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Order 1 — Application, elimination of delay and forms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_Toc153096837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 repeal and saving</w:t>
      </w:r>
      <w:r>
        <w:tab/>
      </w:r>
      <w:r>
        <w:fldChar w:fldCharType="begin"/>
      </w:r>
      <w:r>
        <w:instrText xml:space="preserve"> PAGEREF _Toc153096838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Certain proceedings excluded</w:t>
      </w:r>
      <w:r>
        <w:tab/>
      </w:r>
      <w:r>
        <w:fldChar w:fldCharType="begin"/>
      </w:r>
      <w:r>
        <w:instrText xml:space="preserve"> PAGEREF _Toc153096839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Inherent powers not affected</w:t>
      </w:r>
      <w:r>
        <w:tab/>
      </w:r>
      <w:r>
        <w:fldChar w:fldCharType="begin"/>
      </w:r>
      <w:r>
        <w:instrText xml:space="preserve"> PAGEREF _Toc153096840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_Toc153096841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Elimination of delays</w:t>
      </w:r>
      <w:r>
        <w:tab/>
      </w:r>
      <w:r>
        <w:fldChar w:fldCharType="begin"/>
      </w:r>
      <w:r>
        <w:instrText xml:space="preserve"> PAGEREF _Toc153096842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t>System of case flow management</w:t>
      </w:r>
      <w:r>
        <w:tab/>
      </w:r>
      <w:r>
        <w:fldChar w:fldCharType="begin"/>
      </w:r>
      <w:r>
        <w:instrText xml:space="preserve"> PAGEREF _Toc153096843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t>Parties to notify settlement</w:t>
      </w:r>
      <w:r>
        <w:tab/>
      </w:r>
      <w:r>
        <w:fldChar w:fldCharType="begin"/>
      </w:r>
      <w:r>
        <w:instrText xml:space="preserve"> PAGEREF _Toc153096844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Construction of references to Orders, Rules, etc.</w:t>
      </w:r>
      <w:r>
        <w:tab/>
      </w:r>
      <w:r>
        <w:fldChar w:fldCharType="begin"/>
      </w:r>
      <w:r>
        <w:instrText xml:space="preserve"> PAGEREF _Toc153096845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_Toc153096846 \h </w:instrText>
      </w:r>
      <w:r>
        <w:fldChar w:fldCharType="separate"/>
      </w:r>
      <w:r>
        <w:t>8</w:t>
      </w:r>
      <w:r>
        <w:fldChar w:fldCharType="end"/>
      </w:r>
    </w:p>
    <w:p>
      <w:pPr>
        <w:pStyle w:val="TOC8"/>
        <w:rPr>
          <w:sz w:val="24"/>
          <w:szCs w:val="24"/>
        </w:rPr>
      </w:pPr>
      <w:r>
        <w:rPr>
          <w:szCs w:val="24"/>
        </w:rPr>
        <w:t>7.</w:t>
      </w:r>
      <w:r>
        <w:rPr>
          <w:szCs w:val="24"/>
        </w:rPr>
        <w:tab/>
        <w:t>Electronic documents and communications</w:t>
      </w:r>
      <w:r>
        <w:tab/>
      </w:r>
      <w:r>
        <w:fldChar w:fldCharType="begin"/>
      </w:r>
      <w:r>
        <w:instrText xml:space="preserve"> PAGEREF _Toc153096847 \h </w:instrText>
      </w:r>
      <w:r>
        <w:fldChar w:fldCharType="separate"/>
      </w:r>
      <w:r>
        <w:t>8</w:t>
      </w:r>
      <w:r>
        <w:fldChar w:fldCharType="end"/>
      </w:r>
    </w:p>
    <w:p>
      <w:pPr>
        <w:pStyle w:val="TOC2"/>
        <w:tabs>
          <w:tab w:val="right" w:leader="dot" w:pos="7088"/>
        </w:tabs>
        <w:rPr>
          <w:b w:val="0"/>
          <w:sz w:val="24"/>
          <w:szCs w:val="24"/>
        </w:rPr>
      </w:pPr>
      <w:r>
        <w:rPr>
          <w:szCs w:val="30"/>
        </w:rPr>
        <w:t>Order 2 — Effect of non</w:t>
      </w:r>
      <w:r>
        <w:rPr>
          <w:szCs w:val="30"/>
        </w:rPr>
        <w:noBreakHyphen/>
        <w:t>compliance</w:t>
      </w:r>
    </w:p>
    <w:p>
      <w:pPr>
        <w:pStyle w:val="TOC8"/>
        <w:rPr>
          <w:sz w:val="24"/>
          <w:szCs w:val="24"/>
        </w:rPr>
      </w:pPr>
      <w:r>
        <w:rPr>
          <w:szCs w:val="24"/>
        </w:rPr>
        <w:t>1</w:t>
      </w:r>
      <w:r>
        <w:rPr>
          <w:snapToGrid w:val="0"/>
          <w:szCs w:val="24"/>
        </w:rPr>
        <w:t>.</w:t>
      </w:r>
      <w:r>
        <w:rPr>
          <w:snapToGrid w:val="0"/>
          <w:szCs w:val="24"/>
        </w:rPr>
        <w:tab/>
        <w:t>Non</w:t>
      </w:r>
      <w:r>
        <w:rPr>
          <w:snapToGrid w:val="0"/>
          <w:szCs w:val="24"/>
        </w:rPr>
        <w:noBreakHyphen/>
        <w:t>compliance with Rules</w:t>
      </w:r>
      <w:r>
        <w:tab/>
      </w:r>
      <w:r>
        <w:fldChar w:fldCharType="begin"/>
      </w:r>
      <w:r>
        <w:instrText xml:space="preserve"> PAGEREF _Toc153096849 \h </w:instrText>
      </w:r>
      <w:r>
        <w:fldChar w:fldCharType="separate"/>
      </w:r>
      <w:r>
        <w:t>10</w:t>
      </w:r>
      <w:r>
        <w:fldChar w:fldCharType="end"/>
      </w:r>
    </w:p>
    <w:p>
      <w:pPr>
        <w:pStyle w:val="TOC8"/>
        <w:rPr>
          <w:sz w:val="24"/>
          <w:szCs w:val="24"/>
        </w:rPr>
      </w:pPr>
      <w:r>
        <w:rPr>
          <w:szCs w:val="24"/>
        </w:rPr>
        <w:t>2</w:t>
      </w:r>
      <w:r>
        <w:rPr>
          <w:snapToGrid w:val="0"/>
          <w:szCs w:val="24"/>
        </w:rPr>
        <w:t>.</w:t>
      </w:r>
      <w:r>
        <w:rPr>
          <w:snapToGrid w:val="0"/>
          <w:szCs w:val="24"/>
        </w:rPr>
        <w:tab/>
        <w:t>Application to set aside for irregularity</w:t>
      </w:r>
      <w:r>
        <w:tab/>
      </w:r>
      <w:r>
        <w:fldChar w:fldCharType="begin"/>
      </w:r>
      <w:r>
        <w:instrText xml:space="preserve"> PAGEREF _Toc153096850 \h </w:instrText>
      </w:r>
      <w:r>
        <w:fldChar w:fldCharType="separate"/>
      </w:r>
      <w:r>
        <w:t>10</w:t>
      </w:r>
      <w:r>
        <w:fldChar w:fldCharType="end"/>
      </w:r>
    </w:p>
    <w:p>
      <w:pPr>
        <w:pStyle w:val="TOC2"/>
        <w:tabs>
          <w:tab w:val="right" w:leader="dot" w:pos="7088"/>
        </w:tabs>
        <w:rPr>
          <w:b w:val="0"/>
          <w:sz w:val="24"/>
          <w:szCs w:val="24"/>
        </w:rPr>
      </w:pPr>
      <w:r>
        <w:rPr>
          <w:szCs w:val="30"/>
        </w:rPr>
        <w:t>Order 3 — Time</w:t>
      </w:r>
    </w:p>
    <w:p>
      <w:pPr>
        <w:pStyle w:val="TOC8"/>
        <w:rPr>
          <w:sz w:val="24"/>
          <w:szCs w:val="24"/>
        </w:rPr>
      </w:pPr>
      <w:r>
        <w:rPr>
          <w:szCs w:val="24"/>
        </w:rPr>
        <w:t>1</w:t>
      </w:r>
      <w:r>
        <w:rPr>
          <w:snapToGrid w:val="0"/>
          <w:szCs w:val="24"/>
        </w:rPr>
        <w:t>.</w:t>
      </w:r>
      <w:r>
        <w:rPr>
          <w:snapToGrid w:val="0"/>
          <w:szCs w:val="24"/>
        </w:rPr>
        <w:tab/>
        <w:t>“Month” means calendar month</w:t>
      </w:r>
      <w:r>
        <w:tab/>
      </w:r>
      <w:r>
        <w:fldChar w:fldCharType="begin"/>
      </w:r>
      <w:r>
        <w:instrText xml:space="preserve"> PAGEREF _Toc153096852 \h </w:instrText>
      </w:r>
      <w:r>
        <w:fldChar w:fldCharType="separate"/>
      </w:r>
      <w:r>
        <w:t>12</w:t>
      </w:r>
      <w:r>
        <w:fldChar w:fldCharType="end"/>
      </w:r>
    </w:p>
    <w:p>
      <w:pPr>
        <w:pStyle w:val="TOC8"/>
        <w:rPr>
          <w:sz w:val="24"/>
          <w:szCs w:val="24"/>
        </w:rPr>
      </w:pPr>
      <w:r>
        <w:rPr>
          <w:szCs w:val="24"/>
        </w:rPr>
        <w:t>2</w:t>
      </w:r>
      <w:r>
        <w:rPr>
          <w:snapToGrid w:val="0"/>
          <w:szCs w:val="24"/>
        </w:rPr>
        <w:t>.</w:t>
      </w:r>
      <w:r>
        <w:rPr>
          <w:snapToGrid w:val="0"/>
          <w:szCs w:val="24"/>
        </w:rPr>
        <w:tab/>
        <w:t>Reckoning periods of time</w:t>
      </w:r>
      <w:r>
        <w:tab/>
      </w:r>
      <w:r>
        <w:fldChar w:fldCharType="begin"/>
      </w:r>
      <w:r>
        <w:instrText xml:space="preserve"> PAGEREF _Toc153096853 \h </w:instrText>
      </w:r>
      <w:r>
        <w:fldChar w:fldCharType="separate"/>
      </w:r>
      <w:r>
        <w:t>12</w:t>
      </w:r>
      <w:r>
        <w:fldChar w:fldCharType="end"/>
      </w:r>
    </w:p>
    <w:p>
      <w:pPr>
        <w:pStyle w:val="TOC8"/>
        <w:rPr>
          <w:sz w:val="24"/>
          <w:szCs w:val="24"/>
        </w:rPr>
      </w:pPr>
      <w:r>
        <w:rPr>
          <w:szCs w:val="24"/>
        </w:rPr>
        <w:t>3</w:t>
      </w:r>
      <w:r>
        <w:rPr>
          <w:snapToGrid w:val="0"/>
          <w:szCs w:val="24"/>
        </w:rPr>
        <w:t>.</w:t>
      </w:r>
      <w:r>
        <w:rPr>
          <w:snapToGrid w:val="0"/>
          <w:szCs w:val="24"/>
        </w:rPr>
        <w:tab/>
        <w:t>Period between 24 December and 15 January excluded from time for filing, etc., of pleading</w:t>
      </w:r>
      <w:r>
        <w:tab/>
      </w:r>
      <w:r>
        <w:fldChar w:fldCharType="begin"/>
      </w:r>
      <w:r>
        <w:instrText xml:space="preserve"> PAGEREF _Toc153096854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Time expires on day on which Central Office closed</w:t>
      </w:r>
      <w:r>
        <w:tab/>
      </w:r>
      <w:r>
        <w:fldChar w:fldCharType="begin"/>
      </w:r>
      <w:r>
        <w:instrText xml:space="preserve"> PAGEREF _Toc153096855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Extension, etc., of time</w:t>
      </w:r>
      <w:r>
        <w:tab/>
      </w:r>
      <w:r>
        <w:fldChar w:fldCharType="begin"/>
      </w:r>
      <w:r>
        <w:instrText xml:space="preserve"> PAGEREF _Toc153096856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Extension where security ordered</w:t>
      </w:r>
      <w:r>
        <w:tab/>
      </w:r>
      <w:r>
        <w:fldChar w:fldCharType="begin"/>
      </w:r>
      <w:r>
        <w:instrText xml:space="preserve"> PAGEREF _Toc153096857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Notice of intention to proceed after year’s delay</w:t>
      </w:r>
      <w:r>
        <w:tab/>
      </w:r>
      <w:r>
        <w:fldChar w:fldCharType="begin"/>
      </w:r>
      <w:r>
        <w:instrText xml:space="preserve"> PAGEREF _Toc153096858 \h </w:instrText>
      </w:r>
      <w:r>
        <w:fldChar w:fldCharType="separate"/>
      </w:r>
      <w:r>
        <w:t>13</w:t>
      </w:r>
      <w:r>
        <w:fldChar w:fldCharType="end"/>
      </w:r>
    </w:p>
    <w:p>
      <w:pPr>
        <w:pStyle w:val="TOC2"/>
        <w:tabs>
          <w:tab w:val="right" w:leader="dot" w:pos="7088"/>
        </w:tabs>
        <w:rPr>
          <w:b w:val="0"/>
          <w:sz w:val="24"/>
          <w:szCs w:val="24"/>
        </w:rPr>
      </w:pPr>
      <w:r>
        <w:rPr>
          <w:szCs w:val="30"/>
        </w:rPr>
        <w:t>Order 4 — Mode of commencing proceedings: applications in pending proceedings</w:t>
      </w:r>
    </w:p>
    <w:p>
      <w:pPr>
        <w:pStyle w:val="TOC8"/>
        <w:rPr>
          <w:sz w:val="24"/>
          <w:szCs w:val="24"/>
        </w:rPr>
      </w:pPr>
      <w:r>
        <w:rPr>
          <w:szCs w:val="24"/>
        </w:rPr>
        <w:t>1</w:t>
      </w:r>
      <w:r>
        <w:rPr>
          <w:snapToGrid w:val="0"/>
          <w:szCs w:val="24"/>
        </w:rPr>
        <w:t>.</w:t>
      </w:r>
      <w:r>
        <w:rPr>
          <w:snapToGrid w:val="0"/>
          <w:szCs w:val="24"/>
        </w:rPr>
        <w:tab/>
        <w:t>Commencement of civil proceedings</w:t>
      </w:r>
      <w:r>
        <w:tab/>
      </w:r>
      <w:r>
        <w:fldChar w:fldCharType="begin"/>
      </w:r>
      <w:r>
        <w:instrText xml:space="preserve"> PAGEREF _Toc153096860 \h </w:instrText>
      </w:r>
      <w:r>
        <w:fldChar w:fldCharType="separate"/>
      </w:r>
      <w:r>
        <w:t>15</w:t>
      </w:r>
      <w:r>
        <w:fldChar w:fldCharType="end"/>
      </w:r>
    </w:p>
    <w:p>
      <w:pPr>
        <w:pStyle w:val="TOC8"/>
        <w:rPr>
          <w:sz w:val="24"/>
          <w:szCs w:val="24"/>
        </w:rPr>
      </w:pPr>
      <w:r>
        <w:rPr>
          <w:szCs w:val="24"/>
        </w:rPr>
        <w:t>2.</w:t>
      </w:r>
      <w:r>
        <w:rPr>
          <w:szCs w:val="24"/>
        </w:rPr>
        <w:tab/>
        <w:t>Applications in pending proceedings</w:t>
      </w:r>
      <w:r>
        <w:tab/>
      </w:r>
      <w:r>
        <w:fldChar w:fldCharType="begin"/>
      </w:r>
      <w:r>
        <w:instrText xml:space="preserve"> PAGEREF _Toc153096861 \h </w:instrText>
      </w:r>
      <w:r>
        <w:fldChar w:fldCharType="separate"/>
      </w:r>
      <w:r>
        <w:t>15</w:t>
      </w:r>
      <w:r>
        <w:fldChar w:fldCharType="end"/>
      </w:r>
    </w:p>
    <w:p>
      <w:pPr>
        <w:pStyle w:val="TOC8"/>
        <w:rPr>
          <w:sz w:val="24"/>
          <w:szCs w:val="24"/>
        </w:rPr>
      </w:pPr>
      <w:r>
        <w:rPr>
          <w:szCs w:val="24"/>
        </w:rPr>
        <w:t>3</w:t>
      </w:r>
      <w:r>
        <w:rPr>
          <w:snapToGrid w:val="0"/>
          <w:szCs w:val="24"/>
        </w:rPr>
        <w:t>.</w:t>
      </w:r>
      <w:r>
        <w:rPr>
          <w:snapToGrid w:val="0"/>
          <w:szCs w:val="24"/>
        </w:rPr>
        <w:tab/>
        <w:t>Right to sue in person</w:t>
      </w:r>
      <w:r>
        <w:tab/>
      </w:r>
      <w:r>
        <w:fldChar w:fldCharType="begin"/>
      </w:r>
      <w:r>
        <w:instrText xml:space="preserve"> PAGEREF _Toc153096862 \h </w:instrText>
      </w:r>
      <w:r>
        <w:fldChar w:fldCharType="separate"/>
      </w:r>
      <w:r>
        <w:t>15</w:t>
      </w:r>
      <w:r>
        <w:fldChar w:fldCharType="end"/>
      </w:r>
    </w:p>
    <w:p>
      <w:pPr>
        <w:pStyle w:val="TOC2"/>
        <w:tabs>
          <w:tab w:val="right" w:leader="dot" w:pos="7088"/>
        </w:tabs>
        <w:rPr>
          <w:b w:val="0"/>
          <w:sz w:val="24"/>
          <w:szCs w:val="24"/>
        </w:rPr>
      </w:pPr>
      <w:r>
        <w:rPr>
          <w:szCs w:val="30"/>
        </w:rPr>
        <w:t>Order 5 — Writs of summons</w:t>
      </w:r>
    </w:p>
    <w:p>
      <w:pPr>
        <w:pStyle w:val="TOC8"/>
        <w:rPr>
          <w:sz w:val="24"/>
          <w:szCs w:val="24"/>
        </w:rPr>
      </w:pPr>
      <w:r>
        <w:rPr>
          <w:szCs w:val="24"/>
        </w:rPr>
        <w:t>1</w:t>
      </w:r>
      <w:r>
        <w:rPr>
          <w:snapToGrid w:val="0"/>
          <w:szCs w:val="24"/>
        </w:rPr>
        <w:t>.</w:t>
      </w:r>
      <w:r>
        <w:rPr>
          <w:snapToGrid w:val="0"/>
          <w:szCs w:val="24"/>
        </w:rPr>
        <w:tab/>
        <w:t>Form of writ</w:t>
      </w:r>
      <w:r>
        <w:tab/>
      </w:r>
      <w:r>
        <w:fldChar w:fldCharType="begin"/>
      </w:r>
      <w:r>
        <w:instrText xml:space="preserve"> PAGEREF _Toc153096864 \h </w:instrText>
      </w:r>
      <w:r>
        <w:fldChar w:fldCharType="separate"/>
      </w:r>
      <w:r>
        <w:t>16</w:t>
      </w:r>
      <w:r>
        <w:fldChar w:fldCharType="end"/>
      </w:r>
    </w:p>
    <w:p>
      <w:pPr>
        <w:pStyle w:val="TOC8"/>
        <w:rPr>
          <w:sz w:val="24"/>
          <w:szCs w:val="24"/>
        </w:rPr>
      </w:pPr>
      <w:r>
        <w:rPr>
          <w:szCs w:val="24"/>
        </w:rPr>
        <w:t>2</w:t>
      </w:r>
      <w:r>
        <w:rPr>
          <w:snapToGrid w:val="0"/>
          <w:szCs w:val="24"/>
        </w:rPr>
        <w:t>.</w:t>
      </w:r>
      <w:r>
        <w:rPr>
          <w:snapToGrid w:val="0"/>
          <w:szCs w:val="24"/>
        </w:rPr>
        <w:tab/>
        <w:t>Writs for service out of the State</w:t>
      </w:r>
      <w:r>
        <w:tab/>
      </w:r>
      <w:r>
        <w:fldChar w:fldCharType="begin"/>
      </w:r>
      <w:r>
        <w:instrText xml:space="preserve"> PAGEREF _Toc153096865 \h </w:instrText>
      </w:r>
      <w:r>
        <w:fldChar w:fldCharType="separate"/>
      </w:r>
      <w:r>
        <w:t>16</w:t>
      </w:r>
      <w:r>
        <w:fldChar w:fldCharType="end"/>
      </w:r>
    </w:p>
    <w:p>
      <w:pPr>
        <w:pStyle w:val="TOC8"/>
        <w:rPr>
          <w:sz w:val="24"/>
          <w:szCs w:val="24"/>
        </w:rPr>
      </w:pPr>
      <w:r>
        <w:rPr>
          <w:szCs w:val="24"/>
        </w:rPr>
        <w:t>3</w:t>
      </w:r>
      <w:r>
        <w:rPr>
          <w:snapToGrid w:val="0"/>
          <w:szCs w:val="24"/>
        </w:rPr>
        <w:t>.</w:t>
      </w:r>
      <w:r>
        <w:rPr>
          <w:snapToGrid w:val="0"/>
          <w:szCs w:val="24"/>
        </w:rPr>
        <w:tab/>
        <w:t>Place of trial to be shown</w:t>
      </w:r>
      <w:r>
        <w:tab/>
      </w:r>
      <w:r>
        <w:fldChar w:fldCharType="begin"/>
      </w:r>
      <w:r>
        <w:instrText xml:space="preserve"> PAGEREF _Toc153096866 \h </w:instrText>
      </w:r>
      <w:r>
        <w:fldChar w:fldCharType="separate"/>
      </w:r>
      <w:r>
        <w:t>16</w:t>
      </w:r>
      <w:r>
        <w:fldChar w:fldCharType="end"/>
      </w:r>
    </w:p>
    <w:p>
      <w:pPr>
        <w:pStyle w:val="TOC8"/>
        <w:rPr>
          <w:sz w:val="24"/>
          <w:szCs w:val="24"/>
        </w:rPr>
      </w:pPr>
      <w:r>
        <w:rPr>
          <w:szCs w:val="24"/>
        </w:rPr>
        <w:t>4</w:t>
      </w:r>
      <w:r>
        <w:rPr>
          <w:snapToGrid w:val="0"/>
          <w:szCs w:val="24"/>
        </w:rPr>
        <w:t>.</w:t>
      </w:r>
      <w:r>
        <w:rPr>
          <w:snapToGrid w:val="0"/>
          <w:szCs w:val="24"/>
        </w:rPr>
        <w:tab/>
        <w:t>Place of issue</w:t>
      </w:r>
      <w:r>
        <w:tab/>
      </w:r>
      <w:r>
        <w:fldChar w:fldCharType="begin"/>
      </w:r>
      <w:r>
        <w:instrText xml:space="preserve"> PAGEREF _Toc153096867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Preparation of writ</w:t>
      </w:r>
      <w:r>
        <w:tab/>
      </w:r>
      <w:r>
        <w:fldChar w:fldCharType="begin"/>
      </w:r>
      <w:r>
        <w:instrText xml:space="preserve"> PAGEREF _Toc153096868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Sealing of writ</w:t>
      </w:r>
      <w:r>
        <w:tab/>
      </w:r>
      <w:r>
        <w:fldChar w:fldCharType="begin"/>
      </w:r>
      <w:r>
        <w:instrText xml:space="preserve"> PAGEREF _Toc153096869 \h </w:instrText>
      </w:r>
      <w:r>
        <w:fldChar w:fldCharType="separate"/>
      </w:r>
      <w:r>
        <w:t>16</w:t>
      </w:r>
      <w:r>
        <w:fldChar w:fldCharType="end"/>
      </w:r>
    </w:p>
    <w:p>
      <w:pPr>
        <w:pStyle w:val="TOC8"/>
        <w:rPr>
          <w:sz w:val="24"/>
          <w:szCs w:val="24"/>
        </w:rPr>
      </w:pPr>
      <w:r>
        <w:rPr>
          <w:szCs w:val="24"/>
        </w:rPr>
        <w:t>7</w:t>
      </w:r>
      <w:r>
        <w:rPr>
          <w:snapToGrid w:val="0"/>
          <w:szCs w:val="24"/>
        </w:rPr>
        <w:t>.</w:t>
      </w:r>
      <w:r>
        <w:rPr>
          <w:snapToGrid w:val="0"/>
          <w:szCs w:val="24"/>
        </w:rPr>
        <w:tab/>
        <w:t>Copy to be left with officer</w:t>
      </w:r>
      <w:r>
        <w:tab/>
      </w:r>
      <w:r>
        <w:fldChar w:fldCharType="begin"/>
      </w:r>
      <w:r>
        <w:instrText xml:space="preserve"> PAGEREF _Toc153096870 \h </w:instrText>
      </w:r>
      <w:r>
        <w:fldChar w:fldCharType="separate"/>
      </w:r>
      <w:r>
        <w:t>16</w:t>
      </w:r>
      <w:r>
        <w:fldChar w:fldCharType="end"/>
      </w:r>
    </w:p>
    <w:p>
      <w:pPr>
        <w:pStyle w:val="TOC8"/>
        <w:rPr>
          <w:sz w:val="24"/>
          <w:szCs w:val="24"/>
        </w:rPr>
      </w:pPr>
      <w:r>
        <w:rPr>
          <w:szCs w:val="24"/>
        </w:rPr>
        <w:t>8</w:t>
      </w:r>
      <w:r>
        <w:rPr>
          <w:snapToGrid w:val="0"/>
          <w:szCs w:val="24"/>
        </w:rPr>
        <w:t>.</w:t>
      </w:r>
      <w:r>
        <w:rPr>
          <w:snapToGrid w:val="0"/>
          <w:szCs w:val="24"/>
        </w:rPr>
        <w:tab/>
        <w:t>Copy to be filed</w:t>
      </w:r>
      <w:r>
        <w:tab/>
      </w:r>
      <w:r>
        <w:fldChar w:fldCharType="begin"/>
      </w:r>
      <w:r>
        <w:instrText xml:space="preserve"> PAGEREF _Toc153096871 \h </w:instrText>
      </w:r>
      <w:r>
        <w:fldChar w:fldCharType="separate"/>
      </w:r>
      <w:r>
        <w:t>17</w:t>
      </w:r>
      <w:r>
        <w:fldChar w:fldCharType="end"/>
      </w:r>
    </w:p>
    <w:p>
      <w:pPr>
        <w:pStyle w:val="TOC8"/>
        <w:rPr>
          <w:sz w:val="24"/>
          <w:szCs w:val="24"/>
        </w:rPr>
      </w:pPr>
      <w:r>
        <w:rPr>
          <w:szCs w:val="24"/>
        </w:rPr>
        <w:t>9</w:t>
      </w:r>
      <w:r>
        <w:rPr>
          <w:snapToGrid w:val="0"/>
          <w:szCs w:val="24"/>
        </w:rPr>
        <w:t>.</w:t>
      </w:r>
      <w:r>
        <w:rPr>
          <w:snapToGrid w:val="0"/>
          <w:szCs w:val="24"/>
        </w:rPr>
        <w:tab/>
        <w:t>Writs for service out of the State</w:t>
      </w:r>
      <w:r>
        <w:tab/>
      </w:r>
      <w:r>
        <w:fldChar w:fldCharType="begin"/>
      </w:r>
      <w:r>
        <w:instrText xml:space="preserve"> PAGEREF _Toc153096872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All writs to be tested</w:t>
      </w:r>
      <w:r>
        <w:tab/>
      </w:r>
      <w:r>
        <w:fldChar w:fldCharType="begin"/>
      </w:r>
      <w:r>
        <w:instrText xml:space="preserve"> PAGEREF _Toc153096873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Time for appearance to be stated in writ</w:t>
      </w:r>
      <w:r>
        <w:tab/>
      </w:r>
      <w:r>
        <w:fldChar w:fldCharType="begin"/>
      </w:r>
      <w:r>
        <w:instrText xml:space="preserve"> PAGEREF _Toc153096874 \h </w:instrText>
      </w:r>
      <w:r>
        <w:fldChar w:fldCharType="separate"/>
      </w:r>
      <w:r>
        <w:t>17</w:t>
      </w:r>
      <w:r>
        <w:fldChar w:fldCharType="end"/>
      </w:r>
    </w:p>
    <w:p>
      <w:pPr>
        <w:pStyle w:val="TOC2"/>
        <w:tabs>
          <w:tab w:val="right" w:leader="dot" w:pos="7088"/>
        </w:tabs>
        <w:rPr>
          <w:b w:val="0"/>
          <w:sz w:val="24"/>
          <w:szCs w:val="24"/>
        </w:rPr>
      </w:pPr>
      <w:r>
        <w:rPr>
          <w:szCs w:val="30"/>
        </w:rPr>
        <w:t>Order 6 — Indorsement of claim: other indorsements</w:t>
      </w:r>
    </w:p>
    <w:p>
      <w:pPr>
        <w:pStyle w:val="TOC8"/>
        <w:rPr>
          <w:sz w:val="24"/>
          <w:szCs w:val="24"/>
        </w:rPr>
      </w:pPr>
      <w:r>
        <w:rPr>
          <w:szCs w:val="24"/>
        </w:rPr>
        <w:t>1</w:t>
      </w:r>
      <w:r>
        <w:rPr>
          <w:snapToGrid w:val="0"/>
          <w:szCs w:val="24"/>
        </w:rPr>
        <w:t>.</w:t>
      </w:r>
      <w:r>
        <w:rPr>
          <w:snapToGrid w:val="0"/>
          <w:szCs w:val="24"/>
        </w:rPr>
        <w:tab/>
        <w:t>Indorsement of claim</w:t>
      </w:r>
      <w:r>
        <w:tab/>
      </w:r>
      <w:r>
        <w:fldChar w:fldCharType="begin"/>
      </w:r>
      <w:r>
        <w:instrText xml:space="preserve"> PAGEREF _Toc153096876 \h </w:instrText>
      </w:r>
      <w:r>
        <w:fldChar w:fldCharType="separate"/>
      </w:r>
      <w:r>
        <w:t>19</w:t>
      </w:r>
      <w:r>
        <w:fldChar w:fldCharType="end"/>
      </w:r>
    </w:p>
    <w:p>
      <w:pPr>
        <w:pStyle w:val="TOC8"/>
        <w:rPr>
          <w:sz w:val="24"/>
          <w:szCs w:val="24"/>
        </w:rPr>
      </w:pPr>
      <w:r>
        <w:rPr>
          <w:szCs w:val="24"/>
        </w:rPr>
        <w:t>2</w:t>
      </w:r>
      <w:r>
        <w:rPr>
          <w:snapToGrid w:val="0"/>
          <w:szCs w:val="24"/>
        </w:rPr>
        <w:t>.</w:t>
      </w:r>
      <w:r>
        <w:rPr>
          <w:snapToGrid w:val="0"/>
          <w:szCs w:val="24"/>
        </w:rPr>
        <w:tab/>
        <w:t>Actions for libel</w:t>
      </w:r>
      <w:r>
        <w:tab/>
      </w:r>
      <w:r>
        <w:fldChar w:fldCharType="begin"/>
      </w:r>
      <w:r>
        <w:instrText xml:space="preserve"> PAGEREF _Toc153096877 \h </w:instrText>
      </w:r>
      <w:r>
        <w:fldChar w:fldCharType="separate"/>
      </w:r>
      <w:r>
        <w:t>19</w:t>
      </w:r>
      <w:r>
        <w:fldChar w:fldCharType="end"/>
      </w:r>
    </w:p>
    <w:p>
      <w:pPr>
        <w:pStyle w:val="TOC8"/>
        <w:rPr>
          <w:sz w:val="24"/>
          <w:szCs w:val="24"/>
        </w:rPr>
      </w:pPr>
      <w:r>
        <w:rPr>
          <w:szCs w:val="24"/>
        </w:rPr>
        <w:t>3</w:t>
      </w:r>
      <w:r>
        <w:rPr>
          <w:snapToGrid w:val="0"/>
          <w:szCs w:val="24"/>
        </w:rPr>
        <w:t>.</w:t>
      </w:r>
      <w:r>
        <w:rPr>
          <w:snapToGrid w:val="0"/>
          <w:szCs w:val="24"/>
        </w:rPr>
        <w:tab/>
        <w:t>Indorsement of statement of claim</w:t>
      </w:r>
      <w:r>
        <w:tab/>
      </w:r>
      <w:r>
        <w:fldChar w:fldCharType="begin"/>
      </w:r>
      <w:r>
        <w:instrText xml:space="preserve"> PAGEREF _Toc153096878 \h </w:instrText>
      </w:r>
      <w:r>
        <w:fldChar w:fldCharType="separate"/>
      </w:r>
      <w:r>
        <w:t>19</w:t>
      </w:r>
      <w:r>
        <w:fldChar w:fldCharType="end"/>
      </w:r>
    </w:p>
    <w:p>
      <w:pPr>
        <w:pStyle w:val="TOC8"/>
        <w:rPr>
          <w:sz w:val="24"/>
          <w:szCs w:val="24"/>
        </w:rPr>
      </w:pPr>
      <w:r>
        <w:rPr>
          <w:szCs w:val="24"/>
        </w:rPr>
        <w:t>4</w:t>
      </w:r>
      <w:r>
        <w:rPr>
          <w:snapToGrid w:val="0"/>
          <w:szCs w:val="24"/>
        </w:rPr>
        <w:t>.</w:t>
      </w:r>
      <w:r>
        <w:rPr>
          <w:snapToGrid w:val="0"/>
          <w:szCs w:val="24"/>
        </w:rPr>
        <w:tab/>
        <w:t>Notice as to stay of proceedings</w:t>
      </w:r>
      <w:r>
        <w:tab/>
      </w:r>
      <w:r>
        <w:fldChar w:fldCharType="begin"/>
      </w:r>
      <w:r>
        <w:instrText xml:space="preserve"> PAGEREF _Toc153096879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Representative character</w:t>
      </w:r>
      <w:r>
        <w:tab/>
      </w:r>
      <w:r>
        <w:fldChar w:fldCharType="begin"/>
      </w:r>
      <w:r>
        <w:instrText xml:space="preserve"> PAGEREF _Toc153096880 \h </w:instrText>
      </w:r>
      <w:r>
        <w:fldChar w:fldCharType="separate"/>
      </w:r>
      <w:r>
        <w:t>20</w:t>
      </w:r>
      <w:r>
        <w:fldChar w:fldCharType="end"/>
      </w:r>
    </w:p>
    <w:p>
      <w:pPr>
        <w:pStyle w:val="TOC8"/>
        <w:rPr>
          <w:sz w:val="24"/>
          <w:szCs w:val="24"/>
        </w:rPr>
      </w:pPr>
      <w:r>
        <w:rPr>
          <w:szCs w:val="24"/>
        </w:rPr>
        <w:t>6</w:t>
      </w:r>
      <w:r>
        <w:rPr>
          <w:snapToGrid w:val="0"/>
          <w:szCs w:val="24"/>
        </w:rPr>
        <w:t>.</w:t>
      </w:r>
      <w:r>
        <w:rPr>
          <w:snapToGrid w:val="0"/>
          <w:szCs w:val="24"/>
        </w:rPr>
        <w:tab/>
        <w:t>Indorsement of claim for account</w:t>
      </w:r>
      <w:r>
        <w:tab/>
      </w:r>
      <w:r>
        <w:fldChar w:fldCharType="begin"/>
      </w:r>
      <w:r>
        <w:instrText xml:space="preserve"> PAGEREF _Toc153096881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Address where plaintiff sues by solicitor</w:t>
      </w:r>
      <w:r>
        <w:tab/>
      </w:r>
      <w:r>
        <w:fldChar w:fldCharType="begin"/>
      </w:r>
      <w:r>
        <w:instrText xml:space="preserve"> PAGEREF _Toc153096882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Where plaintiff sues in person</w:t>
      </w:r>
      <w:r>
        <w:tab/>
      </w:r>
      <w:r>
        <w:fldChar w:fldCharType="begin"/>
      </w:r>
      <w:r>
        <w:instrText xml:space="preserve"> PAGEREF _Toc153096883 \h </w:instrText>
      </w:r>
      <w:r>
        <w:fldChar w:fldCharType="separate"/>
      </w:r>
      <w:r>
        <w:t>21</w:t>
      </w:r>
      <w:r>
        <w:fldChar w:fldCharType="end"/>
      </w:r>
    </w:p>
    <w:p>
      <w:pPr>
        <w:pStyle w:val="TOC8"/>
        <w:rPr>
          <w:sz w:val="24"/>
          <w:szCs w:val="24"/>
        </w:rPr>
      </w:pPr>
      <w:r>
        <w:rPr>
          <w:szCs w:val="24"/>
        </w:rPr>
        <w:t>9</w:t>
      </w:r>
      <w:r>
        <w:rPr>
          <w:snapToGrid w:val="0"/>
          <w:szCs w:val="24"/>
        </w:rPr>
        <w:t>.</w:t>
      </w:r>
      <w:r>
        <w:rPr>
          <w:snapToGrid w:val="0"/>
          <w:szCs w:val="24"/>
        </w:rPr>
        <w:tab/>
        <w:t>Proceedings other than by writ</w:t>
      </w:r>
      <w:r>
        <w:tab/>
      </w:r>
      <w:r>
        <w:fldChar w:fldCharType="begin"/>
      </w:r>
      <w:r>
        <w:instrText xml:space="preserve"> PAGEREF _Toc153096884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Document not to be filed without address for service</w:t>
      </w:r>
      <w:r>
        <w:tab/>
      </w:r>
      <w:r>
        <w:fldChar w:fldCharType="begin"/>
      </w:r>
      <w:r>
        <w:instrText xml:space="preserve"> PAGEREF _Toc153096885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Address indorsed to be address for service until change notified</w:t>
      </w:r>
      <w:r>
        <w:tab/>
      </w:r>
      <w:r>
        <w:fldChar w:fldCharType="begin"/>
      </w:r>
      <w:r>
        <w:instrText xml:space="preserve"> PAGEREF _Toc153096886 \h </w:instrText>
      </w:r>
      <w:r>
        <w:fldChar w:fldCharType="separate"/>
      </w:r>
      <w:r>
        <w:t>21</w:t>
      </w:r>
      <w:r>
        <w:fldChar w:fldCharType="end"/>
      </w:r>
    </w:p>
    <w:p>
      <w:pPr>
        <w:pStyle w:val="TOC2"/>
        <w:tabs>
          <w:tab w:val="right" w:leader="dot" w:pos="7088"/>
        </w:tabs>
        <w:rPr>
          <w:b w:val="0"/>
          <w:sz w:val="24"/>
          <w:szCs w:val="24"/>
        </w:rPr>
      </w:pPr>
      <w:r>
        <w:rPr>
          <w:szCs w:val="30"/>
        </w:rPr>
        <w:t>Order 7 — Duration and renewal of writ: concurrent writs</w:t>
      </w:r>
    </w:p>
    <w:p>
      <w:pPr>
        <w:pStyle w:val="TOC8"/>
        <w:rPr>
          <w:sz w:val="24"/>
          <w:szCs w:val="24"/>
        </w:rPr>
      </w:pPr>
      <w:r>
        <w:rPr>
          <w:szCs w:val="24"/>
        </w:rPr>
        <w:t>1</w:t>
      </w:r>
      <w:r>
        <w:rPr>
          <w:snapToGrid w:val="0"/>
          <w:szCs w:val="24"/>
        </w:rPr>
        <w:t>.</w:t>
      </w:r>
      <w:r>
        <w:rPr>
          <w:snapToGrid w:val="0"/>
          <w:szCs w:val="24"/>
        </w:rPr>
        <w:tab/>
        <w:t>Duration and renewal of writ</w:t>
      </w:r>
      <w:r>
        <w:tab/>
      </w:r>
      <w:r>
        <w:fldChar w:fldCharType="begin"/>
      </w:r>
      <w:r>
        <w:instrText xml:space="preserve"> PAGEREF _Toc153096888 \h </w:instrText>
      </w:r>
      <w:r>
        <w:fldChar w:fldCharType="separate"/>
      </w:r>
      <w:r>
        <w:t>22</w:t>
      </w:r>
      <w:r>
        <w:fldChar w:fldCharType="end"/>
      </w:r>
    </w:p>
    <w:p>
      <w:pPr>
        <w:pStyle w:val="TOC8"/>
        <w:rPr>
          <w:sz w:val="24"/>
          <w:szCs w:val="24"/>
        </w:rPr>
      </w:pPr>
      <w:r>
        <w:rPr>
          <w:szCs w:val="24"/>
        </w:rPr>
        <w:t>2</w:t>
      </w:r>
      <w:r>
        <w:rPr>
          <w:snapToGrid w:val="0"/>
          <w:szCs w:val="24"/>
        </w:rPr>
        <w:t>.</w:t>
      </w:r>
      <w:r>
        <w:rPr>
          <w:snapToGrid w:val="0"/>
          <w:szCs w:val="24"/>
        </w:rPr>
        <w:tab/>
        <w:t>Evidence of extension of validity of writ</w:t>
      </w:r>
      <w:r>
        <w:tab/>
      </w:r>
      <w:r>
        <w:fldChar w:fldCharType="begin"/>
      </w:r>
      <w:r>
        <w:instrText xml:space="preserve"> PAGEREF _Toc153096889 \h </w:instrText>
      </w:r>
      <w:r>
        <w:fldChar w:fldCharType="separate"/>
      </w:r>
      <w:r>
        <w:t>22</w:t>
      </w:r>
      <w:r>
        <w:fldChar w:fldCharType="end"/>
      </w:r>
    </w:p>
    <w:p>
      <w:pPr>
        <w:pStyle w:val="TOC8"/>
        <w:rPr>
          <w:sz w:val="24"/>
          <w:szCs w:val="24"/>
        </w:rPr>
      </w:pPr>
      <w:r>
        <w:rPr>
          <w:szCs w:val="24"/>
        </w:rPr>
        <w:t>3</w:t>
      </w:r>
      <w:r>
        <w:rPr>
          <w:snapToGrid w:val="0"/>
          <w:szCs w:val="24"/>
        </w:rPr>
        <w:t>.</w:t>
      </w:r>
      <w:r>
        <w:rPr>
          <w:snapToGrid w:val="0"/>
          <w:szCs w:val="24"/>
        </w:rPr>
        <w:tab/>
        <w:t>Concurrent writs</w:t>
      </w:r>
      <w:r>
        <w:tab/>
      </w:r>
      <w:r>
        <w:fldChar w:fldCharType="begin"/>
      </w:r>
      <w:r>
        <w:instrText xml:space="preserve"> PAGEREF _Toc153096890 \h </w:instrText>
      </w:r>
      <w:r>
        <w:fldChar w:fldCharType="separate"/>
      </w:r>
      <w:r>
        <w:t>23</w:t>
      </w:r>
      <w:r>
        <w:fldChar w:fldCharType="end"/>
      </w:r>
    </w:p>
    <w:p>
      <w:pPr>
        <w:pStyle w:val="TOC8"/>
        <w:rPr>
          <w:sz w:val="24"/>
          <w:szCs w:val="24"/>
        </w:rPr>
      </w:pPr>
      <w:r>
        <w:rPr>
          <w:szCs w:val="24"/>
        </w:rPr>
        <w:t>4</w:t>
      </w:r>
      <w:r>
        <w:rPr>
          <w:snapToGrid w:val="0"/>
          <w:szCs w:val="24"/>
        </w:rPr>
        <w:t>.</w:t>
      </w:r>
      <w:r>
        <w:rPr>
          <w:snapToGrid w:val="0"/>
          <w:szCs w:val="24"/>
        </w:rPr>
        <w:tab/>
        <w:t>Unserved writs may be struck out</w:t>
      </w:r>
      <w:r>
        <w:tab/>
      </w:r>
      <w:r>
        <w:fldChar w:fldCharType="begin"/>
      </w:r>
      <w:r>
        <w:instrText xml:space="preserve"> PAGEREF _Toc153096891 \h </w:instrText>
      </w:r>
      <w:r>
        <w:fldChar w:fldCharType="separate"/>
      </w:r>
      <w:r>
        <w:t>23</w:t>
      </w:r>
      <w:r>
        <w:fldChar w:fldCharType="end"/>
      </w:r>
    </w:p>
    <w:p>
      <w:pPr>
        <w:pStyle w:val="TOC2"/>
        <w:tabs>
          <w:tab w:val="right" w:leader="dot" w:pos="7088"/>
        </w:tabs>
        <w:rPr>
          <w:b w:val="0"/>
          <w:sz w:val="24"/>
          <w:szCs w:val="24"/>
        </w:rPr>
      </w:pPr>
      <w:r>
        <w:rPr>
          <w:szCs w:val="30"/>
        </w:rPr>
        <w:t>Order 8 — Disclosure by solicitors: change of solicitors</w:t>
      </w:r>
    </w:p>
    <w:p>
      <w:pPr>
        <w:pStyle w:val="TOC8"/>
        <w:rPr>
          <w:sz w:val="24"/>
          <w:szCs w:val="24"/>
        </w:rPr>
      </w:pPr>
      <w:r>
        <w:rPr>
          <w:szCs w:val="24"/>
        </w:rPr>
        <w:t>1</w:t>
      </w:r>
      <w:r>
        <w:rPr>
          <w:snapToGrid w:val="0"/>
          <w:szCs w:val="24"/>
        </w:rPr>
        <w:t>.</w:t>
      </w:r>
      <w:r>
        <w:rPr>
          <w:snapToGrid w:val="0"/>
          <w:szCs w:val="24"/>
        </w:rPr>
        <w:tab/>
        <w:t>Solicitor to declare whether writ issued by his authority</w:t>
      </w:r>
      <w:r>
        <w:tab/>
      </w:r>
      <w:r>
        <w:fldChar w:fldCharType="begin"/>
      </w:r>
      <w:r>
        <w:instrText xml:space="preserve"> PAGEREF _Toc153096893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Change of solicitor</w:t>
      </w:r>
      <w:r>
        <w:tab/>
      </w:r>
      <w:r>
        <w:fldChar w:fldCharType="begin"/>
      </w:r>
      <w:r>
        <w:instrText xml:space="preserve"> PAGEREF _Toc153096894 \h </w:instrText>
      </w:r>
      <w:r>
        <w:fldChar w:fldCharType="separate"/>
      </w:r>
      <w:r>
        <w:t>25</w:t>
      </w:r>
      <w:r>
        <w:fldChar w:fldCharType="end"/>
      </w:r>
    </w:p>
    <w:p>
      <w:pPr>
        <w:pStyle w:val="TOC8"/>
        <w:rPr>
          <w:sz w:val="24"/>
          <w:szCs w:val="24"/>
        </w:rPr>
      </w:pPr>
      <w:r>
        <w:rPr>
          <w:szCs w:val="24"/>
        </w:rPr>
        <w:t>3</w:t>
      </w:r>
      <w:r>
        <w:rPr>
          <w:snapToGrid w:val="0"/>
          <w:szCs w:val="24"/>
        </w:rPr>
        <w:t>.</w:t>
      </w:r>
      <w:r>
        <w:rPr>
          <w:snapToGrid w:val="0"/>
          <w:szCs w:val="24"/>
        </w:rPr>
        <w:tab/>
        <w:t>Notice of change of agent</w:t>
      </w:r>
      <w:r>
        <w:tab/>
      </w:r>
      <w:r>
        <w:fldChar w:fldCharType="begin"/>
      </w:r>
      <w:r>
        <w:instrText xml:space="preserve"> PAGEREF _Toc153096895 \h </w:instrText>
      </w:r>
      <w:r>
        <w:fldChar w:fldCharType="separate"/>
      </w:r>
      <w:r>
        <w:t>26</w:t>
      </w:r>
      <w:r>
        <w:fldChar w:fldCharType="end"/>
      </w:r>
    </w:p>
    <w:p>
      <w:pPr>
        <w:pStyle w:val="TOC8"/>
        <w:rPr>
          <w:sz w:val="24"/>
          <w:szCs w:val="24"/>
        </w:rPr>
      </w:pPr>
      <w:r>
        <w:rPr>
          <w:szCs w:val="24"/>
        </w:rPr>
        <w:t>4</w:t>
      </w:r>
      <w:r>
        <w:rPr>
          <w:snapToGrid w:val="0"/>
          <w:szCs w:val="24"/>
        </w:rPr>
        <w:t>.</w:t>
      </w:r>
      <w:r>
        <w:rPr>
          <w:snapToGrid w:val="0"/>
          <w:szCs w:val="24"/>
        </w:rPr>
        <w:tab/>
        <w:t>Notice of appointment of solicitor</w:t>
      </w:r>
      <w:r>
        <w:tab/>
      </w:r>
      <w:r>
        <w:fldChar w:fldCharType="begin"/>
      </w:r>
      <w:r>
        <w:instrText xml:space="preserve"> PAGEREF _Toc153096896 \h </w:instrText>
      </w:r>
      <w:r>
        <w:fldChar w:fldCharType="separate"/>
      </w:r>
      <w:r>
        <w:t>26</w:t>
      </w:r>
      <w:r>
        <w:fldChar w:fldCharType="end"/>
      </w:r>
    </w:p>
    <w:p>
      <w:pPr>
        <w:pStyle w:val="TOC8"/>
        <w:rPr>
          <w:sz w:val="24"/>
          <w:szCs w:val="24"/>
        </w:rPr>
      </w:pPr>
      <w:r>
        <w:rPr>
          <w:szCs w:val="24"/>
        </w:rPr>
        <w:t>5</w:t>
      </w:r>
      <w:r>
        <w:rPr>
          <w:snapToGrid w:val="0"/>
          <w:szCs w:val="24"/>
        </w:rPr>
        <w:t>.</w:t>
      </w:r>
      <w:r>
        <w:rPr>
          <w:snapToGrid w:val="0"/>
          <w:szCs w:val="24"/>
        </w:rPr>
        <w:tab/>
        <w:t>Notice of intention to act in person</w:t>
      </w:r>
      <w:r>
        <w:tab/>
      </w:r>
      <w:r>
        <w:fldChar w:fldCharType="begin"/>
      </w:r>
      <w:r>
        <w:instrText xml:space="preserve"> PAGEREF _Toc153096897 \h </w:instrText>
      </w:r>
      <w:r>
        <w:fldChar w:fldCharType="separate"/>
      </w:r>
      <w:r>
        <w:t>26</w:t>
      </w:r>
      <w:r>
        <w:fldChar w:fldCharType="end"/>
      </w:r>
    </w:p>
    <w:p>
      <w:pPr>
        <w:pStyle w:val="TOC8"/>
        <w:rPr>
          <w:sz w:val="24"/>
          <w:szCs w:val="24"/>
        </w:rPr>
      </w:pPr>
      <w:r>
        <w:rPr>
          <w:szCs w:val="24"/>
        </w:rPr>
        <w:t>6</w:t>
      </w:r>
      <w:r>
        <w:rPr>
          <w:snapToGrid w:val="0"/>
          <w:szCs w:val="24"/>
        </w:rPr>
        <w:t>.</w:t>
      </w:r>
      <w:r>
        <w:rPr>
          <w:snapToGrid w:val="0"/>
          <w:szCs w:val="24"/>
        </w:rPr>
        <w:tab/>
        <w:t>Removal of solicitor from the record</w:t>
      </w:r>
      <w:r>
        <w:tab/>
      </w:r>
      <w:r>
        <w:fldChar w:fldCharType="begin"/>
      </w:r>
      <w:r>
        <w:instrText xml:space="preserve"> PAGEREF _Toc153096898 \h </w:instrText>
      </w:r>
      <w:r>
        <w:fldChar w:fldCharType="separate"/>
      </w:r>
      <w:r>
        <w:t>26</w:t>
      </w:r>
      <w:r>
        <w:fldChar w:fldCharType="end"/>
      </w:r>
    </w:p>
    <w:p>
      <w:pPr>
        <w:pStyle w:val="TOC8"/>
        <w:rPr>
          <w:sz w:val="24"/>
          <w:szCs w:val="24"/>
        </w:rPr>
      </w:pPr>
      <w:r>
        <w:rPr>
          <w:szCs w:val="24"/>
        </w:rPr>
        <w:t>7</w:t>
      </w:r>
      <w:r>
        <w:rPr>
          <w:snapToGrid w:val="0"/>
          <w:szCs w:val="24"/>
        </w:rPr>
        <w:t>.</w:t>
      </w:r>
      <w:r>
        <w:rPr>
          <w:snapToGrid w:val="0"/>
          <w:szCs w:val="24"/>
        </w:rPr>
        <w:tab/>
        <w:t>Withdrawal of a solicitor who has ceased to act for a party</w:t>
      </w:r>
      <w:r>
        <w:tab/>
      </w:r>
      <w:r>
        <w:fldChar w:fldCharType="begin"/>
      </w:r>
      <w:r>
        <w:instrText xml:space="preserve"> PAGEREF _Toc153096899 \h </w:instrText>
      </w:r>
      <w:r>
        <w:fldChar w:fldCharType="separate"/>
      </w:r>
      <w:r>
        <w:t>27</w:t>
      </w:r>
      <w:r>
        <w:fldChar w:fldCharType="end"/>
      </w:r>
    </w:p>
    <w:p>
      <w:pPr>
        <w:pStyle w:val="TOC8"/>
        <w:rPr>
          <w:sz w:val="24"/>
          <w:szCs w:val="24"/>
        </w:rPr>
      </w:pPr>
      <w:r>
        <w:rPr>
          <w:szCs w:val="24"/>
        </w:rPr>
        <w:t>8</w:t>
      </w:r>
      <w:r>
        <w:rPr>
          <w:snapToGrid w:val="0"/>
          <w:szCs w:val="24"/>
        </w:rPr>
        <w:t>.</w:t>
      </w:r>
      <w:r>
        <w:rPr>
          <w:snapToGrid w:val="0"/>
          <w:szCs w:val="24"/>
        </w:rPr>
        <w:tab/>
        <w:t>Effect of order</w:t>
      </w:r>
      <w:r>
        <w:tab/>
      </w:r>
      <w:r>
        <w:fldChar w:fldCharType="begin"/>
      </w:r>
      <w:r>
        <w:instrText xml:space="preserve"> PAGEREF _Toc153096900 \h </w:instrText>
      </w:r>
      <w:r>
        <w:fldChar w:fldCharType="separate"/>
      </w:r>
      <w:r>
        <w:t>28</w:t>
      </w:r>
      <w:r>
        <w:fldChar w:fldCharType="end"/>
      </w:r>
    </w:p>
    <w:p>
      <w:pPr>
        <w:pStyle w:val="TOC8"/>
        <w:rPr>
          <w:sz w:val="24"/>
          <w:szCs w:val="24"/>
        </w:rPr>
      </w:pPr>
      <w:r>
        <w:rPr>
          <w:szCs w:val="24"/>
        </w:rPr>
        <w:t>9</w:t>
      </w:r>
      <w:r>
        <w:rPr>
          <w:snapToGrid w:val="0"/>
          <w:szCs w:val="24"/>
        </w:rPr>
        <w:t>.</w:t>
      </w:r>
      <w:r>
        <w:rPr>
          <w:snapToGrid w:val="0"/>
          <w:szCs w:val="24"/>
        </w:rPr>
        <w:tab/>
        <w:t>Address for service of party whose solicitor is removed</w:t>
      </w:r>
      <w:r>
        <w:tab/>
      </w:r>
      <w:r>
        <w:fldChar w:fldCharType="begin"/>
      </w:r>
      <w:r>
        <w:instrText xml:space="preserve"> PAGEREF _Toc153096901 \h </w:instrText>
      </w:r>
      <w:r>
        <w:fldChar w:fldCharType="separate"/>
      </w:r>
      <w:r>
        <w:t>28</w:t>
      </w:r>
      <w:r>
        <w:fldChar w:fldCharType="end"/>
      </w:r>
    </w:p>
    <w:p>
      <w:pPr>
        <w:pStyle w:val="TOC8"/>
        <w:rPr>
          <w:sz w:val="24"/>
          <w:szCs w:val="24"/>
        </w:rPr>
      </w:pPr>
      <w:r>
        <w:rPr>
          <w:szCs w:val="24"/>
        </w:rPr>
        <w:t>10</w:t>
      </w:r>
      <w:r>
        <w:rPr>
          <w:snapToGrid w:val="0"/>
          <w:szCs w:val="24"/>
        </w:rPr>
        <w:t>.</w:t>
      </w:r>
      <w:r>
        <w:rPr>
          <w:snapToGrid w:val="0"/>
          <w:szCs w:val="24"/>
        </w:rPr>
        <w:tab/>
        <w:t>“Address for service”</w:t>
      </w:r>
      <w:r>
        <w:tab/>
      </w:r>
      <w:r>
        <w:fldChar w:fldCharType="begin"/>
      </w:r>
      <w:r>
        <w:instrText xml:space="preserve"> PAGEREF _Toc153096902 \h </w:instrText>
      </w:r>
      <w:r>
        <w:fldChar w:fldCharType="separate"/>
      </w:r>
      <w:r>
        <w:t>29</w:t>
      </w:r>
      <w:r>
        <w:fldChar w:fldCharType="end"/>
      </w:r>
    </w:p>
    <w:p>
      <w:pPr>
        <w:pStyle w:val="TOC8"/>
        <w:rPr>
          <w:sz w:val="24"/>
          <w:szCs w:val="24"/>
        </w:rPr>
      </w:pPr>
      <w:r>
        <w:rPr>
          <w:szCs w:val="24"/>
        </w:rPr>
        <w:t>11</w:t>
      </w:r>
      <w:r>
        <w:rPr>
          <w:snapToGrid w:val="0"/>
          <w:szCs w:val="24"/>
        </w:rPr>
        <w:t>.</w:t>
      </w:r>
      <w:r>
        <w:rPr>
          <w:snapToGrid w:val="0"/>
          <w:szCs w:val="24"/>
        </w:rPr>
        <w:tab/>
        <w:t>Solicitor not to act for adverse parties</w:t>
      </w:r>
      <w:r>
        <w:tab/>
      </w:r>
      <w:r>
        <w:fldChar w:fldCharType="begin"/>
      </w:r>
      <w:r>
        <w:instrText xml:space="preserve"> PAGEREF _Toc153096903 \h </w:instrText>
      </w:r>
      <w:r>
        <w:fldChar w:fldCharType="separate"/>
      </w:r>
      <w:r>
        <w:t>29</w:t>
      </w:r>
      <w:r>
        <w:fldChar w:fldCharType="end"/>
      </w:r>
    </w:p>
    <w:p>
      <w:pPr>
        <w:pStyle w:val="TOC8"/>
        <w:rPr>
          <w:sz w:val="24"/>
          <w:szCs w:val="24"/>
        </w:rPr>
      </w:pPr>
      <w:r>
        <w:rPr>
          <w:szCs w:val="24"/>
        </w:rPr>
        <w:t>12</w:t>
      </w:r>
      <w:r>
        <w:rPr>
          <w:snapToGrid w:val="0"/>
          <w:szCs w:val="24"/>
        </w:rPr>
        <w:t>.</w:t>
      </w:r>
      <w:r>
        <w:rPr>
          <w:snapToGrid w:val="0"/>
          <w:szCs w:val="24"/>
        </w:rPr>
        <w:tab/>
        <w:t>Practitioner or clerk not to be security</w:t>
      </w:r>
      <w:r>
        <w:tab/>
      </w:r>
      <w:r>
        <w:fldChar w:fldCharType="begin"/>
      </w:r>
      <w:r>
        <w:instrText xml:space="preserve"> PAGEREF _Toc153096904 \h </w:instrText>
      </w:r>
      <w:r>
        <w:fldChar w:fldCharType="separate"/>
      </w:r>
      <w:r>
        <w:t>29</w:t>
      </w:r>
      <w:r>
        <w:fldChar w:fldCharType="end"/>
      </w:r>
    </w:p>
    <w:p>
      <w:pPr>
        <w:pStyle w:val="TOC2"/>
        <w:tabs>
          <w:tab w:val="right" w:leader="dot" w:pos="7088"/>
        </w:tabs>
        <w:rPr>
          <w:b w:val="0"/>
          <w:sz w:val="24"/>
          <w:szCs w:val="24"/>
        </w:rPr>
      </w:pPr>
      <w:r>
        <w:rPr>
          <w:szCs w:val="30"/>
        </w:rPr>
        <w:t>Order 9 — Service of originating process: general provisions</w:t>
      </w:r>
    </w:p>
    <w:p>
      <w:pPr>
        <w:pStyle w:val="TOC8"/>
        <w:rPr>
          <w:sz w:val="24"/>
          <w:szCs w:val="24"/>
        </w:rPr>
      </w:pPr>
      <w:r>
        <w:rPr>
          <w:szCs w:val="24"/>
        </w:rPr>
        <w:t>1</w:t>
      </w:r>
      <w:r>
        <w:rPr>
          <w:snapToGrid w:val="0"/>
          <w:szCs w:val="24"/>
        </w:rPr>
        <w:t>.</w:t>
      </w:r>
      <w:r>
        <w:rPr>
          <w:snapToGrid w:val="0"/>
          <w:szCs w:val="24"/>
        </w:rPr>
        <w:tab/>
        <w:t>General provisions</w:t>
      </w:r>
      <w:r>
        <w:tab/>
      </w:r>
      <w:r>
        <w:fldChar w:fldCharType="begin"/>
      </w:r>
      <w:r>
        <w:instrText xml:space="preserve"> PAGEREF _Toc153096906 \h </w:instrText>
      </w:r>
      <w:r>
        <w:fldChar w:fldCharType="separate"/>
      </w:r>
      <w:r>
        <w:t>30</w:t>
      </w:r>
      <w:r>
        <w:fldChar w:fldCharType="end"/>
      </w:r>
    </w:p>
    <w:p>
      <w:pPr>
        <w:pStyle w:val="TOC8"/>
        <w:rPr>
          <w:sz w:val="24"/>
          <w:szCs w:val="24"/>
        </w:rPr>
      </w:pPr>
      <w:r>
        <w:rPr>
          <w:szCs w:val="24"/>
        </w:rPr>
        <w:t>2</w:t>
      </w:r>
      <w:r>
        <w:rPr>
          <w:snapToGrid w:val="0"/>
          <w:szCs w:val="24"/>
        </w:rPr>
        <w:t>.</w:t>
      </w:r>
      <w:r>
        <w:rPr>
          <w:snapToGrid w:val="0"/>
          <w:szCs w:val="24"/>
        </w:rPr>
        <w:tab/>
        <w:t>Service of writ on agent of oversea principal</w:t>
      </w:r>
      <w:r>
        <w:tab/>
      </w:r>
      <w:r>
        <w:fldChar w:fldCharType="begin"/>
      </w:r>
      <w:r>
        <w:instrText xml:space="preserve"> PAGEREF _Toc153096907 \h </w:instrText>
      </w:r>
      <w:r>
        <w:fldChar w:fldCharType="separate"/>
      </w:r>
      <w:r>
        <w:t>30</w:t>
      </w:r>
      <w:r>
        <w:fldChar w:fldCharType="end"/>
      </w:r>
    </w:p>
    <w:p>
      <w:pPr>
        <w:pStyle w:val="TOC8"/>
        <w:rPr>
          <w:sz w:val="24"/>
          <w:szCs w:val="24"/>
        </w:rPr>
      </w:pPr>
      <w:r>
        <w:rPr>
          <w:szCs w:val="24"/>
        </w:rPr>
        <w:t>3</w:t>
      </w:r>
      <w:r>
        <w:rPr>
          <w:snapToGrid w:val="0"/>
          <w:szCs w:val="24"/>
        </w:rPr>
        <w:t>.</w:t>
      </w:r>
      <w:r>
        <w:rPr>
          <w:snapToGrid w:val="0"/>
          <w:szCs w:val="24"/>
        </w:rPr>
        <w:tab/>
        <w:t>Service of writ in pursuance of contract</w:t>
      </w:r>
      <w:r>
        <w:tab/>
      </w:r>
      <w:r>
        <w:fldChar w:fldCharType="begin"/>
      </w:r>
      <w:r>
        <w:instrText xml:space="preserve"> PAGEREF _Toc153096908 \h </w:instrText>
      </w:r>
      <w:r>
        <w:fldChar w:fldCharType="separate"/>
      </w:r>
      <w:r>
        <w:t>31</w:t>
      </w:r>
      <w:r>
        <w:fldChar w:fldCharType="end"/>
      </w:r>
    </w:p>
    <w:p>
      <w:pPr>
        <w:pStyle w:val="TOC8"/>
        <w:rPr>
          <w:sz w:val="24"/>
          <w:szCs w:val="24"/>
        </w:rPr>
      </w:pPr>
      <w:r>
        <w:rPr>
          <w:szCs w:val="24"/>
        </w:rPr>
        <w:t>4</w:t>
      </w:r>
      <w:r>
        <w:rPr>
          <w:snapToGrid w:val="0"/>
          <w:szCs w:val="24"/>
        </w:rPr>
        <w:t>.</w:t>
      </w:r>
      <w:r>
        <w:rPr>
          <w:snapToGrid w:val="0"/>
          <w:szCs w:val="24"/>
        </w:rPr>
        <w:tab/>
        <w:t>Service of writ in certain actions for possession of land</w:t>
      </w:r>
      <w:r>
        <w:tab/>
      </w:r>
      <w:r>
        <w:fldChar w:fldCharType="begin"/>
      </w:r>
      <w:r>
        <w:instrText xml:space="preserve"> PAGEREF _Toc153096909 \h </w:instrText>
      </w:r>
      <w:r>
        <w:fldChar w:fldCharType="separate"/>
      </w:r>
      <w:r>
        <w:t>32</w:t>
      </w:r>
      <w:r>
        <w:fldChar w:fldCharType="end"/>
      </w:r>
    </w:p>
    <w:p>
      <w:pPr>
        <w:pStyle w:val="TOC8"/>
        <w:rPr>
          <w:sz w:val="24"/>
          <w:szCs w:val="24"/>
        </w:rPr>
      </w:pPr>
      <w:r>
        <w:rPr>
          <w:szCs w:val="24"/>
        </w:rPr>
        <w:t>5</w:t>
      </w:r>
      <w:r>
        <w:rPr>
          <w:snapToGrid w:val="0"/>
          <w:szCs w:val="24"/>
        </w:rPr>
        <w:t>.</w:t>
      </w:r>
      <w:r>
        <w:rPr>
          <w:snapToGrid w:val="0"/>
          <w:szCs w:val="24"/>
        </w:rPr>
        <w:tab/>
        <w:t>Service of originating summons, petition and notice of motion</w:t>
      </w:r>
      <w:r>
        <w:tab/>
      </w:r>
      <w:r>
        <w:fldChar w:fldCharType="begin"/>
      </w:r>
      <w:r>
        <w:instrText xml:space="preserve"> PAGEREF _Toc153096910 \h </w:instrText>
      </w:r>
      <w:r>
        <w:fldChar w:fldCharType="separate"/>
      </w:r>
      <w:r>
        <w:t>32</w:t>
      </w:r>
      <w:r>
        <w:fldChar w:fldCharType="end"/>
      </w:r>
    </w:p>
    <w:p>
      <w:pPr>
        <w:pStyle w:val="TOC2"/>
        <w:tabs>
          <w:tab w:val="right" w:leader="dot" w:pos="7088"/>
        </w:tabs>
        <w:rPr>
          <w:b w:val="0"/>
          <w:sz w:val="24"/>
          <w:szCs w:val="24"/>
        </w:rPr>
      </w:pPr>
      <w:r>
        <w:rPr>
          <w:szCs w:val="30"/>
        </w:rPr>
        <w:t>Order 10 — Service out of the jurisdiction</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_Toc153096912 \h </w:instrText>
      </w:r>
      <w:r>
        <w:fldChar w:fldCharType="separate"/>
      </w:r>
      <w:r>
        <w:t>33</w:t>
      </w:r>
      <w:r>
        <w:fldChar w:fldCharType="end"/>
      </w:r>
    </w:p>
    <w:p>
      <w:pPr>
        <w:pStyle w:val="TOC8"/>
        <w:rPr>
          <w:sz w:val="24"/>
          <w:szCs w:val="24"/>
        </w:rPr>
      </w:pPr>
      <w:r>
        <w:rPr>
          <w:szCs w:val="24"/>
        </w:rPr>
        <w:t>1</w:t>
      </w:r>
      <w:r>
        <w:rPr>
          <w:snapToGrid w:val="0"/>
          <w:szCs w:val="24"/>
        </w:rPr>
        <w:t>.</w:t>
      </w:r>
      <w:r>
        <w:rPr>
          <w:snapToGrid w:val="0"/>
          <w:szCs w:val="24"/>
        </w:rPr>
        <w:tab/>
        <w:t>When service out of jurisdiction is permissible</w:t>
      </w:r>
      <w:r>
        <w:tab/>
      </w:r>
      <w:r>
        <w:fldChar w:fldCharType="begin"/>
      </w:r>
      <w:r>
        <w:instrText xml:space="preserve"> PAGEREF _Toc153096913 \h </w:instrText>
      </w:r>
      <w:r>
        <w:fldChar w:fldCharType="separate"/>
      </w:r>
      <w:r>
        <w:t>33</w:t>
      </w:r>
      <w:r>
        <w:fldChar w:fldCharType="end"/>
      </w:r>
    </w:p>
    <w:p>
      <w:pPr>
        <w:pStyle w:val="TOC8"/>
        <w:rPr>
          <w:sz w:val="24"/>
          <w:szCs w:val="24"/>
        </w:rPr>
      </w:pPr>
      <w:r>
        <w:rPr>
          <w:szCs w:val="24"/>
        </w:rPr>
        <w:t>2</w:t>
      </w:r>
      <w:r>
        <w:rPr>
          <w:snapToGrid w:val="0"/>
          <w:szCs w:val="24"/>
        </w:rPr>
        <w:t>.</w:t>
      </w:r>
      <w:r>
        <w:rPr>
          <w:snapToGrid w:val="0"/>
          <w:szCs w:val="24"/>
        </w:rPr>
        <w:tab/>
        <w:t>Service out of the jurisdiction in certain actions in contract</w:t>
      </w:r>
      <w:r>
        <w:tab/>
      </w:r>
      <w:r>
        <w:fldChar w:fldCharType="begin"/>
      </w:r>
      <w:r>
        <w:instrText xml:space="preserve"> PAGEREF _Toc153096914 \h </w:instrText>
      </w:r>
      <w:r>
        <w:fldChar w:fldCharType="separate"/>
      </w:r>
      <w:r>
        <w:t>35</w:t>
      </w:r>
      <w:r>
        <w:fldChar w:fldCharType="end"/>
      </w:r>
    </w:p>
    <w:p>
      <w:pPr>
        <w:pStyle w:val="TOC8"/>
        <w:rPr>
          <w:sz w:val="24"/>
          <w:szCs w:val="24"/>
        </w:rPr>
      </w:pPr>
      <w:r>
        <w:rPr>
          <w:szCs w:val="24"/>
        </w:rPr>
        <w:t>3</w:t>
      </w:r>
      <w:r>
        <w:rPr>
          <w:snapToGrid w:val="0"/>
          <w:szCs w:val="24"/>
        </w:rPr>
        <w:t>.</w:t>
      </w:r>
      <w:r>
        <w:rPr>
          <w:snapToGrid w:val="0"/>
          <w:szCs w:val="24"/>
        </w:rPr>
        <w:tab/>
        <w:t>Notice of writ</w:t>
      </w:r>
      <w:r>
        <w:tab/>
      </w:r>
      <w:r>
        <w:fldChar w:fldCharType="begin"/>
      </w:r>
      <w:r>
        <w:instrText xml:space="preserve"> PAGEREF _Toc153096915 \h </w:instrText>
      </w:r>
      <w:r>
        <w:fldChar w:fldCharType="separate"/>
      </w:r>
      <w:r>
        <w:t>35</w:t>
      </w:r>
      <w:r>
        <w:fldChar w:fldCharType="end"/>
      </w:r>
    </w:p>
    <w:p>
      <w:pPr>
        <w:pStyle w:val="TOC8"/>
        <w:rPr>
          <w:sz w:val="24"/>
          <w:szCs w:val="24"/>
        </w:rPr>
      </w:pPr>
      <w:r>
        <w:rPr>
          <w:szCs w:val="24"/>
        </w:rPr>
        <w:t>4</w:t>
      </w:r>
      <w:r>
        <w:rPr>
          <w:snapToGrid w:val="0"/>
          <w:szCs w:val="24"/>
        </w:rPr>
        <w:t>.</w:t>
      </w:r>
      <w:r>
        <w:rPr>
          <w:snapToGrid w:val="0"/>
          <w:szCs w:val="24"/>
        </w:rPr>
        <w:tab/>
        <w:t>Application for leave</w:t>
      </w:r>
      <w:r>
        <w:tab/>
      </w:r>
      <w:r>
        <w:fldChar w:fldCharType="begin"/>
      </w:r>
      <w:r>
        <w:instrText xml:space="preserve"> PAGEREF _Toc153096916 \h </w:instrText>
      </w:r>
      <w:r>
        <w:fldChar w:fldCharType="separate"/>
      </w:r>
      <w:r>
        <w:t>36</w:t>
      </w:r>
      <w:r>
        <w:fldChar w:fldCharType="end"/>
      </w:r>
    </w:p>
    <w:p>
      <w:pPr>
        <w:pStyle w:val="TOC8"/>
        <w:rPr>
          <w:sz w:val="24"/>
          <w:szCs w:val="24"/>
        </w:rPr>
      </w:pPr>
      <w:r>
        <w:rPr>
          <w:szCs w:val="24"/>
        </w:rPr>
        <w:t>5</w:t>
      </w:r>
      <w:r>
        <w:rPr>
          <w:snapToGrid w:val="0"/>
          <w:szCs w:val="24"/>
        </w:rPr>
        <w:t>.</w:t>
      </w:r>
      <w:r>
        <w:rPr>
          <w:snapToGrid w:val="0"/>
          <w:szCs w:val="24"/>
        </w:rPr>
        <w:tab/>
        <w:t>Time for appearance</w:t>
      </w:r>
      <w:r>
        <w:tab/>
      </w:r>
      <w:r>
        <w:fldChar w:fldCharType="begin"/>
      </w:r>
      <w:r>
        <w:instrText xml:space="preserve"> PAGEREF _Toc153096917 \h </w:instrText>
      </w:r>
      <w:r>
        <w:fldChar w:fldCharType="separate"/>
      </w:r>
      <w:r>
        <w:t>36</w:t>
      </w:r>
      <w:r>
        <w:fldChar w:fldCharType="end"/>
      </w:r>
    </w:p>
    <w:p>
      <w:pPr>
        <w:pStyle w:val="TOC8"/>
        <w:rPr>
          <w:sz w:val="24"/>
          <w:szCs w:val="24"/>
        </w:rPr>
      </w:pPr>
      <w:r>
        <w:rPr>
          <w:szCs w:val="24"/>
        </w:rPr>
        <w:t>6</w:t>
      </w:r>
      <w:r>
        <w:rPr>
          <w:snapToGrid w:val="0"/>
          <w:szCs w:val="24"/>
        </w:rPr>
        <w:t>.</w:t>
      </w:r>
      <w:r>
        <w:rPr>
          <w:snapToGrid w:val="0"/>
          <w:szCs w:val="24"/>
        </w:rPr>
        <w:tab/>
        <w:t>Service of notice</w:t>
      </w:r>
      <w:r>
        <w:tab/>
      </w:r>
      <w:r>
        <w:fldChar w:fldCharType="begin"/>
      </w:r>
      <w:r>
        <w:instrText xml:space="preserve"> PAGEREF _Toc153096918 \h </w:instrText>
      </w:r>
      <w:r>
        <w:fldChar w:fldCharType="separate"/>
      </w:r>
      <w:r>
        <w:t>36</w:t>
      </w:r>
      <w:r>
        <w:fldChar w:fldCharType="end"/>
      </w:r>
    </w:p>
    <w:p>
      <w:pPr>
        <w:pStyle w:val="TOC8"/>
        <w:rPr>
          <w:sz w:val="24"/>
          <w:szCs w:val="24"/>
        </w:rPr>
      </w:pPr>
      <w:r>
        <w:rPr>
          <w:szCs w:val="24"/>
        </w:rPr>
        <w:t>7</w:t>
      </w:r>
      <w:r>
        <w:rPr>
          <w:snapToGrid w:val="0"/>
          <w:szCs w:val="24"/>
        </w:rPr>
        <w:t>.</w:t>
      </w:r>
      <w:r>
        <w:rPr>
          <w:snapToGrid w:val="0"/>
          <w:szCs w:val="24"/>
        </w:rPr>
        <w:tab/>
        <w:t>Service of originating summons and other documents</w:t>
      </w:r>
      <w:r>
        <w:tab/>
      </w:r>
      <w:r>
        <w:fldChar w:fldCharType="begin"/>
      </w:r>
      <w:r>
        <w:instrText xml:space="preserve"> PAGEREF _Toc153096919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Saving of existing practice</w:t>
      </w:r>
      <w:r>
        <w:tab/>
      </w:r>
      <w:r>
        <w:fldChar w:fldCharType="begin"/>
      </w:r>
      <w:r>
        <w:instrText xml:space="preserve"> PAGEREF _Toc153096920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Service abroad through foreign governments, judicial authorities, and consuls</w:t>
      </w:r>
      <w:r>
        <w:tab/>
      </w:r>
      <w:r>
        <w:fldChar w:fldCharType="begin"/>
      </w:r>
      <w:r>
        <w:instrText xml:space="preserve"> PAGEREF _Toc153096921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Service abroad: general and saving provisions</w:t>
      </w:r>
      <w:r>
        <w:tab/>
      </w:r>
      <w:r>
        <w:fldChar w:fldCharType="begin"/>
      </w:r>
      <w:r>
        <w:instrText xml:space="preserve"> PAGEREF _Toc153096922 \h </w:instrText>
      </w:r>
      <w:r>
        <w:fldChar w:fldCharType="separate"/>
      </w:r>
      <w:r>
        <w:t>39</w:t>
      </w:r>
      <w:r>
        <w:fldChar w:fldCharType="end"/>
      </w:r>
    </w:p>
    <w:p>
      <w:pPr>
        <w:pStyle w:val="TOC8"/>
        <w:rPr>
          <w:sz w:val="24"/>
          <w:szCs w:val="24"/>
        </w:rPr>
      </w:pPr>
      <w:r>
        <w:rPr>
          <w:szCs w:val="24"/>
        </w:rPr>
        <w:t>11</w:t>
      </w:r>
      <w:r>
        <w:rPr>
          <w:snapToGrid w:val="0"/>
          <w:szCs w:val="24"/>
        </w:rPr>
        <w:t>.</w:t>
      </w:r>
      <w:r>
        <w:rPr>
          <w:snapToGrid w:val="0"/>
          <w:szCs w:val="24"/>
        </w:rPr>
        <w:tab/>
        <w:t>Undertaking to pay expenses of service</w:t>
      </w:r>
      <w:r>
        <w:tab/>
      </w:r>
      <w:r>
        <w:fldChar w:fldCharType="begin"/>
      </w:r>
      <w:r>
        <w:instrText xml:space="preserve"> PAGEREF _Toc153096923 \h </w:instrText>
      </w:r>
      <w:r>
        <w:fldChar w:fldCharType="separate"/>
      </w:r>
      <w:r>
        <w:t>40</w:t>
      </w:r>
      <w:r>
        <w:fldChar w:fldCharType="end"/>
      </w:r>
    </w:p>
    <w:p>
      <w:pPr>
        <w:pStyle w:val="TOC2"/>
        <w:tabs>
          <w:tab w:val="right" w:leader="dot" w:pos="7088"/>
        </w:tabs>
        <w:rPr>
          <w:b w:val="0"/>
          <w:sz w:val="24"/>
          <w:szCs w:val="24"/>
        </w:rPr>
      </w:pPr>
      <w:r>
        <w:rPr>
          <w:szCs w:val="30"/>
        </w:rPr>
        <w:t>Order 11 — Service of foreign process</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_Toc153096925 \h </w:instrText>
      </w:r>
      <w:r>
        <w:fldChar w:fldCharType="separate"/>
      </w:r>
      <w:r>
        <w:t>41</w:t>
      </w:r>
      <w:r>
        <w:fldChar w:fldCharType="end"/>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_Toc153096926 \h </w:instrText>
      </w:r>
      <w:r>
        <w:fldChar w:fldCharType="separate"/>
      </w:r>
      <w:r>
        <w:t>41</w:t>
      </w:r>
      <w:r>
        <w:fldChar w:fldCharType="end"/>
      </w:r>
    </w:p>
    <w:p>
      <w:pPr>
        <w:pStyle w:val="TOC8"/>
        <w:rPr>
          <w:sz w:val="24"/>
          <w:szCs w:val="24"/>
        </w:rPr>
      </w:pPr>
      <w:r>
        <w:rPr>
          <w:szCs w:val="24"/>
        </w:rPr>
        <w:t>2</w:t>
      </w:r>
      <w:r>
        <w:rPr>
          <w:snapToGrid w:val="0"/>
          <w:szCs w:val="24"/>
        </w:rPr>
        <w:t>.</w:t>
      </w:r>
      <w:r>
        <w:rPr>
          <w:snapToGrid w:val="0"/>
          <w:szCs w:val="24"/>
        </w:rPr>
        <w:tab/>
        <w:t>Service of foreign legal process</w:t>
      </w:r>
      <w:r>
        <w:tab/>
      </w:r>
      <w:r>
        <w:fldChar w:fldCharType="begin"/>
      </w:r>
      <w:r>
        <w:instrText xml:space="preserve"> PAGEREF _Toc153096927 \h </w:instrText>
      </w:r>
      <w:r>
        <w:fldChar w:fldCharType="separate"/>
      </w:r>
      <w:r>
        <w:t>41</w:t>
      </w:r>
      <w:r>
        <w:fldChar w:fldCharType="end"/>
      </w:r>
    </w:p>
    <w:p>
      <w:pPr>
        <w:pStyle w:val="TOC8"/>
        <w:rPr>
          <w:sz w:val="24"/>
          <w:szCs w:val="24"/>
        </w:rPr>
      </w:pPr>
      <w:r>
        <w:rPr>
          <w:szCs w:val="24"/>
        </w:rPr>
        <w:t>3</w:t>
      </w:r>
      <w:r>
        <w:rPr>
          <w:snapToGrid w:val="0"/>
          <w:szCs w:val="24"/>
        </w:rPr>
        <w:t>.</w:t>
      </w:r>
      <w:r>
        <w:rPr>
          <w:snapToGrid w:val="0"/>
          <w:szCs w:val="24"/>
        </w:rPr>
        <w:tab/>
        <w:t>Service under Convention</w:t>
      </w:r>
      <w:r>
        <w:tab/>
      </w:r>
      <w:r>
        <w:fldChar w:fldCharType="begin"/>
      </w:r>
      <w:r>
        <w:instrText xml:space="preserve"> PAGEREF _Toc153096928 \h </w:instrText>
      </w:r>
      <w:r>
        <w:fldChar w:fldCharType="separate"/>
      </w:r>
      <w:r>
        <w:t>42</w:t>
      </w:r>
      <w:r>
        <w:fldChar w:fldCharType="end"/>
      </w:r>
    </w:p>
    <w:p>
      <w:pPr>
        <w:pStyle w:val="TOC8"/>
        <w:rPr>
          <w:sz w:val="24"/>
          <w:szCs w:val="24"/>
        </w:rPr>
      </w:pPr>
      <w:r>
        <w:rPr>
          <w:szCs w:val="24"/>
        </w:rPr>
        <w:t>4</w:t>
      </w:r>
      <w:r>
        <w:rPr>
          <w:snapToGrid w:val="0"/>
          <w:szCs w:val="24"/>
        </w:rPr>
        <w:t>.</w:t>
      </w:r>
      <w:r>
        <w:rPr>
          <w:snapToGrid w:val="0"/>
          <w:szCs w:val="24"/>
        </w:rPr>
        <w:tab/>
        <w:t>Service to be through sheriff</w:t>
      </w:r>
      <w:r>
        <w:tab/>
      </w:r>
      <w:r>
        <w:fldChar w:fldCharType="begin"/>
      </w:r>
      <w:r>
        <w:instrText xml:space="preserve"> PAGEREF _Toc153096929 \h </w:instrText>
      </w:r>
      <w:r>
        <w:fldChar w:fldCharType="separate"/>
      </w:r>
      <w:r>
        <w:t>43</w:t>
      </w:r>
      <w:r>
        <w:fldChar w:fldCharType="end"/>
      </w:r>
    </w:p>
    <w:p>
      <w:pPr>
        <w:pStyle w:val="TOC8"/>
        <w:rPr>
          <w:sz w:val="24"/>
          <w:szCs w:val="24"/>
        </w:rPr>
      </w:pPr>
      <w:r>
        <w:rPr>
          <w:szCs w:val="24"/>
        </w:rPr>
        <w:t>5</w:t>
      </w:r>
      <w:r>
        <w:rPr>
          <w:snapToGrid w:val="0"/>
          <w:szCs w:val="24"/>
        </w:rPr>
        <w:t>.</w:t>
      </w:r>
      <w:r>
        <w:rPr>
          <w:snapToGrid w:val="0"/>
          <w:szCs w:val="24"/>
        </w:rPr>
        <w:tab/>
        <w:t>Consequential orders</w:t>
      </w:r>
      <w:r>
        <w:tab/>
      </w:r>
      <w:r>
        <w:fldChar w:fldCharType="begin"/>
      </w:r>
      <w:r>
        <w:instrText xml:space="preserve"> PAGEREF _Toc153096930 \h </w:instrText>
      </w:r>
      <w:r>
        <w:fldChar w:fldCharType="separate"/>
      </w:r>
      <w:r>
        <w:t>43</w:t>
      </w:r>
      <w:r>
        <w:fldChar w:fldCharType="end"/>
      </w:r>
    </w:p>
    <w:p>
      <w:pPr>
        <w:pStyle w:val="TOC2"/>
        <w:tabs>
          <w:tab w:val="right" w:leader="dot" w:pos="7088"/>
        </w:tabs>
        <w:rPr>
          <w:b w:val="0"/>
          <w:sz w:val="24"/>
          <w:szCs w:val="24"/>
        </w:rPr>
      </w:pPr>
      <w:r>
        <w:rPr>
          <w:szCs w:val="30"/>
        </w:rPr>
        <w:t>Order 11A — Service of foreign judicial process originating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_Toc153096932 \h </w:instrText>
      </w:r>
      <w:r>
        <w:fldChar w:fldCharType="separate"/>
      </w:r>
      <w:r>
        <w:t>44</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_Toc153096933 \h </w:instrText>
      </w:r>
      <w:r>
        <w:fldChar w:fldCharType="separate"/>
      </w:r>
      <w:r>
        <w:t>45</w:t>
      </w:r>
      <w:r>
        <w:fldChar w:fldCharType="end"/>
      </w:r>
    </w:p>
    <w:p>
      <w:pPr>
        <w:pStyle w:val="TOC8"/>
        <w:rPr>
          <w:sz w:val="24"/>
          <w:szCs w:val="24"/>
        </w:rPr>
      </w:pPr>
      <w:r>
        <w:rPr>
          <w:szCs w:val="24"/>
        </w:rPr>
        <w:t>3</w:t>
      </w:r>
      <w:r>
        <w:rPr>
          <w:snapToGrid w:val="0"/>
          <w:szCs w:val="24"/>
        </w:rPr>
        <w:t>.</w:t>
      </w:r>
      <w:r>
        <w:rPr>
          <w:snapToGrid w:val="0"/>
          <w:szCs w:val="24"/>
        </w:rPr>
        <w:tab/>
        <w:t>Request for service and accompanying documents</w:t>
      </w:r>
      <w:r>
        <w:tab/>
      </w:r>
      <w:r>
        <w:fldChar w:fldCharType="begin"/>
      </w:r>
      <w:r>
        <w:instrText xml:space="preserve"> PAGEREF _Toc153096934 \h </w:instrText>
      </w:r>
      <w:r>
        <w:fldChar w:fldCharType="separate"/>
      </w:r>
      <w:r>
        <w:t>46</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_Toc153096935 \h </w:instrText>
      </w:r>
      <w:r>
        <w:fldChar w:fldCharType="separate"/>
      </w:r>
      <w:r>
        <w:t>46</w:t>
      </w:r>
      <w:r>
        <w:fldChar w:fldCharType="end"/>
      </w:r>
    </w:p>
    <w:p>
      <w:pPr>
        <w:pStyle w:val="TOC8"/>
        <w:rPr>
          <w:sz w:val="24"/>
          <w:szCs w:val="24"/>
        </w:rPr>
      </w:pPr>
      <w:r>
        <w:rPr>
          <w:szCs w:val="24"/>
        </w:rPr>
        <w:t>5</w:t>
      </w:r>
      <w:r>
        <w:rPr>
          <w:snapToGrid w:val="0"/>
          <w:szCs w:val="24"/>
        </w:rPr>
        <w:t>.</w:t>
      </w:r>
      <w:r>
        <w:rPr>
          <w:snapToGrid w:val="0"/>
          <w:szCs w:val="24"/>
        </w:rPr>
        <w:tab/>
        <w:t>Affidavit of service</w:t>
      </w:r>
      <w:r>
        <w:tab/>
      </w:r>
      <w:r>
        <w:fldChar w:fldCharType="begin"/>
      </w:r>
      <w:r>
        <w:instrText xml:space="preserve"> PAGEREF _Toc153096936 \h </w:instrText>
      </w:r>
      <w:r>
        <w:fldChar w:fldCharType="separate"/>
      </w:r>
      <w:r>
        <w:t>47</w:t>
      </w:r>
      <w:r>
        <w:fldChar w:fldCharType="end"/>
      </w:r>
    </w:p>
    <w:p>
      <w:pPr>
        <w:pStyle w:val="TOC8"/>
        <w:rPr>
          <w:sz w:val="24"/>
          <w:szCs w:val="24"/>
        </w:rPr>
      </w:pPr>
      <w:r>
        <w:rPr>
          <w:szCs w:val="24"/>
        </w:rPr>
        <w:t>6</w:t>
      </w:r>
      <w:r>
        <w:rPr>
          <w:snapToGrid w:val="0"/>
          <w:szCs w:val="24"/>
        </w:rPr>
        <w:t>.</w:t>
      </w:r>
      <w:r>
        <w:rPr>
          <w:snapToGrid w:val="0"/>
          <w:szCs w:val="24"/>
        </w:rPr>
        <w:tab/>
        <w:t>Certificate of service</w:t>
      </w:r>
      <w:r>
        <w:tab/>
      </w:r>
      <w:r>
        <w:fldChar w:fldCharType="begin"/>
      </w:r>
      <w:r>
        <w:instrText xml:space="preserve"> PAGEREF _Toc153096937 \h </w:instrText>
      </w:r>
      <w:r>
        <w:fldChar w:fldCharType="separate"/>
      </w:r>
      <w:r>
        <w:t>48</w:t>
      </w:r>
      <w:r>
        <w:fldChar w:fldCharType="end"/>
      </w:r>
    </w:p>
    <w:p>
      <w:pPr>
        <w:pStyle w:val="TOC8"/>
        <w:rPr>
          <w:sz w:val="24"/>
          <w:szCs w:val="24"/>
        </w:rPr>
      </w:pPr>
      <w:r>
        <w:rPr>
          <w:szCs w:val="24"/>
        </w:rPr>
        <w:t>7</w:t>
      </w:r>
      <w:r>
        <w:rPr>
          <w:snapToGrid w:val="0"/>
          <w:szCs w:val="24"/>
        </w:rPr>
        <w:t>.</w:t>
      </w:r>
      <w:r>
        <w:rPr>
          <w:snapToGrid w:val="0"/>
          <w:szCs w:val="24"/>
        </w:rPr>
        <w:tab/>
        <w:t>Application of Rules generally</w:t>
      </w:r>
      <w:r>
        <w:tab/>
      </w:r>
      <w:r>
        <w:fldChar w:fldCharType="begin"/>
      </w:r>
      <w:r>
        <w:instrText xml:space="preserve"> PAGEREF _Toc153096938 \h </w:instrText>
      </w:r>
      <w:r>
        <w:fldChar w:fldCharType="separate"/>
      </w:r>
      <w:r>
        <w:t>48</w:t>
      </w:r>
      <w:r>
        <w:fldChar w:fldCharType="end"/>
      </w:r>
    </w:p>
    <w:p>
      <w:pPr>
        <w:pStyle w:val="TOC2"/>
        <w:tabs>
          <w:tab w:val="right" w:leader="dot" w:pos="7088"/>
        </w:tabs>
        <w:rPr>
          <w:b w:val="0"/>
          <w:sz w:val="24"/>
          <w:szCs w:val="24"/>
        </w:rPr>
      </w:pPr>
      <w:r>
        <w:rPr>
          <w:szCs w:val="30"/>
        </w:rPr>
        <w:t>Order 11B — Service of judicial process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_Toc153096940 \h </w:instrText>
      </w:r>
      <w:r>
        <w:fldChar w:fldCharType="separate"/>
      </w:r>
      <w:r>
        <w:t>49</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_Toc153096941 \h </w:instrText>
      </w:r>
      <w:r>
        <w:fldChar w:fldCharType="separate"/>
      </w:r>
      <w:r>
        <w:t>49</w:t>
      </w:r>
      <w:r>
        <w:fldChar w:fldCharType="end"/>
      </w:r>
    </w:p>
    <w:p>
      <w:pPr>
        <w:pStyle w:val="TOC8"/>
        <w:rPr>
          <w:sz w:val="24"/>
          <w:szCs w:val="24"/>
        </w:rPr>
      </w:pPr>
      <w:r>
        <w:rPr>
          <w:szCs w:val="24"/>
        </w:rPr>
        <w:t>3</w:t>
      </w:r>
      <w:r>
        <w:rPr>
          <w:snapToGrid w:val="0"/>
          <w:szCs w:val="24"/>
        </w:rPr>
        <w:t>.</w:t>
      </w:r>
      <w:r>
        <w:rPr>
          <w:snapToGrid w:val="0"/>
          <w:szCs w:val="24"/>
        </w:rPr>
        <w:tab/>
        <w:t>Records</w:t>
      </w:r>
      <w:r>
        <w:tab/>
      </w:r>
      <w:r>
        <w:fldChar w:fldCharType="begin"/>
      </w:r>
      <w:r>
        <w:instrText xml:space="preserve"> PAGEREF _Toc153096942 \h </w:instrText>
      </w:r>
      <w:r>
        <w:fldChar w:fldCharType="separate"/>
      </w:r>
      <w:r>
        <w:t>50</w:t>
      </w:r>
      <w:r>
        <w:fldChar w:fldCharType="end"/>
      </w:r>
    </w:p>
    <w:p>
      <w:pPr>
        <w:pStyle w:val="TOC8"/>
        <w:rPr>
          <w:sz w:val="24"/>
          <w:szCs w:val="24"/>
        </w:rPr>
      </w:pPr>
      <w:r>
        <w:rPr>
          <w:szCs w:val="24"/>
        </w:rPr>
        <w:t>4</w:t>
      </w:r>
      <w:r>
        <w:rPr>
          <w:snapToGrid w:val="0"/>
          <w:szCs w:val="24"/>
        </w:rPr>
        <w:t>.</w:t>
      </w:r>
      <w:r>
        <w:rPr>
          <w:snapToGrid w:val="0"/>
          <w:szCs w:val="24"/>
        </w:rPr>
        <w:tab/>
        <w:t>Documents required to be filed</w:t>
      </w:r>
      <w:r>
        <w:tab/>
      </w:r>
      <w:r>
        <w:fldChar w:fldCharType="begin"/>
      </w:r>
      <w:r>
        <w:instrText xml:space="preserve"> PAGEREF _Toc153096943 \h </w:instrText>
      </w:r>
      <w:r>
        <w:fldChar w:fldCharType="separate"/>
      </w:r>
      <w:r>
        <w:t>50</w:t>
      </w:r>
      <w:r>
        <w:fldChar w:fldCharType="end"/>
      </w:r>
    </w:p>
    <w:p>
      <w:pPr>
        <w:pStyle w:val="TOC8"/>
        <w:rPr>
          <w:sz w:val="24"/>
          <w:szCs w:val="24"/>
        </w:rPr>
      </w:pPr>
      <w:r>
        <w:rPr>
          <w:szCs w:val="24"/>
        </w:rPr>
        <w:t>5</w:t>
      </w:r>
      <w:r>
        <w:rPr>
          <w:snapToGrid w:val="0"/>
          <w:szCs w:val="24"/>
        </w:rPr>
        <w:t>.</w:t>
      </w:r>
      <w:r>
        <w:rPr>
          <w:snapToGrid w:val="0"/>
          <w:szCs w:val="24"/>
        </w:rPr>
        <w:tab/>
        <w:t>Procedure on filing application requesting service etc.</w:t>
      </w:r>
      <w:r>
        <w:tab/>
      </w:r>
      <w:r>
        <w:fldChar w:fldCharType="begin"/>
      </w:r>
      <w:r>
        <w:instrText xml:space="preserve"> PAGEREF _Toc153096944 \h </w:instrText>
      </w:r>
      <w:r>
        <w:fldChar w:fldCharType="separate"/>
      </w:r>
      <w:r>
        <w:t>53</w:t>
      </w:r>
      <w:r>
        <w:fldChar w:fldCharType="end"/>
      </w:r>
    </w:p>
    <w:p>
      <w:pPr>
        <w:pStyle w:val="TOC8"/>
        <w:rPr>
          <w:sz w:val="24"/>
          <w:szCs w:val="24"/>
        </w:rPr>
      </w:pPr>
      <w:r>
        <w:rPr>
          <w:szCs w:val="24"/>
        </w:rPr>
        <w:t>6</w:t>
      </w:r>
      <w:r>
        <w:rPr>
          <w:snapToGrid w:val="0"/>
          <w:szCs w:val="24"/>
        </w:rPr>
        <w:t>.</w:t>
      </w:r>
      <w:r>
        <w:rPr>
          <w:snapToGrid w:val="0"/>
          <w:szCs w:val="24"/>
        </w:rPr>
        <w:tab/>
        <w:t>Procedure on receipt of certificate in respect of service</w:t>
      </w:r>
      <w:r>
        <w:tab/>
      </w:r>
      <w:r>
        <w:fldChar w:fldCharType="begin"/>
      </w:r>
      <w:r>
        <w:instrText xml:space="preserve"> PAGEREF _Toc153096945 \h </w:instrText>
      </w:r>
      <w:r>
        <w:fldChar w:fldCharType="separate"/>
      </w:r>
      <w:r>
        <w:t>53</w:t>
      </w:r>
      <w:r>
        <w:fldChar w:fldCharType="end"/>
      </w:r>
    </w:p>
    <w:p>
      <w:pPr>
        <w:pStyle w:val="TOC8"/>
        <w:rPr>
          <w:sz w:val="24"/>
          <w:szCs w:val="24"/>
        </w:rPr>
      </w:pPr>
      <w:r>
        <w:rPr>
          <w:szCs w:val="24"/>
        </w:rPr>
        <w:t>7</w:t>
      </w:r>
      <w:r>
        <w:rPr>
          <w:snapToGrid w:val="0"/>
          <w:szCs w:val="24"/>
        </w:rPr>
        <w:t>.</w:t>
      </w:r>
      <w:r>
        <w:rPr>
          <w:snapToGrid w:val="0"/>
          <w:szCs w:val="24"/>
        </w:rPr>
        <w:tab/>
        <w:t>Payment of costs</w:t>
      </w:r>
      <w:r>
        <w:tab/>
      </w:r>
      <w:r>
        <w:fldChar w:fldCharType="begin"/>
      </w:r>
      <w:r>
        <w:instrText xml:space="preserve"> PAGEREF _Toc153096946 \h </w:instrText>
      </w:r>
      <w:r>
        <w:fldChar w:fldCharType="separate"/>
      </w:r>
      <w:r>
        <w:t>54</w:t>
      </w:r>
      <w:r>
        <w:fldChar w:fldCharType="end"/>
      </w:r>
    </w:p>
    <w:p>
      <w:pPr>
        <w:pStyle w:val="TOC8"/>
        <w:rPr>
          <w:sz w:val="24"/>
          <w:szCs w:val="24"/>
        </w:rPr>
      </w:pPr>
      <w:r>
        <w:rPr>
          <w:szCs w:val="24"/>
        </w:rPr>
        <w:t>8</w:t>
      </w:r>
      <w:r>
        <w:rPr>
          <w:snapToGrid w:val="0"/>
          <w:szCs w:val="24"/>
        </w:rPr>
        <w:t>.</w:t>
      </w:r>
      <w:r>
        <w:rPr>
          <w:snapToGrid w:val="0"/>
          <w:szCs w:val="24"/>
        </w:rPr>
        <w:tab/>
        <w:t>Evidence of service</w:t>
      </w:r>
      <w:r>
        <w:tab/>
      </w:r>
      <w:r>
        <w:fldChar w:fldCharType="begin"/>
      </w:r>
      <w:r>
        <w:instrText xml:space="preserve"> PAGEREF _Toc153096947 \h </w:instrText>
      </w:r>
      <w:r>
        <w:fldChar w:fldCharType="separate"/>
      </w:r>
      <w:r>
        <w:t>54</w:t>
      </w:r>
      <w:r>
        <w:fldChar w:fldCharType="end"/>
      </w:r>
    </w:p>
    <w:p>
      <w:pPr>
        <w:pStyle w:val="TOC8"/>
        <w:rPr>
          <w:sz w:val="24"/>
          <w:szCs w:val="24"/>
        </w:rPr>
      </w:pPr>
      <w:r>
        <w:rPr>
          <w:szCs w:val="24"/>
        </w:rPr>
        <w:t>9</w:t>
      </w:r>
      <w:r>
        <w:rPr>
          <w:snapToGrid w:val="0"/>
          <w:szCs w:val="24"/>
        </w:rPr>
        <w:t>.</w:t>
      </w:r>
      <w:r>
        <w:rPr>
          <w:snapToGrid w:val="0"/>
          <w:szCs w:val="24"/>
        </w:rPr>
        <w:tab/>
        <w:t>Application of Rules generally</w:t>
      </w:r>
      <w:r>
        <w:tab/>
      </w:r>
      <w:r>
        <w:fldChar w:fldCharType="begin"/>
      </w:r>
      <w:r>
        <w:instrText xml:space="preserve"> PAGEREF _Toc153096948 \h </w:instrText>
      </w:r>
      <w:r>
        <w:fldChar w:fldCharType="separate"/>
      </w:r>
      <w:r>
        <w:t>55</w:t>
      </w:r>
      <w:r>
        <w:fldChar w:fldCharType="end"/>
      </w:r>
    </w:p>
    <w:p>
      <w:pPr>
        <w:pStyle w:val="TOC2"/>
        <w:tabs>
          <w:tab w:val="right" w:leader="dot" w:pos="7088"/>
        </w:tabs>
        <w:rPr>
          <w:b w:val="0"/>
          <w:sz w:val="24"/>
          <w:szCs w:val="24"/>
        </w:rPr>
      </w:pPr>
      <w:r>
        <w:rPr>
          <w:szCs w:val="30"/>
        </w:rPr>
        <w:t>Order 11C — Judgments in default of appearance where originating process is transmitted for service under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_Toc153096950 \h </w:instrText>
      </w:r>
      <w:r>
        <w:fldChar w:fldCharType="separate"/>
      </w:r>
      <w:r>
        <w:t>56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_Toc153096951 \h </w:instrText>
      </w:r>
      <w:r>
        <w:fldChar w:fldCharType="separate"/>
      </w:r>
      <w:r>
        <w:t>56</w:t>
      </w:r>
      <w:r>
        <w:fldChar w:fldCharType="end"/>
      </w:r>
    </w:p>
    <w:p>
      <w:pPr>
        <w:pStyle w:val="TOC8"/>
        <w:rPr>
          <w:sz w:val="24"/>
          <w:szCs w:val="24"/>
        </w:rPr>
      </w:pPr>
      <w:r>
        <w:rPr>
          <w:szCs w:val="24"/>
        </w:rPr>
        <w:t>3</w:t>
      </w:r>
      <w:r>
        <w:rPr>
          <w:snapToGrid w:val="0"/>
          <w:szCs w:val="24"/>
        </w:rPr>
        <w:t>.</w:t>
      </w:r>
      <w:r>
        <w:rPr>
          <w:snapToGrid w:val="0"/>
          <w:szCs w:val="24"/>
        </w:rPr>
        <w:tab/>
        <w:t>Power to enter judgment in default of appearance where a certificate of service has been filed</w:t>
      </w:r>
      <w:r>
        <w:tab/>
      </w:r>
      <w:r>
        <w:fldChar w:fldCharType="begin"/>
      </w:r>
      <w:r>
        <w:instrText xml:space="preserve"> PAGEREF _Toc153096952 \h </w:instrText>
      </w:r>
      <w:r>
        <w:fldChar w:fldCharType="separate"/>
      </w:r>
      <w:r>
        <w:t>57</w:t>
      </w:r>
      <w:r>
        <w:fldChar w:fldCharType="end"/>
      </w:r>
    </w:p>
    <w:p>
      <w:pPr>
        <w:pStyle w:val="TOC8"/>
        <w:rPr>
          <w:sz w:val="24"/>
          <w:szCs w:val="24"/>
        </w:rPr>
      </w:pPr>
      <w:r>
        <w:rPr>
          <w:szCs w:val="24"/>
        </w:rPr>
        <w:t>4</w:t>
      </w:r>
      <w:r>
        <w:rPr>
          <w:snapToGrid w:val="0"/>
          <w:szCs w:val="24"/>
        </w:rPr>
        <w:t>.</w:t>
      </w:r>
      <w:r>
        <w:rPr>
          <w:snapToGrid w:val="0"/>
          <w:szCs w:val="24"/>
        </w:rPr>
        <w:tab/>
        <w:t>Filing of certificate of service deemed to be compliance with certain other Rules</w:t>
      </w:r>
      <w:r>
        <w:tab/>
      </w:r>
      <w:r>
        <w:fldChar w:fldCharType="begin"/>
      </w:r>
      <w:r>
        <w:instrText xml:space="preserve"> PAGEREF _Toc153096953 \h </w:instrText>
      </w:r>
      <w:r>
        <w:fldChar w:fldCharType="separate"/>
      </w:r>
      <w:r>
        <w:t>57</w:t>
      </w:r>
      <w:r>
        <w:fldChar w:fldCharType="end"/>
      </w:r>
    </w:p>
    <w:p>
      <w:pPr>
        <w:pStyle w:val="TOC8"/>
        <w:rPr>
          <w:sz w:val="24"/>
          <w:szCs w:val="24"/>
        </w:rPr>
      </w:pPr>
      <w:r>
        <w:rPr>
          <w:szCs w:val="24"/>
        </w:rPr>
        <w:t>5</w:t>
      </w:r>
      <w:r>
        <w:rPr>
          <w:snapToGrid w:val="0"/>
          <w:szCs w:val="24"/>
        </w:rPr>
        <w:t>.</w:t>
      </w:r>
      <w:r>
        <w:rPr>
          <w:snapToGrid w:val="0"/>
          <w:szCs w:val="24"/>
        </w:rPr>
        <w:tab/>
        <w:t>Power to enter judgment in default of appearance where a certificate of service has not been filed</w:t>
      </w:r>
      <w:r>
        <w:tab/>
      </w:r>
      <w:r>
        <w:fldChar w:fldCharType="begin"/>
      </w:r>
      <w:r>
        <w:instrText xml:space="preserve"> PAGEREF _Toc153096954 \h </w:instrText>
      </w:r>
      <w:r>
        <w:fldChar w:fldCharType="separate"/>
      </w:r>
      <w:r>
        <w:t>58</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_Toc153096955 \h </w:instrText>
      </w:r>
      <w:r>
        <w:fldChar w:fldCharType="separate"/>
      </w:r>
      <w:r>
        <w:t>58</w:t>
      </w:r>
      <w:r>
        <w:fldChar w:fldCharType="end"/>
      </w:r>
    </w:p>
    <w:p>
      <w:pPr>
        <w:pStyle w:val="TOC8"/>
        <w:rPr>
          <w:sz w:val="24"/>
          <w:szCs w:val="24"/>
        </w:rPr>
      </w:pPr>
      <w:r>
        <w:rPr>
          <w:szCs w:val="24"/>
        </w:rPr>
        <w:t>7</w:t>
      </w:r>
      <w:r>
        <w:rPr>
          <w:snapToGrid w:val="0"/>
          <w:szCs w:val="24"/>
        </w:rPr>
        <w:t>.</w:t>
      </w:r>
      <w:r>
        <w:rPr>
          <w:snapToGrid w:val="0"/>
          <w:szCs w:val="24"/>
        </w:rPr>
        <w:tab/>
        <w:t>Setting aside a judgment in default of appearance</w:t>
      </w:r>
      <w:r>
        <w:tab/>
      </w:r>
      <w:r>
        <w:fldChar w:fldCharType="begin"/>
      </w:r>
      <w:r>
        <w:instrText xml:space="preserve"> PAGEREF _Toc153096956 \h </w:instrText>
      </w:r>
      <w:r>
        <w:fldChar w:fldCharType="separate"/>
      </w:r>
      <w:r>
        <w:t>58</w:t>
      </w:r>
      <w:r>
        <w:fldChar w:fldCharType="end"/>
      </w:r>
    </w:p>
    <w:p>
      <w:pPr>
        <w:pStyle w:val="TOC8"/>
        <w:rPr>
          <w:sz w:val="24"/>
          <w:szCs w:val="24"/>
        </w:rPr>
      </w:pPr>
      <w:r>
        <w:rPr>
          <w:szCs w:val="24"/>
        </w:rPr>
        <w:t>8</w:t>
      </w:r>
      <w:r>
        <w:rPr>
          <w:snapToGrid w:val="0"/>
          <w:szCs w:val="24"/>
        </w:rPr>
        <w:t>.</w:t>
      </w:r>
      <w:r>
        <w:rPr>
          <w:snapToGrid w:val="0"/>
          <w:szCs w:val="24"/>
        </w:rPr>
        <w:tab/>
        <w:t>Application of Rules generally</w:t>
      </w:r>
      <w:r>
        <w:tab/>
      </w:r>
      <w:r>
        <w:fldChar w:fldCharType="begin"/>
      </w:r>
      <w:r>
        <w:instrText xml:space="preserve"> PAGEREF _Toc153096957 \h </w:instrText>
      </w:r>
      <w:r>
        <w:fldChar w:fldCharType="separate"/>
      </w:r>
      <w:r>
        <w:t>59</w:t>
      </w:r>
      <w:r>
        <w:fldChar w:fldCharType="end"/>
      </w:r>
    </w:p>
    <w:p>
      <w:pPr>
        <w:pStyle w:val="TOC2"/>
        <w:tabs>
          <w:tab w:val="right" w:leader="dot" w:pos="7088"/>
        </w:tabs>
        <w:rPr>
          <w:b w:val="0"/>
          <w:sz w:val="24"/>
          <w:szCs w:val="24"/>
        </w:rPr>
      </w:pPr>
      <w:r>
        <w:rPr>
          <w:szCs w:val="30"/>
        </w:rPr>
        <w:t>Order 12 — Appearance</w:t>
      </w:r>
    </w:p>
    <w:p>
      <w:pPr>
        <w:pStyle w:val="TOC8"/>
        <w:rPr>
          <w:sz w:val="24"/>
          <w:szCs w:val="24"/>
        </w:rPr>
      </w:pPr>
      <w:r>
        <w:rPr>
          <w:szCs w:val="24"/>
        </w:rPr>
        <w:t>1</w:t>
      </w:r>
      <w:r>
        <w:rPr>
          <w:snapToGrid w:val="0"/>
          <w:szCs w:val="24"/>
        </w:rPr>
        <w:t>.</w:t>
      </w:r>
      <w:r>
        <w:rPr>
          <w:snapToGrid w:val="0"/>
          <w:szCs w:val="24"/>
        </w:rPr>
        <w:tab/>
        <w:t>Mode of entering appearance</w:t>
      </w:r>
      <w:r>
        <w:tab/>
      </w:r>
      <w:r>
        <w:fldChar w:fldCharType="begin"/>
      </w:r>
      <w:r>
        <w:instrText xml:space="preserve"> PAGEREF _Toc153096959 \h </w:instrText>
      </w:r>
      <w:r>
        <w:fldChar w:fldCharType="separate"/>
      </w:r>
      <w:r>
        <w:t>60</w:t>
      </w:r>
      <w:r>
        <w:fldChar w:fldCharType="end"/>
      </w:r>
    </w:p>
    <w:p>
      <w:pPr>
        <w:pStyle w:val="TOC8"/>
        <w:rPr>
          <w:sz w:val="24"/>
          <w:szCs w:val="24"/>
        </w:rPr>
      </w:pPr>
      <w:r>
        <w:rPr>
          <w:szCs w:val="24"/>
        </w:rPr>
        <w:t>2</w:t>
      </w:r>
      <w:r>
        <w:rPr>
          <w:snapToGrid w:val="0"/>
          <w:szCs w:val="24"/>
        </w:rPr>
        <w:t>.</w:t>
      </w:r>
      <w:r>
        <w:rPr>
          <w:snapToGrid w:val="0"/>
          <w:szCs w:val="24"/>
        </w:rPr>
        <w:tab/>
        <w:t>Memorandum of appearance</w:t>
      </w:r>
      <w:r>
        <w:tab/>
      </w:r>
      <w:r>
        <w:fldChar w:fldCharType="begin"/>
      </w:r>
      <w:r>
        <w:instrText xml:space="preserve"> PAGEREF _Toc153096960 \h </w:instrText>
      </w:r>
      <w:r>
        <w:fldChar w:fldCharType="separate"/>
      </w:r>
      <w:r>
        <w:t>60</w:t>
      </w:r>
      <w:r>
        <w:fldChar w:fldCharType="end"/>
      </w:r>
    </w:p>
    <w:p>
      <w:pPr>
        <w:pStyle w:val="TOC8"/>
        <w:rPr>
          <w:sz w:val="24"/>
          <w:szCs w:val="24"/>
        </w:rPr>
      </w:pPr>
      <w:r>
        <w:rPr>
          <w:szCs w:val="24"/>
        </w:rPr>
        <w:t>3</w:t>
      </w:r>
      <w:r>
        <w:rPr>
          <w:snapToGrid w:val="0"/>
          <w:szCs w:val="24"/>
        </w:rPr>
        <w:t>.</w:t>
      </w:r>
      <w:r>
        <w:rPr>
          <w:snapToGrid w:val="0"/>
          <w:szCs w:val="24"/>
        </w:rPr>
        <w:tab/>
        <w:t>Procedure on receipt of requisite documents</w:t>
      </w:r>
      <w:r>
        <w:tab/>
      </w:r>
      <w:r>
        <w:fldChar w:fldCharType="begin"/>
      </w:r>
      <w:r>
        <w:instrText xml:space="preserve"> PAGEREF _Toc153096961 \h </w:instrText>
      </w:r>
      <w:r>
        <w:fldChar w:fldCharType="separate"/>
      </w:r>
      <w:r>
        <w:t>61</w:t>
      </w:r>
      <w:r>
        <w:fldChar w:fldCharType="end"/>
      </w:r>
    </w:p>
    <w:p>
      <w:pPr>
        <w:pStyle w:val="TOC8"/>
        <w:rPr>
          <w:sz w:val="24"/>
          <w:szCs w:val="24"/>
        </w:rPr>
      </w:pPr>
      <w:r>
        <w:rPr>
          <w:szCs w:val="24"/>
        </w:rPr>
        <w:t>4</w:t>
      </w:r>
      <w:r>
        <w:rPr>
          <w:snapToGrid w:val="0"/>
          <w:szCs w:val="24"/>
        </w:rPr>
        <w:t>.</w:t>
      </w:r>
      <w:r>
        <w:rPr>
          <w:snapToGrid w:val="0"/>
          <w:szCs w:val="24"/>
        </w:rPr>
        <w:tab/>
        <w:t>Notice of appearance</w:t>
      </w:r>
      <w:r>
        <w:tab/>
      </w:r>
      <w:r>
        <w:fldChar w:fldCharType="begin"/>
      </w:r>
      <w:r>
        <w:instrText xml:space="preserve"> PAGEREF _Toc153096962 \h </w:instrText>
      </w:r>
      <w:r>
        <w:fldChar w:fldCharType="separate"/>
      </w:r>
      <w:r>
        <w:t>62</w:t>
      </w:r>
      <w:r>
        <w:fldChar w:fldCharType="end"/>
      </w:r>
    </w:p>
    <w:p>
      <w:pPr>
        <w:pStyle w:val="TOC8"/>
        <w:rPr>
          <w:sz w:val="24"/>
          <w:szCs w:val="24"/>
        </w:rPr>
      </w:pPr>
      <w:r>
        <w:rPr>
          <w:szCs w:val="24"/>
        </w:rPr>
        <w:t>5</w:t>
      </w:r>
      <w:r>
        <w:rPr>
          <w:snapToGrid w:val="0"/>
          <w:szCs w:val="24"/>
        </w:rPr>
        <w:t>.</w:t>
      </w:r>
      <w:r>
        <w:rPr>
          <w:snapToGrid w:val="0"/>
          <w:szCs w:val="24"/>
        </w:rPr>
        <w:tab/>
        <w:t>Late appearance</w:t>
      </w:r>
      <w:r>
        <w:tab/>
      </w:r>
      <w:r>
        <w:fldChar w:fldCharType="begin"/>
      </w:r>
      <w:r>
        <w:instrText xml:space="preserve"> PAGEREF _Toc153096963 \h </w:instrText>
      </w:r>
      <w:r>
        <w:fldChar w:fldCharType="separate"/>
      </w:r>
      <w:r>
        <w:t>62</w:t>
      </w:r>
      <w:r>
        <w:fldChar w:fldCharType="end"/>
      </w:r>
    </w:p>
    <w:p>
      <w:pPr>
        <w:pStyle w:val="TOC8"/>
        <w:rPr>
          <w:sz w:val="24"/>
          <w:szCs w:val="24"/>
        </w:rPr>
      </w:pPr>
      <w:r>
        <w:rPr>
          <w:szCs w:val="24"/>
        </w:rPr>
        <w:t>6</w:t>
      </w:r>
      <w:r>
        <w:rPr>
          <w:snapToGrid w:val="0"/>
          <w:szCs w:val="24"/>
        </w:rPr>
        <w:t>.</w:t>
      </w:r>
      <w:r>
        <w:rPr>
          <w:snapToGrid w:val="0"/>
          <w:szCs w:val="24"/>
        </w:rPr>
        <w:tab/>
        <w:t>Conditional appearance</w:t>
      </w:r>
      <w:r>
        <w:tab/>
      </w:r>
      <w:r>
        <w:fldChar w:fldCharType="begin"/>
      </w:r>
      <w:r>
        <w:instrText xml:space="preserve"> PAGEREF _Toc153096964 \h </w:instrText>
      </w:r>
      <w:r>
        <w:fldChar w:fldCharType="separate"/>
      </w:r>
      <w:r>
        <w:t>62</w:t>
      </w:r>
      <w:r>
        <w:fldChar w:fldCharType="end"/>
      </w:r>
    </w:p>
    <w:p>
      <w:pPr>
        <w:pStyle w:val="TOC8"/>
        <w:rPr>
          <w:sz w:val="24"/>
          <w:szCs w:val="24"/>
        </w:rPr>
      </w:pPr>
      <w:r>
        <w:rPr>
          <w:szCs w:val="24"/>
        </w:rPr>
        <w:t>7</w:t>
      </w:r>
      <w:r>
        <w:rPr>
          <w:snapToGrid w:val="0"/>
          <w:szCs w:val="24"/>
        </w:rPr>
        <w:t>.</w:t>
      </w:r>
      <w:r>
        <w:rPr>
          <w:snapToGrid w:val="0"/>
          <w:szCs w:val="24"/>
        </w:rPr>
        <w:tab/>
        <w:t>Setting aside service before appearance</w:t>
      </w:r>
      <w:r>
        <w:tab/>
      </w:r>
      <w:r>
        <w:fldChar w:fldCharType="begin"/>
      </w:r>
      <w:r>
        <w:instrText xml:space="preserve"> PAGEREF _Toc153096965 \h </w:instrText>
      </w:r>
      <w:r>
        <w:fldChar w:fldCharType="separate"/>
      </w:r>
      <w:r>
        <w:t>63</w:t>
      </w:r>
      <w:r>
        <w:fldChar w:fldCharType="end"/>
      </w:r>
    </w:p>
    <w:p>
      <w:pPr>
        <w:pStyle w:val="TOC8"/>
        <w:rPr>
          <w:sz w:val="24"/>
          <w:szCs w:val="24"/>
        </w:rPr>
      </w:pPr>
      <w:r>
        <w:rPr>
          <w:szCs w:val="24"/>
        </w:rPr>
        <w:t>8</w:t>
      </w:r>
      <w:r>
        <w:rPr>
          <w:snapToGrid w:val="0"/>
          <w:szCs w:val="24"/>
        </w:rPr>
        <w:t>.</w:t>
      </w:r>
      <w:r>
        <w:rPr>
          <w:snapToGrid w:val="0"/>
          <w:szCs w:val="24"/>
        </w:rPr>
        <w:tab/>
        <w:t>Person not named may defend for land</w:t>
      </w:r>
      <w:r>
        <w:tab/>
      </w:r>
      <w:r>
        <w:fldChar w:fldCharType="begin"/>
      </w:r>
      <w:r>
        <w:instrText xml:space="preserve"> PAGEREF _Toc153096966 \h </w:instrText>
      </w:r>
      <w:r>
        <w:fldChar w:fldCharType="separate"/>
      </w:r>
      <w:r>
        <w:t>63</w:t>
      </w:r>
      <w:r>
        <w:fldChar w:fldCharType="end"/>
      </w:r>
    </w:p>
    <w:p>
      <w:pPr>
        <w:pStyle w:val="TOC8"/>
        <w:rPr>
          <w:sz w:val="24"/>
          <w:szCs w:val="24"/>
        </w:rPr>
      </w:pPr>
      <w:r>
        <w:rPr>
          <w:szCs w:val="24"/>
        </w:rPr>
        <w:t>9</w:t>
      </w:r>
      <w:r>
        <w:rPr>
          <w:snapToGrid w:val="0"/>
          <w:szCs w:val="24"/>
        </w:rPr>
        <w:t>.</w:t>
      </w:r>
      <w:r>
        <w:rPr>
          <w:snapToGrid w:val="0"/>
          <w:szCs w:val="24"/>
        </w:rPr>
        <w:tab/>
        <w:t>Person appearing to be named as defendant</w:t>
      </w:r>
      <w:r>
        <w:tab/>
      </w:r>
      <w:r>
        <w:fldChar w:fldCharType="begin"/>
      </w:r>
      <w:r>
        <w:instrText xml:space="preserve"> PAGEREF _Toc153096967 \h </w:instrText>
      </w:r>
      <w:r>
        <w:fldChar w:fldCharType="separate"/>
      </w:r>
      <w:r>
        <w:t>63</w:t>
      </w:r>
      <w:r>
        <w:fldChar w:fldCharType="end"/>
      </w:r>
    </w:p>
    <w:p>
      <w:pPr>
        <w:pStyle w:val="TOC8"/>
        <w:rPr>
          <w:sz w:val="24"/>
          <w:szCs w:val="24"/>
        </w:rPr>
      </w:pPr>
      <w:r>
        <w:rPr>
          <w:szCs w:val="24"/>
        </w:rPr>
        <w:t>10</w:t>
      </w:r>
      <w:r>
        <w:rPr>
          <w:snapToGrid w:val="0"/>
          <w:szCs w:val="24"/>
        </w:rPr>
        <w:t>.</w:t>
      </w:r>
      <w:r>
        <w:rPr>
          <w:snapToGrid w:val="0"/>
          <w:szCs w:val="24"/>
        </w:rPr>
        <w:tab/>
        <w:t>Limited defence and notice thereof</w:t>
      </w:r>
      <w:r>
        <w:tab/>
      </w:r>
      <w:r>
        <w:fldChar w:fldCharType="begin"/>
      </w:r>
      <w:r>
        <w:instrText xml:space="preserve"> PAGEREF _Toc153096968 \h </w:instrText>
      </w:r>
      <w:r>
        <w:fldChar w:fldCharType="separate"/>
      </w:r>
      <w:r>
        <w:t>63</w:t>
      </w:r>
      <w:r>
        <w:fldChar w:fldCharType="end"/>
      </w:r>
    </w:p>
    <w:p>
      <w:pPr>
        <w:pStyle w:val="TOC2"/>
        <w:tabs>
          <w:tab w:val="right" w:leader="dot" w:pos="7088"/>
        </w:tabs>
        <w:rPr>
          <w:b w:val="0"/>
          <w:sz w:val="24"/>
          <w:szCs w:val="24"/>
        </w:rPr>
      </w:pPr>
      <w:r>
        <w:rPr>
          <w:szCs w:val="30"/>
        </w:rPr>
        <w:t>Order 13 — Default of appearance to writ</w:t>
      </w:r>
    </w:p>
    <w:p>
      <w:pPr>
        <w:pStyle w:val="TOC8"/>
        <w:rPr>
          <w:sz w:val="24"/>
          <w:szCs w:val="24"/>
        </w:rPr>
      </w:pPr>
      <w:r>
        <w:rPr>
          <w:szCs w:val="24"/>
        </w:rPr>
        <w:t>1</w:t>
      </w:r>
      <w:r>
        <w:rPr>
          <w:snapToGrid w:val="0"/>
          <w:szCs w:val="24"/>
        </w:rPr>
        <w:t>.</w:t>
      </w:r>
      <w:r>
        <w:rPr>
          <w:snapToGrid w:val="0"/>
          <w:szCs w:val="24"/>
        </w:rPr>
        <w:tab/>
        <w:t>Affidavit of service</w:t>
      </w:r>
      <w:r>
        <w:tab/>
      </w:r>
      <w:r>
        <w:fldChar w:fldCharType="begin"/>
      </w:r>
      <w:r>
        <w:instrText xml:space="preserve"> PAGEREF _Toc153096970 \h </w:instrText>
      </w:r>
      <w:r>
        <w:fldChar w:fldCharType="separate"/>
      </w:r>
      <w:r>
        <w:t>64</w:t>
      </w:r>
      <w:r>
        <w:fldChar w:fldCharType="end"/>
      </w:r>
    </w:p>
    <w:p>
      <w:pPr>
        <w:pStyle w:val="TOC8"/>
        <w:rPr>
          <w:sz w:val="24"/>
          <w:szCs w:val="24"/>
        </w:rPr>
      </w:pPr>
      <w:r>
        <w:rPr>
          <w:szCs w:val="24"/>
        </w:rPr>
        <w:t>2</w:t>
      </w:r>
      <w:r>
        <w:rPr>
          <w:snapToGrid w:val="0"/>
          <w:szCs w:val="24"/>
        </w:rPr>
        <w:t>.</w:t>
      </w:r>
      <w:r>
        <w:rPr>
          <w:snapToGrid w:val="0"/>
          <w:szCs w:val="24"/>
        </w:rPr>
        <w:tab/>
        <w:t>Claim for liquidated demand</w:t>
      </w:r>
      <w:r>
        <w:tab/>
      </w:r>
      <w:r>
        <w:fldChar w:fldCharType="begin"/>
      </w:r>
      <w:r>
        <w:instrText xml:space="preserve"> PAGEREF _Toc153096971 \h </w:instrText>
      </w:r>
      <w:r>
        <w:fldChar w:fldCharType="separate"/>
      </w:r>
      <w:r>
        <w:t>64</w:t>
      </w:r>
      <w:r>
        <w:fldChar w:fldCharType="end"/>
      </w:r>
    </w:p>
    <w:p>
      <w:pPr>
        <w:pStyle w:val="TOC8"/>
        <w:rPr>
          <w:sz w:val="24"/>
          <w:szCs w:val="24"/>
        </w:rPr>
      </w:pPr>
      <w:r>
        <w:rPr>
          <w:szCs w:val="24"/>
        </w:rPr>
        <w:t>3</w:t>
      </w:r>
      <w:r>
        <w:rPr>
          <w:snapToGrid w:val="0"/>
          <w:szCs w:val="24"/>
        </w:rPr>
        <w:t>.</w:t>
      </w:r>
      <w:r>
        <w:rPr>
          <w:snapToGrid w:val="0"/>
          <w:szCs w:val="24"/>
        </w:rPr>
        <w:tab/>
        <w:t>Where liquidated demand judgment against several defendants</w:t>
      </w:r>
      <w:r>
        <w:tab/>
      </w:r>
      <w:r>
        <w:fldChar w:fldCharType="begin"/>
      </w:r>
      <w:r>
        <w:instrText xml:space="preserve"> PAGEREF _Toc153096972 \h </w:instrText>
      </w:r>
      <w:r>
        <w:fldChar w:fldCharType="separate"/>
      </w:r>
      <w:r>
        <w:t>64</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_Toc153096973 \h </w:instrText>
      </w:r>
      <w:r>
        <w:fldChar w:fldCharType="separate"/>
      </w:r>
      <w:r>
        <w:t>65</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_Toc153096974 \h </w:instrText>
      </w:r>
      <w:r>
        <w:fldChar w:fldCharType="separate"/>
      </w:r>
      <w:r>
        <w:t>65</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_Toc153096975 \h </w:instrText>
      </w:r>
      <w:r>
        <w:fldChar w:fldCharType="separate"/>
      </w:r>
      <w:r>
        <w:t>66</w:t>
      </w:r>
      <w:r>
        <w:fldChar w:fldCharType="end"/>
      </w:r>
    </w:p>
    <w:p>
      <w:pPr>
        <w:pStyle w:val="TOC8"/>
        <w:rPr>
          <w:sz w:val="24"/>
          <w:szCs w:val="24"/>
        </w:rPr>
      </w:pPr>
      <w:r>
        <w:rPr>
          <w:szCs w:val="24"/>
        </w:rPr>
        <w:t>7</w:t>
      </w:r>
      <w:r>
        <w:rPr>
          <w:snapToGrid w:val="0"/>
          <w:szCs w:val="24"/>
        </w:rPr>
        <w:t>.</w:t>
      </w:r>
      <w:r>
        <w:rPr>
          <w:snapToGrid w:val="0"/>
          <w:szCs w:val="24"/>
        </w:rPr>
        <w:tab/>
        <w:t>Claims for damages</w:t>
      </w:r>
      <w:r>
        <w:tab/>
      </w:r>
      <w:r>
        <w:fldChar w:fldCharType="begin"/>
      </w:r>
      <w:r>
        <w:instrText xml:space="preserve"> PAGEREF _Toc153096976 \h </w:instrText>
      </w:r>
      <w:r>
        <w:fldChar w:fldCharType="separate"/>
      </w:r>
      <w:r>
        <w:t>66</w:t>
      </w:r>
      <w:r>
        <w:fldChar w:fldCharType="end"/>
      </w:r>
    </w:p>
    <w:p>
      <w:pPr>
        <w:pStyle w:val="TOC8"/>
        <w:rPr>
          <w:sz w:val="24"/>
          <w:szCs w:val="24"/>
        </w:rPr>
      </w:pPr>
      <w:r>
        <w:rPr>
          <w:szCs w:val="24"/>
        </w:rPr>
        <w:t>8</w:t>
      </w:r>
      <w:r>
        <w:rPr>
          <w:snapToGrid w:val="0"/>
          <w:szCs w:val="24"/>
        </w:rPr>
        <w:t>.</w:t>
      </w:r>
      <w:r>
        <w:rPr>
          <w:snapToGrid w:val="0"/>
          <w:szCs w:val="24"/>
        </w:rPr>
        <w:tab/>
        <w:t>Other cases</w:t>
      </w:r>
      <w:r>
        <w:tab/>
      </w:r>
      <w:r>
        <w:fldChar w:fldCharType="begin"/>
      </w:r>
      <w:r>
        <w:instrText xml:space="preserve"> PAGEREF _Toc153096977 \h </w:instrText>
      </w:r>
      <w:r>
        <w:fldChar w:fldCharType="separate"/>
      </w:r>
      <w:r>
        <w:t>67</w:t>
      </w:r>
      <w:r>
        <w:fldChar w:fldCharType="end"/>
      </w:r>
    </w:p>
    <w:p>
      <w:pPr>
        <w:pStyle w:val="TOC8"/>
        <w:rPr>
          <w:sz w:val="24"/>
          <w:szCs w:val="24"/>
        </w:rPr>
      </w:pPr>
      <w:r>
        <w:rPr>
          <w:szCs w:val="24"/>
        </w:rPr>
        <w:t>9</w:t>
      </w:r>
      <w:r>
        <w:rPr>
          <w:snapToGrid w:val="0"/>
          <w:szCs w:val="24"/>
        </w:rPr>
        <w:t>.</w:t>
      </w:r>
      <w:r>
        <w:rPr>
          <w:snapToGrid w:val="0"/>
          <w:szCs w:val="24"/>
        </w:rPr>
        <w:tab/>
        <w:t>Reference to Court in case of doubt</w:t>
      </w:r>
      <w:r>
        <w:tab/>
      </w:r>
      <w:r>
        <w:fldChar w:fldCharType="begin"/>
      </w:r>
      <w:r>
        <w:instrText xml:space="preserve"> PAGEREF _Toc153096978 \h </w:instrText>
      </w:r>
      <w:r>
        <w:fldChar w:fldCharType="separate"/>
      </w:r>
      <w:r>
        <w:t>67</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_Toc153096979 \h </w:instrText>
      </w:r>
      <w:r>
        <w:fldChar w:fldCharType="separate"/>
      </w:r>
      <w:r>
        <w:t>68</w:t>
      </w:r>
      <w:r>
        <w:fldChar w:fldCharType="end"/>
      </w:r>
    </w:p>
    <w:p>
      <w:pPr>
        <w:pStyle w:val="TOC2"/>
        <w:tabs>
          <w:tab w:val="right" w:leader="dot" w:pos="7088"/>
        </w:tabs>
        <w:rPr>
          <w:b w:val="0"/>
          <w:sz w:val="24"/>
          <w:szCs w:val="24"/>
        </w:rPr>
      </w:pPr>
      <w:r>
        <w:rPr>
          <w:szCs w:val="30"/>
        </w:rPr>
        <w:t>Order 14 — Summary judgment</w:t>
      </w:r>
    </w:p>
    <w:p>
      <w:pPr>
        <w:pStyle w:val="TOC8"/>
        <w:rPr>
          <w:sz w:val="24"/>
          <w:szCs w:val="24"/>
        </w:rPr>
      </w:pPr>
      <w:r>
        <w:rPr>
          <w:szCs w:val="24"/>
        </w:rPr>
        <w:t>1</w:t>
      </w:r>
      <w:r>
        <w:rPr>
          <w:snapToGrid w:val="0"/>
          <w:szCs w:val="24"/>
        </w:rPr>
        <w:t>.</w:t>
      </w:r>
      <w:r>
        <w:rPr>
          <w:snapToGrid w:val="0"/>
          <w:szCs w:val="24"/>
        </w:rPr>
        <w:tab/>
        <w:t>Plaintiff’s application for summary judgment</w:t>
      </w:r>
      <w:r>
        <w:tab/>
      </w:r>
      <w:r>
        <w:fldChar w:fldCharType="begin"/>
      </w:r>
      <w:r>
        <w:instrText xml:space="preserve"> PAGEREF _Toc153096981 \h </w:instrText>
      </w:r>
      <w:r>
        <w:fldChar w:fldCharType="separate"/>
      </w:r>
      <w:r>
        <w:t>69</w:t>
      </w:r>
      <w:r>
        <w:fldChar w:fldCharType="end"/>
      </w:r>
    </w:p>
    <w:p>
      <w:pPr>
        <w:pStyle w:val="TOC8"/>
        <w:rPr>
          <w:sz w:val="24"/>
          <w:szCs w:val="24"/>
        </w:rPr>
      </w:pPr>
      <w:r>
        <w:rPr>
          <w:szCs w:val="24"/>
        </w:rPr>
        <w:t>2</w:t>
      </w:r>
      <w:r>
        <w:rPr>
          <w:snapToGrid w:val="0"/>
          <w:szCs w:val="24"/>
        </w:rPr>
        <w:t>.</w:t>
      </w:r>
      <w:r>
        <w:rPr>
          <w:snapToGrid w:val="0"/>
          <w:szCs w:val="24"/>
        </w:rPr>
        <w:tab/>
        <w:t>Application to be by summons</w:t>
      </w:r>
      <w:r>
        <w:tab/>
      </w:r>
      <w:r>
        <w:fldChar w:fldCharType="begin"/>
      </w:r>
      <w:r>
        <w:instrText xml:space="preserve"> PAGEREF _Toc153096982 \h </w:instrText>
      </w:r>
      <w:r>
        <w:fldChar w:fldCharType="separate"/>
      </w:r>
      <w:r>
        <w:t>69</w:t>
      </w:r>
      <w:r>
        <w:fldChar w:fldCharType="end"/>
      </w:r>
    </w:p>
    <w:p>
      <w:pPr>
        <w:pStyle w:val="TOC8"/>
        <w:rPr>
          <w:sz w:val="24"/>
          <w:szCs w:val="24"/>
        </w:rPr>
      </w:pPr>
      <w:r>
        <w:rPr>
          <w:szCs w:val="24"/>
        </w:rPr>
        <w:t>3</w:t>
      </w:r>
      <w:r>
        <w:rPr>
          <w:snapToGrid w:val="0"/>
          <w:szCs w:val="24"/>
        </w:rPr>
        <w:t>.</w:t>
      </w:r>
      <w:r>
        <w:rPr>
          <w:snapToGrid w:val="0"/>
          <w:szCs w:val="24"/>
        </w:rPr>
        <w:tab/>
        <w:t>Judgment may be given for plaintiff</w:t>
      </w:r>
      <w:r>
        <w:tab/>
      </w:r>
      <w:r>
        <w:fldChar w:fldCharType="begin"/>
      </w:r>
      <w:r>
        <w:instrText xml:space="preserve"> PAGEREF _Toc153096983 \h </w:instrText>
      </w:r>
      <w:r>
        <w:fldChar w:fldCharType="separate"/>
      </w:r>
      <w:r>
        <w:t>70</w:t>
      </w:r>
      <w:r>
        <w:fldChar w:fldCharType="end"/>
      </w:r>
    </w:p>
    <w:p>
      <w:pPr>
        <w:pStyle w:val="TOC8"/>
        <w:rPr>
          <w:sz w:val="24"/>
          <w:szCs w:val="24"/>
        </w:rPr>
      </w:pPr>
      <w:r>
        <w:rPr>
          <w:szCs w:val="24"/>
        </w:rPr>
        <w:t>4</w:t>
      </w:r>
      <w:r>
        <w:rPr>
          <w:snapToGrid w:val="0"/>
          <w:szCs w:val="24"/>
        </w:rPr>
        <w:t>.</w:t>
      </w:r>
      <w:r>
        <w:rPr>
          <w:snapToGrid w:val="0"/>
          <w:szCs w:val="24"/>
        </w:rPr>
        <w:tab/>
        <w:t>Leave to defend</w:t>
      </w:r>
      <w:r>
        <w:tab/>
      </w:r>
      <w:r>
        <w:fldChar w:fldCharType="begin"/>
      </w:r>
      <w:r>
        <w:instrText xml:space="preserve"> PAGEREF _Toc153096984 \h </w:instrText>
      </w:r>
      <w:r>
        <w:fldChar w:fldCharType="separate"/>
      </w:r>
      <w:r>
        <w:t>70</w:t>
      </w:r>
      <w:r>
        <w:fldChar w:fldCharType="end"/>
      </w:r>
    </w:p>
    <w:p>
      <w:pPr>
        <w:pStyle w:val="TOC8"/>
        <w:rPr>
          <w:sz w:val="24"/>
          <w:szCs w:val="24"/>
        </w:rPr>
      </w:pPr>
      <w:r>
        <w:rPr>
          <w:szCs w:val="24"/>
        </w:rPr>
        <w:t>6</w:t>
      </w:r>
      <w:r>
        <w:rPr>
          <w:snapToGrid w:val="0"/>
          <w:szCs w:val="24"/>
        </w:rPr>
        <w:t>.</w:t>
      </w:r>
      <w:r>
        <w:rPr>
          <w:snapToGrid w:val="0"/>
          <w:szCs w:val="24"/>
        </w:rPr>
        <w:tab/>
        <w:t>Summary judgment on counterclaim</w:t>
      </w:r>
      <w:r>
        <w:tab/>
      </w:r>
      <w:r>
        <w:fldChar w:fldCharType="begin"/>
      </w:r>
      <w:r>
        <w:instrText xml:space="preserve"> PAGEREF _Toc153096985 \h </w:instrText>
      </w:r>
      <w:r>
        <w:fldChar w:fldCharType="separate"/>
      </w:r>
      <w:r>
        <w:t>71</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_Toc153096986 \h </w:instrText>
      </w:r>
      <w:r>
        <w:fldChar w:fldCharType="separate"/>
      </w:r>
      <w:r>
        <w:t>71</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_Toc153096987 \h </w:instrText>
      </w:r>
      <w:r>
        <w:fldChar w:fldCharType="separate"/>
      </w:r>
      <w:r>
        <w:t>72</w:t>
      </w:r>
      <w:r>
        <w:fldChar w:fldCharType="end"/>
      </w:r>
    </w:p>
    <w:p>
      <w:pPr>
        <w:pStyle w:val="TOC8"/>
        <w:rPr>
          <w:sz w:val="24"/>
          <w:szCs w:val="24"/>
        </w:rPr>
      </w:pPr>
      <w:r>
        <w:rPr>
          <w:szCs w:val="24"/>
        </w:rPr>
        <w:t>9</w:t>
      </w:r>
      <w:r>
        <w:rPr>
          <w:snapToGrid w:val="0"/>
          <w:szCs w:val="24"/>
        </w:rPr>
        <w:t>.</w:t>
      </w:r>
      <w:r>
        <w:rPr>
          <w:snapToGrid w:val="0"/>
          <w:szCs w:val="24"/>
        </w:rPr>
        <w:tab/>
        <w:t>Right to proceed with residue of action or counterclaim</w:t>
      </w:r>
      <w:r>
        <w:tab/>
      </w:r>
      <w:r>
        <w:fldChar w:fldCharType="begin"/>
      </w:r>
      <w:r>
        <w:instrText xml:space="preserve"> PAGEREF _Toc153096988 \h </w:instrText>
      </w:r>
      <w:r>
        <w:fldChar w:fldCharType="separate"/>
      </w:r>
      <w:r>
        <w:t>72</w:t>
      </w:r>
      <w:r>
        <w:fldChar w:fldCharType="end"/>
      </w:r>
    </w:p>
    <w:p>
      <w:pPr>
        <w:pStyle w:val="TOC8"/>
        <w:rPr>
          <w:sz w:val="24"/>
          <w:szCs w:val="24"/>
        </w:rPr>
      </w:pPr>
      <w:r>
        <w:rPr>
          <w:szCs w:val="24"/>
        </w:rPr>
        <w:t>10</w:t>
      </w:r>
      <w:r>
        <w:rPr>
          <w:snapToGrid w:val="0"/>
          <w:szCs w:val="24"/>
        </w:rPr>
        <w:t>.</w:t>
      </w:r>
      <w:r>
        <w:rPr>
          <w:snapToGrid w:val="0"/>
          <w:szCs w:val="24"/>
        </w:rPr>
        <w:tab/>
        <w:t>Judgment for delivery of specific chattel</w:t>
      </w:r>
      <w:r>
        <w:tab/>
      </w:r>
      <w:r>
        <w:fldChar w:fldCharType="begin"/>
      </w:r>
      <w:r>
        <w:instrText xml:space="preserve"> PAGEREF _Toc153096989 \h </w:instrText>
      </w:r>
      <w:r>
        <w:fldChar w:fldCharType="separate"/>
      </w:r>
      <w:r>
        <w:t>72</w:t>
      </w:r>
      <w:r>
        <w:fldChar w:fldCharType="end"/>
      </w:r>
    </w:p>
    <w:p>
      <w:pPr>
        <w:pStyle w:val="TOC8"/>
        <w:rPr>
          <w:sz w:val="24"/>
          <w:szCs w:val="24"/>
        </w:rPr>
      </w:pPr>
      <w:r>
        <w:rPr>
          <w:szCs w:val="24"/>
        </w:rPr>
        <w:t>11</w:t>
      </w:r>
      <w:r>
        <w:rPr>
          <w:snapToGrid w:val="0"/>
          <w:szCs w:val="24"/>
        </w:rPr>
        <w:t>.</w:t>
      </w:r>
      <w:r>
        <w:rPr>
          <w:snapToGrid w:val="0"/>
          <w:szCs w:val="24"/>
        </w:rPr>
        <w:tab/>
        <w:t>Relief from forfeiture</w:t>
      </w:r>
      <w:r>
        <w:tab/>
      </w:r>
      <w:r>
        <w:fldChar w:fldCharType="begin"/>
      </w:r>
      <w:r>
        <w:instrText xml:space="preserve"> PAGEREF _Toc153096990 \h </w:instrText>
      </w:r>
      <w:r>
        <w:fldChar w:fldCharType="separate"/>
      </w:r>
      <w:r>
        <w:t>73</w:t>
      </w:r>
      <w:r>
        <w:fldChar w:fldCharType="end"/>
      </w:r>
    </w:p>
    <w:p>
      <w:pPr>
        <w:pStyle w:val="TOC8"/>
        <w:rPr>
          <w:sz w:val="24"/>
          <w:szCs w:val="24"/>
        </w:rPr>
      </w:pPr>
      <w:r>
        <w:rPr>
          <w:szCs w:val="24"/>
        </w:rPr>
        <w:t>12</w:t>
      </w:r>
      <w:r>
        <w:rPr>
          <w:snapToGrid w:val="0"/>
          <w:szCs w:val="24"/>
        </w:rPr>
        <w:t>.</w:t>
      </w:r>
      <w:r>
        <w:rPr>
          <w:snapToGrid w:val="0"/>
          <w:szCs w:val="24"/>
        </w:rPr>
        <w:tab/>
        <w:t>Setting aside judgment</w:t>
      </w:r>
      <w:r>
        <w:tab/>
      </w:r>
      <w:r>
        <w:fldChar w:fldCharType="begin"/>
      </w:r>
      <w:r>
        <w:instrText xml:space="preserve"> PAGEREF _Toc153096991 \h </w:instrText>
      </w:r>
      <w:r>
        <w:fldChar w:fldCharType="separate"/>
      </w:r>
      <w:r>
        <w:t>73</w:t>
      </w:r>
      <w:r>
        <w:fldChar w:fldCharType="end"/>
      </w:r>
    </w:p>
    <w:p>
      <w:pPr>
        <w:pStyle w:val="TOC2"/>
        <w:tabs>
          <w:tab w:val="right" w:leader="dot" w:pos="7088"/>
        </w:tabs>
        <w:rPr>
          <w:b w:val="0"/>
          <w:sz w:val="24"/>
          <w:szCs w:val="24"/>
        </w:rPr>
      </w:pPr>
      <w:r>
        <w:rPr>
          <w:szCs w:val="30"/>
        </w:rPr>
        <w:t>Order 16 — Summary judgment on application of defendant</w:t>
      </w:r>
    </w:p>
    <w:p>
      <w:pPr>
        <w:pStyle w:val="TOC8"/>
        <w:rPr>
          <w:sz w:val="24"/>
          <w:szCs w:val="24"/>
        </w:rPr>
      </w:pPr>
      <w:r>
        <w:rPr>
          <w:szCs w:val="24"/>
        </w:rPr>
        <w:t>1</w:t>
      </w:r>
      <w:r>
        <w:rPr>
          <w:snapToGrid w:val="0"/>
          <w:szCs w:val="24"/>
        </w:rPr>
        <w:t>.</w:t>
      </w:r>
      <w:r>
        <w:rPr>
          <w:snapToGrid w:val="0"/>
          <w:szCs w:val="24"/>
        </w:rPr>
        <w:tab/>
        <w:t>Defendant may apply for summary judgment</w:t>
      </w:r>
      <w:r>
        <w:tab/>
      </w:r>
      <w:r>
        <w:fldChar w:fldCharType="begin"/>
      </w:r>
      <w:r>
        <w:instrText xml:space="preserve"> PAGEREF _Toc153096993 \h </w:instrText>
      </w:r>
      <w:r>
        <w:fldChar w:fldCharType="separate"/>
      </w:r>
      <w:r>
        <w:t>74</w:t>
      </w:r>
      <w:r>
        <w:fldChar w:fldCharType="end"/>
      </w:r>
    </w:p>
    <w:p>
      <w:pPr>
        <w:pStyle w:val="TOC8"/>
        <w:rPr>
          <w:sz w:val="24"/>
          <w:szCs w:val="24"/>
        </w:rPr>
      </w:pPr>
      <w:r>
        <w:rPr>
          <w:szCs w:val="24"/>
        </w:rPr>
        <w:t>2</w:t>
      </w:r>
      <w:r>
        <w:rPr>
          <w:snapToGrid w:val="0"/>
          <w:szCs w:val="24"/>
        </w:rPr>
        <w:t>.</w:t>
      </w:r>
      <w:r>
        <w:rPr>
          <w:snapToGrid w:val="0"/>
          <w:szCs w:val="24"/>
        </w:rPr>
        <w:tab/>
        <w:t>Plaintiff may show cause</w:t>
      </w:r>
      <w:r>
        <w:tab/>
      </w:r>
      <w:r>
        <w:fldChar w:fldCharType="begin"/>
      </w:r>
      <w:r>
        <w:instrText xml:space="preserve"> PAGEREF _Toc153096994 \h </w:instrText>
      </w:r>
      <w:r>
        <w:fldChar w:fldCharType="separate"/>
      </w:r>
      <w:r>
        <w:t>74</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_Toc153096995 \h </w:instrText>
      </w:r>
      <w:r>
        <w:fldChar w:fldCharType="separate"/>
      </w:r>
      <w:r>
        <w:t>75</w:t>
      </w:r>
      <w:r>
        <w:fldChar w:fldCharType="end"/>
      </w:r>
    </w:p>
    <w:p>
      <w:pPr>
        <w:pStyle w:val="TOC8"/>
        <w:rPr>
          <w:sz w:val="24"/>
          <w:szCs w:val="24"/>
        </w:rPr>
      </w:pPr>
      <w:r>
        <w:rPr>
          <w:szCs w:val="24"/>
        </w:rPr>
        <w:t>4</w:t>
      </w:r>
      <w:r>
        <w:rPr>
          <w:snapToGrid w:val="0"/>
          <w:szCs w:val="24"/>
        </w:rPr>
        <w:t>.</w:t>
      </w:r>
      <w:r>
        <w:rPr>
          <w:snapToGrid w:val="0"/>
          <w:szCs w:val="24"/>
        </w:rPr>
        <w:tab/>
        <w:t>Judgment may be set aside or varied</w:t>
      </w:r>
      <w:r>
        <w:tab/>
      </w:r>
      <w:r>
        <w:fldChar w:fldCharType="begin"/>
      </w:r>
      <w:r>
        <w:instrText xml:space="preserve"> PAGEREF _Toc153096996 \h </w:instrText>
      </w:r>
      <w:r>
        <w:fldChar w:fldCharType="separate"/>
      </w:r>
      <w:r>
        <w:t>75</w:t>
      </w:r>
      <w:r>
        <w:fldChar w:fldCharType="end"/>
      </w:r>
    </w:p>
    <w:p>
      <w:pPr>
        <w:pStyle w:val="TOC2"/>
        <w:tabs>
          <w:tab w:val="right" w:leader="dot" w:pos="7088"/>
        </w:tabs>
        <w:rPr>
          <w:b w:val="0"/>
          <w:sz w:val="24"/>
          <w:szCs w:val="24"/>
        </w:rPr>
      </w:pPr>
      <w:r>
        <w:rPr>
          <w:szCs w:val="30"/>
        </w:rPr>
        <w:t>Order 17 — Interpleader</w:t>
      </w:r>
    </w:p>
    <w:p>
      <w:pPr>
        <w:pStyle w:val="TOC8"/>
        <w:rPr>
          <w:sz w:val="24"/>
          <w:szCs w:val="24"/>
        </w:rPr>
      </w:pPr>
      <w:r>
        <w:rPr>
          <w:szCs w:val="24"/>
        </w:rPr>
        <w:t>1</w:t>
      </w:r>
      <w:r>
        <w:rPr>
          <w:snapToGrid w:val="0"/>
          <w:szCs w:val="24"/>
        </w:rPr>
        <w:t>.</w:t>
      </w:r>
      <w:r>
        <w:rPr>
          <w:snapToGrid w:val="0"/>
          <w:szCs w:val="24"/>
        </w:rPr>
        <w:tab/>
        <w:t>Relief by way of interpleader</w:t>
      </w:r>
      <w:r>
        <w:tab/>
      </w:r>
      <w:r>
        <w:fldChar w:fldCharType="begin"/>
      </w:r>
      <w:r>
        <w:instrText xml:space="preserve"> PAGEREF _Toc153096998 \h </w:instrText>
      </w:r>
      <w:r>
        <w:fldChar w:fldCharType="separate"/>
      </w:r>
      <w:r>
        <w:t>76</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_Toc153096999 \h </w:instrText>
      </w:r>
      <w:r>
        <w:fldChar w:fldCharType="separate"/>
      </w:r>
      <w:r>
        <w:t>76</w:t>
      </w:r>
      <w:r>
        <w:fldChar w:fldCharType="end"/>
      </w:r>
    </w:p>
    <w:p>
      <w:pPr>
        <w:pStyle w:val="TOC8"/>
        <w:rPr>
          <w:sz w:val="24"/>
          <w:szCs w:val="24"/>
        </w:rPr>
      </w:pPr>
      <w:r>
        <w:rPr>
          <w:szCs w:val="24"/>
        </w:rPr>
        <w:t>3</w:t>
      </w:r>
      <w:r>
        <w:rPr>
          <w:snapToGrid w:val="0"/>
          <w:szCs w:val="24"/>
        </w:rPr>
        <w:t>.</w:t>
      </w:r>
      <w:r>
        <w:rPr>
          <w:snapToGrid w:val="0"/>
          <w:szCs w:val="24"/>
        </w:rPr>
        <w:tab/>
        <w:t>Time for application by defendant</w:t>
      </w:r>
      <w:r>
        <w:tab/>
      </w:r>
      <w:r>
        <w:fldChar w:fldCharType="begin"/>
      </w:r>
      <w:r>
        <w:instrText xml:space="preserve"> PAGEREF _Toc153097000 \h </w:instrText>
      </w:r>
      <w:r>
        <w:fldChar w:fldCharType="separate"/>
      </w:r>
      <w:r>
        <w:t>77</w:t>
      </w:r>
      <w:r>
        <w:fldChar w:fldCharType="end"/>
      </w:r>
    </w:p>
    <w:p>
      <w:pPr>
        <w:pStyle w:val="TOC8"/>
        <w:rPr>
          <w:sz w:val="24"/>
          <w:szCs w:val="24"/>
        </w:rPr>
      </w:pPr>
      <w:r>
        <w:rPr>
          <w:szCs w:val="24"/>
        </w:rPr>
        <w:t>4</w:t>
      </w:r>
      <w:r>
        <w:rPr>
          <w:snapToGrid w:val="0"/>
          <w:szCs w:val="24"/>
        </w:rPr>
        <w:t>.</w:t>
      </w:r>
      <w:r>
        <w:rPr>
          <w:snapToGrid w:val="0"/>
          <w:szCs w:val="24"/>
        </w:rPr>
        <w:tab/>
        <w:t>Stay of proceedings</w:t>
      </w:r>
      <w:r>
        <w:tab/>
      </w:r>
      <w:r>
        <w:fldChar w:fldCharType="begin"/>
      </w:r>
      <w:r>
        <w:instrText xml:space="preserve"> PAGEREF _Toc153097001 \h </w:instrText>
      </w:r>
      <w:r>
        <w:fldChar w:fldCharType="separate"/>
      </w:r>
      <w:r>
        <w:t>77</w:t>
      </w:r>
      <w:r>
        <w:fldChar w:fldCharType="end"/>
      </w:r>
    </w:p>
    <w:p>
      <w:pPr>
        <w:pStyle w:val="TOC8"/>
        <w:rPr>
          <w:sz w:val="24"/>
          <w:szCs w:val="24"/>
        </w:rPr>
      </w:pPr>
      <w:r>
        <w:rPr>
          <w:szCs w:val="24"/>
        </w:rPr>
        <w:t>5</w:t>
      </w:r>
      <w:r>
        <w:rPr>
          <w:snapToGrid w:val="0"/>
          <w:szCs w:val="24"/>
        </w:rPr>
        <w:t>.</w:t>
      </w:r>
      <w:r>
        <w:rPr>
          <w:snapToGrid w:val="0"/>
          <w:szCs w:val="24"/>
        </w:rPr>
        <w:tab/>
        <w:t>Order on summons</w:t>
      </w:r>
      <w:r>
        <w:tab/>
      </w:r>
      <w:r>
        <w:fldChar w:fldCharType="begin"/>
      </w:r>
      <w:r>
        <w:instrText xml:space="preserve"> PAGEREF _Toc153097002 \h </w:instrText>
      </w:r>
      <w:r>
        <w:fldChar w:fldCharType="separate"/>
      </w:r>
      <w:r>
        <w:t>77</w:t>
      </w:r>
      <w:r>
        <w:fldChar w:fldCharType="end"/>
      </w:r>
    </w:p>
    <w:p>
      <w:pPr>
        <w:pStyle w:val="TOC8"/>
        <w:rPr>
          <w:sz w:val="24"/>
          <w:szCs w:val="24"/>
        </w:rPr>
      </w:pPr>
      <w:r>
        <w:rPr>
          <w:szCs w:val="24"/>
        </w:rPr>
        <w:t>6</w:t>
      </w:r>
      <w:r>
        <w:rPr>
          <w:snapToGrid w:val="0"/>
          <w:szCs w:val="24"/>
        </w:rPr>
        <w:t>.</w:t>
      </w:r>
      <w:r>
        <w:rPr>
          <w:snapToGrid w:val="0"/>
          <w:szCs w:val="24"/>
        </w:rPr>
        <w:tab/>
        <w:t>Summary determination</w:t>
      </w:r>
      <w:r>
        <w:tab/>
      </w:r>
      <w:r>
        <w:fldChar w:fldCharType="begin"/>
      </w:r>
      <w:r>
        <w:instrText xml:space="preserve"> PAGEREF _Toc153097003 \h </w:instrText>
      </w:r>
      <w:r>
        <w:fldChar w:fldCharType="separate"/>
      </w:r>
      <w:r>
        <w:t>77</w:t>
      </w:r>
      <w:r>
        <w:fldChar w:fldCharType="end"/>
      </w:r>
    </w:p>
    <w:p>
      <w:pPr>
        <w:pStyle w:val="TOC8"/>
        <w:rPr>
          <w:sz w:val="24"/>
          <w:szCs w:val="24"/>
        </w:rPr>
      </w:pPr>
      <w:r>
        <w:rPr>
          <w:szCs w:val="24"/>
        </w:rPr>
        <w:t>7</w:t>
      </w:r>
      <w:r>
        <w:rPr>
          <w:snapToGrid w:val="0"/>
          <w:szCs w:val="24"/>
        </w:rPr>
        <w:t>.</w:t>
      </w:r>
      <w:r>
        <w:rPr>
          <w:snapToGrid w:val="0"/>
          <w:szCs w:val="24"/>
        </w:rPr>
        <w:tab/>
        <w:t>Where question of law only</w:t>
      </w:r>
      <w:r>
        <w:tab/>
      </w:r>
      <w:r>
        <w:fldChar w:fldCharType="begin"/>
      </w:r>
      <w:r>
        <w:instrText xml:space="preserve"> PAGEREF _Toc153097004 \h </w:instrText>
      </w:r>
      <w:r>
        <w:fldChar w:fldCharType="separate"/>
      </w:r>
      <w:r>
        <w:t>78</w:t>
      </w:r>
      <w:r>
        <w:fldChar w:fldCharType="end"/>
      </w:r>
    </w:p>
    <w:p>
      <w:pPr>
        <w:pStyle w:val="TOC8"/>
        <w:rPr>
          <w:sz w:val="24"/>
          <w:szCs w:val="24"/>
        </w:rPr>
      </w:pPr>
      <w:r>
        <w:rPr>
          <w:szCs w:val="24"/>
        </w:rPr>
        <w:t>8</w:t>
      </w:r>
      <w:r>
        <w:rPr>
          <w:snapToGrid w:val="0"/>
          <w:szCs w:val="24"/>
        </w:rPr>
        <w:t>.</w:t>
      </w:r>
      <w:r>
        <w:rPr>
          <w:snapToGrid w:val="0"/>
          <w:szCs w:val="24"/>
        </w:rPr>
        <w:tab/>
        <w:t>Claimant failing to appear etc.</w:t>
      </w:r>
      <w:r>
        <w:tab/>
      </w:r>
      <w:r>
        <w:fldChar w:fldCharType="begin"/>
      </w:r>
      <w:r>
        <w:instrText xml:space="preserve"> PAGEREF _Toc153097005 \h </w:instrText>
      </w:r>
      <w:r>
        <w:fldChar w:fldCharType="separate"/>
      </w:r>
      <w:r>
        <w:t>78</w:t>
      </w:r>
      <w:r>
        <w:fldChar w:fldCharType="end"/>
      </w:r>
    </w:p>
    <w:p>
      <w:pPr>
        <w:pStyle w:val="TOC8"/>
        <w:rPr>
          <w:sz w:val="24"/>
          <w:szCs w:val="24"/>
        </w:rPr>
      </w:pPr>
      <w:r>
        <w:rPr>
          <w:szCs w:val="24"/>
        </w:rPr>
        <w:t>9</w:t>
      </w:r>
      <w:r>
        <w:rPr>
          <w:snapToGrid w:val="0"/>
          <w:szCs w:val="24"/>
        </w:rPr>
        <w:t>.</w:t>
      </w:r>
      <w:r>
        <w:rPr>
          <w:snapToGrid w:val="0"/>
          <w:szCs w:val="24"/>
        </w:rPr>
        <w:tab/>
        <w:t>Power to order sale of goods</w:t>
      </w:r>
      <w:r>
        <w:tab/>
      </w:r>
      <w:r>
        <w:fldChar w:fldCharType="begin"/>
      </w:r>
      <w:r>
        <w:instrText xml:space="preserve"> PAGEREF _Toc153097006 \h </w:instrText>
      </w:r>
      <w:r>
        <w:fldChar w:fldCharType="separate"/>
      </w:r>
      <w:r>
        <w:t>78</w:t>
      </w:r>
      <w:r>
        <w:fldChar w:fldCharType="end"/>
      </w:r>
    </w:p>
    <w:p>
      <w:pPr>
        <w:pStyle w:val="TOC8"/>
        <w:rPr>
          <w:sz w:val="24"/>
          <w:szCs w:val="24"/>
        </w:rPr>
      </w:pPr>
      <w:r>
        <w:rPr>
          <w:szCs w:val="24"/>
        </w:rPr>
        <w:t>10</w:t>
      </w:r>
      <w:r>
        <w:rPr>
          <w:snapToGrid w:val="0"/>
          <w:szCs w:val="24"/>
        </w:rPr>
        <w:t>.</w:t>
      </w:r>
      <w:r>
        <w:rPr>
          <w:snapToGrid w:val="0"/>
          <w:szCs w:val="24"/>
        </w:rPr>
        <w:tab/>
        <w:t>Discovery, etc. and trial</w:t>
      </w:r>
      <w:r>
        <w:tab/>
      </w:r>
      <w:r>
        <w:fldChar w:fldCharType="begin"/>
      </w:r>
      <w:r>
        <w:instrText xml:space="preserve"> PAGEREF _Toc153097007 \h </w:instrText>
      </w:r>
      <w:r>
        <w:fldChar w:fldCharType="separate"/>
      </w:r>
      <w:r>
        <w:t>78</w:t>
      </w:r>
      <w:r>
        <w:fldChar w:fldCharType="end"/>
      </w:r>
    </w:p>
    <w:p>
      <w:pPr>
        <w:pStyle w:val="TOC8"/>
        <w:rPr>
          <w:sz w:val="24"/>
          <w:szCs w:val="24"/>
        </w:rPr>
      </w:pPr>
      <w:r>
        <w:rPr>
          <w:szCs w:val="24"/>
        </w:rPr>
        <w:t>11</w:t>
      </w:r>
      <w:r>
        <w:rPr>
          <w:snapToGrid w:val="0"/>
          <w:szCs w:val="24"/>
        </w:rPr>
        <w:t>.</w:t>
      </w:r>
      <w:r>
        <w:rPr>
          <w:snapToGrid w:val="0"/>
          <w:szCs w:val="24"/>
        </w:rPr>
        <w:tab/>
        <w:t>One order where several causes pending</w:t>
      </w:r>
      <w:r>
        <w:tab/>
      </w:r>
      <w:r>
        <w:fldChar w:fldCharType="begin"/>
      </w:r>
      <w:r>
        <w:instrText xml:space="preserve"> PAGEREF _Toc153097008 \h </w:instrText>
      </w:r>
      <w:r>
        <w:fldChar w:fldCharType="separate"/>
      </w:r>
      <w:r>
        <w:t>78</w:t>
      </w:r>
      <w:r>
        <w:fldChar w:fldCharType="end"/>
      </w:r>
    </w:p>
    <w:p>
      <w:pPr>
        <w:pStyle w:val="TOC8"/>
        <w:rPr>
          <w:sz w:val="24"/>
          <w:szCs w:val="24"/>
        </w:rPr>
      </w:pPr>
      <w:r>
        <w:rPr>
          <w:szCs w:val="24"/>
        </w:rPr>
        <w:t>12</w:t>
      </w:r>
      <w:r>
        <w:rPr>
          <w:snapToGrid w:val="0"/>
          <w:szCs w:val="24"/>
        </w:rPr>
        <w:t>.</w:t>
      </w:r>
      <w:r>
        <w:rPr>
          <w:snapToGrid w:val="0"/>
          <w:szCs w:val="24"/>
        </w:rPr>
        <w:tab/>
        <w:t>Claim etc. to goods taken in execution</w:t>
      </w:r>
      <w:r>
        <w:tab/>
      </w:r>
      <w:r>
        <w:fldChar w:fldCharType="begin"/>
      </w:r>
      <w:r>
        <w:instrText xml:space="preserve"> PAGEREF _Toc153097009 \h </w:instrText>
      </w:r>
      <w:r>
        <w:fldChar w:fldCharType="separate"/>
      </w:r>
      <w:r>
        <w:t>79</w:t>
      </w:r>
      <w:r>
        <w:fldChar w:fldCharType="end"/>
      </w:r>
    </w:p>
    <w:p>
      <w:pPr>
        <w:pStyle w:val="TOC8"/>
        <w:rPr>
          <w:sz w:val="24"/>
          <w:szCs w:val="24"/>
        </w:rPr>
      </w:pPr>
      <w:r>
        <w:rPr>
          <w:szCs w:val="24"/>
        </w:rPr>
        <w:t>13</w:t>
      </w:r>
      <w:r>
        <w:rPr>
          <w:snapToGrid w:val="0"/>
          <w:szCs w:val="24"/>
        </w:rPr>
        <w:t>.</w:t>
      </w:r>
      <w:r>
        <w:rPr>
          <w:snapToGrid w:val="0"/>
          <w:szCs w:val="24"/>
        </w:rPr>
        <w:tab/>
        <w:t>Withdrawal by sheriff</w:t>
      </w:r>
      <w:r>
        <w:tab/>
      </w:r>
      <w:r>
        <w:fldChar w:fldCharType="begin"/>
      </w:r>
      <w:r>
        <w:instrText xml:space="preserve"> PAGEREF _Toc153097010 \h </w:instrText>
      </w:r>
      <w:r>
        <w:fldChar w:fldCharType="separate"/>
      </w:r>
      <w:r>
        <w:t>79</w:t>
      </w:r>
      <w:r>
        <w:fldChar w:fldCharType="end"/>
      </w:r>
    </w:p>
    <w:p>
      <w:pPr>
        <w:pStyle w:val="TOC8"/>
        <w:rPr>
          <w:sz w:val="24"/>
          <w:szCs w:val="24"/>
        </w:rPr>
      </w:pPr>
      <w:r>
        <w:rPr>
          <w:szCs w:val="24"/>
        </w:rPr>
        <w:t>14</w:t>
      </w:r>
      <w:r>
        <w:rPr>
          <w:snapToGrid w:val="0"/>
          <w:szCs w:val="24"/>
        </w:rPr>
        <w:t>.</w:t>
      </w:r>
      <w:r>
        <w:rPr>
          <w:snapToGrid w:val="0"/>
          <w:szCs w:val="24"/>
        </w:rPr>
        <w:tab/>
        <w:t>Application by the sheriff</w:t>
      </w:r>
      <w:r>
        <w:tab/>
      </w:r>
      <w:r>
        <w:fldChar w:fldCharType="begin"/>
      </w:r>
      <w:r>
        <w:instrText xml:space="preserve"> PAGEREF _Toc153097011 \h </w:instrText>
      </w:r>
      <w:r>
        <w:fldChar w:fldCharType="separate"/>
      </w:r>
      <w:r>
        <w:t>79</w:t>
      </w:r>
      <w:r>
        <w:fldChar w:fldCharType="end"/>
      </w:r>
    </w:p>
    <w:p>
      <w:pPr>
        <w:pStyle w:val="TOC8"/>
        <w:rPr>
          <w:sz w:val="24"/>
          <w:szCs w:val="24"/>
        </w:rPr>
      </w:pPr>
      <w:r>
        <w:rPr>
          <w:szCs w:val="24"/>
        </w:rPr>
        <w:t>15</w:t>
      </w:r>
      <w:r>
        <w:rPr>
          <w:snapToGrid w:val="0"/>
          <w:szCs w:val="24"/>
        </w:rPr>
        <w:t>.</w:t>
      </w:r>
      <w:r>
        <w:rPr>
          <w:snapToGrid w:val="0"/>
          <w:szCs w:val="24"/>
        </w:rPr>
        <w:tab/>
        <w:t>Other powers of the Court</w:t>
      </w:r>
      <w:r>
        <w:tab/>
      </w:r>
      <w:r>
        <w:fldChar w:fldCharType="begin"/>
      </w:r>
      <w:r>
        <w:instrText xml:space="preserve"> PAGEREF _Toc153097012 \h </w:instrText>
      </w:r>
      <w:r>
        <w:fldChar w:fldCharType="separate"/>
      </w:r>
      <w:r>
        <w:t>80</w:t>
      </w:r>
      <w:r>
        <w:fldChar w:fldCharType="end"/>
      </w:r>
    </w:p>
    <w:p>
      <w:pPr>
        <w:pStyle w:val="TOC2"/>
        <w:tabs>
          <w:tab w:val="right" w:leader="dot" w:pos="7088"/>
        </w:tabs>
        <w:rPr>
          <w:b w:val="0"/>
          <w:sz w:val="24"/>
          <w:szCs w:val="24"/>
        </w:rPr>
      </w:pPr>
      <w:r>
        <w:rPr>
          <w:szCs w:val="30"/>
        </w:rPr>
        <w:t>Order 18 — Causes of action, counterclaims and parties</w:t>
      </w:r>
    </w:p>
    <w:p>
      <w:pPr>
        <w:pStyle w:val="TOC8"/>
        <w:rPr>
          <w:sz w:val="24"/>
          <w:szCs w:val="24"/>
        </w:rPr>
      </w:pPr>
      <w:r>
        <w:rPr>
          <w:szCs w:val="24"/>
        </w:rPr>
        <w:t>1</w:t>
      </w:r>
      <w:r>
        <w:rPr>
          <w:snapToGrid w:val="0"/>
          <w:szCs w:val="24"/>
        </w:rPr>
        <w:t>.</w:t>
      </w:r>
      <w:r>
        <w:rPr>
          <w:snapToGrid w:val="0"/>
          <w:szCs w:val="24"/>
        </w:rPr>
        <w:tab/>
        <w:t>Joinder of causes of action</w:t>
      </w:r>
      <w:r>
        <w:tab/>
      </w:r>
      <w:r>
        <w:fldChar w:fldCharType="begin"/>
      </w:r>
      <w:r>
        <w:instrText xml:space="preserve"> PAGEREF _Toc153097014 \h </w:instrText>
      </w:r>
      <w:r>
        <w:fldChar w:fldCharType="separate"/>
      </w:r>
      <w:r>
        <w:t>81</w:t>
      </w:r>
      <w:r>
        <w:fldChar w:fldCharType="end"/>
      </w:r>
    </w:p>
    <w:p>
      <w:pPr>
        <w:pStyle w:val="TOC8"/>
        <w:rPr>
          <w:sz w:val="24"/>
          <w:szCs w:val="24"/>
        </w:rPr>
      </w:pPr>
      <w:r>
        <w:rPr>
          <w:szCs w:val="24"/>
        </w:rPr>
        <w:t>2</w:t>
      </w:r>
      <w:r>
        <w:rPr>
          <w:snapToGrid w:val="0"/>
          <w:szCs w:val="24"/>
        </w:rPr>
        <w:t>.</w:t>
      </w:r>
      <w:r>
        <w:rPr>
          <w:snapToGrid w:val="0"/>
          <w:szCs w:val="24"/>
        </w:rPr>
        <w:tab/>
        <w:t>Counterclaim against plaintiff</w:t>
      </w:r>
      <w:r>
        <w:tab/>
      </w:r>
      <w:r>
        <w:fldChar w:fldCharType="begin"/>
      </w:r>
      <w:r>
        <w:instrText xml:space="preserve"> PAGEREF _Toc153097015 \h </w:instrText>
      </w:r>
      <w:r>
        <w:fldChar w:fldCharType="separate"/>
      </w:r>
      <w:r>
        <w:t>81</w:t>
      </w:r>
      <w:r>
        <w:fldChar w:fldCharType="end"/>
      </w:r>
    </w:p>
    <w:p>
      <w:pPr>
        <w:pStyle w:val="TOC8"/>
        <w:rPr>
          <w:sz w:val="24"/>
          <w:szCs w:val="24"/>
        </w:rPr>
      </w:pPr>
      <w:r>
        <w:rPr>
          <w:szCs w:val="24"/>
        </w:rPr>
        <w:t>3</w:t>
      </w:r>
      <w:r>
        <w:rPr>
          <w:snapToGrid w:val="0"/>
          <w:szCs w:val="24"/>
        </w:rPr>
        <w:t>.</w:t>
      </w:r>
      <w:r>
        <w:rPr>
          <w:snapToGrid w:val="0"/>
          <w:szCs w:val="24"/>
        </w:rPr>
        <w:tab/>
        <w:t>Counterclaim against additional parties</w:t>
      </w:r>
      <w:r>
        <w:tab/>
      </w:r>
      <w:r>
        <w:fldChar w:fldCharType="begin"/>
      </w:r>
      <w:r>
        <w:instrText xml:space="preserve"> PAGEREF _Toc153097016 \h </w:instrText>
      </w:r>
      <w:r>
        <w:fldChar w:fldCharType="separate"/>
      </w:r>
      <w:r>
        <w:t>82</w:t>
      </w:r>
      <w:r>
        <w:fldChar w:fldCharType="end"/>
      </w:r>
    </w:p>
    <w:p>
      <w:pPr>
        <w:pStyle w:val="TOC8"/>
        <w:rPr>
          <w:sz w:val="24"/>
          <w:szCs w:val="24"/>
        </w:rPr>
      </w:pPr>
      <w:r>
        <w:rPr>
          <w:szCs w:val="24"/>
        </w:rPr>
        <w:t>4</w:t>
      </w:r>
      <w:r>
        <w:rPr>
          <w:snapToGrid w:val="0"/>
          <w:szCs w:val="24"/>
        </w:rPr>
        <w:t>.</w:t>
      </w:r>
      <w:r>
        <w:rPr>
          <w:snapToGrid w:val="0"/>
          <w:szCs w:val="24"/>
        </w:rPr>
        <w:tab/>
        <w:t>Joinder of parties</w:t>
      </w:r>
      <w:r>
        <w:tab/>
      </w:r>
      <w:r>
        <w:fldChar w:fldCharType="begin"/>
      </w:r>
      <w:r>
        <w:instrText xml:space="preserve"> PAGEREF _Toc153097017 \h </w:instrText>
      </w:r>
      <w:r>
        <w:fldChar w:fldCharType="separate"/>
      </w:r>
      <w:r>
        <w:t>83</w:t>
      </w:r>
      <w:r>
        <w:fldChar w:fldCharType="end"/>
      </w:r>
    </w:p>
    <w:p>
      <w:pPr>
        <w:pStyle w:val="TOC8"/>
        <w:rPr>
          <w:sz w:val="24"/>
          <w:szCs w:val="24"/>
        </w:rPr>
      </w:pPr>
      <w:r>
        <w:rPr>
          <w:szCs w:val="24"/>
        </w:rPr>
        <w:t>5</w:t>
      </w:r>
      <w:r>
        <w:rPr>
          <w:snapToGrid w:val="0"/>
          <w:szCs w:val="24"/>
        </w:rPr>
        <w:t>.</w:t>
      </w:r>
      <w:r>
        <w:rPr>
          <w:snapToGrid w:val="0"/>
          <w:szCs w:val="24"/>
        </w:rPr>
        <w:tab/>
        <w:t>Court may order separate trials, etc.</w:t>
      </w:r>
      <w:r>
        <w:tab/>
      </w:r>
      <w:r>
        <w:fldChar w:fldCharType="begin"/>
      </w:r>
      <w:r>
        <w:instrText xml:space="preserve"> PAGEREF _Toc153097018 \h </w:instrText>
      </w:r>
      <w:r>
        <w:fldChar w:fldCharType="separate"/>
      </w:r>
      <w:r>
        <w:t>84</w:t>
      </w:r>
      <w:r>
        <w:fldChar w:fldCharType="end"/>
      </w:r>
    </w:p>
    <w:p>
      <w:pPr>
        <w:pStyle w:val="TOC8"/>
        <w:rPr>
          <w:sz w:val="24"/>
          <w:szCs w:val="24"/>
        </w:rPr>
      </w:pPr>
      <w:r>
        <w:rPr>
          <w:szCs w:val="24"/>
        </w:rPr>
        <w:t>6</w:t>
      </w:r>
      <w:r>
        <w:rPr>
          <w:snapToGrid w:val="0"/>
          <w:szCs w:val="24"/>
        </w:rPr>
        <w:t>.</w:t>
      </w:r>
      <w:r>
        <w:rPr>
          <w:snapToGrid w:val="0"/>
          <w:szCs w:val="24"/>
        </w:rPr>
        <w:tab/>
        <w:t>Misjoinder and nonjoinder of parties</w:t>
      </w:r>
      <w:r>
        <w:tab/>
      </w:r>
      <w:r>
        <w:fldChar w:fldCharType="begin"/>
      </w:r>
      <w:r>
        <w:instrText xml:space="preserve"> PAGEREF _Toc153097019 \h </w:instrText>
      </w:r>
      <w:r>
        <w:fldChar w:fldCharType="separate"/>
      </w:r>
      <w:r>
        <w:t>84</w:t>
      </w:r>
      <w:r>
        <w:fldChar w:fldCharType="end"/>
      </w:r>
    </w:p>
    <w:p>
      <w:pPr>
        <w:pStyle w:val="TOC8"/>
        <w:rPr>
          <w:sz w:val="24"/>
          <w:szCs w:val="24"/>
        </w:rPr>
      </w:pPr>
      <w:r>
        <w:rPr>
          <w:szCs w:val="24"/>
        </w:rPr>
        <w:t>7</w:t>
      </w:r>
      <w:r>
        <w:rPr>
          <w:snapToGrid w:val="0"/>
          <w:szCs w:val="24"/>
        </w:rPr>
        <w:t>.</w:t>
      </w:r>
      <w:r>
        <w:rPr>
          <w:snapToGrid w:val="0"/>
          <w:szCs w:val="24"/>
        </w:rPr>
        <w:tab/>
        <w:t>Change of parties by reason of death, etc.</w:t>
      </w:r>
      <w:r>
        <w:tab/>
      </w:r>
      <w:r>
        <w:fldChar w:fldCharType="begin"/>
      </w:r>
      <w:r>
        <w:instrText xml:space="preserve"> PAGEREF _Toc153097020 \h </w:instrText>
      </w:r>
      <w:r>
        <w:fldChar w:fldCharType="separate"/>
      </w:r>
      <w:r>
        <w:t>85</w:t>
      </w:r>
      <w:r>
        <w:fldChar w:fldCharType="end"/>
      </w:r>
    </w:p>
    <w:p>
      <w:pPr>
        <w:pStyle w:val="TOC8"/>
        <w:rPr>
          <w:sz w:val="24"/>
          <w:szCs w:val="24"/>
        </w:rPr>
      </w:pPr>
      <w:r>
        <w:rPr>
          <w:szCs w:val="24"/>
        </w:rPr>
        <w:t>8</w:t>
      </w:r>
      <w:r>
        <w:rPr>
          <w:snapToGrid w:val="0"/>
          <w:szCs w:val="24"/>
        </w:rPr>
        <w:t>.</w:t>
      </w:r>
      <w:r>
        <w:rPr>
          <w:snapToGrid w:val="0"/>
          <w:szCs w:val="24"/>
        </w:rPr>
        <w:tab/>
        <w:t>Provisions consequential on making of order under Rule 6 or 7</w:t>
      </w:r>
      <w:r>
        <w:tab/>
      </w:r>
      <w:r>
        <w:fldChar w:fldCharType="begin"/>
      </w:r>
      <w:r>
        <w:instrText xml:space="preserve"> PAGEREF _Toc153097021 \h </w:instrText>
      </w:r>
      <w:r>
        <w:fldChar w:fldCharType="separate"/>
      </w:r>
      <w:r>
        <w:t>86</w:t>
      </w:r>
      <w:r>
        <w:fldChar w:fldCharType="end"/>
      </w:r>
    </w:p>
    <w:p>
      <w:pPr>
        <w:pStyle w:val="TOC8"/>
        <w:rPr>
          <w:sz w:val="24"/>
          <w:szCs w:val="24"/>
        </w:rPr>
      </w:pPr>
      <w:r>
        <w:rPr>
          <w:szCs w:val="24"/>
        </w:rPr>
        <w:t>9</w:t>
      </w:r>
      <w:r>
        <w:rPr>
          <w:snapToGrid w:val="0"/>
          <w:szCs w:val="24"/>
        </w:rPr>
        <w:t>.</w:t>
      </w:r>
      <w:r>
        <w:rPr>
          <w:snapToGrid w:val="0"/>
          <w:szCs w:val="24"/>
        </w:rPr>
        <w:tab/>
        <w:t>Failure to proceed after death of party</w:t>
      </w:r>
      <w:r>
        <w:tab/>
      </w:r>
      <w:r>
        <w:fldChar w:fldCharType="begin"/>
      </w:r>
      <w:r>
        <w:instrText xml:space="preserve"> PAGEREF _Toc153097022 \h </w:instrText>
      </w:r>
      <w:r>
        <w:fldChar w:fldCharType="separate"/>
      </w:r>
      <w:r>
        <w:t>88</w:t>
      </w:r>
      <w:r>
        <w:fldChar w:fldCharType="end"/>
      </w:r>
    </w:p>
    <w:p>
      <w:pPr>
        <w:pStyle w:val="TOC8"/>
        <w:rPr>
          <w:sz w:val="24"/>
          <w:szCs w:val="24"/>
        </w:rPr>
      </w:pPr>
      <w:r>
        <w:rPr>
          <w:szCs w:val="24"/>
        </w:rPr>
        <w:t>10</w:t>
      </w:r>
      <w:r>
        <w:rPr>
          <w:snapToGrid w:val="0"/>
          <w:szCs w:val="24"/>
        </w:rPr>
        <w:t>.</w:t>
      </w:r>
      <w:r>
        <w:rPr>
          <w:snapToGrid w:val="0"/>
          <w:szCs w:val="24"/>
        </w:rPr>
        <w:tab/>
        <w:t>Actions for possession of land</w:t>
      </w:r>
      <w:r>
        <w:tab/>
      </w:r>
      <w:r>
        <w:fldChar w:fldCharType="begin"/>
      </w:r>
      <w:r>
        <w:instrText xml:space="preserve"> PAGEREF _Toc153097023 \h </w:instrText>
      </w:r>
      <w:r>
        <w:fldChar w:fldCharType="separate"/>
      </w:r>
      <w:r>
        <w:t>88</w:t>
      </w:r>
      <w:r>
        <w:fldChar w:fldCharType="end"/>
      </w:r>
    </w:p>
    <w:p>
      <w:pPr>
        <w:pStyle w:val="TOC8"/>
        <w:rPr>
          <w:sz w:val="24"/>
          <w:szCs w:val="24"/>
        </w:rPr>
      </w:pPr>
      <w:r>
        <w:rPr>
          <w:szCs w:val="24"/>
        </w:rPr>
        <w:t>11</w:t>
      </w:r>
      <w:r>
        <w:rPr>
          <w:snapToGrid w:val="0"/>
          <w:szCs w:val="24"/>
        </w:rPr>
        <w:t>.</w:t>
      </w:r>
      <w:r>
        <w:rPr>
          <w:snapToGrid w:val="0"/>
          <w:szCs w:val="24"/>
        </w:rPr>
        <w:tab/>
        <w:t>Relator actions</w:t>
      </w:r>
      <w:r>
        <w:tab/>
      </w:r>
      <w:r>
        <w:fldChar w:fldCharType="begin"/>
      </w:r>
      <w:r>
        <w:instrText xml:space="preserve"> PAGEREF _Toc153097024 \h </w:instrText>
      </w:r>
      <w:r>
        <w:fldChar w:fldCharType="separate"/>
      </w:r>
      <w:r>
        <w:t>89</w:t>
      </w:r>
      <w:r>
        <w:fldChar w:fldCharType="end"/>
      </w:r>
    </w:p>
    <w:p>
      <w:pPr>
        <w:pStyle w:val="TOC8"/>
        <w:rPr>
          <w:sz w:val="24"/>
          <w:szCs w:val="24"/>
        </w:rPr>
      </w:pPr>
      <w:r>
        <w:rPr>
          <w:szCs w:val="24"/>
        </w:rPr>
        <w:t>12</w:t>
      </w:r>
      <w:r>
        <w:rPr>
          <w:snapToGrid w:val="0"/>
          <w:szCs w:val="24"/>
        </w:rPr>
        <w:t>.</w:t>
      </w:r>
      <w:r>
        <w:rPr>
          <w:snapToGrid w:val="0"/>
          <w:szCs w:val="24"/>
        </w:rPr>
        <w:tab/>
        <w:t>Representative proceedings</w:t>
      </w:r>
      <w:r>
        <w:tab/>
      </w:r>
      <w:r>
        <w:fldChar w:fldCharType="begin"/>
      </w:r>
      <w:r>
        <w:instrText xml:space="preserve"> PAGEREF _Toc153097025 \h </w:instrText>
      </w:r>
      <w:r>
        <w:fldChar w:fldCharType="separate"/>
      </w:r>
      <w:r>
        <w:t>89</w:t>
      </w:r>
      <w:r>
        <w:fldChar w:fldCharType="end"/>
      </w:r>
    </w:p>
    <w:p>
      <w:pPr>
        <w:pStyle w:val="TOC8"/>
        <w:rPr>
          <w:sz w:val="24"/>
          <w:szCs w:val="24"/>
        </w:rPr>
      </w:pPr>
      <w:r>
        <w:rPr>
          <w:szCs w:val="24"/>
        </w:rPr>
        <w:t>13</w:t>
      </w:r>
      <w:r>
        <w:rPr>
          <w:snapToGrid w:val="0"/>
          <w:szCs w:val="24"/>
        </w:rPr>
        <w:t>.</w:t>
      </w:r>
      <w:r>
        <w:rPr>
          <w:snapToGrid w:val="0"/>
          <w:szCs w:val="24"/>
        </w:rPr>
        <w:tab/>
        <w:t>Representation of interested persons who cannot be ascertained, etc.</w:t>
      </w:r>
      <w:r>
        <w:tab/>
      </w:r>
      <w:r>
        <w:fldChar w:fldCharType="begin"/>
      </w:r>
      <w:r>
        <w:instrText xml:space="preserve"> PAGEREF _Toc153097026 \h </w:instrText>
      </w:r>
      <w:r>
        <w:fldChar w:fldCharType="separate"/>
      </w:r>
      <w:r>
        <w:t>90</w:t>
      </w:r>
      <w:r>
        <w:fldChar w:fldCharType="end"/>
      </w:r>
    </w:p>
    <w:p>
      <w:pPr>
        <w:pStyle w:val="TOC8"/>
        <w:rPr>
          <w:sz w:val="24"/>
          <w:szCs w:val="24"/>
        </w:rPr>
      </w:pPr>
      <w:r>
        <w:rPr>
          <w:szCs w:val="24"/>
        </w:rPr>
        <w:t>14</w:t>
      </w:r>
      <w:r>
        <w:rPr>
          <w:snapToGrid w:val="0"/>
          <w:szCs w:val="24"/>
        </w:rPr>
        <w:t>.</w:t>
      </w:r>
      <w:r>
        <w:rPr>
          <w:snapToGrid w:val="0"/>
          <w:szCs w:val="24"/>
        </w:rPr>
        <w:tab/>
        <w:t>Representation of beneficiaries by trustees, etc.</w:t>
      </w:r>
      <w:r>
        <w:tab/>
      </w:r>
      <w:r>
        <w:fldChar w:fldCharType="begin"/>
      </w:r>
      <w:r>
        <w:instrText xml:space="preserve"> PAGEREF _Toc153097027 \h </w:instrText>
      </w:r>
      <w:r>
        <w:fldChar w:fldCharType="separate"/>
      </w:r>
      <w:r>
        <w:t>92</w:t>
      </w:r>
      <w:r>
        <w:fldChar w:fldCharType="end"/>
      </w:r>
    </w:p>
    <w:p>
      <w:pPr>
        <w:pStyle w:val="TOC8"/>
        <w:rPr>
          <w:sz w:val="24"/>
          <w:szCs w:val="24"/>
        </w:rPr>
      </w:pPr>
      <w:r>
        <w:rPr>
          <w:szCs w:val="24"/>
        </w:rPr>
        <w:t>15</w:t>
      </w:r>
      <w:r>
        <w:rPr>
          <w:snapToGrid w:val="0"/>
          <w:szCs w:val="24"/>
        </w:rPr>
        <w:t>.</w:t>
      </w:r>
      <w:r>
        <w:rPr>
          <w:snapToGrid w:val="0"/>
          <w:szCs w:val="24"/>
        </w:rPr>
        <w:tab/>
        <w:t>Representation of deceased person interested in proceedings</w:t>
      </w:r>
      <w:r>
        <w:tab/>
      </w:r>
      <w:r>
        <w:fldChar w:fldCharType="begin"/>
      </w:r>
      <w:r>
        <w:instrText xml:space="preserve"> PAGEREF _Toc153097028 \h </w:instrText>
      </w:r>
      <w:r>
        <w:fldChar w:fldCharType="separate"/>
      </w:r>
      <w:r>
        <w:t>92</w:t>
      </w:r>
      <w:r>
        <w:fldChar w:fldCharType="end"/>
      </w:r>
    </w:p>
    <w:p>
      <w:pPr>
        <w:pStyle w:val="TOC8"/>
        <w:rPr>
          <w:sz w:val="24"/>
          <w:szCs w:val="24"/>
        </w:rPr>
      </w:pPr>
      <w:r>
        <w:rPr>
          <w:szCs w:val="24"/>
        </w:rPr>
        <w:t>16</w:t>
      </w:r>
      <w:r>
        <w:rPr>
          <w:snapToGrid w:val="0"/>
          <w:szCs w:val="24"/>
        </w:rPr>
        <w:t>.</w:t>
      </w:r>
      <w:r>
        <w:rPr>
          <w:snapToGrid w:val="0"/>
          <w:szCs w:val="24"/>
        </w:rPr>
        <w:tab/>
        <w:t>Declaratory judgment</w:t>
      </w:r>
      <w:r>
        <w:tab/>
      </w:r>
      <w:r>
        <w:fldChar w:fldCharType="begin"/>
      </w:r>
      <w:r>
        <w:instrText xml:space="preserve"> PAGEREF _Toc153097029 \h </w:instrText>
      </w:r>
      <w:r>
        <w:fldChar w:fldCharType="separate"/>
      </w:r>
      <w:r>
        <w:t>93</w:t>
      </w:r>
      <w:r>
        <w:fldChar w:fldCharType="end"/>
      </w:r>
    </w:p>
    <w:p>
      <w:pPr>
        <w:pStyle w:val="TOC8"/>
        <w:rPr>
          <w:sz w:val="24"/>
          <w:szCs w:val="24"/>
        </w:rPr>
      </w:pPr>
      <w:r>
        <w:rPr>
          <w:szCs w:val="24"/>
        </w:rPr>
        <w:t>17</w:t>
      </w:r>
      <w:r>
        <w:rPr>
          <w:snapToGrid w:val="0"/>
          <w:szCs w:val="24"/>
        </w:rPr>
        <w:t>.</w:t>
      </w:r>
      <w:r>
        <w:rPr>
          <w:snapToGrid w:val="0"/>
          <w:szCs w:val="24"/>
        </w:rPr>
        <w:tab/>
        <w:t>Conduct of proceedings</w:t>
      </w:r>
      <w:r>
        <w:tab/>
      </w:r>
      <w:r>
        <w:fldChar w:fldCharType="begin"/>
      </w:r>
      <w:r>
        <w:instrText xml:space="preserve"> PAGEREF _Toc153097030 \h </w:instrText>
      </w:r>
      <w:r>
        <w:fldChar w:fldCharType="separate"/>
      </w:r>
      <w:r>
        <w:t>93</w:t>
      </w:r>
      <w:r>
        <w:fldChar w:fldCharType="end"/>
      </w:r>
    </w:p>
    <w:p>
      <w:pPr>
        <w:pStyle w:val="TOC2"/>
        <w:tabs>
          <w:tab w:val="right" w:leader="dot" w:pos="7088"/>
        </w:tabs>
        <w:rPr>
          <w:b w:val="0"/>
          <w:sz w:val="24"/>
          <w:szCs w:val="24"/>
        </w:rPr>
      </w:pPr>
      <w:r>
        <w:rPr>
          <w:szCs w:val="30"/>
        </w:rPr>
        <w:t>Order 19 — Third party and similar proceedings</w:t>
      </w:r>
    </w:p>
    <w:p>
      <w:pPr>
        <w:pStyle w:val="TOC8"/>
        <w:rPr>
          <w:sz w:val="24"/>
          <w:szCs w:val="24"/>
        </w:rPr>
      </w:pPr>
      <w:r>
        <w:rPr>
          <w:szCs w:val="24"/>
        </w:rPr>
        <w:t>1</w:t>
      </w:r>
      <w:r>
        <w:rPr>
          <w:snapToGrid w:val="0"/>
          <w:szCs w:val="24"/>
        </w:rPr>
        <w:t>.</w:t>
      </w:r>
      <w:r>
        <w:rPr>
          <w:snapToGrid w:val="0"/>
          <w:szCs w:val="24"/>
        </w:rPr>
        <w:tab/>
        <w:t>Third party notice</w:t>
      </w:r>
      <w:r>
        <w:tab/>
      </w:r>
      <w:r>
        <w:fldChar w:fldCharType="begin"/>
      </w:r>
      <w:r>
        <w:instrText xml:space="preserve"> PAGEREF _Toc153097032 \h </w:instrText>
      </w:r>
      <w:r>
        <w:fldChar w:fldCharType="separate"/>
      </w:r>
      <w:r>
        <w:t>94</w:t>
      </w:r>
      <w:r>
        <w:fldChar w:fldCharType="end"/>
      </w:r>
    </w:p>
    <w:p>
      <w:pPr>
        <w:pStyle w:val="TOC8"/>
        <w:rPr>
          <w:sz w:val="24"/>
          <w:szCs w:val="24"/>
        </w:rPr>
      </w:pPr>
      <w:r>
        <w:rPr>
          <w:szCs w:val="24"/>
        </w:rPr>
        <w:t>2</w:t>
      </w:r>
      <w:r>
        <w:rPr>
          <w:snapToGrid w:val="0"/>
          <w:szCs w:val="24"/>
        </w:rPr>
        <w:t>.</w:t>
      </w:r>
      <w:r>
        <w:rPr>
          <w:snapToGrid w:val="0"/>
          <w:szCs w:val="24"/>
        </w:rPr>
        <w:tab/>
        <w:t>Application for leave to issue third party notice</w:t>
      </w:r>
      <w:r>
        <w:tab/>
      </w:r>
      <w:r>
        <w:fldChar w:fldCharType="begin"/>
      </w:r>
      <w:r>
        <w:instrText xml:space="preserve"> PAGEREF _Toc153097033 \h </w:instrText>
      </w:r>
      <w:r>
        <w:fldChar w:fldCharType="separate"/>
      </w:r>
      <w:r>
        <w:t>95</w:t>
      </w:r>
      <w:r>
        <w:fldChar w:fldCharType="end"/>
      </w:r>
    </w:p>
    <w:p>
      <w:pPr>
        <w:pStyle w:val="TOC8"/>
        <w:rPr>
          <w:sz w:val="24"/>
          <w:szCs w:val="24"/>
        </w:rPr>
      </w:pPr>
      <w:r>
        <w:rPr>
          <w:szCs w:val="24"/>
        </w:rPr>
        <w:t>3</w:t>
      </w:r>
      <w:r>
        <w:rPr>
          <w:snapToGrid w:val="0"/>
          <w:szCs w:val="24"/>
        </w:rPr>
        <w:t>.</w:t>
      </w:r>
      <w:r>
        <w:rPr>
          <w:snapToGrid w:val="0"/>
          <w:szCs w:val="24"/>
        </w:rPr>
        <w:tab/>
        <w:t>Issue and service of, and entry of appearance to, third party notice</w:t>
      </w:r>
      <w:r>
        <w:tab/>
      </w:r>
      <w:r>
        <w:fldChar w:fldCharType="begin"/>
      </w:r>
      <w:r>
        <w:instrText xml:space="preserve"> PAGEREF _Toc153097034 \h </w:instrText>
      </w:r>
      <w:r>
        <w:fldChar w:fldCharType="separate"/>
      </w:r>
      <w:r>
        <w:t>95</w:t>
      </w:r>
      <w:r>
        <w:fldChar w:fldCharType="end"/>
      </w:r>
    </w:p>
    <w:p>
      <w:pPr>
        <w:pStyle w:val="TOC8"/>
        <w:rPr>
          <w:sz w:val="24"/>
          <w:szCs w:val="24"/>
        </w:rPr>
      </w:pPr>
      <w:r>
        <w:rPr>
          <w:szCs w:val="24"/>
        </w:rPr>
        <w:t>4</w:t>
      </w:r>
      <w:r>
        <w:rPr>
          <w:snapToGrid w:val="0"/>
          <w:szCs w:val="24"/>
        </w:rPr>
        <w:t>.</w:t>
      </w:r>
      <w:r>
        <w:rPr>
          <w:snapToGrid w:val="0"/>
          <w:szCs w:val="24"/>
        </w:rPr>
        <w:tab/>
        <w:t>Third party directions</w:t>
      </w:r>
      <w:r>
        <w:tab/>
      </w:r>
      <w:r>
        <w:fldChar w:fldCharType="begin"/>
      </w:r>
      <w:r>
        <w:instrText xml:space="preserve"> PAGEREF _Toc153097035 \h </w:instrText>
      </w:r>
      <w:r>
        <w:fldChar w:fldCharType="separate"/>
      </w:r>
      <w:r>
        <w:t>96</w:t>
      </w:r>
      <w:r>
        <w:fldChar w:fldCharType="end"/>
      </w:r>
    </w:p>
    <w:p>
      <w:pPr>
        <w:pStyle w:val="TOC8"/>
        <w:rPr>
          <w:sz w:val="24"/>
          <w:szCs w:val="24"/>
        </w:rPr>
      </w:pPr>
      <w:r>
        <w:rPr>
          <w:szCs w:val="24"/>
        </w:rPr>
        <w:t>5</w:t>
      </w:r>
      <w:r>
        <w:rPr>
          <w:snapToGrid w:val="0"/>
          <w:szCs w:val="24"/>
        </w:rPr>
        <w:t>.</w:t>
      </w:r>
      <w:r>
        <w:rPr>
          <w:snapToGrid w:val="0"/>
          <w:szCs w:val="24"/>
        </w:rPr>
        <w:tab/>
        <w:t>Default of third party, etc.</w:t>
      </w:r>
      <w:r>
        <w:tab/>
      </w:r>
      <w:r>
        <w:fldChar w:fldCharType="begin"/>
      </w:r>
      <w:r>
        <w:instrText xml:space="preserve"> PAGEREF _Toc153097036 \h </w:instrText>
      </w:r>
      <w:r>
        <w:fldChar w:fldCharType="separate"/>
      </w:r>
      <w:r>
        <w:t>97</w:t>
      </w:r>
      <w:r>
        <w:fldChar w:fldCharType="end"/>
      </w:r>
    </w:p>
    <w:p>
      <w:pPr>
        <w:pStyle w:val="TOC8"/>
        <w:rPr>
          <w:sz w:val="24"/>
          <w:szCs w:val="24"/>
        </w:rPr>
      </w:pPr>
      <w:r>
        <w:rPr>
          <w:szCs w:val="24"/>
        </w:rPr>
        <w:t>6</w:t>
      </w:r>
      <w:r>
        <w:rPr>
          <w:snapToGrid w:val="0"/>
          <w:szCs w:val="24"/>
        </w:rPr>
        <w:t>.</w:t>
      </w:r>
      <w:r>
        <w:rPr>
          <w:snapToGrid w:val="0"/>
          <w:szCs w:val="24"/>
        </w:rPr>
        <w:tab/>
        <w:t>Setting aside third party proceedings</w:t>
      </w:r>
      <w:r>
        <w:tab/>
      </w:r>
      <w:r>
        <w:fldChar w:fldCharType="begin"/>
      </w:r>
      <w:r>
        <w:instrText xml:space="preserve"> PAGEREF _Toc153097037 \h </w:instrText>
      </w:r>
      <w:r>
        <w:fldChar w:fldCharType="separate"/>
      </w:r>
      <w:r>
        <w:t>98</w:t>
      </w:r>
      <w:r>
        <w:fldChar w:fldCharType="end"/>
      </w:r>
    </w:p>
    <w:p>
      <w:pPr>
        <w:pStyle w:val="TOC8"/>
        <w:rPr>
          <w:sz w:val="24"/>
          <w:szCs w:val="24"/>
        </w:rPr>
      </w:pPr>
      <w:r>
        <w:rPr>
          <w:szCs w:val="24"/>
        </w:rPr>
        <w:t>7</w:t>
      </w:r>
      <w:r>
        <w:rPr>
          <w:snapToGrid w:val="0"/>
          <w:szCs w:val="24"/>
        </w:rPr>
        <w:t>.</w:t>
      </w:r>
      <w:r>
        <w:rPr>
          <w:snapToGrid w:val="0"/>
          <w:szCs w:val="24"/>
        </w:rPr>
        <w:tab/>
        <w:t>Judgment between defendant and third party</w:t>
      </w:r>
      <w:r>
        <w:tab/>
      </w:r>
      <w:r>
        <w:fldChar w:fldCharType="begin"/>
      </w:r>
      <w:r>
        <w:instrText xml:space="preserve"> PAGEREF _Toc153097038 \h </w:instrText>
      </w:r>
      <w:r>
        <w:fldChar w:fldCharType="separate"/>
      </w:r>
      <w:r>
        <w:t>98</w:t>
      </w:r>
      <w:r>
        <w:fldChar w:fldCharType="end"/>
      </w:r>
    </w:p>
    <w:p>
      <w:pPr>
        <w:pStyle w:val="TOC8"/>
        <w:rPr>
          <w:sz w:val="24"/>
          <w:szCs w:val="24"/>
        </w:rPr>
      </w:pPr>
      <w:r>
        <w:rPr>
          <w:szCs w:val="24"/>
        </w:rPr>
        <w:t>8</w:t>
      </w:r>
      <w:r>
        <w:rPr>
          <w:snapToGrid w:val="0"/>
          <w:szCs w:val="24"/>
        </w:rPr>
        <w:t>.</w:t>
      </w:r>
      <w:r>
        <w:rPr>
          <w:snapToGrid w:val="0"/>
          <w:szCs w:val="24"/>
        </w:rPr>
        <w:tab/>
        <w:t>Claims and issues between a defendant and some other party</w:t>
      </w:r>
      <w:r>
        <w:tab/>
      </w:r>
      <w:r>
        <w:fldChar w:fldCharType="begin"/>
      </w:r>
      <w:r>
        <w:instrText xml:space="preserve"> PAGEREF _Toc153097039 \h </w:instrText>
      </w:r>
      <w:r>
        <w:fldChar w:fldCharType="separate"/>
      </w:r>
      <w:r>
        <w:t>98</w:t>
      </w:r>
      <w:r>
        <w:fldChar w:fldCharType="end"/>
      </w:r>
    </w:p>
    <w:p>
      <w:pPr>
        <w:pStyle w:val="TOC8"/>
        <w:rPr>
          <w:sz w:val="24"/>
          <w:szCs w:val="24"/>
        </w:rPr>
      </w:pPr>
      <w:r>
        <w:rPr>
          <w:szCs w:val="24"/>
        </w:rPr>
        <w:t>9</w:t>
      </w:r>
      <w:r>
        <w:rPr>
          <w:snapToGrid w:val="0"/>
          <w:szCs w:val="24"/>
        </w:rPr>
        <w:t>.</w:t>
      </w:r>
      <w:r>
        <w:rPr>
          <w:snapToGrid w:val="0"/>
          <w:szCs w:val="24"/>
        </w:rPr>
        <w:tab/>
        <w:t>Claims by third and subsequent parties</w:t>
      </w:r>
      <w:r>
        <w:tab/>
      </w:r>
      <w:r>
        <w:fldChar w:fldCharType="begin"/>
      </w:r>
      <w:r>
        <w:instrText xml:space="preserve"> PAGEREF _Toc153097040 \h </w:instrText>
      </w:r>
      <w:r>
        <w:fldChar w:fldCharType="separate"/>
      </w:r>
      <w:r>
        <w:t>99</w:t>
      </w:r>
      <w:r>
        <w:fldChar w:fldCharType="end"/>
      </w:r>
    </w:p>
    <w:p>
      <w:pPr>
        <w:pStyle w:val="TOC8"/>
        <w:rPr>
          <w:sz w:val="24"/>
          <w:szCs w:val="24"/>
        </w:rPr>
      </w:pPr>
      <w:r>
        <w:rPr>
          <w:szCs w:val="24"/>
        </w:rPr>
        <w:t>10</w:t>
      </w:r>
      <w:r>
        <w:rPr>
          <w:snapToGrid w:val="0"/>
          <w:szCs w:val="24"/>
        </w:rPr>
        <w:t>.</w:t>
      </w:r>
      <w:r>
        <w:rPr>
          <w:snapToGrid w:val="0"/>
          <w:szCs w:val="24"/>
        </w:rPr>
        <w:tab/>
        <w:t>Offer of contribution</w:t>
      </w:r>
      <w:r>
        <w:tab/>
      </w:r>
      <w:r>
        <w:fldChar w:fldCharType="begin"/>
      </w:r>
      <w:r>
        <w:instrText xml:space="preserve"> PAGEREF _Toc153097041 \h </w:instrText>
      </w:r>
      <w:r>
        <w:fldChar w:fldCharType="separate"/>
      </w:r>
      <w:r>
        <w:t>100</w:t>
      </w:r>
      <w:r>
        <w:fldChar w:fldCharType="end"/>
      </w:r>
    </w:p>
    <w:p>
      <w:pPr>
        <w:pStyle w:val="TOC8"/>
        <w:rPr>
          <w:sz w:val="24"/>
          <w:szCs w:val="24"/>
        </w:rPr>
      </w:pPr>
      <w:r>
        <w:rPr>
          <w:szCs w:val="24"/>
        </w:rPr>
        <w:t>11</w:t>
      </w:r>
      <w:r>
        <w:rPr>
          <w:snapToGrid w:val="0"/>
          <w:szCs w:val="24"/>
        </w:rPr>
        <w:t>.</w:t>
      </w:r>
      <w:r>
        <w:rPr>
          <w:snapToGrid w:val="0"/>
          <w:szCs w:val="24"/>
        </w:rPr>
        <w:tab/>
        <w:t>Counterclaim by defendant</w:t>
      </w:r>
      <w:r>
        <w:tab/>
      </w:r>
      <w:r>
        <w:fldChar w:fldCharType="begin"/>
      </w:r>
      <w:r>
        <w:instrText xml:space="preserve"> PAGEREF _Toc153097042 \h </w:instrText>
      </w:r>
      <w:r>
        <w:fldChar w:fldCharType="separate"/>
      </w:r>
      <w:r>
        <w:t>100</w:t>
      </w:r>
      <w:r>
        <w:fldChar w:fldCharType="end"/>
      </w:r>
    </w:p>
    <w:p>
      <w:pPr>
        <w:pStyle w:val="TOC8"/>
        <w:rPr>
          <w:sz w:val="24"/>
          <w:szCs w:val="24"/>
        </w:rPr>
      </w:pPr>
      <w:r>
        <w:rPr>
          <w:szCs w:val="24"/>
        </w:rPr>
        <w:t>12</w:t>
      </w:r>
      <w:r>
        <w:rPr>
          <w:snapToGrid w:val="0"/>
          <w:szCs w:val="24"/>
        </w:rPr>
        <w:t>.</w:t>
      </w:r>
      <w:r>
        <w:rPr>
          <w:snapToGrid w:val="0"/>
          <w:szCs w:val="24"/>
        </w:rPr>
        <w:tab/>
        <w:t>Costs</w:t>
      </w:r>
      <w:r>
        <w:tab/>
      </w:r>
      <w:r>
        <w:fldChar w:fldCharType="begin"/>
      </w:r>
      <w:r>
        <w:instrText xml:space="preserve"> PAGEREF _Toc153097043 \h </w:instrText>
      </w:r>
      <w:r>
        <w:fldChar w:fldCharType="separate"/>
      </w:r>
      <w:r>
        <w:t>100</w:t>
      </w:r>
      <w:r>
        <w:fldChar w:fldCharType="end"/>
      </w:r>
    </w:p>
    <w:p>
      <w:pPr>
        <w:pStyle w:val="TOC2"/>
        <w:tabs>
          <w:tab w:val="right" w:leader="dot" w:pos="7088"/>
        </w:tabs>
        <w:rPr>
          <w:b w:val="0"/>
          <w:sz w:val="24"/>
          <w:szCs w:val="24"/>
        </w:rPr>
      </w:pPr>
      <w:r>
        <w:rPr>
          <w:szCs w:val="30"/>
        </w:rPr>
        <w:t>Order 20 — Pleadings</w:t>
      </w:r>
    </w:p>
    <w:p>
      <w:pPr>
        <w:pStyle w:val="TOC8"/>
        <w:rPr>
          <w:sz w:val="24"/>
          <w:szCs w:val="24"/>
        </w:rPr>
      </w:pPr>
      <w:r>
        <w:rPr>
          <w:szCs w:val="24"/>
        </w:rPr>
        <w:t>1</w:t>
      </w:r>
      <w:r>
        <w:rPr>
          <w:snapToGrid w:val="0"/>
          <w:szCs w:val="24"/>
        </w:rPr>
        <w:t>.</w:t>
      </w:r>
      <w:r>
        <w:rPr>
          <w:snapToGrid w:val="0"/>
          <w:szCs w:val="24"/>
        </w:rPr>
        <w:tab/>
        <w:t>Service of Statement of Claim</w:t>
      </w:r>
      <w:r>
        <w:tab/>
      </w:r>
      <w:r>
        <w:fldChar w:fldCharType="begin"/>
      </w:r>
      <w:r>
        <w:instrText xml:space="preserve"> PAGEREF _Toc153097045 \h </w:instrText>
      </w:r>
      <w:r>
        <w:fldChar w:fldCharType="separate"/>
      </w:r>
      <w:r>
        <w:t>101</w:t>
      </w:r>
      <w:r>
        <w:fldChar w:fldCharType="end"/>
      </w:r>
    </w:p>
    <w:p>
      <w:pPr>
        <w:pStyle w:val="TOC8"/>
        <w:rPr>
          <w:sz w:val="24"/>
          <w:szCs w:val="24"/>
        </w:rPr>
      </w:pPr>
      <w:r>
        <w:rPr>
          <w:szCs w:val="24"/>
        </w:rPr>
        <w:t>2</w:t>
      </w:r>
      <w:r>
        <w:rPr>
          <w:snapToGrid w:val="0"/>
          <w:szCs w:val="24"/>
        </w:rPr>
        <w:t>.</w:t>
      </w:r>
      <w:r>
        <w:rPr>
          <w:snapToGrid w:val="0"/>
          <w:szCs w:val="24"/>
        </w:rPr>
        <w:tab/>
        <w:t>Statement of Claim</w:t>
      </w:r>
      <w:r>
        <w:tab/>
      </w:r>
      <w:r>
        <w:fldChar w:fldCharType="begin"/>
      </w:r>
      <w:r>
        <w:instrText xml:space="preserve"> PAGEREF _Toc153097046 \h </w:instrText>
      </w:r>
      <w:r>
        <w:fldChar w:fldCharType="separate"/>
      </w:r>
      <w:r>
        <w:t>101</w:t>
      </w:r>
      <w:r>
        <w:fldChar w:fldCharType="end"/>
      </w:r>
    </w:p>
    <w:p>
      <w:pPr>
        <w:pStyle w:val="TOC8"/>
        <w:rPr>
          <w:sz w:val="24"/>
          <w:szCs w:val="24"/>
        </w:rPr>
      </w:pPr>
      <w:r>
        <w:rPr>
          <w:szCs w:val="24"/>
        </w:rPr>
        <w:t>3</w:t>
      </w:r>
      <w:r>
        <w:rPr>
          <w:snapToGrid w:val="0"/>
          <w:szCs w:val="24"/>
        </w:rPr>
        <w:t>.</w:t>
      </w:r>
      <w:r>
        <w:rPr>
          <w:snapToGrid w:val="0"/>
          <w:szCs w:val="24"/>
        </w:rPr>
        <w:tab/>
        <w:t>Pleadings, etc., to be filed before service</w:t>
      </w:r>
      <w:r>
        <w:tab/>
      </w:r>
      <w:r>
        <w:fldChar w:fldCharType="begin"/>
      </w:r>
      <w:r>
        <w:instrText xml:space="preserve"> PAGEREF _Toc153097047 \h </w:instrText>
      </w:r>
      <w:r>
        <w:fldChar w:fldCharType="separate"/>
      </w:r>
      <w:r>
        <w:t>101</w:t>
      </w:r>
      <w:r>
        <w:fldChar w:fldCharType="end"/>
      </w:r>
    </w:p>
    <w:p>
      <w:pPr>
        <w:pStyle w:val="TOC8"/>
        <w:rPr>
          <w:sz w:val="24"/>
          <w:szCs w:val="24"/>
        </w:rPr>
      </w:pPr>
      <w:r>
        <w:rPr>
          <w:szCs w:val="24"/>
        </w:rPr>
        <w:t>4</w:t>
      </w:r>
      <w:r>
        <w:rPr>
          <w:snapToGrid w:val="0"/>
          <w:szCs w:val="24"/>
        </w:rPr>
        <w:t>.</w:t>
      </w:r>
      <w:r>
        <w:rPr>
          <w:snapToGrid w:val="0"/>
          <w:szCs w:val="24"/>
        </w:rPr>
        <w:tab/>
        <w:t>Service of defence</w:t>
      </w:r>
      <w:r>
        <w:tab/>
      </w:r>
      <w:r>
        <w:fldChar w:fldCharType="begin"/>
      </w:r>
      <w:r>
        <w:instrText xml:space="preserve"> PAGEREF _Toc153097048 \h </w:instrText>
      </w:r>
      <w:r>
        <w:fldChar w:fldCharType="separate"/>
      </w:r>
      <w:r>
        <w:t>102</w:t>
      </w:r>
      <w:r>
        <w:fldChar w:fldCharType="end"/>
      </w:r>
    </w:p>
    <w:p>
      <w:pPr>
        <w:pStyle w:val="TOC8"/>
        <w:rPr>
          <w:sz w:val="24"/>
          <w:szCs w:val="24"/>
        </w:rPr>
      </w:pPr>
      <w:r>
        <w:rPr>
          <w:szCs w:val="24"/>
        </w:rPr>
        <w:t>5</w:t>
      </w:r>
      <w:r>
        <w:rPr>
          <w:snapToGrid w:val="0"/>
          <w:szCs w:val="24"/>
        </w:rPr>
        <w:t>.</w:t>
      </w:r>
      <w:r>
        <w:rPr>
          <w:snapToGrid w:val="0"/>
          <w:szCs w:val="24"/>
        </w:rPr>
        <w:tab/>
        <w:t>Service of reply and defence to counterclaim</w:t>
      </w:r>
      <w:r>
        <w:tab/>
      </w:r>
      <w:r>
        <w:fldChar w:fldCharType="begin"/>
      </w:r>
      <w:r>
        <w:instrText xml:space="preserve"> PAGEREF _Toc153097049 \h </w:instrText>
      </w:r>
      <w:r>
        <w:fldChar w:fldCharType="separate"/>
      </w:r>
      <w:r>
        <w:t>102</w:t>
      </w:r>
      <w:r>
        <w:fldChar w:fldCharType="end"/>
      </w:r>
    </w:p>
    <w:p>
      <w:pPr>
        <w:pStyle w:val="TOC8"/>
        <w:rPr>
          <w:sz w:val="24"/>
          <w:szCs w:val="24"/>
        </w:rPr>
      </w:pPr>
      <w:r>
        <w:rPr>
          <w:szCs w:val="24"/>
        </w:rPr>
        <w:t>6</w:t>
      </w:r>
      <w:r>
        <w:rPr>
          <w:snapToGrid w:val="0"/>
          <w:szCs w:val="24"/>
        </w:rPr>
        <w:t>.</w:t>
      </w:r>
      <w:r>
        <w:rPr>
          <w:snapToGrid w:val="0"/>
          <w:szCs w:val="24"/>
        </w:rPr>
        <w:tab/>
        <w:t>Pleadings subsequent to reply</w:t>
      </w:r>
      <w:r>
        <w:tab/>
      </w:r>
      <w:r>
        <w:fldChar w:fldCharType="begin"/>
      </w:r>
      <w:r>
        <w:instrText xml:space="preserve"> PAGEREF _Toc153097050 \h </w:instrText>
      </w:r>
      <w:r>
        <w:fldChar w:fldCharType="separate"/>
      </w:r>
      <w:r>
        <w:t>103</w:t>
      </w:r>
      <w:r>
        <w:fldChar w:fldCharType="end"/>
      </w:r>
    </w:p>
    <w:p>
      <w:pPr>
        <w:pStyle w:val="TOC8"/>
        <w:rPr>
          <w:sz w:val="24"/>
          <w:szCs w:val="24"/>
        </w:rPr>
      </w:pPr>
      <w:r>
        <w:rPr>
          <w:szCs w:val="24"/>
        </w:rPr>
        <w:t>7</w:t>
      </w:r>
      <w:r>
        <w:rPr>
          <w:snapToGrid w:val="0"/>
          <w:szCs w:val="24"/>
        </w:rPr>
        <w:t>.</w:t>
      </w:r>
      <w:r>
        <w:rPr>
          <w:snapToGrid w:val="0"/>
          <w:szCs w:val="24"/>
        </w:rPr>
        <w:tab/>
        <w:t>Pleadings: formal requirements</w:t>
      </w:r>
      <w:r>
        <w:tab/>
      </w:r>
      <w:r>
        <w:fldChar w:fldCharType="begin"/>
      </w:r>
      <w:r>
        <w:instrText xml:space="preserve"> PAGEREF _Toc153097051 \h </w:instrText>
      </w:r>
      <w:r>
        <w:fldChar w:fldCharType="separate"/>
      </w:r>
      <w:r>
        <w:t>103</w:t>
      </w:r>
      <w:r>
        <w:fldChar w:fldCharType="end"/>
      </w:r>
    </w:p>
    <w:p>
      <w:pPr>
        <w:pStyle w:val="TOC8"/>
        <w:rPr>
          <w:sz w:val="24"/>
          <w:szCs w:val="24"/>
        </w:rPr>
      </w:pPr>
      <w:r>
        <w:rPr>
          <w:szCs w:val="24"/>
        </w:rPr>
        <w:t>8</w:t>
      </w:r>
      <w:r>
        <w:rPr>
          <w:snapToGrid w:val="0"/>
          <w:szCs w:val="24"/>
        </w:rPr>
        <w:t>.</w:t>
      </w:r>
      <w:r>
        <w:rPr>
          <w:snapToGrid w:val="0"/>
          <w:szCs w:val="24"/>
        </w:rPr>
        <w:tab/>
        <w:t>Facts, not evidence, to be pleaded</w:t>
      </w:r>
      <w:r>
        <w:tab/>
      </w:r>
      <w:r>
        <w:fldChar w:fldCharType="begin"/>
      </w:r>
      <w:r>
        <w:instrText xml:space="preserve"> PAGEREF _Toc153097052 \h </w:instrText>
      </w:r>
      <w:r>
        <w:fldChar w:fldCharType="separate"/>
      </w:r>
      <w:r>
        <w:t>104</w:t>
      </w:r>
      <w:r>
        <w:fldChar w:fldCharType="end"/>
      </w:r>
    </w:p>
    <w:p>
      <w:pPr>
        <w:pStyle w:val="TOC8"/>
        <w:rPr>
          <w:sz w:val="24"/>
          <w:szCs w:val="24"/>
        </w:rPr>
      </w:pPr>
      <w:r>
        <w:rPr>
          <w:szCs w:val="24"/>
        </w:rPr>
        <w:t>9</w:t>
      </w:r>
      <w:r>
        <w:rPr>
          <w:snapToGrid w:val="0"/>
          <w:szCs w:val="24"/>
        </w:rPr>
        <w:t>.</w:t>
      </w:r>
      <w:r>
        <w:rPr>
          <w:snapToGrid w:val="0"/>
          <w:szCs w:val="24"/>
        </w:rPr>
        <w:tab/>
        <w:t>Matters which must be specifically pleaded</w:t>
      </w:r>
      <w:r>
        <w:tab/>
      </w:r>
      <w:r>
        <w:fldChar w:fldCharType="begin"/>
      </w:r>
      <w:r>
        <w:instrText xml:space="preserve"> PAGEREF _Toc153097053 \h </w:instrText>
      </w:r>
      <w:r>
        <w:fldChar w:fldCharType="separate"/>
      </w:r>
      <w:r>
        <w:t>104</w:t>
      </w:r>
      <w:r>
        <w:fldChar w:fldCharType="end"/>
      </w:r>
    </w:p>
    <w:p>
      <w:pPr>
        <w:pStyle w:val="TOC8"/>
        <w:rPr>
          <w:sz w:val="24"/>
          <w:szCs w:val="24"/>
        </w:rPr>
      </w:pPr>
      <w:r>
        <w:rPr>
          <w:szCs w:val="24"/>
        </w:rPr>
        <w:t>10</w:t>
      </w:r>
      <w:r>
        <w:rPr>
          <w:snapToGrid w:val="0"/>
          <w:szCs w:val="24"/>
        </w:rPr>
        <w:t>.</w:t>
      </w:r>
      <w:r>
        <w:rPr>
          <w:snapToGrid w:val="0"/>
          <w:szCs w:val="24"/>
        </w:rPr>
        <w:tab/>
        <w:t>Matter may be pleaded whenever arising</w:t>
      </w:r>
      <w:r>
        <w:tab/>
      </w:r>
      <w:r>
        <w:fldChar w:fldCharType="begin"/>
      </w:r>
      <w:r>
        <w:instrText xml:space="preserve"> PAGEREF _Toc153097054 \h </w:instrText>
      </w:r>
      <w:r>
        <w:fldChar w:fldCharType="separate"/>
      </w:r>
      <w:r>
        <w:t>105</w:t>
      </w:r>
      <w:r>
        <w:fldChar w:fldCharType="end"/>
      </w:r>
    </w:p>
    <w:p>
      <w:pPr>
        <w:pStyle w:val="TOC8"/>
        <w:rPr>
          <w:sz w:val="24"/>
          <w:szCs w:val="24"/>
        </w:rPr>
      </w:pPr>
      <w:r>
        <w:rPr>
          <w:szCs w:val="24"/>
        </w:rPr>
        <w:t>11</w:t>
      </w:r>
      <w:r>
        <w:rPr>
          <w:snapToGrid w:val="0"/>
          <w:szCs w:val="24"/>
        </w:rPr>
        <w:t>.</w:t>
      </w:r>
      <w:r>
        <w:rPr>
          <w:snapToGrid w:val="0"/>
          <w:szCs w:val="24"/>
        </w:rPr>
        <w:tab/>
        <w:t>Departure</w:t>
      </w:r>
      <w:r>
        <w:tab/>
      </w:r>
      <w:r>
        <w:fldChar w:fldCharType="begin"/>
      </w:r>
      <w:r>
        <w:instrText xml:space="preserve"> PAGEREF _Toc153097055 \h </w:instrText>
      </w:r>
      <w:r>
        <w:fldChar w:fldCharType="separate"/>
      </w:r>
      <w:r>
        <w:t>106</w:t>
      </w:r>
      <w:r>
        <w:fldChar w:fldCharType="end"/>
      </w:r>
    </w:p>
    <w:p>
      <w:pPr>
        <w:pStyle w:val="TOC8"/>
        <w:rPr>
          <w:sz w:val="24"/>
          <w:szCs w:val="24"/>
        </w:rPr>
      </w:pPr>
      <w:r>
        <w:rPr>
          <w:szCs w:val="24"/>
        </w:rPr>
        <w:t>12</w:t>
      </w:r>
      <w:r>
        <w:rPr>
          <w:snapToGrid w:val="0"/>
          <w:szCs w:val="24"/>
        </w:rPr>
        <w:t>.</w:t>
      </w:r>
      <w:r>
        <w:rPr>
          <w:snapToGrid w:val="0"/>
          <w:szCs w:val="24"/>
        </w:rPr>
        <w:tab/>
        <w:t>Points of law may be pleaded</w:t>
      </w:r>
      <w:r>
        <w:tab/>
      </w:r>
      <w:r>
        <w:fldChar w:fldCharType="begin"/>
      </w:r>
      <w:r>
        <w:instrText xml:space="preserve"> PAGEREF _Toc153097056 \h </w:instrText>
      </w:r>
      <w:r>
        <w:fldChar w:fldCharType="separate"/>
      </w:r>
      <w:r>
        <w:t>106</w:t>
      </w:r>
      <w:r>
        <w:fldChar w:fldCharType="end"/>
      </w:r>
    </w:p>
    <w:p>
      <w:pPr>
        <w:pStyle w:val="TOC8"/>
        <w:rPr>
          <w:sz w:val="24"/>
          <w:szCs w:val="24"/>
        </w:rPr>
      </w:pPr>
      <w:r>
        <w:rPr>
          <w:szCs w:val="24"/>
        </w:rPr>
        <w:t>13</w:t>
      </w:r>
      <w:r>
        <w:rPr>
          <w:snapToGrid w:val="0"/>
          <w:szCs w:val="24"/>
        </w:rPr>
        <w:t>.</w:t>
      </w:r>
      <w:r>
        <w:rPr>
          <w:snapToGrid w:val="0"/>
          <w:szCs w:val="24"/>
        </w:rPr>
        <w:tab/>
        <w:t>Particulars of pleading</w:t>
      </w:r>
      <w:r>
        <w:tab/>
      </w:r>
      <w:r>
        <w:fldChar w:fldCharType="begin"/>
      </w:r>
      <w:r>
        <w:instrText xml:space="preserve"> PAGEREF _Toc153097057 \h </w:instrText>
      </w:r>
      <w:r>
        <w:fldChar w:fldCharType="separate"/>
      </w:r>
      <w:r>
        <w:t>106</w:t>
      </w:r>
      <w:r>
        <w:fldChar w:fldCharType="end"/>
      </w:r>
    </w:p>
    <w:p>
      <w:pPr>
        <w:pStyle w:val="TOC8"/>
        <w:rPr>
          <w:sz w:val="24"/>
          <w:szCs w:val="24"/>
        </w:rPr>
      </w:pPr>
      <w:r>
        <w:rPr>
          <w:szCs w:val="24"/>
        </w:rPr>
        <w:t>13A</w:t>
      </w:r>
      <w:r>
        <w:rPr>
          <w:snapToGrid w:val="0"/>
          <w:szCs w:val="24"/>
        </w:rPr>
        <w:t>.</w:t>
      </w:r>
      <w:r>
        <w:rPr>
          <w:snapToGrid w:val="0"/>
          <w:szCs w:val="24"/>
        </w:rPr>
        <w:tab/>
        <w:t>Particulars in defamation actions</w:t>
      </w:r>
      <w:r>
        <w:tab/>
      </w:r>
      <w:r>
        <w:fldChar w:fldCharType="begin"/>
      </w:r>
      <w:r>
        <w:instrText xml:space="preserve"> PAGEREF _Toc153097058 \h </w:instrText>
      </w:r>
      <w:r>
        <w:fldChar w:fldCharType="separate"/>
      </w:r>
      <w:r>
        <w:t>107</w:t>
      </w:r>
      <w:r>
        <w:fldChar w:fldCharType="end"/>
      </w:r>
    </w:p>
    <w:p>
      <w:pPr>
        <w:pStyle w:val="TOC8"/>
        <w:rPr>
          <w:sz w:val="24"/>
          <w:szCs w:val="24"/>
        </w:rPr>
      </w:pPr>
      <w:r>
        <w:rPr>
          <w:szCs w:val="24"/>
        </w:rPr>
        <w:t>14</w:t>
      </w:r>
      <w:r>
        <w:rPr>
          <w:snapToGrid w:val="0"/>
          <w:szCs w:val="24"/>
        </w:rPr>
        <w:t>.</w:t>
      </w:r>
      <w:r>
        <w:rPr>
          <w:snapToGrid w:val="0"/>
          <w:szCs w:val="24"/>
        </w:rPr>
        <w:tab/>
        <w:t>Admissions and denials</w:t>
      </w:r>
      <w:r>
        <w:tab/>
      </w:r>
      <w:r>
        <w:fldChar w:fldCharType="begin"/>
      </w:r>
      <w:r>
        <w:instrText xml:space="preserve"> PAGEREF _Toc153097059 \h </w:instrText>
      </w:r>
      <w:r>
        <w:fldChar w:fldCharType="separate"/>
      </w:r>
      <w:r>
        <w:t>108</w:t>
      </w:r>
      <w:r>
        <w:fldChar w:fldCharType="end"/>
      </w:r>
    </w:p>
    <w:p>
      <w:pPr>
        <w:pStyle w:val="TOC8"/>
        <w:rPr>
          <w:sz w:val="24"/>
          <w:szCs w:val="24"/>
        </w:rPr>
      </w:pPr>
      <w:r>
        <w:rPr>
          <w:szCs w:val="24"/>
        </w:rPr>
        <w:t>15</w:t>
      </w:r>
      <w:r>
        <w:rPr>
          <w:snapToGrid w:val="0"/>
          <w:szCs w:val="24"/>
        </w:rPr>
        <w:t>.</w:t>
      </w:r>
      <w:r>
        <w:rPr>
          <w:snapToGrid w:val="0"/>
          <w:szCs w:val="24"/>
        </w:rPr>
        <w:tab/>
        <w:t>Denial by joinder of issue</w:t>
      </w:r>
      <w:r>
        <w:tab/>
      </w:r>
      <w:r>
        <w:fldChar w:fldCharType="begin"/>
      </w:r>
      <w:r>
        <w:instrText xml:space="preserve"> PAGEREF _Toc153097060 \h </w:instrText>
      </w:r>
      <w:r>
        <w:fldChar w:fldCharType="separate"/>
      </w:r>
      <w:r>
        <w:t>109</w:t>
      </w:r>
      <w:r>
        <w:fldChar w:fldCharType="end"/>
      </w:r>
    </w:p>
    <w:p>
      <w:pPr>
        <w:pStyle w:val="TOC8"/>
        <w:rPr>
          <w:sz w:val="24"/>
          <w:szCs w:val="24"/>
        </w:rPr>
      </w:pPr>
      <w:r>
        <w:rPr>
          <w:szCs w:val="24"/>
        </w:rPr>
        <w:t>16</w:t>
      </w:r>
      <w:r>
        <w:rPr>
          <w:snapToGrid w:val="0"/>
          <w:szCs w:val="24"/>
        </w:rPr>
        <w:t>.</w:t>
      </w:r>
      <w:r>
        <w:rPr>
          <w:snapToGrid w:val="0"/>
          <w:szCs w:val="24"/>
        </w:rPr>
        <w:tab/>
        <w:t>Defence of tender</w:t>
      </w:r>
      <w:r>
        <w:tab/>
      </w:r>
      <w:r>
        <w:fldChar w:fldCharType="begin"/>
      </w:r>
      <w:r>
        <w:instrText xml:space="preserve"> PAGEREF _Toc153097061 \h </w:instrText>
      </w:r>
      <w:r>
        <w:fldChar w:fldCharType="separate"/>
      </w:r>
      <w:r>
        <w:t>109</w:t>
      </w:r>
      <w:r>
        <w:fldChar w:fldCharType="end"/>
      </w:r>
    </w:p>
    <w:p>
      <w:pPr>
        <w:pStyle w:val="TOC8"/>
        <w:rPr>
          <w:sz w:val="24"/>
          <w:szCs w:val="24"/>
        </w:rPr>
      </w:pPr>
      <w:r>
        <w:rPr>
          <w:szCs w:val="24"/>
        </w:rPr>
        <w:t>17</w:t>
      </w:r>
      <w:r>
        <w:rPr>
          <w:snapToGrid w:val="0"/>
          <w:szCs w:val="24"/>
        </w:rPr>
        <w:t>.</w:t>
      </w:r>
      <w:r>
        <w:rPr>
          <w:snapToGrid w:val="0"/>
          <w:szCs w:val="24"/>
        </w:rPr>
        <w:tab/>
        <w:t>Defence of set</w:t>
      </w:r>
      <w:r>
        <w:rPr>
          <w:snapToGrid w:val="0"/>
          <w:szCs w:val="24"/>
        </w:rPr>
        <w:noBreakHyphen/>
        <w:t>off</w:t>
      </w:r>
      <w:r>
        <w:tab/>
      </w:r>
      <w:r>
        <w:fldChar w:fldCharType="begin"/>
      </w:r>
      <w:r>
        <w:instrText xml:space="preserve"> PAGEREF _Toc153097062 \h </w:instrText>
      </w:r>
      <w:r>
        <w:fldChar w:fldCharType="separate"/>
      </w:r>
      <w:r>
        <w:t>110</w:t>
      </w:r>
      <w:r>
        <w:fldChar w:fldCharType="end"/>
      </w:r>
    </w:p>
    <w:p>
      <w:pPr>
        <w:pStyle w:val="TOC8"/>
        <w:rPr>
          <w:sz w:val="24"/>
          <w:szCs w:val="24"/>
        </w:rPr>
      </w:pPr>
      <w:r>
        <w:rPr>
          <w:szCs w:val="24"/>
        </w:rPr>
        <w:t>18</w:t>
      </w:r>
      <w:r>
        <w:rPr>
          <w:snapToGrid w:val="0"/>
          <w:szCs w:val="24"/>
        </w:rPr>
        <w:t>.</w:t>
      </w:r>
      <w:r>
        <w:rPr>
          <w:snapToGrid w:val="0"/>
          <w:szCs w:val="24"/>
        </w:rPr>
        <w:tab/>
        <w:t>Counterclaim and defence to counterclaim</w:t>
      </w:r>
      <w:r>
        <w:tab/>
      </w:r>
      <w:r>
        <w:fldChar w:fldCharType="begin"/>
      </w:r>
      <w:r>
        <w:instrText xml:space="preserve"> PAGEREF _Toc153097063 \h </w:instrText>
      </w:r>
      <w:r>
        <w:fldChar w:fldCharType="separate"/>
      </w:r>
      <w:r>
        <w:t>110</w:t>
      </w:r>
      <w:r>
        <w:fldChar w:fldCharType="end"/>
      </w:r>
    </w:p>
    <w:p>
      <w:pPr>
        <w:pStyle w:val="TOC8"/>
        <w:rPr>
          <w:sz w:val="24"/>
          <w:szCs w:val="24"/>
        </w:rPr>
      </w:pPr>
      <w:r>
        <w:rPr>
          <w:szCs w:val="24"/>
        </w:rPr>
        <w:t>19</w:t>
      </w:r>
      <w:r>
        <w:rPr>
          <w:snapToGrid w:val="0"/>
          <w:szCs w:val="24"/>
        </w:rPr>
        <w:t>.</w:t>
      </w:r>
      <w:r>
        <w:rPr>
          <w:snapToGrid w:val="0"/>
          <w:szCs w:val="24"/>
        </w:rPr>
        <w:tab/>
        <w:t>Striking out pleadings and indorsements</w:t>
      </w:r>
      <w:r>
        <w:tab/>
      </w:r>
      <w:r>
        <w:fldChar w:fldCharType="begin"/>
      </w:r>
      <w:r>
        <w:instrText xml:space="preserve"> PAGEREF _Toc153097064 \h </w:instrText>
      </w:r>
      <w:r>
        <w:fldChar w:fldCharType="separate"/>
      </w:r>
      <w:r>
        <w:t>110</w:t>
      </w:r>
      <w:r>
        <w:fldChar w:fldCharType="end"/>
      </w:r>
    </w:p>
    <w:p>
      <w:pPr>
        <w:pStyle w:val="TOC8"/>
        <w:rPr>
          <w:sz w:val="24"/>
          <w:szCs w:val="24"/>
        </w:rPr>
      </w:pPr>
      <w:r>
        <w:rPr>
          <w:szCs w:val="24"/>
        </w:rPr>
        <w:t>20</w:t>
      </w:r>
      <w:r>
        <w:rPr>
          <w:snapToGrid w:val="0"/>
          <w:szCs w:val="24"/>
        </w:rPr>
        <w:t>.</w:t>
      </w:r>
      <w:r>
        <w:rPr>
          <w:snapToGrid w:val="0"/>
          <w:szCs w:val="24"/>
        </w:rPr>
        <w:tab/>
        <w:t>Close of pleadings</w:t>
      </w:r>
      <w:r>
        <w:tab/>
      </w:r>
      <w:r>
        <w:fldChar w:fldCharType="begin"/>
      </w:r>
      <w:r>
        <w:instrText xml:space="preserve"> PAGEREF _Toc153097065 \h </w:instrText>
      </w:r>
      <w:r>
        <w:fldChar w:fldCharType="separate"/>
      </w:r>
      <w:r>
        <w:t>111</w:t>
      </w:r>
      <w:r>
        <w:fldChar w:fldCharType="end"/>
      </w:r>
    </w:p>
    <w:p>
      <w:pPr>
        <w:pStyle w:val="TOC8"/>
        <w:rPr>
          <w:sz w:val="24"/>
          <w:szCs w:val="24"/>
        </w:rPr>
      </w:pPr>
      <w:r>
        <w:rPr>
          <w:szCs w:val="24"/>
        </w:rPr>
        <w:t>21</w:t>
      </w:r>
      <w:r>
        <w:rPr>
          <w:snapToGrid w:val="0"/>
          <w:szCs w:val="24"/>
        </w:rPr>
        <w:t>.</w:t>
      </w:r>
      <w:r>
        <w:rPr>
          <w:snapToGrid w:val="0"/>
          <w:szCs w:val="24"/>
        </w:rPr>
        <w:tab/>
        <w:t>Trial without pleadings</w:t>
      </w:r>
      <w:r>
        <w:tab/>
      </w:r>
      <w:r>
        <w:fldChar w:fldCharType="begin"/>
      </w:r>
      <w:r>
        <w:instrText xml:space="preserve"> PAGEREF _Toc153097066 \h </w:instrText>
      </w:r>
      <w:r>
        <w:fldChar w:fldCharType="separate"/>
      </w:r>
      <w:r>
        <w:t>112</w:t>
      </w:r>
      <w:r>
        <w:fldChar w:fldCharType="end"/>
      </w:r>
    </w:p>
    <w:p>
      <w:pPr>
        <w:pStyle w:val="TOC8"/>
        <w:rPr>
          <w:sz w:val="24"/>
          <w:szCs w:val="24"/>
        </w:rPr>
      </w:pPr>
      <w:r>
        <w:rPr>
          <w:szCs w:val="24"/>
        </w:rPr>
        <w:t>22</w:t>
      </w:r>
      <w:r>
        <w:rPr>
          <w:snapToGrid w:val="0"/>
          <w:szCs w:val="24"/>
        </w:rPr>
        <w:t>.</w:t>
      </w:r>
      <w:r>
        <w:rPr>
          <w:snapToGrid w:val="0"/>
          <w:szCs w:val="24"/>
        </w:rPr>
        <w:tab/>
        <w:t>Preparation of issues</w:t>
      </w:r>
      <w:r>
        <w:tab/>
      </w:r>
      <w:r>
        <w:fldChar w:fldCharType="begin"/>
      </w:r>
      <w:r>
        <w:instrText xml:space="preserve"> PAGEREF _Toc153097067 \h </w:instrText>
      </w:r>
      <w:r>
        <w:fldChar w:fldCharType="separate"/>
      </w:r>
      <w:r>
        <w:t>113</w:t>
      </w:r>
      <w:r>
        <w:fldChar w:fldCharType="end"/>
      </w:r>
    </w:p>
    <w:p>
      <w:pPr>
        <w:pStyle w:val="TOC8"/>
        <w:rPr>
          <w:sz w:val="24"/>
          <w:szCs w:val="24"/>
        </w:rPr>
      </w:pPr>
      <w:r>
        <w:rPr>
          <w:szCs w:val="24"/>
        </w:rPr>
        <w:t>23</w:t>
      </w:r>
      <w:r>
        <w:rPr>
          <w:snapToGrid w:val="0"/>
          <w:szCs w:val="24"/>
        </w:rPr>
        <w:t>.</w:t>
      </w:r>
      <w:r>
        <w:rPr>
          <w:snapToGrid w:val="0"/>
          <w:szCs w:val="24"/>
        </w:rPr>
        <w:tab/>
        <w:t>Preliminary Act — collision between vessels</w:t>
      </w:r>
      <w:r>
        <w:tab/>
      </w:r>
      <w:r>
        <w:fldChar w:fldCharType="begin"/>
      </w:r>
      <w:r>
        <w:instrText xml:space="preserve"> PAGEREF _Toc153097068 \h </w:instrText>
      </w:r>
      <w:r>
        <w:fldChar w:fldCharType="separate"/>
      </w:r>
      <w:r>
        <w:t>113</w:t>
      </w:r>
      <w:r>
        <w:fldChar w:fldCharType="end"/>
      </w:r>
    </w:p>
    <w:p>
      <w:pPr>
        <w:pStyle w:val="TOC8"/>
        <w:rPr>
          <w:sz w:val="24"/>
          <w:szCs w:val="24"/>
        </w:rPr>
      </w:pPr>
      <w:r>
        <w:rPr>
          <w:szCs w:val="24"/>
        </w:rPr>
        <w:t>24</w:t>
      </w:r>
      <w:r>
        <w:rPr>
          <w:snapToGrid w:val="0"/>
          <w:szCs w:val="24"/>
        </w:rPr>
        <w:t>.</w:t>
      </w:r>
      <w:r>
        <w:rPr>
          <w:snapToGrid w:val="0"/>
          <w:szCs w:val="24"/>
        </w:rPr>
        <w:tab/>
        <w:t>Failure to lodge Preliminary Act</w:t>
      </w:r>
      <w:r>
        <w:tab/>
      </w:r>
      <w:r>
        <w:fldChar w:fldCharType="begin"/>
      </w:r>
      <w:r>
        <w:instrText xml:space="preserve"> PAGEREF _Toc153097069 \h </w:instrText>
      </w:r>
      <w:r>
        <w:fldChar w:fldCharType="separate"/>
      </w:r>
      <w:r>
        <w:t>115</w:t>
      </w:r>
      <w:r>
        <w:fldChar w:fldCharType="end"/>
      </w:r>
    </w:p>
    <w:p>
      <w:pPr>
        <w:pStyle w:val="TOC2"/>
        <w:tabs>
          <w:tab w:val="right" w:leader="dot" w:pos="7088"/>
        </w:tabs>
        <w:rPr>
          <w:b w:val="0"/>
          <w:sz w:val="24"/>
          <w:szCs w:val="24"/>
        </w:rPr>
      </w:pPr>
      <w:r>
        <w:rPr>
          <w:szCs w:val="30"/>
        </w:rPr>
        <w:t>Order 21 — Amendment</w:t>
      </w:r>
    </w:p>
    <w:p>
      <w:pPr>
        <w:pStyle w:val="TOC8"/>
        <w:rPr>
          <w:sz w:val="24"/>
          <w:szCs w:val="24"/>
        </w:rPr>
      </w:pPr>
      <w:r>
        <w:rPr>
          <w:szCs w:val="24"/>
        </w:rPr>
        <w:t>1</w:t>
      </w:r>
      <w:r>
        <w:rPr>
          <w:snapToGrid w:val="0"/>
          <w:szCs w:val="24"/>
        </w:rPr>
        <w:t>.</w:t>
      </w:r>
      <w:r>
        <w:rPr>
          <w:snapToGrid w:val="0"/>
          <w:szCs w:val="24"/>
        </w:rPr>
        <w:tab/>
        <w:t>Amendment of writ without leave</w:t>
      </w:r>
      <w:r>
        <w:tab/>
      </w:r>
      <w:r>
        <w:fldChar w:fldCharType="begin"/>
      </w:r>
      <w:r>
        <w:instrText xml:space="preserve"> PAGEREF _Toc153097071 \h </w:instrText>
      </w:r>
      <w:r>
        <w:fldChar w:fldCharType="separate"/>
      </w:r>
      <w:r>
        <w:t>116</w:t>
      </w:r>
      <w:r>
        <w:fldChar w:fldCharType="end"/>
      </w:r>
    </w:p>
    <w:p>
      <w:pPr>
        <w:pStyle w:val="TOC8"/>
        <w:rPr>
          <w:sz w:val="24"/>
          <w:szCs w:val="24"/>
        </w:rPr>
      </w:pPr>
      <w:r>
        <w:rPr>
          <w:szCs w:val="24"/>
        </w:rPr>
        <w:t>2</w:t>
      </w:r>
      <w:r>
        <w:rPr>
          <w:snapToGrid w:val="0"/>
          <w:szCs w:val="24"/>
        </w:rPr>
        <w:t>.</w:t>
      </w:r>
      <w:r>
        <w:rPr>
          <w:snapToGrid w:val="0"/>
          <w:szCs w:val="24"/>
        </w:rPr>
        <w:tab/>
        <w:t>Amendment of appearance</w:t>
      </w:r>
      <w:r>
        <w:tab/>
      </w:r>
      <w:r>
        <w:fldChar w:fldCharType="begin"/>
      </w:r>
      <w:r>
        <w:instrText xml:space="preserve"> PAGEREF _Toc153097072 \h </w:instrText>
      </w:r>
      <w:r>
        <w:fldChar w:fldCharType="separate"/>
      </w:r>
      <w:r>
        <w:t>116</w:t>
      </w:r>
      <w:r>
        <w:fldChar w:fldCharType="end"/>
      </w:r>
    </w:p>
    <w:p>
      <w:pPr>
        <w:pStyle w:val="TOC8"/>
        <w:rPr>
          <w:sz w:val="24"/>
          <w:szCs w:val="24"/>
        </w:rPr>
      </w:pPr>
      <w:r>
        <w:rPr>
          <w:szCs w:val="24"/>
        </w:rPr>
        <w:t>3</w:t>
      </w:r>
      <w:r>
        <w:rPr>
          <w:snapToGrid w:val="0"/>
          <w:szCs w:val="24"/>
        </w:rPr>
        <w:t>.</w:t>
      </w:r>
      <w:r>
        <w:rPr>
          <w:snapToGrid w:val="0"/>
          <w:szCs w:val="24"/>
        </w:rPr>
        <w:tab/>
        <w:t>Amendment of pleadings without leave</w:t>
      </w:r>
      <w:r>
        <w:tab/>
      </w:r>
      <w:r>
        <w:fldChar w:fldCharType="begin"/>
      </w:r>
      <w:r>
        <w:instrText xml:space="preserve"> PAGEREF _Toc153097073 \h </w:instrText>
      </w:r>
      <w:r>
        <w:fldChar w:fldCharType="separate"/>
      </w:r>
      <w:r>
        <w:t>116</w:t>
      </w:r>
      <w:r>
        <w:fldChar w:fldCharType="end"/>
      </w:r>
    </w:p>
    <w:p>
      <w:pPr>
        <w:pStyle w:val="TOC8"/>
        <w:rPr>
          <w:sz w:val="24"/>
          <w:szCs w:val="24"/>
        </w:rPr>
      </w:pPr>
      <w:r>
        <w:rPr>
          <w:szCs w:val="24"/>
        </w:rPr>
        <w:t>4</w:t>
      </w:r>
      <w:r>
        <w:rPr>
          <w:snapToGrid w:val="0"/>
          <w:szCs w:val="24"/>
        </w:rPr>
        <w:t>.</w:t>
      </w:r>
      <w:r>
        <w:rPr>
          <w:snapToGrid w:val="0"/>
          <w:szCs w:val="24"/>
        </w:rPr>
        <w:tab/>
        <w:t>Application for disallowance of amendment made without leave</w:t>
      </w:r>
      <w:r>
        <w:tab/>
      </w:r>
      <w:r>
        <w:fldChar w:fldCharType="begin"/>
      </w:r>
      <w:r>
        <w:instrText xml:space="preserve"> PAGEREF _Toc153097074 \h </w:instrText>
      </w:r>
      <w:r>
        <w:fldChar w:fldCharType="separate"/>
      </w:r>
      <w:r>
        <w:t>117</w:t>
      </w:r>
      <w:r>
        <w:fldChar w:fldCharType="end"/>
      </w:r>
    </w:p>
    <w:p>
      <w:pPr>
        <w:pStyle w:val="TOC8"/>
        <w:rPr>
          <w:sz w:val="24"/>
          <w:szCs w:val="24"/>
        </w:rPr>
      </w:pPr>
      <w:r>
        <w:rPr>
          <w:szCs w:val="24"/>
        </w:rPr>
        <w:t>5</w:t>
      </w:r>
      <w:r>
        <w:rPr>
          <w:snapToGrid w:val="0"/>
          <w:szCs w:val="24"/>
        </w:rPr>
        <w:t>.</w:t>
      </w:r>
      <w:r>
        <w:rPr>
          <w:snapToGrid w:val="0"/>
          <w:szCs w:val="24"/>
        </w:rPr>
        <w:tab/>
        <w:t>Amendment of writ or pleading with leave</w:t>
      </w:r>
      <w:r>
        <w:tab/>
      </w:r>
      <w:r>
        <w:fldChar w:fldCharType="begin"/>
      </w:r>
      <w:r>
        <w:instrText xml:space="preserve"> PAGEREF _Toc153097075 \h </w:instrText>
      </w:r>
      <w:r>
        <w:fldChar w:fldCharType="separate"/>
      </w:r>
      <w:r>
        <w:t>118</w:t>
      </w:r>
      <w:r>
        <w:fldChar w:fldCharType="end"/>
      </w:r>
    </w:p>
    <w:p>
      <w:pPr>
        <w:pStyle w:val="TOC8"/>
        <w:rPr>
          <w:sz w:val="24"/>
          <w:szCs w:val="24"/>
        </w:rPr>
      </w:pPr>
      <w:r>
        <w:rPr>
          <w:szCs w:val="24"/>
        </w:rPr>
        <w:t>6</w:t>
      </w:r>
      <w:r>
        <w:rPr>
          <w:snapToGrid w:val="0"/>
          <w:szCs w:val="24"/>
        </w:rPr>
        <w:t>.</w:t>
      </w:r>
      <w:r>
        <w:rPr>
          <w:snapToGrid w:val="0"/>
          <w:szCs w:val="24"/>
        </w:rPr>
        <w:tab/>
        <w:t>Amendment of other originating process</w:t>
      </w:r>
      <w:r>
        <w:tab/>
      </w:r>
      <w:r>
        <w:fldChar w:fldCharType="begin"/>
      </w:r>
      <w:r>
        <w:instrText xml:space="preserve"> PAGEREF _Toc153097076 \h </w:instrText>
      </w:r>
      <w:r>
        <w:fldChar w:fldCharType="separate"/>
      </w:r>
      <w:r>
        <w:t>119</w:t>
      </w:r>
      <w:r>
        <w:fldChar w:fldCharType="end"/>
      </w:r>
    </w:p>
    <w:p>
      <w:pPr>
        <w:pStyle w:val="TOC8"/>
        <w:rPr>
          <w:sz w:val="24"/>
          <w:szCs w:val="24"/>
        </w:rPr>
      </w:pPr>
      <w:r>
        <w:rPr>
          <w:szCs w:val="24"/>
        </w:rPr>
        <w:t>7</w:t>
      </w:r>
      <w:r>
        <w:rPr>
          <w:snapToGrid w:val="0"/>
          <w:szCs w:val="24"/>
        </w:rPr>
        <w:t>.</w:t>
      </w:r>
      <w:r>
        <w:rPr>
          <w:snapToGrid w:val="0"/>
          <w:szCs w:val="24"/>
        </w:rPr>
        <w:tab/>
        <w:t>Amendment of other documents</w:t>
      </w:r>
      <w:r>
        <w:tab/>
      </w:r>
      <w:r>
        <w:fldChar w:fldCharType="begin"/>
      </w:r>
      <w:r>
        <w:instrText xml:space="preserve"> PAGEREF _Toc153097077 \h </w:instrText>
      </w:r>
      <w:r>
        <w:fldChar w:fldCharType="separate"/>
      </w:r>
      <w:r>
        <w:t>119</w:t>
      </w:r>
      <w:r>
        <w:fldChar w:fldCharType="end"/>
      </w:r>
    </w:p>
    <w:p>
      <w:pPr>
        <w:pStyle w:val="TOC8"/>
        <w:rPr>
          <w:sz w:val="24"/>
          <w:szCs w:val="24"/>
        </w:rPr>
      </w:pPr>
      <w:r>
        <w:rPr>
          <w:szCs w:val="24"/>
        </w:rPr>
        <w:t>8</w:t>
      </w:r>
      <w:r>
        <w:rPr>
          <w:snapToGrid w:val="0"/>
          <w:szCs w:val="24"/>
        </w:rPr>
        <w:t>.</w:t>
      </w:r>
      <w:r>
        <w:rPr>
          <w:snapToGrid w:val="0"/>
          <w:szCs w:val="24"/>
        </w:rPr>
        <w:tab/>
        <w:t>Failure to amend after order</w:t>
      </w:r>
      <w:r>
        <w:tab/>
      </w:r>
      <w:r>
        <w:fldChar w:fldCharType="begin"/>
      </w:r>
      <w:r>
        <w:instrText xml:space="preserve"> PAGEREF _Toc153097078 \h </w:instrText>
      </w:r>
      <w:r>
        <w:fldChar w:fldCharType="separate"/>
      </w:r>
      <w:r>
        <w:t>119</w:t>
      </w:r>
      <w:r>
        <w:fldChar w:fldCharType="end"/>
      </w:r>
    </w:p>
    <w:p>
      <w:pPr>
        <w:pStyle w:val="TOC8"/>
        <w:rPr>
          <w:sz w:val="24"/>
          <w:szCs w:val="24"/>
        </w:rPr>
      </w:pPr>
      <w:r>
        <w:rPr>
          <w:szCs w:val="24"/>
        </w:rPr>
        <w:t>9</w:t>
      </w:r>
      <w:r>
        <w:rPr>
          <w:snapToGrid w:val="0"/>
          <w:szCs w:val="24"/>
        </w:rPr>
        <w:t>.</w:t>
      </w:r>
      <w:r>
        <w:rPr>
          <w:snapToGrid w:val="0"/>
          <w:szCs w:val="24"/>
        </w:rPr>
        <w:tab/>
        <w:t>Mode of amendment</w:t>
      </w:r>
      <w:r>
        <w:tab/>
      </w:r>
      <w:r>
        <w:fldChar w:fldCharType="begin"/>
      </w:r>
      <w:r>
        <w:instrText xml:space="preserve"> PAGEREF _Toc153097079 \h </w:instrText>
      </w:r>
      <w:r>
        <w:fldChar w:fldCharType="separate"/>
      </w:r>
      <w:r>
        <w:t>120</w:t>
      </w:r>
      <w:r>
        <w:fldChar w:fldCharType="end"/>
      </w:r>
    </w:p>
    <w:p>
      <w:pPr>
        <w:pStyle w:val="TOC8"/>
        <w:rPr>
          <w:sz w:val="24"/>
          <w:szCs w:val="24"/>
        </w:rPr>
      </w:pPr>
      <w:r>
        <w:rPr>
          <w:szCs w:val="24"/>
        </w:rPr>
        <w:t>10</w:t>
      </w:r>
      <w:r>
        <w:rPr>
          <w:snapToGrid w:val="0"/>
          <w:szCs w:val="24"/>
        </w:rPr>
        <w:t>.</w:t>
      </w:r>
      <w:r>
        <w:rPr>
          <w:snapToGrid w:val="0"/>
          <w:szCs w:val="24"/>
        </w:rPr>
        <w:tab/>
        <w:t>Amendment of judgments and orders</w:t>
      </w:r>
      <w:r>
        <w:tab/>
      </w:r>
      <w:r>
        <w:fldChar w:fldCharType="begin"/>
      </w:r>
      <w:r>
        <w:instrText xml:space="preserve"> PAGEREF _Toc153097080 \h </w:instrText>
      </w:r>
      <w:r>
        <w:fldChar w:fldCharType="separate"/>
      </w:r>
      <w:r>
        <w:t>121</w:t>
      </w:r>
      <w:r>
        <w:fldChar w:fldCharType="end"/>
      </w:r>
    </w:p>
    <w:p>
      <w:pPr>
        <w:pStyle w:val="TOC2"/>
        <w:tabs>
          <w:tab w:val="right" w:leader="dot" w:pos="7088"/>
        </w:tabs>
        <w:rPr>
          <w:b w:val="0"/>
          <w:sz w:val="24"/>
          <w:szCs w:val="24"/>
        </w:rPr>
      </w:pPr>
      <w:r>
        <w:rPr>
          <w:szCs w:val="30"/>
        </w:rPr>
        <w:t>Order 22 — Default of pleadings</w:t>
      </w:r>
    </w:p>
    <w:p>
      <w:pPr>
        <w:pStyle w:val="TOC8"/>
        <w:rPr>
          <w:sz w:val="24"/>
          <w:szCs w:val="24"/>
        </w:rPr>
      </w:pPr>
      <w:r>
        <w:rPr>
          <w:szCs w:val="24"/>
        </w:rPr>
        <w:t>1</w:t>
      </w:r>
      <w:r>
        <w:rPr>
          <w:snapToGrid w:val="0"/>
          <w:szCs w:val="24"/>
        </w:rPr>
        <w:t>.</w:t>
      </w:r>
      <w:r>
        <w:rPr>
          <w:snapToGrid w:val="0"/>
          <w:szCs w:val="24"/>
        </w:rPr>
        <w:tab/>
        <w:t>Default in service of statement of claim</w:t>
      </w:r>
      <w:r>
        <w:tab/>
      </w:r>
      <w:r>
        <w:fldChar w:fldCharType="begin"/>
      </w:r>
      <w:r>
        <w:instrText xml:space="preserve"> PAGEREF _Toc153097082 \h </w:instrText>
      </w:r>
      <w:r>
        <w:fldChar w:fldCharType="separate"/>
      </w:r>
      <w:r>
        <w:t>122</w:t>
      </w:r>
      <w:r>
        <w:fldChar w:fldCharType="end"/>
      </w:r>
    </w:p>
    <w:p>
      <w:pPr>
        <w:pStyle w:val="TOC8"/>
        <w:rPr>
          <w:sz w:val="24"/>
          <w:szCs w:val="24"/>
        </w:rPr>
      </w:pPr>
      <w:r>
        <w:rPr>
          <w:szCs w:val="24"/>
        </w:rPr>
        <w:t>2</w:t>
      </w:r>
      <w:r>
        <w:rPr>
          <w:snapToGrid w:val="0"/>
          <w:szCs w:val="24"/>
        </w:rPr>
        <w:t>.</w:t>
      </w:r>
      <w:r>
        <w:rPr>
          <w:snapToGrid w:val="0"/>
          <w:szCs w:val="24"/>
        </w:rPr>
        <w:tab/>
        <w:t>Default of defence: claim for liquidated demand</w:t>
      </w:r>
      <w:r>
        <w:tab/>
      </w:r>
      <w:r>
        <w:fldChar w:fldCharType="begin"/>
      </w:r>
      <w:r>
        <w:instrText xml:space="preserve"> PAGEREF _Toc153097083 \h </w:instrText>
      </w:r>
      <w:r>
        <w:fldChar w:fldCharType="separate"/>
      </w:r>
      <w:r>
        <w:t>122</w:t>
      </w:r>
      <w:r>
        <w:fldChar w:fldCharType="end"/>
      </w:r>
    </w:p>
    <w:p>
      <w:pPr>
        <w:pStyle w:val="TOC8"/>
        <w:rPr>
          <w:sz w:val="24"/>
          <w:szCs w:val="24"/>
        </w:rPr>
      </w:pPr>
      <w:r>
        <w:rPr>
          <w:szCs w:val="24"/>
        </w:rPr>
        <w:t>3</w:t>
      </w:r>
      <w:r>
        <w:rPr>
          <w:snapToGrid w:val="0"/>
          <w:szCs w:val="24"/>
        </w:rPr>
        <w:t>.</w:t>
      </w:r>
      <w:r>
        <w:rPr>
          <w:snapToGrid w:val="0"/>
          <w:szCs w:val="24"/>
        </w:rPr>
        <w:tab/>
        <w:t>Claim for unliquidated damages</w:t>
      </w:r>
      <w:r>
        <w:tab/>
      </w:r>
      <w:r>
        <w:fldChar w:fldCharType="begin"/>
      </w:r>
      <w:r>
        <w:instrText xml:space="preserve"> PAGEREF _Toc153097084 \h </w:instrText>
      </w:r>
      <w:r>
        <w:fldChar w:fldCharType="separate"/>
      </w:r>
      <w:r>
        <w:t>122</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_Toc153097085 \h </w:instrText>
      </w:r>
      <w:r>
        <w:fldChar w:fldCharType="separate"/>
      </w:r>
      <w:r>
        <w:t>123</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_Toc153097086 \h </w:instrText>
      </w:r>
      <w:r>
        <w:fldChar w:fldCharType="separate"/>
      </w:r>
      <w:r>
        <w:t>123</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_Toc153097087 \h </w:instrText>
      </w:r>
      <w:r>
        <w:fldChar w:fldCharType="separate"/>
      </w:r>
      <w:r>
        <w:t>124</w:t>
      </w:r>
      <w:r>
        <w:fldChar w:fldCharType="end"/>
      </w:r>
    </w:p>
    <w:p>
      <w:pPr>
        <w:pStyle w:val="TOC8"/>
        <w:rPr>
          <w:sz w:val="24"/>
          <w:szCs w:val="24"/>
        </w:rPr>
      </w:pPr>
      <w:r>
        <w:rPr>
          <w:szCs w:val="24"/>
        </w:rPr>
        <w:t>7</w:t>
      </w:r>
      <w:r>
        <w:rPr>
          <w:snapToGrid w:val="0"/>
          <w:szCs w:val="24"/>
        </w:rPr>
        <w:t>.</w:t>
      </w:r>
      <w:r>
        <w:rPr>
          <w:snapToGrid w:val="0"/>
          <w:szCs w:val="24"/>
        </w:rPr>
        <w:tab/>
        <w:t>Other claims</w:t>
      </w:r>
      <w:r>
        <w:tab/>
      </w:r>
      <w:r>
        <w:fldChar w:fldCharType="begin"/>
      </w:r>
      <w:r>
        <w:instrText xml:space="preserve"> PAGEREF _Toc153097088 \h </w:instrText>
      </w:r>
      <w:r>
        <w:fldChar w:fldCharType="separate"/>
      </w:r>
      <w:r>
        <w:t>124</w:t>
      </w:r>
      <w:r>
        <w:fldChar w:fldCharType="end"/>
      </w:r>
    </w:p>
    <w:p>
      <w:pPr>
        <w:pStyle w:val="TOC8"/>
        <w:rPr>
          <w:sz w:val="24"/>
          <w:szCs w:val="24"/>
        </w:rPr>
      </w:pPr>
      <w:r>
        <w:rPr>
          <w:szCs w:val="24"/>
        </w:rPr>
        <w:t>8</w:t>
      </w:r>
      <w:r>
        <w:rPr>
          <w:snapToGrid w:val="0"/>
          <w:szCs w:val="24"/>
        </w:rPr>
        <w:t>.</w:t>
      </w:r>
      <w:r>
        <w:rPr>
          <w:snapToGrid w:val="0"/>
          <w:szCs w:val="24"/>
        </w:rPr>
        <w:tab/>
        <w:t>Default of defence to counterclaim</w:t>
      </w:r>
      <w:r>
        <w:tab/>
      </w:r>
      <w:r>
        <w:fldChar w:fldCharType="begin"/>
      </w:r>
      <w:r>
        <w:instrText xml:space="preserve"> PAGEREF _Toc153097089 \h </w:instrText>
      </w:r>
      <w:r>
        <w:fldChar w:fldCharType="separate"/>
      </w:r>
      <w:r>
        <w:t>125</w:t>
      </w:r>
      <w:r>
        <w:fldChar w:fldCharType="end"/>
      </w:r>
    </w:p>
    <w:p>
      <w:pPr>
        <w:pStyle w:val="TOC8"/>
        <w:rPr>
          <w:sz w:val="24"/>
          <w:szCs w:val="24"/>
        </w:rPr>
      </w:pPr>
      <w:r>
        <w:rPr>
          <w:szCs w:val="24"/>
        </w:rPr>
        <w:t>9</w:t>
      </w:r>
      <w:r>
        <w:rPr>
          <w:snapToGrid w:val="0"/>
          <w:szCs w:val="24"/>
        </w:rPr>
        <w:t>.</w:t>
      </w:r>
      <w:r>
        <w:rPr>
          <w:snapToGrid w:val="0"/>
          <w:szCs w:val="24"/>
        </w:rPr>
        <w:tab/>
        <w:t>Reference to Court</w:t>
      </w:r>
      <w:r>
        <w:tab/>
      </w:r>
      <w:r>
        <w:fldChar w:fldCharType="begin"/>
      </w:r>
      <w:r>
        <w:instrText xml:space="preserve"> PAGEREF _Toc153097090 \h </w:instrText>
      </w:r>
      <w:r>
        <w:fldChar w:fldCharType="separate"/>
      </w:r>
      <w:r>
        <w:t>125</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_Toc153097091 \h </w:instrText>
      </w:r>
      <w:r>
        <w:fldChar w:fldCharType="separate"/>
      </w:r>
      <w:r>
        <w:t>125</w:t>
      </w:r>
      <w:r>
        <w:fldChar w:fldCharType="end"/>
      </w:r>
    </w:p>
    <w:p>
      <w:pPr>
        <w:pStyle w:val="TOC2"/>
        <w:tabs>
          <w:tab w:val="right" w:leader="dot" w:pos="7088"/>
        </w:tabs>
        <w:rPr>
          <w:b w:val="0"/>
          <w:sz w:val="24"/>
          <w:szCs w:val="24"/>
        </w:rPr>
      </w:pPr>
      <w:r>
        <w:rPr>
          <w:szCs w:val="30"/>
        </w:rPr>
        <w:t>Order 23 — Discontinuance</w:t>
      </w:r>
    </w:p>
    <w:p>
      <w:pPr>
        <w:pStyle w:val="TOC8"/>
        <w:rPr>
          <w:sz w:val="24"/>
          <w:szCs w:val="24"/>
        </w:rPr>
      </w:pPr>
      <w:r>
        <w:rPr>
          <w:szCs w:val="24"/>
        </w:rPr>
        <w:t>1</w:t>
      </w:r>
      <w:r>
        <w:rPr>
          <w:snapToGrid w:val="0"/>
          <w:szCs w:val="24"/>
        </w:rPr>
        <w:t>.</w:t>
      </w:r>
      <w:r>
        <w:rPr>
          <w:snapToGrid w:val="0"/>
          <w:szCs w:val="24"/>
        </w:rPr>
        <w:tab/>
        <w:t>Withdrawal of appearance</w:t>
      </w:r>
      <w:r>
        <w:tab/>
      </w:r>
      <w:r>
        <w:fldChar w:fldCharType="begin"/>
      </w:r>
      <w:r>
        <w:instrText xml:space="preserve"> PAGEREF _Toc153097093 \h </w:instrText>
      </w:r>
      <w:r>
        <w:fldChar w:fldCharType="separate"/>
      </w:r>
      <w:r>
        <w:t>126</w:t>
      </w:r>
      <w:r>
        <w:fldChar w:fldCharType="end"/>
      </w:r>
    </w:p>
    <w:p>
      <w:pPr>
        <w:pStyle w:val="TOC8"/>
        <w:rPr>
          <w:sz w:val="24"/>
          <w:szCs w:val="24"/>
        </w:rPr>
      </w:pPr>
      <w:r>
        <w:rPr>
          <w:szCs w:val="24"/>
        </w:rPr>
        <w:t>2</w:t>
      </w:r>
      <w:r>
        <w:rPr>
          <w:snapToGrid w:val="0"/>
          <w:szCs w:val="24"/>
        </w:rPr>
        <w:t>.</w:t>
      </w:r>
      <w:r>
        <w:rPr>
          <w:snapToGrid w:val="0"/>
          <w:szCs w:val="24"/>
        </w:rPr>
        <w:tab/>
        <w:t>Plaintiff may discontinue: defence may be withdrawn</w:t>
      </w:r>
      <w:r>
        <w:tab/>
      </w:r>
      <w:r>
        <w:fldChar w:fldCharType="begin"/>
      </w:r>
      <w:r>
        <w:instrText xml:space="preserve"> PAGEREF _Toc153097094 \h </w:instrText>
      </w:r>
      <w:r>
        <w:fldChar w:fldCharType="separate"/>
      </w:r>
      <w:r>
        <w:t>126</w:t>
      </w:r>
      <w:r>
        <w:fldChar w:fldCharType="end"/>
      </w:r>
    </w:p>
    <w:p>
      <w:pPr>
        <w:pStyle w:val="TOC8"/>
        <w:rPr>
          <w:sz w:val="24"/>
          <w:szCs w:val="24"/>
        </w:rPr>
      </w:pPr>
      <w:r>
        <w:rPr>
          <w:szCs w:val="24"/>
        </w:rPr>
        <w:t>3</w:t>
      </w:r>
      <w:r>
        <w:rPr>
          <w:snapToGrid w:val="0"/>
          <w:szCs w:val="24"/>
        </w:rPr>
        <w:t>.</w:t>
      </w:r>
      <w:r>
        <w:rPr>
          <w:snapToGrid w:val="0"/>
          <w:szCs w:val="24"/>
        </w:rPr>
        <w:tab/>
        <w:t>Costs</w:t>
      </w:r>
      <w:r>
        <w:tab/>
      </w:r>
      <w:r>
        <w:fldChar w:fldCharType="begin"/>
      </w:r>
      <w:r>
        <w:instrText xml:space="preserve"> PAGEREF _Toc153097095 \h </w:instrText>
      </w:r>
      <w:r>
        <w:fldChar w:fldCharType="separate"/>
      </w:r>
      <w:r>
        <w:t>126</w:t>
      </w:r>
      <w:r>
        <w:fldChar w:fldCharType="end"/>
      </w:r>
    </w:p>
    <w:p>
      <w:pPr>
        <w:pStyle w:val="TOC8"/>
        <w:rPr>
          <w:sz w:val="24"/>
          <w:szCs w:val="24"/>
        </w:rPr>
      </w:pPr>
      <w:r>
        <w:rPr>
          <w:szCs w:val="24"/>
        </w:rPr>
        <w:t>4</w:t>
      </w:r>
      <w:r>
        <w:rPr>
          <w:snapToGrid w:val="0"/>
          <w:szCs w:val="24"/>
        </w:rPr>
        <w:t>.</w:t>
      </w:r>
      <w:r>
        <w:rPr>
          <w:snapToGrid w:val="0"/>
          <w:szCs w:val="24"/>
        </w:rPr>
        <w:tab/>
        <w:t>Subsequent action stayed pending payment</w:t>
      </w:r>
      <w:r>
        <w:tab/>
      </w:r>
      <w:r>
        <w:fldChar w:fldCharType="begin"/>
      </w:r>
      <w:r>
        <w:instrText xml:space="preserve"> PAGEREF _Toc153097096 \h </w:instrText>
      </w:r>
      <w:r>
        <w:fldChar w:fldCharType="separate"/>
      </w:r>
      <w:r>
        <w:t>127</w:t>
      </w:r>
      <w:r>
        <w:fldChar w:fldCharType="end"/>
      </w:r>
    </w:p>
    <w:p>
      <w:pPr>
        <w:pStyle w:val="TOC8"/>
        <w:rPr>
          <w:sz w:val="24"/>
          <w:szCs w:val="24"/>
        </w:rPr>
      </w:pPr>
      <w:r>
        <w:rPr>
          <w:szCs w:val="24"/>
        </w:rPr>
        <w:t>5</w:t>
      </w:r>
      <w:r>
        <w:rPr>
          <w:snapToGrid w:val="0"/>
          <w:szCs w:val="24"/>
        </w:rPr>
        <w:t>.</w:t>
      </w:r>
      <w:r>
        <w:rPr>
          <w:snapToGrid w:val="0"/>
          <w:szCs w:val="24"/>
        </w:rPr>
        <w:tab/>
        <w:t>Withdrawal of summons</w:t>
      </w:r>
      <w:r>
        <w:tab/>
      </w:r>
      <w:r>
        <w:fldChar w:fldCharType="begin"/>
      </w:r>
      <w:r>
        <w:instrText xml:space="preserve"> PAGEREF _Toc153097097 \h </w:instrText>
      </w:r>
      <w:r>
        <w:fldChar w:fldCharType="separate"/>
      </w:r>
      <w:r>
        <w:t>127</w:t>
      </w:r>
      <w:r>
        <w:fldChar w:fldCharType="end"/>
      </w:r>
    </w:p>
    <w:p>
      <w:pPr>
        <w:pStyle w:val="TOC2"/>
        <w:tabs>
          <w:tab w:val="right" w:leader="dot" w:pos="7088"/>
        </w:tabs>
        <w:rPr>
          <w:b w:val="0"/>
          <w:sz w:val="24"/>
          <w:szCs w:val="24"/>
        </w:rPr>
      </w:pPr>
      <w:r>
        <w:rPr>
          <w:szCs w:val="30"/>
        </w:rPr>
        <w:t>Order 24 — Payment into court — offers to consent to judgment</w:t>
      </w:r>
    </w:p>
    <w:p>
      <w:pPr>
        <w:pStyle w:val="TOC8"/>
        <w:rPr>
          <w:sz w:val="24"/>
          <w:szCs w:val="24"/>
        </w:rPr>
      </w:pPr>
      <w:r>
        <w:rPr>
          <w:szCs w:val="24"/>
        </w:rPr>
        <w:t>9</w:t>
      </w:r>
      <w:r>
        <w:rPr>
          <w:snapToGrid w:val="0"/>
          <w:szCs w:val="24"/>
        </w:rPr>
        <w:t>.</w:t>
      </w:r>
      <w:r>
        <w:rPr>
          <w:snapToGrid w:val="0"/>
          <w:szCs w:val="24"/>
        </w:rPr>
        <w:tab/>
        <w:t>In certain cases no payment out without order</w:t>
      </w:r>
      <w:r>
        <w:tab/>
      </w:r>
      <w:r>
        <w:fldChar w:fldCharType="begin"/>
      </w:r>
      <w:r>
        <w:instrText xml:space="preserve"> PAGEREF _Toc153097099 \h </w:instrText>
      </w:r>
      <w:r>
        <w:fldChar w:fldCharType="separate"/>
      </w:r>
      <w:r>
        <w:t>128</w:t>
      </w:r>
      <w:r>
        <w:fldChar w:fldCharType="end"/>
      </w:r>
    </w:p>
    <w:p>
      <w:pPr>
        <w:pStyle w:val="TOC8"/>
        <w:rPr>
          <w:sz w:val="24"/>
          <w:szCs w:val="24"/>
        </w:rPr>
      </w:pPr>
      <w:r>
        <w:rPr>
          <w:szCs w:val="24"/>
        </w:rPr>
        <w:t>11</w:t>
      </w:r>
      <w:r>
        <w:rPr>
          <w:snapToGrid w:val="0"/>
          <w:szCs w:val="24"/>
        </w:rPr>
        <w:t>.</w:t>
      </w:r>
      <w:r>
        <w:rPr>
          <w:snapToGrid w:val="0"/>
          <w:szCs w:val="24"/>
        </w:rPr>
        <w:tab/>
        <w:t>Amounts under $7 500 may be paid without administration</w:t>
      </w:r>
      <w:r>
        <w:tab/>
      </w:r>
      <w:r>
        <w:fldChar w:fldCharType="begin"/>
      </w:r>
      <w:r>
        <w:instrText xml:space="preserve"> PAGEREF _Toc153097100 \h </w:instrText>
      </w:r>
      <w:r>
        <w:fldChar w:fldCharType="separate"/>
      </w:r>
      <w:r>
        <w:t>128</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_Toc153097101 \h </w:instrText>
      </w:r>
      <w:r>
        <w:fldChar w:fldCharType="separate"/>
      </w:r>
      <w:r>
        <w:t>129</w:t>
      </w:r>
      <w:r>
        <w:fldChar w:fldCharType="end"/>
      </w:r>
    </w:p>
    <w:p>
      <w:pPr>
        <w:pStyle w:val="TOC2"/>
        <w:tabs>
          <w:tab w:val="right" w:leader="dot" w:pos="7088"/>
        </w:tabs>
        <w:rPr>
          <w:b w:val="0"/>
          <w:sz w:val="24"/>
          <w:szCs w:val="24"/>
        </w:rPr>
      </w:pPr>
      <w:r>
        <w:rPr>
          <w:szCs w:val="30"/>
        </w:rPr>
        <w:t>Order 24A — Offer of compromise</w:t>
      </w:r>
    </w:p>
    <w:p>
      <w:pPr>
        <w:pStyle w:val="TOC8"/>
        <w:rPr>
          <w:sz w:val="24"/>
          <w:szCs w:val="24"/>
        </w:rPr>
      </w:pPr>
      <w:r>
        <w:rPr>
          <w:szCs w:val="24"/>
        </w:rPr>
        <w:t>1</w:t>
      </w:r>
      <w:r>
        <w:rPr>
          <w:snapToGrid w:val="0"/>
          <w:szCs w:val="24"/>
        </w:rPr>
        <w:t>.</w:t>
      </w:r>
      <w:r>
        <w:rPr>
          <w:snapToGrid w:val="0"/>
          <w:szCs w:val="24"/>
        </w:rPr>
        <w:tab/>
        <w:t>Mode of making offer</w:t>
      </w:r>
      <w:r>
        <w:tab/>
      </w:r>
      <w:r>
        <w:fldChar w:fldCharType="begin"/>
      </w:r>
      <w:r>
        <w:instrText xml:space="preserve"> PAGEREF _Toc153097103 \h </w:instrText>
      </w:r>
      <w:r>
        <w:fldChar w:fldCharType="separate"/>
      </w:r>
      <w:r>
        <w:t>130</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_Toc153097104 \h </w:instrText>
      </w:r>
      <w:r>
        <w:fldChar w:fldCharType="separate"/>
      </w:r>
      <w:r>
        <w:t>130</w:t>
      </w:r>
      <w:r>
        <w:fldChar w:fldCharType="end"/>
      </w:r>
    </w:p>
    <w:p>
      <w:pPr>
        <w:pStyle w:val="TOC8"/>
        <w:rPr>
          <w:sz w:val="24"/>
          <w:szCs w:val="24"/>
        </w:rPr>
      </w:pPr>
      <w:r>
        <w:rPr>
          <w:szCs w:val="24"/>
        </w:rPr>
        <w:t>3</w:t>
      </w:r>
      <w:r>
        <w:rPr>
          <w:snapToGrid w:val="0"/>
          <w:szCs w:val="24"/>
        </w:rPr>
        <w:t>.</w:t>
      </w:r>
      <w:r>
        <w:rPr>
          <w:snapToGrid w:val="0"/>
          <w:szCs w:val="24"/>
        </w:rPr>
        <w:tab/>
        <w:t>Time for making or accepting offer</w:t>
      </w:r>
      <w:r>
        <w:tab/>
      </w:r>
      <w:r>
        <w:fldChar w:fldCharType="begin"/>
      </w:r>
      <w:r>
        <w:instrText xml:space="preserve"> PAGEREF _Toc153097105 \h </w:instrText>
      </w:r>
      <w:r>
        <w:fldChar w:fldCharType="separate"/>
      </w:r>
      <w:r>
        <w:t>130</w:t>
      </w:r>
      <w:r>
        <w:fldChar w:fldCharType="end"/>
      </w:r>
    </w:p>
    <w:p>
      <w:pPr>
        <w:pStyle w:val="TOC8"/>
        <w:rPr>
          <w:sz w:val="24"/>
          <w:szCs w:val="24"/>
        </w:rPr>
      </w:pPr>
      <w:r>
        <w:rPr>
          <w:szCs w:val="24"/>
        </w:rPr>
        <w:t>4</w:t>
      </w:r>
      <w:r>
        <w:rPr>
          <w:snapToGrid w:val="0"/>
          <w:szCs w:val="24"/>
        </w:rPr>
        <w:t>.</w:t>
      </w:r>
      <w:r>
        <w:rPr>
          <w:snapToGrid w:val="0"/>
          <w:szCs w:val="24"/>
        </w:rPr>
        <w:tab/>
        <w:t>Time for payment</w:t>
      </w:r>
      <w:r>
        <w:tab/>
      </w:r>
      <w:r>
        <w:fldChar w:fldCharType="begin"/>
      </w:r>
      <w:r>
        <w:instrText xml:space="preserve"> PAGEREF _Toc153097106 \h </w:instrText>
      </w:r>
      <w:r>
        <w:fldChar w:fldCharType="separate"/>
      </w:r>
      <w:r>
        <w:t>131</w:t>
      </w:r>
      <w:r>
        <w:fldChar w:fldCharType="end"/>
      </w:r>
    </w:p>
    <w:p>
      <w:pPr>
        <w:pStyle w:val="TOC8"/>
        <w:rPr>
          <w:sz w:val="24"/>
          <w:szCs w:val="24"/>
        </w:rPr>
      </w:pPr>
      <w:r>
        <w:rPr>
          <w:szCs w:val="24"/>
        </w:rPr>
        <w:t>5</w:t>
      </w:r>
      <w:r>
        <w:rPr>
          <w:snapToGrid w:val="0"/>
          <w:szCs w:val="24"/>
        </w:rPr>
        <w:t>.</w:t>
      </w:r>
      <w:r>
        <w:rPr>
          <w:snapToGrid w:val="0"/>
          <w:szCs w:val="24"/>
        </w:rPr>
        <w:tab/>
        <w:t>Withdrawal of acceptance</w:t>
      </w:r>
      <w:r>
        <w:tab/>
      </w:r>
      <w:r>
        <w:fldChar w:fldCharType="begin"/>
      </w:r>
      <w:r>
        <w:instrText xml:space="preserve"> PAGEREF _Toc153097107 \h </w:instrText>
      </w:r>
      <w:r>
        <w:fldChar w:fldCharType="separate"/>
      </w:r>
      <w:r>
        <w:t>132</w:t>
      </w:r>
      <w:r>
        <w:fldChar w:fldCharType="end"/>
      </w:r>
    </w:p>
    <w:p>
      <w:pPr>
        <w:pStyle w:val="TOC8"/>
        <w:rPr>
          <w:sz w:val="24"/>
          <w:szCs w:val="24"/>
        </w:rPr>
      </w:pPr>
      <w:r>
        <w:rPr>
          <w:szCs w:val="24"/>
        </w:rPr>
        <w:t>6</w:t>
      </w:r>
      <w:r>
        <w:rPr>
          <w:snapToGrid w:val="0"/>
          <w:szCs w:val="24"/>
        </w:rPr>
        <w:t>.</w:t>
      </w:r>
      <w:r>
        <w:rPr>
          <w:snapToGrid w:val="0"/>
          <w:szCs w:val="24"/>
        </w:rPr>
        <w:tab/>
        <w:t>Offer without prejudice</w:t>
      </w:r>
      <w:r>
        <w:tab/>
      </w:r>
      <w:r>
        <w:fldChar w:fldCharType="begin"/>
      </w:r>
      <w:r>
        <w:instrText xml:space="preserve"> PAGEREF _Toc153097108 \h </w:instrText>
      </w:r>
      <w:r>
        <w:fldChar w:fldCharType="separate"/>
      </w:r>
      <w:r>
        <w:t>132</w:t>
      </w:r>
      <w:r>
        <w:fldChar w:fldCharType="end"/>
      </w:r>
    </w:p>
    <w:p>
      <w:pPr>
        <w:pStyle w:val="TOC8"/>
        <w:rPr>
          <w:sz w:val="24"/>
          <w:szCs w:val="24"/>
        </w:rPr>
      </w:pPr>
      <w:r>
        <w:rPr>
          <w:szCs w:val="24"/>
        </w:rPr>
        <w:t>7</w:t>
      </w:r>
      <w:r>
        <w:rPr>
          <w:snapToGrid w:val="0"/>
          <w:szCs w:val="24"/>
        </w:rPr>
        <w:t>.</w:t>
      </w:r>
      <w:r>
        <w:rPr>
          <w:snapToGrid w:val="0"/>
          <w:szCs w:val="24"/>
        </w:rPr>
        <w:tab/>
        <w:t>Disclosure of offer to Court</w:t>
      </w:r>
      <w:r>
        <w:tab/>
      </w:r>
      <w:r>
        <w:fldChar w:fldCharType="begin"/>
      </w:r>
      <w:r>
        <w:instrText xml:space="preserve"> PAGEREF _Toc153097109 \h </w:instrText>
      </w:r>
      <w:r>
        <w:fldChar w:fldCharType="separate"/>
      </w:r>
      <w:r>
        <w:t>132</w:t>
      </w:r>
      <w:r>
        <w:fldChar w:fldCharType="end"/>
      </w:r>
    </w:p>
    <w:p>
      <w:pPr>
        <w:pStyle w:val="TOC8"/>
        <w:rPr>
          <w:sz w:val="24"/>
          <w:szCs w:val="24"/>
        </w:rPr>
      </w:pPr>
      <w:r>
        <w:rPr>
          <w:szCs w:val="24"/>
        </w:rPr>
        <w:t>8</w:t>
      </w:r>
      <w:r>
        <w:rPr>
          <w:snapToGrid w:val="0"/>
          <w:szCs w:val="24"/>
        </w:rPr>
        <w:t>.</w:t>
      </w:r>
      <w:r>
        <w:rPr>
          <w:snapToGrid w:val="0"/>
          <w:szCs w:val="24"/>
        </w:rPr>
        <w:tab/>
        <w:t>Failure to comply with accepted offer</w:t>
      </w:r>
      <w:r>
        <w:tab/>
      </w:r>
      <w:r>
        <w:fldChar w:fldCharType="begin"/>
      </w:r>
      <w:r>
        <w:instrText xml:space="preserve"> PAGEREF _Toc153097110 \h </w:instrText>
      </w:r>
      <w:r>
        <w:fldChar w:fldCharType="separate"/>
      </w:r>
      <w:r>
        <w:t>133</w:t>
      </w:r>
      <w:r>
        <w:fldChar w:fldCharType="end"/>
      </w:r>
    </w:p>
    <w:p>
      <w:pPr>
        <w:pStyle w:val="TOC8"/>
        <w:rPr>
          <w:sz w:val="24"/>
          <w:szCs w:val="24"/>
        </w:rPr>
      </w:pPr>
      <w:r>
        <w:rPr>
          <w:szCs w:val="24"/>
        </w:rPr>
        <w:t>9</w:t>
      </w:r>
      <w:r>
        <w:rPr>
          <w:snapToGrid w:val="0"/>
          <w:szCs w:val="24"/>
        </w:rPr>
        <w:t>.</w:t>
      </w:r>
      <w:r>
        <w:rPr>
          <w:snapToGrid w:val="0"/>
          <w:szCs w:val="24"/>
        </w:rPr>
        <w:tab/>
        <w:t>Multiple defendants</w:t>
      </w:r>
      <w:r>
        <w:tab/>
      </w:r>
      <w:r>
        <w:fldChar w:fldCharType="begin"/>
      </w:r>
      <w:r>
        <w:instrText xml:space="preserve"> PAGEREF _Toc153097111 \h </w:instrText>
      </w:r>
      <w:r>
        <w:fldChar w:fldCharType="separate"/>
      </w:r>
      <w:r>
        <w:t>133</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_Toc153097112 \h </w:instrText>
      </w:r>
      <w:r>
        <w:fldChar w:fldCharType="separate"/>
      </w:r>
      <w:r>
        <w:t>134</w:t>
      </w:r>
      <w:r>
        <w:fldChar w:fldCharType="end"/>
      </w:r>
    </w:p>
    <w:p>
      <w:pPr>
        <w:pStyle w:val="TOC2"/>
        <w:tabs>
          <w:tab w:val="right" w:leader="dot" w:pos="7088"/>
        </w:tabs>
        <w:rPr>
          <w:b w:val="0"/>
          <w:sz w:val="24"/>
          <w:szCs w:val="24"/>
        </w:rPr>
      </w:pPr>
      <w:r>
        <w:rPr>
          <w:szCs w:val="30"/>
        </w:rPr>
        <w:t>Order 25 — Security for costs</w:t>
      </w:r>
    </w:p>
    <w:p>
      <w:pPr>
        <w:pStyle w:val="TOC8"/>
        <w:rPr>
          <w:sz w:val="24"/>
          <w:szCs w:val="24"/>
        </w:rPr>
      </w:pPr>
      <w:r>
        <w:rPr>
          <w:szCs w:val="24"/>
        </w:rPr>
        <w:t>1</w:t>
      </w:r>
      <w:r>
        <w:rPr>
          <w:snapToGrid w:val="0"/>
          <w:szCs w:val="24"/>
        </w:rPr>
        <w:t>.</w:t>
      </w:r>
      <w:r>
        <w:rPr>
          <w:snapToGrid w:val="0"/>
          <w:szCs w:val="24"/>
        </w:rPr>
        <w:tab/>
        <w:t>Security generally</w:t>
      </w:r>
      <w:r>
        <w:tab/>
      </w:r>
      <w:r>
        <w:fldChar w:fldCharType="begin"/>
      </w:r>
      <w:r>
        <w:instrText xml:space="preserve"> PAGEREF _Toc153097114 \h </w:instrText>
      </w:r>
      <w:r>
        <w:fldChar w:fldCharType="separate"/>
      </w:r>
      <w:r>
        <w:t>137</w:t>
      </w:r>
      <w:r>
        <w:fldChar w:fldCharType="end"/>
      </w:r>
    </w:p>
    <w:p>
      <w:pPr>
        <w:pStyle w:val="TOC8"/>
        <w:rPr>
          <w:sz w:val="24"/>
          <w:szCs w:val="24"/>
        </w:rPr>
      </w:pPr>
      <w:r>
        <w:rPr>
          <w:szCs w:val="24"/>
        </w:rPr>
        <w:t>2</w:t>
      </w:r>
      <w:r>
        <w:rPr>
          <w:snapToGrid w:val="0"/>
          <w:szCs w:val="24"/>
        </w:rPr>
        <w:t>.</w:t>
      </w:r>
      <w:r>
        <w:rPr>
          <w:snapToGrid w:val="0"/>
          <w:szCs w:val="24"/>
        </w:rPr>
        <w:tab/>
        <w:t>Grounds for ordering</w:t>
      </w:r>
      <w:r>
        <w:tab/>
      </w:r>
      <w:r>
        <w:fldChar w:fldCharType="begin"/>
      </w:r>
      <w:r>
        <w:instrText xml:space="preserve"> PAGEREF _Toc153097115 \h </w:instrText>
      </w:r>
      <w:r>
        <w:fldChar w:fldCharType="separate"/>
      </w:r>
      <w:r>
        <w:t>137</w:t>
      </w:r>
      <w:r>
        <w:fldChar w:fldCharType="end"/>
      </w:r>
    </w:p>
    <w:p>
      <w:pPr>
        <w:pStyle w:val="TOC8"/>
        <w:rPr>
          <w:sz w:val="24"/>
          <w:szCs w:val="24"/>
        </w:rPr>
      </w:pPr>
      <w:r>
        <w:rPr>
          <w:szCs w:val="24"/>
        </w:rPr>
        <w:t>3</w:t>
      </w:r>
      <w:r>
        <w:rPr>
          <w:snapToGrid w:val="0"/>
          <w:szCs w:val="24"/>
        </w:rPr>
        <w:t>.</w:t>
      </w:r>
      <w:r>
        <w:rPr>
          <w:snapToGrid w:val="0"/>
          <w:szCs w:val="24"/>
        </w:rPr>
        <w:tab/>
        <w:t>Court has a discretion</w:t>
      </w:r>
      <w:r>
        <w:tab/>
      </w:r>
      <w:r>
        <w:fldChar w:fldCharType="begin"/>
      </w:r>
      <w:r>
        <w:instrText xml:space="preserve"> PAGEREF _Toc153097116 \h </w:instrText>
      </w:r>
      <w:r>
        <w:fldChar w:fldCharType="separate"/>
      </w:r>
      <w:r>
        <w:t>138</w:t>
      </w:r>
      <w:r>
        <w:fldChar w:fldCharType="end"/>
      </w:r>
    </w:p>
    <w:p>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_Toc153097117 \h </w:instrText>
      </w:r>
      <w:r>
        <w:fldChar w:fldCharType="separate"/>
      </w:r>
      <w:r>
        <w:t>138</w:t>
      </w:r>
      <w:r>
        <w:fldChar w:fldCharType="end"/>
      </w:r>
    </w:p>
    <w:p>
      <w:pPr>
        <w:pStyle w:val="TOC8"/>
        <w:rPr>
          <w:sz w:val="24"/>
          <w:szCs w:val="24"/>
        </w:rPr>
      </w:pPr>
      <w:r>
        <w:rPr>
          <w:szCs w:val="24"/>
        </w:rPr>
        <w:t>5</w:t>
      </w:r>
      <w:r>
        <w:rPr>
          <w:snapToGrid w:val="0"/>
          <w:szCs w:val="24"/>
        </w:rPr>
        <w:t>.</w:t>
      </w:r>
      <w:r>
        <w:rPr>
          <w:snapToGrid w:val="0"/>
          <w:szCs w:val="24"/>
        </w:rPr>
        <w:tab/>
        <w:t>Manner of giving security</w:t>
      </w:r>
      <w:r>
        <w:tab/>
      </w:r>
      <w:r>
        <w:fldChar w:fldCharType="begin"/>
      </w:r>
      <w:r>
        <w:instrText xml:space="preserve"> PAGEREF _Toc153097118 \h </w:instrText>
      </w:r>
      <w:r>
        <w:fldChar w:fldCharType="separate"/>
      </w:r>
      <w:r>
        <w:t>138</w:t>
      </w:r>
      <w:r>
        <w:fldChar w:fldCharType="end"/>
      </w:r>
    </w:p>
    <w:p>
      <w:pPr>
        <w:pStyle w:val="TOC8"/>
        <w:rPr>
          <w:sz w:val="24"/>
          <w:szCs w:val="24"/>
        </w:rPr>
      </w:pPr>
      <w:r>
        <w:rPr>
          <w:szCs w:val="24"/>
        </w:rPr>
        <w:t>6</w:t>
      </w:r>
      <w:r>
        <w:rPr>
          <w:snapToGrid w:val="0"/>
          <w:szCs w:val="24"/>
        </w:rPr>
        <w:t>.</w:t>
      </w:r>
      <w:r>
        <w:rPr>
          <w:snapToGrid w:val="0"/>
          <w:szCs w:val="24"/>
        </w:rPr>
        <w:tab/>
        <w:t>Action may be stayed</w:t>
      </w:r>
      <w:r>
        <w:tab/>
      </w:r>
      <w:r>
        <w:fldChar w:fldCharType="begin"/>
      </w:r>
      <w:r>
        <w:instrText xml:space="preserve"> PAGEREF _Toc153097119 \h </w:instrText>
      </w:r>
      <w:r>
        <w:fldChar w:fldCharType="separate"/>
      </w:r>
      <w:r>
        <w:t>138</w:t>
      </w:r>
      <w:r>
        <w:fldChar w:fldCharType="end"/>
      </w:r>
    </w:p>
    <w:p>
      <w:pPr>
        <w:pStyle w:val="TOC8"/>
        <w:rPr>
          <w:sz w:val="24"/>
          <w:szCs w:val="24"/>
        </w:rPr>
      </w:pPr>
      <w:r>
        <w:rPr>
          <w:szCs w:val="24"/>
        </w:rPr>
        <w:t>7</w:t>
      </w:r>
      <w:r>
        <w:rPr>
          <w:snapToGrid w:val="0"/>
          <w:szCs w:val="24"/>
        </w:rPr>
        <w:t>.</w:t>
      </w:r>
      <w:r>
        <w:rPr>
          <w:snapToGrid w:val="0"/>
          <w:szCs w:val="24"/>
        </w:rPr>
        <w:tab/>
        <w:t>Payment out</w:t>
      </w:r>
      <w:r>
        <w:tab/>
      </w:r>
      <w:r>
        <w:fldChar w:fldCharType="begin"/>
      </w:r>
      <w:r>
        <w:instrText xml:space="preserve"> PAGEREF _Toc153097120 \h </w:instrText>
      </w:r>
      <w:r>
        <w:fldChar w:fldCharType="separate"/>
      </w:r>
      <w:r>
        <w:t>139</w:t>
      </w:r>
      <w:r>
        <w:fldChar w:fldCharType="end"/>
      </w:r>
    </w:p>
    <w:p>
      <w:pPr>
        <w:pStyle w:val="TOC8"/>
        <w:rPr>
          <w:sz w:val="24"/>
          <w:szCs w:val="24"/>
        </w:rPr>
      </w:pPr>
      <w:r>
        <w:rPr>
          <w:szCs w:val="24"/>
        </w:rPr>
        <w:t>8</w:t>
      </w:r>
      <w:r>
        <w:rPr>
          <w:snapToGrid w:val="0"/>
          <w:szCs w:val="24"/>
        </w:rPr>
        <w:t>.</w:t>
      </w:r>
      <w:r>
        <w:rPr>
          <w:snapToGrid w:val="0"/>
          <w:szCs w:val="24"/>
        </w:rPr>
        <w:tab/>
        <w:t>Saving</w:t>
      </w:r>
      <w:r>
        <w:tab/>
      </w:r>
      <w:r>
        <w:fldChar w:fldCharType="begin"/>
      </w:r>
      <w:r>
        <w:instrText xml:space="preserve"> PAGEREF _Toc153097121 \h </w:instrText>
      </w:r>
      <w:r>
        <w:fldChar w:fldCharType="separate"/>
      </w:r>
      <w:r>
        <w:t>139</w:t>
      </w:r>
      <w:r>
        <w:fldChar w:fldCharType="end"/>
      </w:r>
    </w:p>
    <w:p>
      <w:pPr>
        <w:pStyle w:val="TOC2"/>
        <w:tabs>
          <w:tab w:val="right" w:leader="dot" w:pos="7088"/>
        </w:tabs>
        <w:rPr>
          <w:b w:val="0"/>
          <w:sz w:val="24"/>
          <w:szCs w:val="24"/>
        </w:rPr>
      </w:pPr>
      <w:r>
        <w:rPr>
          <w:szCs w:val="30"/>
        </w:rPr>
        <w:t>Order 26 — Discovery and inspection</w:t>
      </w:r>
    </w:p>
    <w:p>
      <w:pPr>
        <w:pStyle w:val="TOC8"/>
        <w:rPr>
          <w:sz w:val="24"/>
          <w:szCs w:val="24"/>
        </w:rPr>
      </w:pPr>
      <w:r>
        <w:rPr>
          <w:szCs w:val="24"/>
        </w:rPr>
        <w:t>1A</w:t>
      </w:r>
      <w:r>
        <w:rPr>
          <w:snapToGrid w:val="0"/>
          <w:szCs w:val="24"/>
        </w:rPr>
        <w:t>.</w:t>
      </w:r>
      <w:r>
        <w:rPr>
          <w:snapToGrid w:val="0"/>
          <w:szCs w:val="24"/>
        </w:rPr>
        <w:tab/>
        <w:t>Interpretation</w:t>
      </w:r>
      <w:r>
        <w:tab/>
      </w:r>
      <w:r>
        <w:fldChar w:fldCharType="begin"/>
      </w:r>
      <w:r>
        <w:instrText xml:space="preserve"> PAGEREF _Toc153097123 \h </w:instrText>
      </w:r>
      <w:r>
        <w:fldChar w:fldCharType="separate"/>
      </w:r>
      <w:r>
        <w:t>140</w:t>
      </w:r>
      <w:r>
        <w:fldChar w:fldCharType="end"/>
      </w:r>
    </w:p>
    <w:p>
      <w:pPr>
        <w:pStyle w:val="TOC8"/>
        <w:rPr>
          <w:sz w:val="24"/>
          <w:szCs w:val="24"/>
        </w:rPr>
      </w:pPr>
      <w:r>
        <w:rPr>
          <w:szCs w:val="24"/>
        </w:rPr>
        <w:t>1</w:t>
      </w:r>
      <w:r>
        <w:rPr>
          <w:snapToGrid w:val="0"/>
          <w:szCs w:val="24"/>
        </w:rPr>
        <w:t>.</w:t>
      </w:r>
      <w:r>
        <w:rPr>
          <w:snapToGrid w:val="0"/>
          <w:szCs w:val="24"/>
        </w:rPr>
        <w:tab/>
        <w:t>Discovery without order</w:t>
      </w:r>
      <w:r>
        <w:tab/>
      </w:r>
      <w:r>
        <w:fldChar w:fldCharType="begin"/>
      </w:r>
      <w:r>
        <w:instrText xml:space="preserve"> PAGEREF _Toc153097124 \h </w:instrText>
      </w:r>
      <w:r>
        <w:fldChar w:fldCharType="separate"/>
      </w:r>
      <w:r>
        <w:t>140</w:t>
      </w:r>
      <w:r>
        <w:fldChar w:fldCharType="end"/>
      </w:r>
    </w:p>
    <w:p>
      <w:pPr>
        <w:pStyle w:val="TOC8"/>
        <w:rPr>
          <w:sz w:val="24"/>
          <w:szCs w:val="24"/>
        </w:rPr>
      </w:pPr>
      <w:r>
        <w:rPr>
          <w:szCs w:val="24"/>
        </w:rPr>
        <w:t>2</w:t>
      </w:r>
      <w:r>
        <w:rPr>
          <w:snapToGrid w:val="0"/>
          <w:szCs w:val="24"/>
        </w:rPr>
        <w:t>.</w:t>
      </w:r>
      <w:r>
        <w:rPr>
          <w:snapToGrid w:val="0"/>
          <w:szCs w:val="24"/>
        </w:rPr>
        <w:tab/>
        <w:t>Continuing obligation to give discovery</w:t>
      </w:r>
      <w:r>
        <w:tab/>
      </w:r>
      <w:r>
        <w:fldChar w:fldCharType="begin"/>
      </w:r>
      <w:r>
        <w:instrText xml:space="preserve"> PAGEREF _Toc153097125 \h </w:instrText>
      </w:r>
      <w:r>
        <w:fldChar w:fldCharType="separate"/>
      </w:r>
      <w:r>
        <w:t>141</w:t>
      </w:r>
      <w:r>
        <w:fldChar w:fldCharType="end"/>
      </w:r>
    </w:p>
    <w:p>
      <w:pPr>
        <w:pStyle w:val="TOC8"/>
        <w:rPr>
          <w:sz w:val="24"/>
          <w:szCs w:val="24"/>
        </w:rPr>
      </w:pPr>
      <w:r>
        <w:rPr>
          <w:szCs w:val="24"/>
        </w:rPr>
        <w:t>3</w:t>
      </w:r>
      <w:r>
        <w:rPr>
          <w:snapToGrid w:val="0"/>
          <w:szCs w:val="24"/>
        </w:rPr>
        <w:t>.</w:t>
      </w:r>
      <w:r>
        <w:rPr>
          <w:snapToGrid w:val="0"/>
          <w:szCs w:val="24"/>
        </w:rPr>
        <w:tab/>
        <w:t>Determination of issue before discovery</w:t>
      </w:r>
      <w:r>
        <w:tab/>
      </w:r>
      <w:r>
        <w:fldChar w:fldCharType="begin"/>
      </w:r>
      <w:r>
        <w:instrText xml:space="preserve"> PAGEREF _Toc153097126 \h </w:instrText>
      </w:r>
      <w:r>
        <w:fldChar w:fldCharType="separate"/>
      </w:r>
      <w:r>
        <w:t>142</w:t>
      </w:r>
      <w:r>
        <w:fldChar w:fldCharType="end"/>
      </w:r>
    </w:p>
    <w:p>
      <w:pPr>
        <w:pStyle w:val="TOC8"/>
        <w:rPr>
          <w:sz w:val="24"/>
          <w:szCs w:val="24"/>
        </w:rPr>
      </w:pPr>
      <w:r>
        <w:rPr>
          <w:szCs w:val="24"/>
        </w:rPr>
        <w:t>4</w:t>
      </w:r>
      <w:r>
        <w:rPr>
          <w:snapToGrid w:val="0"/>
          <w:szCs w:val="24"/>
        </w:rPr>
        <w:t>.</w:t>
      </w:r>
      <w:r>
        <w:rPr>
          <w:snapToGrid w:val="0"/>
          <w:szCs w:val="24"/>
        </w:rPr>
        <w:tab/>
        <w:t>Form of list and affidavit — by whom made</w:t>
      </w:r>
      <w:r>
        <w:tab/>
      </w:r>
      <w:r>
        <w:fldChar w:fldCharType="begin"/>
      </w:r>
      <w:r>
        <w:instrText xml:space="preserve"> PAGEREF _Toc153097127 \h </w:instrText>
      </w:r>
      <w:r>
        <w:fldChar w:fldCharType="separate"/>
      </w:r>
      <w:r>
        <w:t>142</w:t>
      </w:r>
      <w:r>
        <w:fldChar w:fldCharType="end"/>
      </w:r>
    </w:p>
    <w:p>
      <w:pPr>
        <w:pStyle w:val="TOC8"/>
        <w:rPr>
          <w:sz w:val="24"/>
          <w:szCs w:val="24"/>
        </w:rPr>
      </w:pPr>
      <w:r>
        <w:rPr>
          <w:szCs w:val="24"/>
        </w:rPr>
        <w:t>5</w:t>
      </w:r>
      <w:r>
        <w:rPr>
          <w:snapToGrid w:val="0"/>
          <w:szCs w:val="24"/>
        </w:rPr>
        <w:t>.</w:t>
      </w:r>
      <w:r>
        <w:rPr>
          <w:snapToGrid w:val="0"/>
          <w:szCs w:val="24"/>
        </w:rPr>
        <w:tab/>
        <w:t>Defendant entitled to copy of co</w:t>
      </w:r>
      <w:r>
        <w:rPr>
          <w:snapToGrid w:val="0"/>
          <w:szCs w:val="24"/>
        </w:rPr>
        <w:noBreakHyphen/>
        <w:t>defendant’s list</w:t>
      </w:r>
      <w:r>
        <w:tab/>
      </w:r>
      <w:r>
        <w:fldChar w:fldCharType="begin"/>
      </w:r>
      <w:r>
        <w:instrText xml:space="preserve"> PAGEREF _Toc153097128 \h </w:instrText>
      </w:r>
      <w:r>
        <w:fldChar w:fldCharType="separate"/>
      </w:r>
      <w:r>
        <w:t>143</w:t>
      </w:r>
      <w:r>
        <w:fldChar w:fldCharType="end"/>
      </w:r>
    </w:p>
    <w:p>
      <w:pPr>
        <w:pStyle w:val="TOC8"/>
        <w:rPr>
          <w:sz w:val="24"/>
          <w:szCs w:val="24"/>
        </w:rPr>
      </w:pPr>
      <w:r>
        <w:rPr>
          <w:szCs w:val="24"/>
        </w:rPr>
        <w:t>6</w:t>
      </w:r>
      <w:r>
        <w:rPr>
          <w:snapToGrid w:val="0"/>
          <w:szCs w:val="24"/>
        </w:rPr>
        <w:t>.</w:t>
      </w:r>
      <w:r>
        <w:rPr>
          <w:snapToGrid w:val="0"/>
          <w:szCs w:val="24"/>
        </w:rPr>
        <w:tab/>
        <w:t>Order for discovery of particular documents</w:t>
      </w:r>
      <w:r>
        <w:tab/>
      </w:r>
      <w:r>
        <w:fldChar w:fldCharType="begin"/>
      </w:r>
      <w:r>
        <w:instrText xml:space="preserve"> PAGEREF _Toc153097129 \h </w:instrText>
      </w:r>
      <w:r>
        <w:fldChar w:fldCharType="separate"/>
      </w:r>
      <w:r>
        <w:t>143</w:t>
      </w:r>
      <w:r>
        <w:fldChar w:fldCharType="end"/>
      </w:r>
    </w:p>
    <w:p>
      <w:pPr>
        <w:pStyle w:val="TOC8"/>
        <w:rPr>
          <w:sz w:val="24"/>
          <w:szCs w:val="24"/>
        </w:rPr>
      </w:pPr>
      <w:r>
        <w:rPr>
          <w:szCs w:val="24"/>
        </w:rPr>
        <w:t>7</w:t>
      </w:r>
      <w:r>
        <w:rPr>
          <w:snapToGrid w:val="0"/>
          <w:szCs w:val="24"/>
        </w:rPr>
        <w:t>.</w:t>
      </w:r>
      <w:r>
        <w:rPr>
          <w:snapToGrid w:val="0"/>
          <w:szCs w:val="24"/>
        </w:rPr>
        <w:tab/>
        <w:t>Orders as to discovery</w:t>
      </w:r>
      <w:r>
        <w:tab/>
      </w:r>
      <w:r>
        <w:fldChar w:fldCharType="begin"/>
      </w:r>
      <w:r>
        <w:instrText xml:space="preserve"> PAGEREF _Toc153097130 \h </w:instrText>
      </w:r>
      <w:r>
        <w:fldChar w:fldCharType="separate"/>
      </w:r>
      <w:r>
        <w:t>144</w:t>
      </w:r>
      <w:r>
        <w:fldChar w:fldCharType="end"/>
      </w:r>
    </w:p>
    <w:p>
      <w:pPr>
        <w:pStyle w:val="TOC8"/>
        <w:rPr>
          <w:sz w:val="24"/>
          <w:szCs w:val="24"/>
        </w:rPr>
      </w:pPr>
      <w:r>
        <w:rPr>
          <w:szCs w:val="24"/>
        </w:rPr>
        <w:t>8</w:t>
      </w:r>
      <w:r>
        <w:rPr>
          <w:snapToGrid w:val="0"/>
          <w:szCs w:val="24"/>
        </w:rPr>
        <w:t>.</w:t>
      </w:r>
      <w:r>
        <w:rPr>
          <w:snapToGrid w:val="0"/>
          <w:szCs w:val="24"/>
        </w:rPr>
        <w:tab/>
        <w:t>Inspection of documents in list</w:t>
      </w:r>
      <w:r>
        <w:tab/>
      </w:r>
      <w:r>
        <w:fldChar w:fldCharType="begin"/>
      </w:r>
      <w:r>
        <w:instrText xml:space="preserve"> PAGEREF _Toc153097131 \h </w:instrText>
      </w:r>
      <w:r>
        <w:fldChar w:fldCharType="separate"/>
      </w:r>
      <w:r>
        <w:t>145</w:t>
      </w:r>
      <w:r>
        <w:fldChar w:fldCharType="end"/>
      </w:r>
    </w:p>
    <w:p>
      <w:pPr>
        <w:pStyle w:val="TOC8"/>
        <w:rPr>
          <w:sz w:val="24"/>
          <w:szCs w:val="24"/>
        </w:rPr>
      </w:pPr>
      <w:r>
        <w:rPr>
          <w:szCs w:val="24"/>
        </w:rPr>
        <w:t>8A</w:t>
      </w:r>
      <w:r>
        <w:rPr>
          <w:snapToGrid w:val="0"/>
          <w:szCs w:val="24"/>
        </w:rPr>
        <w:t>.</w:t>
      </w:r>
      <w:r>
        <w:rPr>
          <w:snapToGrid w:val="0"/>
          <w:szCs w:val="24"/>
        </w:rPr>
        <w:tab/>
        <w:t>Procedure on discovery</w:t>
      </w:r>
      <w:r>
        <w:tab/>
      </w:r>
      <w:r>
        <w:fldChar w:fldCharType="begin"/>
      </w:r>
      <w:r>
        <w:instrText xml:space="preserve"> PAGEREF _Toc153097132 \h </w:instrText>
      </w:r>
      <w:r>
        <w:fldChar w:fldCharType="separate"/>
      </w:r>
      <w:r>
        <w:t>146</w:t>
      </w:r>
      <w:r>
        <w:fldChar w:fldCharType="end"/>
      </w:r>
    </w:p>
    <w:p>
      <w:pPr>
        <w:pStyle w:val="TOC8"/>
        <w:rPr>
          <w:sz w:val="24"/>
          <w:szCs w:val="24"/>
        </w:rPr>
      </w:pPr>
      <w:r>
        <w:rPr>
          <w:szCs w:val="24"/>
        </w:rPr>
        <w:t>9</w:t>
      </w:r>
      <w:r>
        <w:rPr>
          <w:snapToGrid w:val="0"/>
          <w:szCs w:val="24"/>
        </w:rPr>
        <w:t>.</w:t>
      </w:r>
      <w:r>
        <w:rPr>
          <w:snapToGrid w:val="0"/>
          <w:szCs w:val="24"/>
        </w:rPr>
        <w:tab/>
        <w:t>Order for inspection of documents</w:t>
      </w:r>
      <w:r>
        <w:tab/>
      </w:r>
      <w:r>
        <w:fldChar w:fldCharType="begin"/>
      </w:r>
      <w:r>
        <w:instrText xml:space="preserve"> PAGEREF _Toc153097133 \h </w:instrText>
      </w:r>
      <w:r>
        <w:fldChar w:fldCharType="separate"/>
      </w:r>
      <w:r>
        <w:t>147</w:t>
      </w:r>
      <w:r>
        <w:fldChar w:fldCharType="end"/>
      </w:r>
    </w:p>
    <w:p>
      <w:pPr>
        <w:pStyle w:val="TOC8"/>
        <w:rPr>
          <w:sz w:val="24"/>
          <w:szCs w:val="24"/>
        </w:rPr>
      </w:pPr>
      <w:r>
        <w:rPr>
          <w:szCs w:val="24"/>
        </w:rPr>
        <w:t>10</w:t>
      </w:r>
      <w:r>
        <w:rPr>
          <w:snapToGrid w:val="0"/>
          <w:szCs w:val="24"/>
        </w:rPr>
        <w:t>.</w:t>
      </w:r>
      <w:r>
        <w:rPr>
          <w:snapToGrid w:val="0"/>
          <w:szCs w:val="24"/>
        </w:rPr>
        <w:tab/>
        <w:t>Order for production to the Court</w:t>
      </w:r>
      <w:r>
        <w:tab/>
      </w:r>
      <w:r>
        <w:fldChar w:fldCharType="begin"/>
      </w:r>
      <w:r>
        <w:instrText xml:space="preserve"> PAGEREF _Toc153097134 \h </w:instrText>
      </w:r>
      <w:r>
        <w:fldChar w:fldCharType="separate"/>
      </w:r>
      <w:r>
        <w:t>148</w:t>
      </w:r>
      <w:r>
        <w:fldChar w:fldCharType="end"/>
      </w:r>
    </w:p>
    <w:p>
      <w:pPr>
        <w:pStyle w:val="TOC8"/>
        <w:rPr>
          <w:sz w:val="24"/>
          <w:szCs w:val="24"/>
        </w:rPr>
      </w:pPr>
      <w:r>
        <w:rPr>
          <w:szCs w:val="24"/>
        </w:rPr>
        <w:t>11</w:t>
      </w:r>
      <w:r>
        <w:rPr>
          <w:snapToGrid w:val="0"/>
          <w:szCs w:val="24"/>
        </w:rPr>
        <w:t>.</w:t>
      </w:r>
      <w:r>
        <w:rPr>
          <w:snapToGrid w:val="0"/>
          <w:szCs w:val="24"/>
        </w:rPr>
        <w:tab/>
        <w:t>Production only if necessary</w:t>
      </w:r>
      <w:r>
        <w:tab/>
      </w:r>
      <w:r>
        <w:fldChar w:fldCharType="begin"/>
      </w:r>
      <w:r>
        <w:instrText xml:space="preserve"> PAGEREF _Toc153097135 \h </w:instrText>
      </w:r>
      <w:r>
        <w:fldChar w:fldCharType="separate"/>
      </w:r>
      <w:r>
        <w:t>148</w:t>
      </w:r>
      <w:r>
        <w:fldChar w:fldCharType="end"/>
      </w:r>
    </w:p>
    <w:p>
      <w:pPr>
        <w:pStyle w:val="TOC8"/>
        <w:rPr>
          <w:sz w:val="24"/>
          <w:szCs w:val="24"/>
        </w:rPr>
      </w:pPr>
      <w:r>
        <w:rPr>
          <w:szCs w:val="24"/>
        </w:rPr>
        <w:t>11A</w:t>
      </w:r>
      <w:r>
        <w:rPr>
          <w:snapToGrid w:val="0"/>
          <w:szCs w:val="24"/>
        </w:rPr>
        <w:t>.</w:t>
      </w:r>
      <w:r>
        <w:rPr>
          <w:snapToGrid w:val="0"/>
          <w:szCs w:val="24"/>
        </w:rPr>
        <w:tab/>
        <w:t>Costs of preparation of document to facilitate inspection</w:t>
      </w:r>
      <w:r>
        <w:tab/>
      </w:r>
      <w:r>
        <w:fldChar w:fldCharType="begin"/>
      </w:r>
      <w:r>
        <w:instrText xml:space="preserve"> PAGEREF _Toc153097136 \h </w:instrText>
      </w:r>
      <w:r>
        <w:fldChar w:fldCharType="separate"/>
      </w:r>
      <w:r>
        <w:t>148</w:t>
      </w:r>
      <w:r>
        <w:fldChar w:fldCharType="end"/>
      </w:r>
    </w:p>
    <w:p>
      <w:pPr>
        <w:pStyle w:val="TOC8"/>
        <w:rPr>
          <w:sz w:val="24"/>
          <w:szCs w:val="24"/>
        </w:rPr>
      </w:pPr>
      <w:r>
        <w:rPr>
          <w:szCs w:val="24"/>
        </w:rPr>
        <w:t>12</w:t>
      </w:r>
      <w:r>
        <w:rPr>
          <w:snapToGrid w:val="0"/>
          <w:szCs w:val="24"/>
        </w:rPr>
        <w:t>.</w:t>
      </w:r>
      <w:r>
        <w:rPr>
          <w:snapToGrid w:val="0"/>
          <w:szCs w:val="24"/>
        </w:rPr>
        <w:tab/>
        <w:t>Claim of privilege</w:t>
      </w:r>
      <w:r>
        <w:tab/>
      </w:r>
      <w:r>
        <w:fldChar w:fldCharType="begin"/>
      </w:r>
      <w:r>
        <w:instrText xml:space="preserve"> PAGEREF _Toc153097137 \h </w:instrText>
      </w:r>
      <w:r>
        <w:fldChar w:fldCharType="separate"/>
      </w:r>
      <w:r>
        <w:t>148</w:t>
      </w:r>
      <w:r>
        <w:fldChar w:fldCharType="end"/>
      </w:r>
    </w:p>
    <w:p>
      <w:pPr>
        <w:pStyle w:val="TOC8"/>
        <w:rPr>
          <w:sz w:val="24"/>
          <w:szCs w:val="24"/>
        </w:rPr>
      </w:pPr>
      <w:r>
        <w:rPr>
          <w:szCs w:val="24"/>
        </w:rPr>
        <w:t>13</w:t>
      </w:r>
      <w:r>
        <w:rPr>
          <w:snapToGrid w:val="0"/>
          <w:szCs w:val="24"/>
        </w:rPr>
        <w:t>.</w:t>
      </w:r>
      <w:r>
        <w:rPr>
          <w:snapToGrid w:val="0"/>
          <w:szCs w:val="24"/>
        </w:rPr>
        <w:tab/>
        <w:t>Production of business books</w:t>
      </w:r>
      <w:r>
        <w:tab/>
      </w:r>
      <w:r>
        <w:fldChar w:fldCharType="begin"/>
      </w:r>
      <w:r>
        <w:instrText xml:space="preserve"> PAGEREF _Toc153097138 \h </w:instrText>
      </w:r>
      <w:r>
        <w:fldChar w:fldCharType="separate"/>
      </w:r>
      <w:r>
        <w:t>149</w:t>
      </w:r>
      <w:r>
        <w:fldChar w:fldCharType="end"/>
      </w:r>
    </w:p>
    <w:p>
      <w:pPr>
        <w:pStyle w:val="TOC8"/>
        <w:rPr>
          <w:sz w:val="24"/>
          <w:szCs w:val="24"/>
        </w:rPr>
      </w:pPr>
      <w:r>
        <w:rPr>
          <w:szCs w:val="24"/>
        </w:rPr>
        <w:t>14</w:t>
      </w:r>
      <w:r>
        <w:rPr>
          <w:snapToGrid w:val="0"/>
          <w:szCs w:val="24"/>
        </w:rPr>
        <w:t>.</w:t>
      </w:r>
      <w:r>
        <w:rPr>
          <w:snapToGrid w:val="0"/>
          <w:szCs w:val="24"/>
        </w:rPr>
        <w:tab/>
        <w:t>Where disclosure against public interest</w:t>
      </w:r>
      <w:r>
        <w:tab/>
      </w:r>
      <w:r>
        <w:fldChar w:fldCharType="begin"/>
      </w:r>
      <w:r>
        <w:instrText xml:space="preserve"> PAGEREF _Toc153097139 \h </w:instrText>
      </w:r>
      <w:r>
        <w:fldChar w:fldCharType="separate"/>
      </w:r>
      <w:r>
        <w:t>149</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compliance with requirements for discovery, etc.</w:t>
      </w:r>
      <w:r>
        <w:tab/>
      </w:r>
      <w:r>
        <w:fldChar w:fldCharType="begin"/>
      </w:r>
      <w:r>
        <w:instrText xml:space="preserve"> PAGEREF _Toc153097140 \h </w:instrText>
      </w:r>
      <w:r>
        <w:fldChar w:fldCharType="separate"/>
      </w:r>
      <w:r>
        <w:t>149</w:t>
      </w:r>
      <w:r>
        <w:fldChar w:fldCharType="end"/>
      </w:r>
    </w:p>
    <w:p>
      <w:pPr>
        <w:pStyle w:val="TOC8"/>
        <w:rPr>
          <w:sz w:val="24"/>
          <w:szCs w:val="24"/>
        </w:rPr>
      </w:pPr>
      <w:r>
        <w:rPr>
          <w:szCs w:val="24"/>
        </w:rPr>
        <w:t>15A</w:t>
      </w:r>
      <w:r>
        <w:rPr>
          <w:snapToGrid w:val="0"/>
          <w:szCs w:val="24"/>
        </w:rPr>
        <w:t>.</w:t>
      </w:r>
      <w:r>
        <w:rPr>
          <w:snapToGrid w:val="0"/>
          <w:szCs w:val="24"/>
        </w:rPr>
        <w:tab/>
        <w:t>Certificate by solicitor</w:t>
      </w:r>
      <w:r>
        <w:tab/>
      </w:r>
      <w:r>
        <w:fldChar w:fldCharType="begin"/>
      </w:r>
      <w:r>
        <w:instrText xml:space="preserve"> PAGEREF _Toc153097141 \h </w:instrText>
      </w:r>
      <w:r>
        <w:fldChar w:fldCharType="separate"/>
      </w:r>
      <w:r>
        <w:t>150</w:t>
      </w:r>
      <w:r>
        <w:fldChar w:fldCharType="end"/>
      </w:r>
    </w:p>
    <w:p>
      <w:pPr>
        <w:pStyle w:val="TOC8"/>
        <w:rPr>
          <w:sz w:val="24"/>
          <w:szCs w:val="24"/>
        </w:rPr>
      </w:pPr>
      <w:r>
        <w:rPr>
          <w:szCs w:val="24"/>
        </w:rPr>
        <w:t>16</w:t>
      </w:r>
      <w:r>
        <w:rPr>
          <w:snapToGrid w:val="0"/>
          <w:szCs w:val="24"/>
        </w:rPr>
        <w:t>.</w:t>
      </w:r>
      <w:r>
        <w:rPr>
          <w:snapToGrid w:val="0"/>
          <w:szCs w:val="24"/>
        </w:rPr>
        <w:tab/>
        <w:t>Revocation and variation of orders</w:t>
      </w:r>
      <w:r>
        <w:tab/>
      </w:r>
      <w:r>
        <w:fldChar w:fldCharType="begin"/>
      </w:r>
      <w:r>
        <w:instrText xml:space="preserve"> PAGEREF _Toc153097142 \h </w:instrText>
      </w:r>
      <w:r>
        <w:fldChar w:fldCharType="separate"/>
      </w:r>
      <w:r>
        <w:t>150</w:t>
      </w:r>
      <w:r>
        <w:fldChar w:fldCharType="end"/>
      </w:r>
    </w:p>
    <w:p>
      <w:pPr>
        <w:pStyle w:val="TOC2"/>
        <w:tabs>
          <w:tab w:val="right" w:leader="dot" w:pos="7088"/>
        </w:tabs>
        <w:rPr>
          <w:b w:val="0"/>
          <w:sz w:val="24"/>
          <w:szCs w:val="24"/>
        </w:rPr>
      </w:pPr>
      <w:r>
        <w:rPr>
          <w:szCs w:val="30"/>
        </w:rPr>
        <w:t>Order 26A — Discovery etc. from non</w:t>
      </w:r>
      <w:r>
        <w:rPr>
          <w:szCs w:val="30"/>
        </w:rPr>
        <w:noBreakHyphen/>
        <w:t>parties and potential parties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_Toc153097144 \h </w:instrText>
      </w:r>
      <w:r>
        <w:fldChar w:fldCharType="separate"/>
      </w:r>
      <w:r>
        <w:t>152</w:t>
      </w:r>
      <w:r>
        <w:fldChar w:fldCharType="end"/>
      </w:r>
    </w:p>
    <w:p>
      <w:pPr>
        <w:pStyle w:val="TOC8"/>
        <w:rPr>
          <w:sz w:val="24"/>
          <w:szCs w:val="24"/>
        </w:rPr>
      </w:pPr>
      <w:r>
        <w:rPr>
          <w:szCs w:val="24"/>
        </w:rPr>
        <w:t>2</w:t>
      </w:r>
      <w:r>
        <w:rPr>
          <w:snapToGrid w:val="0"/>
          <w:szCs w:val="24"/>
        </w:rPr>
        <w:t>.</w:t>
      </w:r>
      <w:r>
        <w:rPr>
          <w:snapToGrid w:val="0"/>
          <w:szCs w:val="24"/>
        </w:rPr>
        <w:tab/>
        <w:t>Public interest immunity not affected</w:t>
      </w:r>
      <w:r>
        <w:tab/>
      </w:r>
      <w:r>
        <w:fldChar w:fldCharType="begin"/>
      </w:r>
      <w:r>
        <w:instrText xml:space="preserve"> PAGEREF _Toc153097145 \h </w:instrText>
      </w:r>
      <w:r>
        <w:fldChar w:fldCharType="separate"/>
      </w:r>
      <w:r>
        <w:t>152</w:t>
      </w:r>
      <w:r>
        <w:fldChar w:fldCharType="end"/>
      </w:r>
    </w:p>
    <w:p>
      <w:pPr>
        <w:pStyle w:val="TOC8"/>
        <w:rPr>
          <w:sz w:val="24"/>
          <w:szCs w:val="24"/>
        </w:rPr>
      </w:pPr>
      <w:r>
        <w:rPr>
          <w:szCs w:val="24"/>
        </w:rPr>
        <w:t>3</w:t>
      </w:r>
      <w:r>
        <w:rPr>
          <w:snapToGrid w:val="0"/>
          <w:szCs w:val="24"/>
        </w:rPr>
        <w:t>.</w:t>
      </w:r>
      <w:r>
        <w:rPr>
          <w:snapToGrid w:val="0"/>
          <w:szCs w:val="24"/>
        </w:rPr>
        <w:tab/>
        <w:t>Discovery etc. to identify a potential party</w:t>
      </w:r>
      <w:r>
        <w:tab/>
      </w:r>
      <w:r>
        <w:fldChar w:fldCharType="begin"/>
      </w:r>
      <w:r>
        <w:instrText xml:space="preserve"> PAGEREF _Toc153097146 \h </w:instrText>
      </w:r>
      <w:r>
        <w:fldChar w:fldCharType="separate"/>
      </w:r>
      <w:r>
        <w:t>152</w:t>
      </w:r>
      <w:r>
        <w:fldChar w:fldCharType="end"/>
      </w:r>
    </w:p>
    <w:p>
      <w:pPr>
        <w:pStyle w:val="TOC8"/>
        <w:rPr>
          <w:sz w:val="24"/>
          <w:szCs w:val="24"/>
        </w:rPr>
      </w:pPr>
      <w:r>
        <w:rPr>
          <w:szCs w:val="24"/>
        </w:rPr>
        <w:t>4</w:t>
      </w:r>
      <w:r>
        <w:rPr>
          <w:snapToGrid w:val="0"/>
          <w:szCs w:val="24"/>
        </w:rPr>
        <w:t>.</w:t>
      </w:r>
      <w:r>
        <w:rPr>
          <w:snapToGrid w:val="0"/>
          <w:szCs w:val="24"/>
        </w:rPr>
        <w:tab/>
        <w:t>Discovery from a potential party</w:t>
      </w:r>
      <w:r>
        <w:tab/>
      </w:r>
      <w:r>
        <w:fldChar w:fldCharType="begin"/>
      </w:r>
      <w:r>
        <w:instrText xml:space="preserve"> PAGEREF _Toc153097147 \h </w:instrText>
      </w:r>
      <w:r>
        <w:fldChar w:fldCharType="separate"/>
      </w:r>
      <w:r>
        <w:t>153</w:t>
      </w:r>
      <w:r>
        <w:fldChar w:fldCharType="end"/>
      </w:r>
    </w:p>
    <w:p>
      <w:pPr>
        <w:pStyle w:val="TOC8"/>
        <w:rPr>
          <w:sz w:val="24"/>
          <w:szCs w:val="24"/>
        </w:rPr>
      </w:pPr>
      <w:r>
        <w:rPr>
          <w:szCs w:val="24"/>
        </w:rPr>
        <w:t>5</w:t>
      </w:r>
      <w:r>
        <w:rPr>
          <w:snapToGrid w:val="0"/>
          <w:szCs w:val="24"/>
        </w:rPr>
        <w:t>.</w:t>
      </w:r>
      <w:r>
        <w:rPr>
          <w:snapToGrid w:val="0"/>
          <w:szCs w:val="24"/>
        </w:rPr>
        <w:tab/>
        <w:t>Discovery from a non</w:t>
      </w:r>
      <w:r>
        <w:rPr>
          <w:snapToGrid w:val="0"/>
          <w:szCs w:val="24"/>
        </w:rPr>
        <w:noBreakHyphen/>
        <w:t>party</w:t>
      </w:r>
      <w:r>
        <w:tab/>
      </w:r>
      <w:r>
        <w:fldChar w:fldCharType="begin"/>
      </w:r>
      <w:r>
        <w:instrText xml:space="preserve"> PAGEREF _Toc153097148 \h </w:instrText>
      </w:r>
      <w:r>
        <w:fldChar w:fldCharType="separate"/>
      </w:r>
      <w:r>
        <w:t>154</w:t>
      </w:r>
      <w:r>
        <w:fldChar w:fldCharType="end"/>
      </w:r>
    </w:p>
    <w:p>
      <w:pPr>
        <w:pStyle w:val="TOC8"/>
        <w:rPr>
          <w:sz w:val="24"/>
          <w:szCs w:val="24"/>
        </w:rPr>
      </w:pPr>
      <w:r>
        <w:rPr>
          <w:szCs w:val="24"/>
        </w:rPr>
        <w:t>6</w:t>
      </w:r>
      <w:r>
        <w:rPr>
          <w:snapToGrid w:val="0"/>
          <w:szCs w:val="24"/>
        </w:rPr>
        <w:t>.</w:t>
      </w:r>
      <w:r>
        <w:rPr>
          <w:snapToGrid w:val="0"/>
          <w:szCs w:val="24"/>
        </w:rPr>
        <w:tab/>
        <w:t>Order 26 applies to discovery ordered under this Order</w:t>
      </w:r>
      <w:r>
        <w:tab/>
      </w:r>
      <w:r>
        <w:fldChar w:fldCharType="begin"/>
      </w:r>
      <w:r>
        <w:instrText xml:space="preserve"> PAGEREF _Toc153097149 \h </w:instrText>
      </w:r>
      <w:r>
        <w:fldChar w:fldCharType="separate"/>
      </w:r>
      <w:r>
        <w:t>154</w:t>
      </w:r>
      <w:r>
        <w:fldChar w:fldCharType="end"/>
      </w:r>
    </w:p>
    <w:p>
      <w:pPr>
        <w:pStyle w:val="TOC8"/>
        <w:rPr>
          <w:sz w:val="24"/>
          <w:szCs w:val="24"/>
        </w:rPr>
      </w:pPr>
      <w:r>
        <w:rPr>
          <w:szCs w:val="24"/>
        </w:rPr>
        <w:t>7</w:t>
      </w:r>
      <w:r>
        <w:rPr>
          <w:snapToGrid w:val="0"/>
          <w:szCs w:val="24"/>
        </w:rPr>
        <w:t>.</w:t>
      </w:r>
      <w:r>
        <w:rPr>
          <w:snapToGrid w:val="0"/>
          <w:szCs w:val="24"/>
        </w:rPr>
        <w:tab/>
        <w:t>Costs</w:t>
      </w:r>
      <w:r>
        <w:tab/>
      </w:r>
      <w:r>
        <w:fldChar w:fldCharType="begin"/>
      </w:r>
      <w:r>
        <w:instrText xml:space="preserve"> PAGEREF _Toc153097150 \h </w:instrText>
      </w:r>
      <w:r>
        <w:fldChar w:fldCharType="separate"/>
      </w:r>
      <w:r>
        <w:t>155</w:t>
      </w:r>
      <w:r>
        <w:fldChar w:fldCharType="end"/>
      </w:r>
    </w:p>
    <w:p>
      <w:pPr>
        <w:pStyle w:val="TOC2"/>
        <w:tabs>
          <w:tab w:val="right" w:leader="dot" w:pos="7088"/>
        </w:tabs>
        <w:rPr>
          <w:b w:val="0"/>
          <w:sz w:val="24"/>
          <w:szCs w:val="24"/>
        </w:rPr>
      </w:pPr>
      <w:r>
        <w:rPr>
          <w:szCs w:val="30"/>
        </w:rPr>
        <w:t>Order 27 — Interrogatories</w:t>
      </w:r>
    </w:p>
    <w:p>
      <w:pPr>
        <w:pStyle w:val="TOC8"/>
        <w:rPr>
          <w:sz w:val="24"/>
          <w:szCs w:val="24"/>
        </w:rPr>
      </w:pPr>
      <w:r>
        <w:rPr>
          <w:szCs w:val="24"/>
        </w:rPr>
        <w:t>1</w:t>
      </w:r>
      <w:r>
        <w:rPr>
          <w:snapToGrid w:val="0"/>
          <w:szCs w:val="24"/>
        </w:rPr>
        <w:t>.</w:t>
      </w:r>
      <w:r>
        <w:rPr>
          <w:snapToGrid w:val="0"/>
          <w:szCs w:val="24"/>
        </w:rPr>
        <w:tab/>
        <w:t>Discovery by interrogatories</w:t>
      </w:r>
      <w:r>
        <w:tab/>
      </w:r>
      <w:r>
        <w:fldChar w:fldCharType="begin"/>
      </w:r>
      <w:r>
        <w:instrText xml:space="preserve"> PAGEREF _Toc153097152 \h </w:instrText>
      </w:r>
      <w:r>
        <w:fldChar w:fldCharType="separate"/>
      </w:r>
      <w:r>
        <w:t>156</w:t>
      </w:r>
      <w:r>
        <w:fldChar w:fldCharType="end"/>
      </w:r>
    </w:p>
    <w:p>
      <w:pPr>
        <w:pStyle w:val="TOC8"/>
        <w:rPr>
          <w:sz w:val="24"/>
          <w:szCs w:val="24"/>
        </w:rPr>
      </w:pPr>
      <w:r>
        <w:rPr>
          <w:szCs w:val="24"/>
        </w:rPr>
        <w:t>2</w:t>
      </w:r>
      <w:r>
        <w:rPr>
          <w:snapToGrid w:val="0"/>
          <w:szCs w:val="24"/>
        </w:rPr>
        <w:t>.</w:t>
      </w:r>
      <w:r>
        <w:rPr>
          <w:snapToGrid w:val="0"/>
          <w:szCs w:val="24"/>
        </w:rPr>
        <w:tab/>
        <w:t>Answers</w:t>
      </w:r>
      <w:r>
        <w:tab/>
      </w:r>
      <w:r>
        <w:fldChar w:fldCharType="begin"/>
      </w:r>
      <w:r>
        <w:instrText xml:space="preserve"> PAGEREF _Toc153097153 \h </w:instrText>
      </w:r>
      <w:r>
        <w:fldChar w:fldCharType="separate"/>
      </w:r>
      <w:r>
        <w:t>156</w:t>
      </w:r>
      <w:r>
        <w:fldChar w:fldCharType="end"/>
      </w:r>
    </w:p>
    <w:p>
      <w:pPr>
        <w:pStyle w:val="TOC8"/>
        <w:rPr>
          <w:sz w:val="24"/>
          <w:szCs w:val="24"/>
        </w:rPr>
      </w:pPr>
      <w:r>
        <w:rPr>
          <w:szCs w:val="24"/>
        </w:rPr>
        <w:t>3</w:t>
      </w:r>
      <w:r>
        <w:rPr>
          <w:snapToGrid w:val="0"/>
          <w:szCs w:val="24"/>
        </w:rPr>
        <w:t>.</w:t>
      </w:r>
      <w:r>
        <w:rPr>
          <w:snapToGrid w:val="0"/>
          <w:szCs w:val="24"/>
        </w:rPr>
        <w:tab/>
        <w:t>Note as to party required to answer</w:t>
      </w:r>
      <w:r>
        <w:tab/>
      </w:r>
      <w:r>
        <w:fldChar w:fldCharType="begin"/>
      </w:r>
      <w:r>
        <w:instrText xml:space="preserve"> PAGEREF _Toc153097154 \h </w:instrText>
      </w:r>
      <w:r>
        <w:fldChar w:fldCharType="separate"/>
      </w:r>
      <w:r>
        <w:t>156</w:t>
      </w:r>
      <w:r>
        <w:fldChar w:fldCharType="end"/>
      </w:r>
    </w:p>
    <w:p>
      <w:pPr>
        <w:pStyle w:val="TOC8"/>
        <w:rPr>
          <w:sz w:val="24"/>
          <w:szCs w:val="24"/>
        </w:rPr>
      </w:pPr>
      <w:r>
        <w:rPr>
          <w:szCs w:val="24"/>
        </w:rPr>
        <w:t>4</w:t>
      </w:r>
      <w:r>
        <w:rPr>
          <w:snapToGrid w:val="0"/>
          <w:szCs w:val="24"/>
        </w:rPr>
        <w:t>.</w:t>
      </w:r>
      <w:r>
        <w:rPr>
          <w:snapToGrid w:val="0"/>
          <w:szCs w:val="24"/>
        </w:rPr>
        <w:tab/>
        <w:t>Statement in answer</w:t>
      </w:r>
      <w:r>
        <w:tab/>
      </w:r>
      <w:r>
        <w:fldChar w:fldCharType="begin"/>
      </w:r>
      <w:r>
        <w:instrText xml:space="preserve"> PAGEREF _Toc153097155 \h </w:instrText>
      </w:r>
      <w:r>
        <w:fldChar w:fldCharType="separate"/>
      </w:r>
      <w:r>
        <w:t>157</w:t>
      </w:r>
      <w:r>
        <w:fldChar w:fldCharType="end"/>
      </w:r>
    </w:p>
    <w:p>
      <w:pPr>
        <w:pStyle w:val="TOC8"/>
        <w:rPr>
          <w:sz w:val="24"/>
          <w:szCs w:val="24"/>
        </w:rPr>
      </w:pPr>
      <w:r>
        <w:rPr>
          <w:szCs w:val="24"/>
        </w:rPr>
        <w:t>5</w:t>
      </w:r>
      <w:r>
        <w:rPr>
          <w:snapToGrid w:val="0"/>
          <w:szCs w:val="24"/>
        </w:rPr>
        <w:t>.</w:t>
      </w:r>
      <w:r>
        <w:rPr>
          <w:snapToGrid w:val="0"/>
          <w:szCs w:val="24"/>
        </w:rPr>
        <w:tab/>
        <w:t>Grounds for objection</w:t>
      </w:r>
      <w:r>
        <w:tab/>
      </w:r>
      <w:r>
        <w:fldChar w:fldCharType="begin"/>
      </w:r>
      <w:r>
        <w:instrText xml:space="preserve"> PAGEREF _Toc153097156 \h </w:instrText>
      </w:r>
      <w:r>
        <w:fldChar w:fldCharType="separate"/>
      </w:r>
      <w:r>
        <w:t>157</w:t>
      </w:r>
      <w:r>
        <w:fldChar w:fldCharType="end"/>
      </w:r>
    </w:p>
    <w:p>
      <w:pPr>
        <w:pStyle w:val="TOC8"/>
        <w:rPr>
          <w:sz w:val="24"/>
          <w:szCs w:val="24"/>
        </w:rPr>
      </w:pPr>
      <w:r>
        <w:rPr>
          <w:szCs w:val="24"/>
        </w:rPr>
        <w:t>6</w:t>
      </w:r>
      <w:r>
        <w:rPr>
          <w:snapToGrid w:val="0"/>
          <w:szCs w:val="24"/>
        </w:rPr>
        <w:t>.</w:t>
      </w:r>
      <w:r>
        <w:rPr>
          <w:snapToGrid w:val="0"/>
          <w:szCs w:val="24"/>
        </w:rPr>
        <w:tab/>
        <w:t>Statements, etc. — by whom made</w:t>
      </w:r>
      <w:r>
        <w:tab/>
      </w:r>
      <w:r>
        <w:fldChar w:fldCharType="begin"/>
      </w:r>
      <w:r>
        <w:instrText xml:space="preserve"> PAGEREF _Toc153097157 \h </w:instrText>
      </w:r>
      <w:r>
        <w:fldChar w:fldCharType="separate"/>
      </w:r>
      <w:r>
        <w:t>157</w:t>
      </w:r>
      <w:r>
        <w:fldChar w:fldCharType="end"/>
      </w:r>
    </w:p>
    <w:p>
      <w:pPr>
        <w:pStyle w:val="TOC8"/>
        <w:rPr>
          <w:sz w:val="24"/>
          <w:szCs w:val="24"/>
        </w:rPr>
      </w:pPr>
      <w:r>
        <w:rPr>
          <w:szCs w:val="24"/>
        </w:rPr>
        <w:t>7</w:t>
      </w:r>
      <w:r>
        <w:rPr>
          <w:snapToGrid w:val="0"/>
          <w:szCs w:val="24"/>
        </w:rPr>
        <w:t>.</w:t>
      </w:r>
      <w:r>
        <w:rPr>
          <w:snapToGrid w:val="0"/>
          <w:szCs w:val="24"/>
        </w:rPr>
        <w:tab/>
        <w:t>Order for answers or further answers</w:t>
      </w:r>
      <w:r>
        <w:tab/>
      </w:r>
      <w:r>
        <w:fldChar w:fldCharType="begin"/>
      </w:r>
      <w:r>
        <w:instrText xml:space="preserve"> PAGEREF _Toc153097158 \h </w:instrText>
      </w:r>
      <w:r>
        <w:fldChar w:fldCharType="separate"/>
      </w:r>
      <w:r>
        <w:t>158</w:t>
      </w:r>
      <w:r>
        <w:fldChar w:fldCharType="end"/>
      </w:r>
    </w:p>
    <w:p>
      <w:pPr>
        <w:pStyle w:val="TOC8"/>
        <w:rPr>
          <w:sz w:val="24"/>
          <w:szCs w:val="24"/>
        </w:rPr>
      </w:pPr>
      <w:r>
        <w:rPr>
          <w:szCs w:val="24"/>
        </w:rPr>
        <w:t>8</w:t>
      </w:r>
      <w:r>
        <w:rPr>
          <w:snapToGrid w:val="0"/>
          <w:szCs w:val="24"/>
        </w:rPr>
        <w:t>.</w:t>
      </w:r>
      <w:r>
        <w:rPr>
          <w:snapToGrid w:val="0"/>
          <w:szCs w:val="24"/>
        </w:rPr>
        <w:tab/>
        <w:t>Non</w:t>
      </w:r>
      <w:r>
        <w:rPr>
          <w:snapToGrid w:val="0"/>
          <w:szCs w:val="24"/>
        </w:rPr>
        <w:noBreakHyphen/>
        <w:t>compliance with order</w:t>
      </w:r>
      <w:r>
        <w:tab/>
      </w:r>
      <w:r>
        <w:fldChar w:fldCharType="begin"/>
      </w:r>
      <w:r>
        <w:instrText xml:space="preserve"> PAGEREF _Toc153097159 \h </w:instrText>
      </w:r>
      <w:r>
        <w:fldChar w:fldCharType="separate"/>
      </w:r>
      <w:r>
        <w:t>158</w:t>
      </w:r>
      <w:r>
        <w:fldChar w:fldCharType="end"/>
      </w:r>
    </w:p>
    <w:p>
      <w:pPr>
        <w:pStyle w:val="TOC8"/>
        <w:rPr>
          <w:sz w:val="24"/>
          <w:szCs w:val="24"/>
        </w:rPr>
      </w:pPr>
      <w:r>
        <w:rPr>
          <w:szCs w:val="24"/>
        </w:rPr>
        <w:t>9</w:t>
      </w:r>
      <w:r>
        <w:rPr>
          <w:snapToGrid w:val="0"/>
          <w:szCs w:val="24"/>
        </w:rPr>
        <w:t>.</w:t>
      </w:r>
      <w:r>
        <w:rPr>
          <w:snapToGrid w:val="0"/>
          <w:szCs w:val="24"/>
        </w:rPr>
        <w:tab/>
        <w:t>Use of answers in evidence</w:t>
      </w:r>
      <w:r>
        <w:tab/>
      </w:r>
      <w:r>
        <w:fldChar w:fldCharType="begin"/>
      </w:r>
      <w:r>
        <w:instrText xml:space="preserve"> PAGEREF _Toc153097160 \h </w:instrText>
      </w:r>
      <w:r>
        <w:fldChar w:fldCharType="separate"/>
      </w:r>
      <w:r>
        <w:t>159</w:t>
      </w:r>
      <w:r>
        <w:fldChar w:fldCharType="end"/>
      </w:r>
    </w:p>
    <w:p>
      <w:pPr>
        <w:pStyle w:val="TOC8"/>
        <w:rPr>
          <w:sz w:val="24"/>
          <w:szCs w:val="24"/>
        </w:rPr>
      </w:pPr>
      <w:r>
        <w:rPr>
          <w:szCs w:val="24"/>
        </w:rPr>
        <w:t>10</w:t>
      </w:r>
      <w:r>
        <w:rPr>
          <w:snapToGrid w:val="0"/>
          <w:szCs w:val="24"/>
        </w:rPr>
        <w:t>.</w:t>
      </w:r>
      <w:r>
        <w:rPr>
          <w:snapToGrid w:val="0"/>
          <w:szCs w:val="24"/>
        </w:rPr>
        <w:tab/>
        <w:t>Revocation and variation of orders</w:t>
      </w:r>
      <w:r>
        <w:tab/>
      </w:r>
      <w:r>
        <w:fldChar w:fldCharType="begin"/>
      </w:r>
      <w:r>
        <w:instrText xml:space="preserve"> PAGEREF _Toc153097161 \h </w:instrText>
      </w:r>
      <w:r>
        <w:fldChar w:fldCharType="separate"/>
      </w:r>
      <w:r>
        <w:t>159</w:t>
      </w:r>
      <w:r>
        <w:fldChar w:fldCharType="end"/>
      </w:r>
    </w:p>
    <w:p>
      <w:pPr>
        <w:pStyle w:val="TOC2"/>
        <w:tabs>
          <w:tab w:val="right" w:leader="dot" w:pos="7088"/>
        </w:tabs>
        <w:rPr>
          <w:b w:val="0"/>
          <w:sz w:val="24"/>
          <w:szCs w:val="24"/>
        </w:rPr>
      </w:pPr>
      <w:r>
        <w:rPr>
          <w:szCs w:val="30"/>
        </w:rPr>
        <w:t>Order 28 — Medical examination: Inspection of physical objects</w:t>
      </w:r>
    </w:p>
    <w:p>
      <w:pPr>
        <w:pStyle w:val="TOC8"/>
        <w:rPr>
          <w:sz w:val="24"/>
          <w:szCs w:val="24"/>
        </w:rPr>
      </w:pPr>
      <w:r>
        <w:rPr>
          <w:szCs w:val="24"/>
        </w:rPr>
        <w:t>1</w:t>
      </w:r>
      <w:r>
        <w:rPr>
          <w:snapToGrid w:val="0"/>
          <w:szCs w:val="24"/>
        </w:rPr>
        <w:t>.</w:t>
      </w:r>
      <w:r>
        <w:rPr>
          <w:snapToGrid w:val="0"/>
          <w:szCs w:val="24"/>
        </w:rPr>
        <w:tab/>
        <w:t>Medical examination of parties</w:t>
      </w:r>
      <w:r>
        <w:tab/>
      </w:r>
      <w:r>
        <w:fldChar w:fldCharType="begin"/>
      </w:r>
      <w:r>
        <w:instrText xml:space="preserve"> PAGEREF _Toc153097163 \h </w:instrText>
      </w:r>
      <w:r>
        <w:fldChar w:fldCharType="separate"/>
      </w:r>
      <w:r>
        <w:t>160</w:t>
      </w:r>
      <w:r>
        <w:fldChar w:fldCharType="end"/>
      </w:r>
    </w:p>
    <w:p>
      <w:pPr>
        <w:pStyle w:val="TOC8"/>
        <w:rPr>
          <w:sz w:val="24"/>
          <w:szCs w:val="24"/>
        </w:rPr>
      </w:pPr>
      <w:r>
        <w:rPr>
          <w:szCs w:val="24"/>
        </w:rPr>
        <w:t>2</w:t>
      </w:r>
      <w:r>
        <w:rPr>
          <w:snapToGrid w:val="0"/>
          <w:szCs w:val="24"/>
        </w:rPr>
        <w:t>.</w:t>
      </w:r>
      <w:r>
        <w:rPr>
          <w:snapToGrid w:val="0"/>
          <w:szCs w:val="24"/>
        </w:rPr>
        <w:tab/>
        <w:t>Inspection of physical objects</w:t>
      </w:r>
      <w:r>
        <w:tab/>
      </w:r>
      <w:r>
        <w:fldChar w:fldCharType="begin"/>
      </w:r>
      <w:r>
        <w:instrText xml:space="preserve"> PAGEREF _Toc153097164 \h </w:instrText>
      </w:r>
      <w:r>
        <w:fldChar w:fldCharType="separate"/>
      </w:r>
      <w:r>
        <w:t>161</w:t>
      </w:r>
      <w:r>
        <w:fldChar w:fldCharType="end"/>
      </w:r>
    </w:p>
    <w:p>
      <w:pPr>
        <w:pStyle w:val="TOC2"/>
        <w:tabs>
          <w:tab w:val="right" w:leader="dot" w:pos="7088"/>
        </w:tabs>
        <w:rPr>
          <w:b w:val="0"/>
          <w:sz w:val="24"/>
          <w:szCs w:val="24"/>
        </w:rPr>
      </w:pPr>
      <w:r>
        <w:rPr>
          <w:szCs w:val="30"/>
        </w:rPr>
        <w:t>Order 29 — Case flow management powers of the Court</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_Toc153097166 \h </w:instrText>
      </w:r>
      <w:r>
        <w:fldChar w:fldCharType="separate"/>
      </w:r>
      <w:r>
        <w:t>162</w:t>
      </w:r>
      <w:r>
        <w:fldChar w:fldCharType="end"/>
      </w:r>
    </w:p>
    <w:p>
      <w:pPr>
        <w:pStyle w:val="TOC8"/>
        <w:rPr>
          <w:sz w:val="24"/>
          <w:szCs w:val="24"/>
        </w:rPr>
      </w:pPr>
      <w:r>
        <w:rPr>
          <w:szCs w:val="24"/>
        </w:rPr>
        <w:t>2</w:t>
      </w:r>
      <w:r>
        <w:rPr>
          <w:snapToGrid w:val="0"/>
          <w:szCs w:val="24"/>
        </w:rPr>
        <w:t>.</w:t>
      </w:r>
      <w:r>
        <w:rPr>
          <w:snapToGrid w:val="0"/>
          <w:szCs w:val="24"/>
        </w:rPr>
        <w:tab/>
        <w:t>Court may review any case</w:t>
      </w:r>
      <w:r>
        <w:tab/>
      </w:r>
      <w:r>
        <w:fldChar w:fldCharType="begin"/>
      </w:r>
      <w:r>
        <w:instrText xml:space="preserve"> PAGEREF _Toc153097167 \h </w:instrText>
      </w:r>
      <w:r>
        <w:fldChar w:fldCharType="separate"/>
      </w:r>
      <w:r>
        <w:t>162</w:t>
      </w:r>
      <w:r>
        <w:fldChar w:fldCharType="end"/>
      </w:r>
    </w:p>
    <w:p>
      <w:pPr>
        <w:pStyle w:val="TOC8"/>
        <w:rPr>
          <w:sz w:val="24"/>
          <w:szCs w:val="24"/>
        </w:rPr>
      </w:pPr>
      <w:r>
        <w:rPr>
          <w:szCs w:val="24"/>
        </w:rPr>
        <w:t>3</w:t>
      </w:r>
      <w:r>
        <w:rPr>
          <w:snapToGrid w:val="0"/>
          <w:szCs w:val="24"/>
        </w:rPr>
        <w:t>.</w:t>
      </w:r>
      <w:r>
        <w:rPr>
          <w:snapToGrid w:val="0"/>
          <w:szCs w:val="24"/>
        </w:rPr>
        <w:tab/>
        <w:t>Mediation conferences</w:t>
      </w:r>
      <w:r>
        <w:tab/>
      </w:r>
      <w:r>
        <w:fldChar w:fldCharType="begin"/>
      </w:r>
      <w:r>
        <w:instrText xml:space="preserve"> PAGEREF _Toc153097168 \h </w:instrText>
      </w:r>
      <w:r>
        <w:fldChar w:fldCharType="separate"/>
      </w:r>
      <w:r>
        <w:t>165</w:t>
      </w:r>
      <w:r>
        <w:fldChar w:fldCharType="end"/>
      </w:r>
    </w:p>
    <w:p>
      <w:pPr>
        <w:pStyle w:val="TOC8"/>
        <w:rPr>
          <w:sz w:val="24"/>
          <w:szCs w:val="24"/>
        </w:rPr>
      </w:pPr>
      <w:r>
        <w:rPr>
          <w:szCs w:val="24"/>
        </w:rPr>
        <w:t>3A</w:t>
      </w:r>
      <w:r>
        <w:rPr>
          <w:snapToGrid w:val="0"/>
          <w:szCs w:val="24"/>
        </w:rPr>
        <w:t>.</w:t>
      </w:r>
      <w:r>
        <w:rPr>
          <w:snapToGrid w:val="0"/>
          <w:szCs w:val="24"/>
        </w:rPr>
        <w:tab/>
        <w:t>Application of Rules 4 and 4A</w:t>
      </w:r>
      <w:r>
        <w:tab/>
      </w:r>
      <w:r>
        <w:fldChar w:fldCharType="begin"/>
      </w:r>
      <w:r>
        <w:instrText xml:space="preserve"> PAGEREF _Toc153097169 \h </w:instrText>
      </w:r>
      <w:r>
        <w:fldChar w:fldCharType="separate"/>
      </w:r>
      <w:r>
        <w:t>166</w:t>
      </w:r>
      <w:r>
        <w:fldChar w:fldCharType="end"/>
      </w:r>
    </w:p>
    <w:p>
      <w:pPr>
        <w:pStyle w:val="TOC8"/>
        <w:rPr>
          <w:sz w:val="24"/>
          <w:szCs w:val="24"/>
        </w:rPr>
      </w:pPr>
      <w:r>
        <w:rPr>
          <w:szCs w:val="24"/>
        </w:rPr>
        <w:t>4</w:t>
      </w:r>
      <w:r>
        <w:rPr>
          <w:snapToGrid w:val="0"/>
          <w:szCs w:val="24"/>
        </w:rPr>
        <w:t>.</w:t>
      </w:r>
      <w:r>
        <w:rPr>
          <w:snapToGrid w:val="0"/>
          <w:szCs w:val="24"/>
        </w:rPr>
        <w:tab/>
        <w:t>Compliance with standard times</w:t>
      </w:r>
      <w:r>
        <w:tab/>
      </w:r>
      <w:r>
        <w:fldChar w:fldCharType="begin"/>
      </w:r>
      <w:r>
        <w:instrText xml:space="preserve"> PAGEREF _Toc153097170 \h </w:instrText>
      </w:r>
      <w:r>
        <w:fldChar w:fldCharType="separate"/>
      </w:r>
      <w:r>
        <w:t>166</w:t>
      </w:r>
      <w:r>
        <w:fldChar w:fldCharType="end"/>
      </w:r>
    </w:p>
    <w:p>
      <w:pPr>
        <w:pStyle w:val="TOC8"/>
        <w:rPr>
          <w:sz w:val="24"/>
          <w:szCs w:val="24"/>
        </w:rPr>
      </w:pPr>
      <w:r>
        <w:rPr>
          <w:szCs w:val="24"/>
        </w:rPr>
        <w:t>4A</w:t>
      </w:r>
      <w:r>
        <w:rPr>
          <w:snapToGrid w:val="0"/>
          <w:szCs w:val="24"/>
        </w:rPr>
        <w:t>.</w:t>
      </w:r>
      <w:r>
        <w:rPr>
          <w:snapToGrid w:val="0"/>
          <w:szCs w:val="24"/>
        </w:rPr>
        <w:tab/>
        <w:t>Failure to comply with standard times deemed in certain circumstances</w:t>
      </w:r>
      <w:r>
        <w:tab/>
      </w:r>
      <w:r>
        <w:fldChar w:fldCharType="begin"/>
      </w:r>
      <w:r>
        <w:instrText xml:space="preserve"> PAGEREF _Toc153097171 \h </w:instrText>
      </w:r>
      <w:r>
        <w:fldChar w:fldCharType="separate"/>
      </w:r>
      <w:r>
        <w:t>168</w:t>
      </w:r>
      <w:r>
        <w:fldChar w:fldCharType="end"/>
      </w:r>
    </w:p>
    <w:p>
      <w:pPr>
        <w:pStyle w:val="TOC8"/>
        <w:rPr>
          <w:sz w:val="24"/>
          <w:szCs w:val="24"/>
        </w:rPr>
      </w:pPr>
      <w:r>
        <w:rPr>
          <w:szCs w:val="24"/>
        </w:rPr>
        <w:t>5</w:t>
      </w:r>
      <w:r>
        <w:rPr>
          <w:snapToGrid w:val="0"/>
          <w:szCs w:val="24"/>
        </w:rPr>
        <w:t>.</w:t>
      </w:r>
      <w:r>
        <w:rPr>
          <w:snapToGrid w:val="0"/>
          <w:szCs w:val="24"/>
        </w:rPr>
        <w:tab/>
        <w:t>Summons for directions</w:t>
      </w:r>
      <w:r>
        <w:tab/>
      </w:r>
      <w:r>
        <w:fldChar w:fldCharType="begin"/>
      </w:r>
      <w:r>
        <w:instrText xml:space="preserve"> PAGEREF _Toc153097172 \h </w:instrText>
      </w:r>
      <w:r>
        <w:fldChar w:fldCharType="separate"/>
      </w:r>
      <w:r>
        <w:t>169</w:t>
      </w:r>
      <w:r>
        <w:fldChar w:fldCharType="end"/>
      </w:r>
    </w:p>
    <w:p>
      <w:pPr>
        <w:pStyle w:val="TOC8"/>
        <w:rPr>
          <w:sz w:val="24"/>
          <w:szCs w:val="24"/>
        </w:rPr>
      </w:pPr>
      <w:r>
        <w:rPr>
          <w:szCs w:val="24"/>
        </w:rPr>
        <w:t>6</w:t>
      </w:r>
      <w:r>
        <w:rPr>
          <w:snapToGrid w:val="0"/>
          <w:szCs w:val="24"/>
        </w:rPr>
        <w:t>.</w:t>
      </w:r>
      <w:r>
        <w:rPr>
          <w:snapToGrid w:val="0"/>
          <w:szCs w:val="24"/>
        </w:rPr>
        <w:tab/>
        <w:t>Directions hearings</w:t>
      </w:r>
      <w:r>
        <w:tab/>
      </w:r>
      <w:r>
        <w:fldChar w:fldCharType="begin"/>
      </w:r>
      <w:r>
        <w:instrText xml:space="preserve"> PAGEREF _Toc153097173 \h </w:instrText>
      </w:r>
      <w:r>
        <w:fldChar w:fldCharType="separate"/>
      </w:r>
      <w:r>
        <w:t>169</w:t>
      </w:r>
      <w:r>
        <w:fldChar w:fldCharType="end"/>
      </w:r>
    </w:p>
    <w:p>
      <w:pPr>
        <w:pStyle w:val="TOC2"/>
        <w:tabs>
          <w:tab w:val="right" w:leader="dot" w:pos="7088"/>
        </w:tabs>
        <w:rPr>
          <w:b w:val="0"/>
          <w:sz w:val="24"/>
          <w:szCs w:val="24"/>
        </w:rPr>
      </w:pPr>
      <w:r>
        <w:rPr>
          <w:szCs w:val="30"/>
        </w:rPr>
        <w:t>Order 29A — Case management</w:t>
      </w:r>
    </w:p>
    <w:p>
      <w:pPr>
        <w:pStyle w:val="TOC4"/>
        <w:tabs>
          <w:tab w:val="right" w:leader="dot" w:pos="7088"/>
        </w:tabs>
        <w:rPr>
          <w:b w:val="0"/>
          <w:sz w:val="24"/>
          <w:szCs w:val="24"/>
        </w:rPr>
      </w:pPr>
      <w:r>
        <w:rPr>
          <w:szCs w:val="26"/>
        </w:rPr>
        <w:t>Part 1 — Preliminary</w:t>
      </w:r>
    </w:p>
    <w:p>
      <w:pPr>
        <w:pStyle w:val="TOC8"/>
        <w:rPr>
          <w:sz w:val="24"/>
          <w:szCs w:val="24"/>
        </w:rPr>
      </w:pPr>
      <w:r>
        <w:rPr>
          <w:szCs w:val="24"/>
        </w:rPr>
        <w:t>1</w:t>
      </w:r>
      <w:r>
        <w:rPr>
          <w:snapToGrid w:val="0"/>
          <w:szCs w:val="24"/>
        </w:rPr>
        <w:t>.</w:t>
      </w:r>
      <w:r>
        <w:rPr>
          <w:snapToGrid w:val="0"/>
          <w:szCs w:val="24"/>
        </w:rPr>
        <w:tab/>
        <w:t>Application</w:t>
      </w:r>
      <w:r>
        <w:tab/>
      </w:r>
      <w:r>
        <w:fldChar w:fldCharType="begin"/>
      </w:r>
      <w:r>
        <w:instrText xml:space="preserve"> PAGEREF _Toc153097176 \h </w:instrText>
      </w:r>
      <w:r>
        <w:fldChar w:fldCharType="separate"/>
      </w:r>
      <w:r>
        <w:t>171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_Toc153097177 \h </w:instrText>
      </w:r>
      <w:r>
        <w:fldChar w:fldCharType="separate"/>
      </w:r>
      <w:r>
        <w:t>171</w:t>
      </w:r>
      <w:r>
        <w:fldChar w:fldCharType="end"/>
      </w:r>
    </w:p>
    <w:p>
      <w:pPr>
        <w:pStyle w:val="TOC8"/>
        <w:rPr>
          <w:sz w:val="24"/>
          <w:szCs w:val="24"/>
        </w:rPr>
      </w:pPr>
      <w:r>
        <w:rPr>
          <w:szCs w:val="24"/>
        </w:rPr>
        <w:t>3</w:t>
      </w:r>
      <w:r>
        <w:rPr>
          <w:snapToGrid w:val="0"/>
          <w:szCs w:val="24"/>
        </w:rPr>
        <w:t>.</w:t>
      </w:r>
      <w:r>
        <w:rPr>
          <w:snapToGrid w:val="0"/>
          <w:szCs w:val="24"/>
        </w:rPr>
        <w:tab/>
        <w:t>Case management directions</w:t>
      </w:r>
      <w:r>
        <w:tab/>
      </w:r>
      <w:r>
        <w:fldChar w:fldCharType="begin"/>
      </w:r>
      <w:r>
        <w:instrText xml:space="preserve"> PAGEREF _Toc153097178 \h </w:instrText>
      </w:r>
      <w:r>
        <w:fldChar w:fldCharType="separate"/>
      </w:r>
      <w:r>
        <w:t>172</w:t>
      </w:r>
      <w:r>
        <w:fldChar w:fldCharType="end"/>
      </w:r>
    </w:p>
    <w:p>
      <w:pPr>
        <w:pStyle w:val="TOC8"/>
        <w:rPr>
          <w:sz w:val="24"/>
          <w:szCs w:val="24"/>
        </w:rPr>
      </w:pPr>
      <w:r>
        <w:rPr>
          <w:szCs w:val="24"/>
        </w:rPr>
        <w:t>4</w:t>
      </w:r>
      <w:r>
        <w:rPr>
          <w:snapToGrid w:val="0"/>
          <w:szCs w:val="24"/>
        </w:rPr>
        <w:t>.</w:t>
      </w:r>
      <w:r>
        <w:rPr>
          <w:snapToGrid w:val="0"/>
          <w:szCs w:val="24"/>
        </w:rPr>
        <w:tab/>
        <w:t>Enforcement orders</w:t>
      </w:r>
      <w:r>
        <w:tab/>
      </w:r>
      <w:r>
        <w:fldChar w:fldCharType="begin"/>
      </w:r>
      <w:r>
        <w:instrText xml:space="preserve"> PAGEREF _Toc153097179 \h </w:instrText>
      </w:r>
      <w:r>
        <w:fldChar w:fldCharType="separate"/>
      </w:r>
      <w:r>
        <w:t>174</w:t>
      </w:r>
      <w:r>
        <w:fldChar w:fldCharType="end"/>
      </w:r>
    </w:p>
    <w:p>
      <w:pPr>
        <w:pStyle w:val="TOC8"/>
        <w:rPr>
          <w:sz w:val="24"/>
          <w:szCs w:val="24"/>
        </w:rPr>
      </w:pPr>
      <w:r>
        <w:rPr>
          <w:szCs w:val="24"/>
        </w:rPr>
        <w:t>5</w:t>
      </w:r>
      <w:r>
        <w:rPr>
          <w:snapToGrid w:val="0"/>
          <w:szCs w:val="24"/>
        </w:rPr>
        <w:t>.</w:t>
      </w:r>
      <w:r>
        <w:rPr>
          <w:snapToGrid w:val="0"/>
          <w:szCs w:val="24"/>
        </w:rPr>
        <w:tab/>
        <w:t>Inconsistencies with other Rules</w:t>
      </w:r>
      <w:r>
        <w:tab/>
      </w:r>
      <w:r>
        <w:fldChar w:fldCharType="begin"/>
      </w:r>
      <w:r>
        <w:instrText xml:space="preserve"> PAGEREF _Toc153097180 \h </w:instrText>
      </w:r>
      <w:r>
        <w:fldChar w:fldCharType="separate"/>
      </w:r>
      <w:r>
        <w:t>175</w:t>
      </w:r>
      <w:r>
        <w:fldChar w:fldCharType="end"/>
      </w:r>
    </w:p>
    <w:p>
      <w:pPr>
        <w:pStyle w:val="TOC4"/>
        <w:tabs>
          <w:tab w:val="right" w:leader="dot" w:pos="7088"/>
        </w:tabs>
        <w:rPr>
          <w:b w:val="0"/>
          <w:sz w:val="24"/>
          <w:szCs w:val="24"/>
        </w:rPr>
      </w:pPr>
      <w:r>
        <w:rPr>
          <w:szCs w:val="26"/>
        </w:rPr>
        <w:t>Part 2 — Case management conferences</w:t>
      </w:r>
    </w:p>
    <w:p>
      <w:pPr>
        <w:pStyle w:val="TOC8"/>
        <w:rPr>
          <w:sz w:val="24"/>
          <w:szCs w:val="24"/>
        </w:rPr>
      </w:pPr>
      <w:r>
        <w:rPr>
          <w:szCs w:val="24"/>
        </w:rPr>
        <w:t>6</w:t>
      </w:r>
      <w:r>
        <w:rPr>
          <w:snapToGrid w:val="0"/>
          <w:szCs w:val="24"/>
        </w:rPr>
        <w:t>.</w:t>
      </w:r>
      <w:r>
        <w:rPr>
          <w:snapToGrid w:val="0"/>
          <w:szCs w:val="24"/>
        </w:rPr>
        <w:tab/>
        <w:t>Status conference</w:t>
      </w:r>
      <w:r>
        <w:tab/>
      </w:r>
      <w:r>
        <w:fldChar w:fldCharType="begin"/>
      </w:r>
      <w:r>
        <w:instrText xml:space="preserve"> PAGEREF _Toc153097182 \h </w:instrText>
      </w:r>
      <w:r>
        <w:fldChar w:fldCharType="separate"/>
      </w:r>
      <w:r>
        <w:t>175</w:t>
      </w:r>
      <w:r>
        <w:fldChar w:fldCharType="end"/>
      </w:r>
    </w:p>
    <w:p>
      <w:pPr>
        <w:pStyle w:val="TOC8"/>
        <w:rPr>
          <w:sz w:val="24"/>
          <w:szCs w:val="24"/>
        </w:rPr>
      </w:pPr>
      <w:r>
        <w:rPr>
          <w:szCs w:val="24"/>
        </w:rPr>
        <w:t>7</w:t>
      </w:r>
      <w:r>
        <w:rPr>
          <w:snapToGrid w:val="0"/>
          <w:szCs w:val="24"/>
        </w:rPr>
        <w:t>.</w:t>
      </w:r>
      <w:r>
        <w:rPr>
          <w:snapToGrid w:val="0"/>
          <w:szCs w:val="24"/>
        </w:rPr>
        <w:tab/>
        <w:t>Case evaluation conference</w:t>
      </w:r>
      <w:r>
        <w:tab/>
      </w:r>
      <w:r>
        <w:fldChar w:fldCharType="begin"/>
      </w:r>
      <w:r>
        <w:instrText xml:space="preserve"> PAGEREF _Toc153097183 \h </w:instrText>
      </w:r>
      <w:r>
        <w:fldChar w:fldCharType="separate"/>
      </w:r>
      <w:r>
        <w:t>176</w:t>
      </w:r>
      <w:r>
        <w:fldChar w:fldCharType="end"/>
      </w:r>
    </w:p>
    <w:p>
      <w:pPr>
        <w:pStyle w:val="TOC8"/>
        <w:rPr>
          <w:sz w:val="24"/>
          <w:szCs w:val="24"/>
        </w:rPr>
      </w:pPr>
      <w:r>
        <w:rPr>
          <w:szCs w:val="24"/>
        </w:rPr>
        <w:t>8</w:t>
      </w:r>
      <w:r>
        <w:rPr>
          <w:snapToGrid w:val="0"/>
          <w:szCs w:val="24"/>
        </w:rPr>
        <w:t>.</w:t>
      </w:r>
      <w:r>
        <w:rPr>
          <w:snapToGrid w:val="0"/>
          <w:szCs w:val="24"/>
        </w:rPr>
        <w:tab/>
        <w:t>Listing conference</w:t>
      </w:r>
      <w:r>
        <w:tab/>
      </w:r>
      <w:r>
        <w:fldChar w:fldCharType="begin"/>
      </w:r>
      <w:r>
        <w:instrText xml:space="preserve"> PAGEREF _Toc153097184 \h </w:instrText>
      </w:r>
      <w:r>
        <w:fldChar w:fldCharType="separate"/>
      </w:r>
      <w:r>
        <w:t>178</w:t>
      </w:r>
      <w:r>
        <w:fldChar w:fldCharType="end"/>
      </w:r>
    </w:p>
    <w:p>
      <w:pPr>
        <w:pStyle w:val="TOC4"/>
        <w:tabs>
          <w:tab w:val="right" w:leader="dot" w:pos="7088"/>
        </w:tabs>
        <w:rPr>
          <w:b w:val="0"/>
          <w:sz w:val="24"/>
          <w:szCs w:val="24"/>
        </w:rPr>
      </w:pPr>
      <w:r>
        <w:rPr>
          <w:szCs w:val="26"/>
        </w:rPr>
        <w:t>Part 3 — General</w:t>
      </w:r>
    </w:p>
    <w:p>
      <w:pPr>
        <w:pStyle w:val="TOC8"/>
        <w:rPr>
          <w:sz w:val="24"/>
          <w:szCs w:val="24"/>
        </w:rPr>
      </w:pPr>
      <w:r>
        <w:rPr>
          <w:szCs w:val="24"/>
        </w:rPr>
        <w:t>9</w:t>
      </w:r>
      <w:r>
        <w:rPr>
          <w:snapToGrid w:val="0"/>
          <w:szCs w:val="24"/>
        </w:rPr>
        <w:t>.</w:t>
      </w:r>
      <w:r>
        <w:rPr>
          <w:snapToGrid w:val="0"/>
          <w:szCs w:val="24"/>
        </w:rPr>
        <w:tab/>
        <w:t>Other parties to be served within 24 hours</w:t>
      </w:r>
      <w:r>
        <w:tab/>
      </w:r>
      <w:r>
        <w:fldChar w:fldCharType="begin"/>
      </w:r>
      <w:r>
        <w:instrText xml:space="preserve"> PAGEREF _Toc153097186 \h </w:instrText>
      </w:r>
      <w:r>
        <w:fldChar w:fldCharType="separate"/>
      </w:r>
      <w:r>
        <w:t>179</w:t>
      </w:r>
      <w:r>
        <w:fldChar w:fldCharType="end"/>
      </w:r>
    </w:p>
    <w:p>
      <w:pPr>
        <w:pStyle w:val="TOC8"/>
        <w:rPr>
          <w:sz w:val="24"/>
          <w:szCs w:val="24"/>
        </w:rPr>
      </w:pPr>
      <w:r>
        <w:rPr>
          <w:szCs w:val="24"/>
        </w:rPr>
        <w:t>10</w:t>
      </w:r>
      <w:r>
        <w:rPr>
          <w:snapToGrid w:val="0"/>
          <w:szCs w:val="24"/>
        </w:rPr>
        <w:t>.</w:t>
      </w:r>
      <w:r>
        <w:rPr>
          <w:snapToGrid w:val="0"/>
          <w:szCs w:val="24"/>
        </w:rPr>
        <w:tab/>
        <w:t>Who is to attend conferences</w:t>
      </w:r>
      <w:r>
        <w:tab/>
      </w:r>
      <w:r>
        <w:fldChar w:fldCharType="begin"/>
      </w:r>
      <w:r>
        <w:instrText xml:space="preserve"> PAGEREF _Toc153097187 \h </w:instrText>
      </w:r>
      <w:r>
        <w:fldChar w:fldCharType="separate"/>
      </w:r>
      <w:r>
        <w:t>179</w:t>
      </w:r>
      <w:r>
        <w:fldChar w:fldCharType="end"/>
      </w:r>
    </w:p>
    <w:p>
      <w:pPr>
        <w:pStyle w:val="TOC8"/>
        <w:rPr>
          <w:sz w:val="24"/>
          <w:szCs w:val="24"/>
        </w:rPr>
      </w:pPr>
      <w:r>
        <w:rPr>
          <w:szCs w:val="24"/>
        </w:rPr>
        <w:t>11</w:t>
      </w:r>
      <w:r>
        <w:rPr>
          <w:snapToGrid w:val="0"/>
          <w:szCs w:val="24"/>
        </w:rPr>
        <w:t>.</w:t>
      </w:r>
      <w:r>
        <w:rPr>
          <w:snapToGrid w:val="0"/>
          <w:szCs w:val="24"/>
        </w:rPr>
        <w:tab/>
        <w:t>Mediation conferences</w:t>
      </w:r>
      <w:r>
        <w:tab/>
      </w:r>
      <w:r>
        <w:fldChar w:fldCharType="begin"/>
      </w:r>
      <w:r>
        <w:instrText xml:space="preserve"> PAGEREF _Toc153097188 \h </w:instrText>
      </w:r>
      <w:r>
        <w:fldChar w:fldCharType="separate"/>
      </w:r>
      <w:r>
        <w:t>179</w:t>
      </w:r>
      <w:r>
        <w:fldChar w:fldCharType="end"/>
      </w:r>
    </w:p>
    <w:p>
      <w:pPr>
        <w:pStyle w:val="TOC8"/>
        <w:rPr>
          <w:sz w:val="24"/>
          <w:szCs w:val="24"/>
        </w:rPr>
      </w:pPr>
      <w:r>
        <w:rPr>
          <w:szCs w:val="24"/>
        </w:rPr>
        <w:t>12</w:t>
      </w:r>
      <w:r>
        <w:rPr>
          <w:snapToGrid w:val="0"/>
          <w:szCs w:val="24"/>
        </w:rPr>
        <w:t>.</w:t>
      </w:r>
      <w:r>
        <w:rPr>
          <w:snapToGrid w:val="0"/>
          <w:szCs w:val="24"/>
        </w:rPr>
        <w:tab/>
        <w:t>Applications at case management conferences</w:t>
      </w:r>
      <w:r>
        <w:tab/>
      </w:r>
      <w:r>
        <w:fldChar w:fldCharType="begin"/>
      </w:r>
      <w:r>
        <w:instrText xml:space="preserve"> PAGEREF _Toc153097189 \h </w:instrText>
      </w:r>
      <w:r>
        <w:fldChar w:fldCharType="separate"/>
      </w:r>
      <w:r>
        <w:t>180</w:t>
      </w:r>
      <w:r>
        <w:fldChar w:fldCharType="end"/>
      </w:r>
    </w:p>
    <w:p>
      <w:pPr>
        <w:pStyle w:val="TOC8"/>
        <w:rPr>
          <w:sz w:val="24"/>
          <w:szCs w:val="24"/>
        </w:rPr>
      </w:pPr>
      <w:r>
        <w:rPr>
          <w:szCs w:val="24"/>
        </w:rPr>
        <w:t>13</w:t>
      </w:r>
      <w:r>
        <w:rPr>
          <w:snapToGrid w:val="0"/>
          <w:szCs w:val="24"/>
        </w:rPr>
        <w:t>.</w:t>
      </w:r>
      <w:r>
        <w:rPr>
          <w:snapToGrid w:val="0"/>
          <w:szCs w:val="24"/>
        </w:rPr>
        <w:tab/>
        <w:t>Judges and Masters may amend or cancel directions</w:t>
      </w:r>
      <w:r>
        <w:tab/>
      </w:r>
      <w:r>
        <w:fldChar w:fldCharType="begin"/>
      </w:r>
      <w:r>
        <w:instrText xml:space="preserve"> PAGEREF _Toc153097190 \h </w:instrText>
      </w:r>
      <w:r>
        <w:fldChar w:fldCharType="separate"/>
      </w:r>
      <w:r>
        <w:t>181</w:t>
      </w:r>
      <w:r>
        <w:fldChar w:fldCharType="end"/>
      </w:r>
    </w:p>
    <w:p>
      <w:pPr>
        <w:pStyle w:val="TOC8"/>
        <w:rPr>
          <w:sz w:val="24"/>
          <w:szCs w:val="24"/>
        </w:rPr>
      </w:pPr>
      <w:r>
        <w:rPr>
          <w:szCs w:val="24"/>
        </w:rPr>
        <w:t>14</w:t>
      </w:r>
      <w:r>
        <w:rPr>
          <w:snapToGrid w:val="0"/>
          <w:szCs w:val="24"/>
        </w:rPr>
        <w:t>.</w:t>
      </w:r>
      <w:r>
        <w:rPr>
          <w:snapToGrid w:val="0"/>
          <w:szCs w:val="24"/>
        </w:rPr>
        <w:tab/>
        <w:t>Non</w:t>
      </w:r>
      <w:r>
        <w:rPr>
          <w:snapToGrid w:val="0"/>
          <w:szCs w:val="24"/>
        </w:rPr>
        <w:noBreakHyphen/>
        <w:t>compliance with case management direction: duty to notify etc.</w:t>
      </w:r>
      <w:r>
        <w:tab/>
      </w:r>
      <w:r>
        <w:fldChar w:fldCharType="begin"/>
      </w:r>
      <w:r>
        <w:instrText xml:space="preserve"> PAGEREF _Toc153097191 \h </w:instrText>
      </w:r>
      <w:r>
        <w:fldChar w:fldCharType="separate"/>
      </w:r>
      <w:r>
        <w:t>181</w:t>
      </w:r>
      <w:r>
        <w:fldChar w:fldCharType="end"/>
      </w:r>
    </w:p>
    <w:p>
      <w:pPr>
        <w:pStyle w:val="TOC8"/>
        <w:rPr>
          <w:sz w:val="24"/>
          <w:szCs w:val="24"/>
        </w:rPr>
      </w:pPr>
      <w:r>
        <w:rPr>
          <w:szCs w:val="24"/>
        </w:rPr>
        <w:t>15</w:t>
      </w:r>
      <w:r>
        <w:rPr>
          <w:snapToGrid w:val="0"/>
          <w:szCs w:val="24"/>
        </w:rPr>
        <w:t>.</w:t>
      </w:r>
      <w:r>
        <w:rPr>
          <w:snapToGrid w:val="0"/>
          <w:szCs w:val="24"/>
        </w:rPr>
        <w:tab/>
        <w:t>Cases that are struck out etc.</w:t>
      </w:r>
      <w:r>
        <w:tab/>
      </w:r>
      <w:r>
        <w:fldChar w:fldCharType="begin"/>
      </w:r>
      <w:r>
        <w:instrText xml:space="preserve"> PAGEREF _Toc153097192 \h </w:instrText>
      </w:r>
      <w:r>
        <w:fldChar w:fldCharType="separate"/>
      </w:r>
      <w:r>
        <w:t>182</w:t>
      </w:r>
      <w:r>
        <w:fldChar w:fldCharType="end"/>
      </w:r>
    </w:p>
    <w:p>
      <w:pPr>
        <w:pStyle w:val="TOC2"/>
        <w:tabs>
          <w:tab w:val="right" w:leader="dot" w:pos="7088"/>
        </w:tabs>
        <w:rPr>
          <w:b w:val="0"/>
          <w:sz w:val="24"/>
          <w:szCs w:val="24"/>
        </w:rPr>
      </w:pPr>
      <w:r>
        <w:rPr>
          <w:szCs w:val="30"/>
        </w:rPr>
        <w:t>Order 30 — Admissions</w:t>
      </w:r>
    </w:p>
    <w:p>
      <w:pPr>
        <w:pStyle w:val="TOC8"/>
        <w:rPr>
          <w:sz w:val="24"/>
          <w:szCs w:val="24"/>
        </w:rPr>
      </w:pPr>
      <w:r>
        <w:rPr>
          <w:szCs w:val="24"/>
        </w:rPr>
        <w:t>1</w:t>
      </w:r>
      <w:r>
        <w:rPr>
          <w:snapToGrid w:val="0"/>
          <w:szCs w:val="24"/>
        </w:rPr>
        <w:t>.</w:t>
      </w:r>
      <w:r>
        <w:rPr>
          <w:snapToGrid w:val="0"/>
          <w:szCs w:val="24"/>
        </w:rPr>
        <w:tab/>
        <w:t>Admission of other party’s case</w:t>
      </w:r>
      <w:r>
        <w:tab/>
      </w:r>
      <w:r>
        <w:fldChar w:fldCharType="begin"/>
      </w:r>
      <w:r>
        <w:instrText xml:space="preserve"> PAGEREF _Toc153097194 \h </w:instrText>
      </w:r>
      <w:r>
        <w:fldChar w:fldCharType="separate"/>
      </w:r>
      <w:r>
        <w:t>183</w:t>
      </w:r>
      <w:r>
        <w:fldChar w:fldCharType="end"/>
      </w:r>
    </w:p>
    <w:p>
      <w:pPr>
        <w:pStyle w:val="TOC8"/>
        <w:rPr>
          <w:sz w:val="24"/>
          <w:szCs w:val="24"/>
        </w:rPr>
      </w:pPr>
      <w:r>
        <w:rPr>
          <w:szCs w:val="24"/>
        </w:rPr>
        <w:t>2</w:t>
      </w:r>
      <w:r>
        <w:rPr>
          <w:snapToGrid w:val="0"/>
          <w:szCs w:val="24"/>
        </w:rPr>
        <w:t>.</w:t>
      </w:r>
      <w:r>
        <w:rPr>
          <w:snapToGrid w:val="0"/>
          <w:szCs w:val="24"/>
        </w:rPr>
        <w:tab/>
        <w:t>Notice to admit facts</w:t>
      </w:r>
      <w:r>
        <w:tab/>
      </w:r>
      <w:r>
        <w:fldChar w:fldCharType="begin"/>
      </w:r>
      <w:r>
        <w:instrText xml:space="preserve"> PAGEREF _Toc153097195 \h </w:instrText>
      </w:r>
      <w:r>
        <w:fldChar w:fldCharType="separate"/>
      </w:r>
      <w:r>
        <w:t>183</w:t>
      </w:r>
      <w:r>
        <w:fldChar w:fldCharType="end"/>
      </w:r>
    </w:p>
    <w:p>
      <w:pPr>
        <w:pStyle w:val="TOC8"/>
        <w:rPr>
          <w:sz w:val="24"/>
          <w:szCs w:val="24"/>
        </w:rPr>
      </w:pPr>
      <w:r>
        <w:rPr>
          <w:szCs w:val="24"/>
        </w:rPr>
        <w:t>3</w:t>
      </w:r>
      <w:r>
        <w:rPr>
          <w:snapToGrid w:val="0"/>
          <w:szCs w:val="24"/>
        </w:rPr>
        <w:t>.</w:t>
      </w:r>
      <w:r>
        <w:rPr>
          <w:snapToGrid w:val="0"/>
          <w:szCs w:val="24"/>
        </w:rPr>
        <w:tab/>
        <w:t>Judgment on admissions</w:t>
      </w:r>
      <w:r>
        <w:tab/>
      </w:r>
      <w:r>
        <w:fldChar w:fldCharType="begin"/>
      </w:r>
      <w:r>
        <w:instrText xml:space="preserve"> PAGEREF _Toc153097196 \h </w:instrText>
      </w:r>
      <w:r>
        <w:fldChar w:fldCharType="separate"/>
      </w:r>
      <w:r>
        <w:t>183</w:t>
      </w:r>
      <w:r>
        <w:fldChar w:fldCharType="end"/>
      </w:r>
    </w:p>
    <w:p>
      <w:pPr>
        <w:pStyle w:val="TOC8"/>
        <w:rPr>
          <w:sz w:val="24"/>
          <w:szCs w:val="24"/>
        </w:rPr>
      </w:pPr>
      <w:r>
        <w:rPr>
          <w:szCs w:val="24"/>
        </w:rPr>
        <w:t>4</w:t>
      </w:r>
      <w:r>
        <w:rPr>
          <w:snapToGrid w:val="0"/>
          <w:szCs w:val="24"/>
        </w:rPr>
        <w:t>.</w:t>
      </w:r>
      <w:r>
        <w:rPr>
          <w:snapToGrid w:val="0"/>
          <w:szCs w:val="24"/>
        </w:rPr>
        <w:tab/>
        <w:t>Admission and production of documents</w:t>
      </w:r>
      <w:r>
        <w:tab/>
      </w:r>
      <w:r>
        <w:fldChar w:fldCharType="begin"/>
      </w:r>
      <w:r>
        <w:instrText xml:space="preserve"> PAGEREF _Toc153097197 \h </w:instrText>
      </w:r>
      <w:r>
        <w:fldChar w:fldCharType="separate"/>
      </w:r>
      <w:r>
        <w:t>184</w:t>
      </w:r>
      <w:r>
        <w:fldChar w:fldCharType="end"/>
      </w:r>
    </w:p>
    <w:p>
      <w:pPr>
        <w:pStyle w:val="TOC8"/>
        <w:rPr>
          <w:sz w:val="24"/>
          <w:szCs w:val="24"/>
        </w:rPr>
      </w:pPr>
      <w:r>
        <w:rPr>
          <w:szCs w:val="24"/>
        </w:rPr>
        <w:t>5</w:t>
      </w:r>
      <w:r>
        <w:rPr>
          <w:snapToGrid w:val="0"/>
          <w:szCs w:val="24"/>
        </w:rPr>
        <w:t>.</w:t>
      </w:r>
      <w:r>
        <w:rPr>
          <w:snapToGrid w:val="0"/>
          <w:szCs w:val="24"/>
        </w:rPr>
        <w:tab/>
        <w:t>Notice to admit documents</w:t>
      </w:r>
      <w:r>
        <w:tab/>
      </w:r>
      <w:r>
        <w:fldChar w:fldCharType="begin"/>
      </w:r>
      <w:r>
        <w:instrText xml:space="preserve"> PAGEREF _Toc153097198 \h </w:instrText>
      </w:r>
      <w:r>
        <w:fldChar w:fldCharType="separate"/>
      </w:r>
      <w:r>
        <w:t>184</w:t>
      </w:r>
      <w:r>
        <w:fldChar w:fldCharType="end"/>
      </w:r>
    </w:p>
    <w:p>
      <w:pPr>
        <w:pStyle w:val="TOC2"/>
        <w:tabs>
          <w:tab w:val="right" w:leader="dot" w:pos="7088"/>
        </w:tabs>
        <w:rPr>
          <w:b w:val="0"/>
          <w:sz w:val="24"/>
          <w:szCs w:val="24"/>
        </w:rPr>
      </w:pPr>
      <w:r>
        <w:rPr>
          <w:szCs w:val="30"/>
        </w:rPr>
        <w:t>Order 31 — Special cases and stated cases</w:t>
      </w:r>
    </w:p>
    <w:p>
      <w:pPr>
        <w:pStyle w:val="TOC8"/>
        <w:rPr>
          <w:sz w:val="24"/>
          <w:szCs w:val="24"/>
        </w:rPr>
      </w:pPr>
      <w:r>
        <w:rPr>
          <w:szCs w:val="24"/>
        </w:rPr>
        <w:t>1</w:t>
      </w:r>
      <w:r>
        <w:rPr>
          <w:snapToGrid w:val="0"/>
          <w:szCs w:val="24"/>
        </w:rPr>
        <w:t>.</w:t>
      </w:r>
      <w:r>
        <w:rPr>
          <w:snapToGrid w:val="0"/>
          <w:szCs w:val="24"/>
        </w:rPr>
        <w:tab/>
        <w:t>Questions of law</w:t>
      </w:r>
      <w:r>
        <w:tab/>
      </w:r>
      <w:r>
        <w:fldChar w:fldCharType="begin"/>
      </w:r>
      <w:r>
        <w:instrText xml:space="preserve"> PAGEREF _Toc153097200 \h </w:instrText>
      </w:r>
      <w:r>
        <w:fldChar w:fldCharType="separate"/>
      </w:r>
      <w:r>
        <w:t>186</w:t>
      </w:r>
      <w:r>
        <w:fldChar w:fldCharType="end"/>
      </w:r>
    </w:p>
    <w:p>
      <w:pPr>
        <w:pStyle w:val="TOC8"/>
        <w:rPr>
          <w:sz w:val="24"/>
          <w:szCs w:val="24"/>
        </w:rPr>
      </w:pPr>
      <w:r>
        <w:rPr>
          <w:szCs w:val="24"/>
        </w:rPr>
        <w:t>2</w:t>
      </w:r>
      <w:r>
        <w:rPr>
          <w:snapToGrid w:val="0"/>
          <w:szCs w:val="24"/>
        </w:rPr>
        <w:t>.</w:t>
      </w:r>
      <w:r>
        <w:rPr>
          <w:snapToGrid w:val="0"/>
          <w:szCs w:val="24"/>
        </w:rPr>
        <w:tab/>
        <w:t>Preliminary question of law</w:t>
      </w:r>
      <w:r>
        <w:tab/>
      </w:r>
      <w:r>
        <w:fldChar w:fldCharType="begin"/>
      </w:r>
      <w:r>
        <w:instrText xml:space="preserve"> PAGEREF _Toc153097201 \h </w:instrText>
      </w:r>
      <w:r>
        <w:fldChar w:fldCharType="separate"/>
      </w:r>
      <w:r>
        <w:t>186</w:t>
      </w:r>
      <w:r>
        <w:fldChar w:fldCharType="end"/>
      </w:r>
    </w:p>
    <w:p>
      <w:pPr>
        <w:pStyle w:val="TOC8"/>
        <w:rPr>
          <w:sz w:val="24"/>
          <w:szCs w:val="24"/>
        </w:rPr>
      </w:pPr>
      <w:r>
        <w:rPr>
          <w:szCs w:val="24"/>
        </w:rPr>
        <w:t>3</w:t>
      </w:r>
      <w:r>
        <w:rPr>
          <w:snapToGrid w:val="0"/>
          <w:szCs w:val="24"/>
        </w:rPr>
        <w:t>.</w:t>
      </w:r>
      <w:r>
        <w:rPr>
          <w:snapToGrid w:val="0"/>
          <w:szCs w:val="24"/>
        </w:rPr>
        <w:tab/>
        <w:t>Preparation of case</w:t>
      </w:r>
      <w:r>
        <w:tab/>
      </w:r>
      <w:r>
        <w:fldChar w:fldCharType="begin"/>
      </w:r>
      <w:r>
        <w:instrText xml:space="preserve"> PAGEREF _Toc153097202 \h </w:instrText>
      </w:r>
      <w:r>
        <w:fldChar w:fldCharType="separate"/>
      </w:r>
      <w:r>
        <w:t>186</w:t>
      </w:r>
      <w:r>
        <w:fldChar w:fldCharType="end"/>
      </w:r>
    </w:p>
    <w:p>
      <w:pPr>
        <w:pStyle w:val="TOC8"/>
        <w:rPr>
          <w:sz w:val="24"/>
          <w:szCs w:val="24"/>
        </w:rPr>
      </w:pPr>
      <w:r>
        <w:rPr>
          <w:szCs w:val="24"/>
        </w:rPr>
        <w:t>4</w:t>
      </w:r>
      <w:r>
        <w:rPr>
          <w:snapToGrid w:val="0"/>
          <w:szCs w:val="24"/>
        </w:rPr>
        <w:t>.</w:t>
      </w:r>
      <w:r>
        <w:rPr>
          <w:snapToGrid w:val="0"/>
          <w:szCs w:val="24"/>
        </w:rPr>
        <w:tab/>
        <w:t>Person under disability — leave to set down</w:t>
      </w:r>
      <w:r>
        <w:tab/>
      </w:r>
      <w:r>
        <w:fldChar w:fldCharType="begin"/>
      </w:r>
      <w:r>
        <w:instrText xml:space="preserve"> PAGEREF _Toc153097203 \h </w:instrText>
      </w:r>
      <w:r>
        <w:fldChar w:fldCharType="separate"/>
      </w:r>
      <w:r>
        <w:t>187</w:t>
      </w:r>
      <w:r>
        <w:fldChar w:fldCharType="end"/>
      </w:r>
    </w:p>
    <w:p>
      <w:pPr>
        <w:pStyle w:val="TOC8"/>
        <w:rPr>
          <w:sz w:val="24"/>
          <w:szCs w:val="24"/>
        </w:rPr>
      </w:pPr>
      <w:r>
        <w:rPr>
          <w:szCs w:val="24"/>
        </w:rPr>
        <w:t>5</w:t>
      </w:r>
      <w:r>
        <w:rPr>
          <w:snapToGrid w:val="0"/>
          <w:szCs w:val="24"/>
        </w:rPr>
        <w:t>.</w:t>
      </w:r>
      <w:r>
        <w:rPr>
          <w:snapToGrid w:val="0"/>
          <w:szCs w:val="24"/>
        </w:rPr>
        <w:tab/>
        <w:t>Entry of special case for argument</w:t>
      </w:r>
      <w:r>
        <w:tab/>
      </w:r>
      <w:r>
        <w:fldChar w:fldCharType="begin"/>
      </w:r>
      <w:r>
        <w:instrText xml:space="preserve"> PAGEREF _Toc153097204 \h </w:instrText>
      </w:r>
      <w:r>
        <w:fldChar w:fldCharType="separate"/>
      </w:r>
      <w:r>
        <w:t>187</w:t>
      </w:r>
      <w:r>
        <w:fldChar w:fldCharType="end"/>
      </w:r>
    </w:p>
    <w:p>
      <w:pPr>
        <w:pStyle w:val="TOC8"/>
        <w:rPr>
          <w:sz w:val="24"/>
          <w:szCs w:val="24"/>
        </w:rPr>
      </w:pPr>
      <w:r>
        <w:rPr>
          <w:szCs w:val="24"/>
        </w:rPr>
        <w:t>6</w:t>
      </w:r>
      <w:r>
        <w:rPr>
          <w:snapToGrid w:val="0"/>
          <w:szCs w:val="24"/>
        </w:rPr>
        <w:t>.</w:t>
      </w:r>
      <w:r>
        <w:rPr>
          <w:snapToGrid w:val="0"/>
          <w:szCs w:val="24"/>
        </w:rPr>
        <w:tab/>
        <w:t>Agreement as to payment of money and costs</w:t>
      </w:r>
      <w:r>
        <w:tab/>
      </w:r>
      <w:r>
        <w:fldChar w:fldCharType="begin"/>
      </w:r>
      <w:r>
        <w:instrText xml:space="preserve"> PAGEREF _Toc153097205 \h </w:instrText>
      </w:r>
      <w:r>
        <w:fldChar w:fldCharType="separate"/>
      </w:r>
      <w:r>
        <w:t>187</w:t>
      </w:r>
      <w:r>
        <w:fldChar w:fldCharType="end"/>
      </w:r>
    </w:p>
    <w:p>
      <w:pPr>
        <w:pStyle w:val="TOC8"/>
        <w:rPr>
          <w:sz w:val="24"/>
          <w:szCs w:val="24"/>
        </w:rPr>
      </w:pPr>
      <w:r>
        <w:rPr>
          <w:szCs w:val="24"/>
        </w:rPr>
        <w:t>7</w:t>
      </w:r>
      <w:r>
        <w:rPr>
          <w:snapToGrid w:val="0"/>
          <w:szCs w:val="24"/>
        </w:rPr>
        <w:t>.</w:t>
      </w:r>
      <w:r>
        <w:rPr>
          <w:snapToGrid w:val="0"/>
          <w:szCs w:val="24"/>
        </w:rPr>
        <w:tab/>
        <w:t>Reference of case to</w:t>
      </w:r>
      <w:r>
        <w:rPr>
          <w:szCs w:val="24"/>
        </w:rPr>
        <w:t xml:space="preserve"> Court of Appeal</w:t>
      </w:r>
      <w:r>
        <w:rPr>
          <w:snapToGrid w:val="0"/>
          <w:szCs w:val="24"/>
        </w:rPr>
        <w:t>: (see s. 58(1)(d))</w:t>
      </w:r>
      <w:r>
        <w:tab/>
      </w:r>
      <w:r>
        <w:fldChar w:fldCharType="begin"/>
      </w:r>
      <w:r>
        <w:instrText xml:space="preserve"> PAGEREF _Toc153097206 \h </w:instrText>
      </w:r>
      <w:r>
        <w:fldChar w:fldCharType="separate"/>
      </w:r>
      <w:r>
        <w:t>188</w:t>
      </w:r>
      <w:r>
        <w:fldChar w:fldCharType="end"/>
      </w:r>
    </w:p>
    <w:p>
      <w:pPr>
        <w:pStyle w:val="TOC8"/>
        <w:rPr>
          <w:sz w:val="24"/>
          <w:szCs w:val="24"/>
        </w:rPr>
      </w:pPr>
      <w:r>
        <w:rPr>
          <w:szCs w:val="24"/>
        </w:rPr>
        <w:t>8</w:t>
      </w:r>
      <w:r>
        <w:rPr>
          <w:snapToGrid w:val="0"/>
          <w:szCs w:val="24"/>
        </w:rPr>
        <w:t>.</w:t>
      </w:r>
      <w:r>
        <w:rPr>
          <w:snapToGrid w:val="0"/>
          <w:szCs w:val="24"/>
        </w:rPr>
        <w:tab/>
        <w:t>Cases stated outside the Court</w:t>
      </w:r>
      <w:r>
        <w:tab/>
      </w:r>
      <w:r>
        <w:fldChar w:fldCharType="begin"/>
      </w:r>
      <w:r>
        <w:instrText xml:space="preserve"> PAGEREF _Toc153097207 \h </w:instrText>
      </w:r>
      <w:r>
        <w:fldChar w:fldCharType="separate"/>
      </w:r>
      <w:r>
        <w:t>188</w:t>
      </w:r>
      <w:r>
        <w:fldChar w:fldCharType="end"/>
      </w:r>
    </w:p>
    <w:p>
      <w:pPr>
        <w:pStyle w:val="TOC2"/>
        <w:tabs>
          <w:tab w:val="right" w:leader="dot" w:pos="7088"/>
        </w:tabs>
        <w:rPr>
          <w:b w:val="0"/>
          <w:sz w:val="24"/>
          <w:szCs w:val="24"/>
        </w:rPr>
      </w:pPr>
      <w:r>
        <w:rPr>
          <w:szCs w:val="30"/>
        </w:rPr>
        <w:t>Order 31A — Expedited List</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_Toc153097209 \h </w:instrText>
      </w:r>
      <w:r>
        <w:fldChar w:fldCharType="separate"/>
      </w:r>
      <w:r>
        <w:t>190</w:t>
      </w:r>
      <w:r>
        <w:fldChar w:fldCharType="end"/>
      </w:r>
    </w:p>
    <w:p>
      <w:pPr>
        <w:pStyle w:val="TOC8"/>
        <w:rPr>
          <w:sz w:val="24"/>
          <w:szCs w:val="24"/>
        </w:rPr>
      </w:pPr>
      <w:r>
        <w:rPr>
          <w:szCs w:val="24"/>
        </w:rPr>
        <w:t>2</w:t>
      </w:r>
      <w:r>
        <w:rPr>
          <w:snapToGrid w:val="0"/>
          <w:szCs w:val="24"/>
        </w:rPr>
        <w:t>.</w:t>
      </w:r>
      <w:r>
        <w:rPr>
          <w:snapToGrid w:val="0"/>
          <w:szCs w:val="24"/>
        </w:rPr>
        <w:tab/>
        <w:t>Entry into Expedited List</w:t>
      </w:r>
      <w:r>
        <w:tab/>
      </w:r>
      <w:r>
        <w:fldChar w:fldCharType="begin"/>
      </w:r>
      <w:r>
        <w:instrText xml:space="preserve"> PAGEREF _Toc153097210 \h </w:instrText>
      </w:r>
      <w:r>
        <w:fldChar w:fldCharType="separate"/>
      </w:r>
      <w:r>
        <w:t>190</w:t>
      </w:r>
      <w:r>
        <w:fldChar w:fldCharType="end"/>
      </w:r>
    </w:p>
    <w:p>
      <w:pPr>
        <w:pStyle w:val="TOC8"/>
        <w:rPr>
          <w:sz w:val="24"/>
          <w:szCs w:val="24"/>
        </w:rPr>
      </w:pPr>
      <w:r>
        <w:rPr>
          <w:szCs w:val="24"/>
        </w:rPr>
        <w:t>3</w:t>
      </w:r>
      <w:r>
        <w:rPr>
          <w:snapToGrid w:val="0"/>
          <w:szCs w:val="24"/>
        </w:rPr>
        <w:t>.</w:t>
      </w:r>
      <w:r>
        <w:rPr>
          <w:snapToGrid w:val="0"/>
          <w:szCs w:val="24"/>
        </w:rPr>
        <w:tab/>
        <w:t>Heading of documents</w:t>
      </w:r>
      <w:r>
        <w:tab/>
      </w:r>
      <w:r>
        <w:fldChar w:fldCharType="begin"/>
      </w:r>
      <w:r>
        <w:instrText xml:space="preserve"> PAGEREF _Toc153097211 \h </w:instrText>
      </w:r>
      <w:r>
        <w:fldChar w:fldCharType="separate"/>
      </w:r>
      <w:r>
        <w:t>191</w:t>
      </w:r>
      <w:r>
        <w:fldChar w:fldCharType="end"/>
      </w:r>
    </w:p>
    <w:p>
      <w:pPr>
        <w:pStyle w:val="TOC8"/>
        <w:rPr>
          <w:sz w:val="24"/>
          <w:szCs w:val="24"/>
        </w:rPr>
      </w:pPr>
      <w:r>
        <w:rPr>
          <w:szCs w:val="24"/>
        </w:rPr>
        <w:t>4</w:t>
      </w:r>
      <w:r>
        <w:rPr>
          <w:snapToGrid w:val="0"/>
          <w:szCs w:val="24"/>
        </w:rPr>
        <w:t>.</w:t>
      </w:r>
      <w:r>
        <w:rPr>
          <w:snapToGrid w:val="0"/>
          <w:szCs w:val="24"/>
        </w:rPr>
        <w:tab/>
        <w:t>Timetable</w:t>
      </w:r>
      <w:r>
        <w:tab/>
      </w:r>
      <w:r>
        <w:fldChar w:fldCharType="begin"/>
      </w:r>
      <w:r>
        <w:instrText xml:space="preserve"> PAGEREF _Toc153097212 \h </w:instrText>
      </w:r>
      <w:r>
        <w:fldChar w:fldCharType="separate"/>
      </w:r>
      <w:r>
        <w:t>191</w:t>
      </w:r>
      <w:r>
        <w:fldChar w:fldCharType="end"/>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_Toc153097213 \h </w:instrText>
      </w:r>
      <w:r>
        <w:fldChar w:fldCharType="separate"/>
      </w:r>
      <w:r>
        <w:t>192</w:t>
      </w:r>
      <w:r>
        <w:fldChar w:fldCharType="end"/>
      </w:r>
    </w:p>
    <w:p>
      <w:pPr>
        <w:pStyle w:val="TOC8"/>
        <w:rPr>
          <w:sz w:val="24"/>
          <w:szCs w:val="24"/>
        </w:rPr>
      </w:pPr>
      <w:r>
        <w:rPr>
          <w:szCs w:val="24"/>
        </w:rPr>
        <w:t>6</w:t>
      </w:r>
      <w:r>
        <w:rPr>
          <w:snapToGrid w:val="0"/>
          <w:szCs w:val="24"/>
        </w:rPr>
        <w:t>.</w:t>
      </w:r>
      <w:r>
        <w:rPr>
          <w:snapToGrid w:val="0"/>
          <w:szCs w:val="24"/>
        </w:rPr>
        <w:tab/>
        <w:t>Amendment to pleadings</w:t>
      </w:r>
      <w:r>
        <w:tab/>
      </w:r>
      <w:r>
        <w:fldChar w:fldCharType="begin"/>
      </w:r>
      <w:r>
        <w:instrText xml:space="preserve"> PAGEREF _Toc153097214 \h </w:instrText>
      </w:r>
      <w:r>
        <w:fldChar w:fldCharType="separate"/>
      </w:r>
      <w:r>
        <w:t>193</w:t>
      </w:r>
      <w:r>
        <w:fldChar w:fldCharType="end"/>
      </w:r>
    </w:p>
    <w:p>
      <w:pPr>
        <w:pStyle w:val="TOC8"/>
        <w:rPr>
          <w:sz w:val="24"/>
          <w:szCs w:val="24"/>
        </w:rPr>
      </w:pPr>
      <w:r>
        <w:rPr>
          <w:szCs w:val="24"/>
        </w:rPr>
        <w:t>7</w:t>
      </w:r>
      <w:r>
        <w:rPr>
          <w:snapToGrid w:val="0"/>
          <w:szCs w:val="24"/>
        </w:rPr>
        <w:t>.</w:t>
      </w:r>
      <w:r>
        <w:rPr>
          <w:snapToGrid w:val="0"/>
          <w:szCs w:val="24"/>
        </w:rPr>
        <w:tab/>
        <w:t>Adjournments</w:t>
      </w:r>
      <w:r>
        <w:tab/>
      </w:r>
      <w:r>
        <w:fldChar w:fldCharType="begin"/>
      </w:r>
      <w:r>
        <w:instrText xml:space="preserve"> PAGEREF _Toc153097215 \h </w:instrText>
      </w:r>
      <w:r>
        <w:fldChar w:fldCharType="separate"/>
      </w:r>
      <w:r>
        <w:t>194</w:t>
      </w:r>
      <w:r>
        <w:fldChar w:fldCharType="end"/>
      </w:r>
    </w:p>
    <w:p>
      <w:pPr>
        <w:pStyle w:val="TOC8"/>
        <w:rPr>
          <w:sz w:val="24"/>
          <w:szCs w:val="24"/>
        </w:rPr>
      </w:pPr>
      <w:r>
        <w:rPr>
          <w:szCs w:val="24"/>
        </w:rPr>
        <w:t>8</w:t>
      </w:r>
      <w:r>
        <w:rPr>
          <w:snapToGrid w:val="0"/>
          <w:szCs w:val="24"/>
        </w:rPr>
        <w:t>.</w:t>
      </w:r>
      <w:r>
        <w:rPr>
          <w:snapToGrid w:val="0"/>
          <w:szCs w:val="24"/>
        </w:rPr>
        <w:tab/>
        <w:t>Interrogatories</w:t>
      </w:r>
      <w:r>
        <w:tab/>
      </w:r>
      <w:r>
        <w:fldChar w:fldCharType="begin"/>
      </w:r>
      <w:r>
        <w:instrText xml:space="preserve"> PAGEREF _Toc153097216 \h </w:instrText>
      </w:r>
      <w:r>
        <w:fldChar w:fldCharType="separate"/>
      </w:r>
      <w:r>
        <w:t>195</w:t>
      </w:r>
      <w:r>
        <w:fldChar w:fldCharType="end"/>
      </w:r>
    </w:p>
    <w:p>
      <w:pPr>
        <w:pStyle w:val="TOC8"/>
        <w:rPr>
          <w:sz w:val="24"/>
          <w:szCs w:val="24"/>
        </w:rPr>
      </w:pPr>
      <w:r>
        <w:rPr>
          <w:szCs w:val="24"/>
        </w:rPr>
        <w:t>9</w:t>
      </w:r>
      <w:r>
        <w:rPr>
          <w:snapToGrid w:val="0"/>
          <w:szCs w:val="24"/>
        </w:rPr>
        <w:t>.</w:t>
      </w:r>
      <w:r>
        <w:rPr>
          <w:snapToGrid w:val="0"/>
          <w:szCs w:val="24"/>
        </w:rPr>
        <w:tab/>
        <w:t>Plan, photograph or model</w:t>
      </w:r>
      <w:r>
        <w:tab/>
      </w:r>
      <w:r>
        <w:fldChar w:fldCharType="begin"/>
      </w:r>
      <w:r>
        <w:instrText xml:space="preserve"> PAGEREF _Toc153097217 \h </w:instrText>
      </w:r>
      <w:r>
        <w:fldChar w:fldCharType="separate"/>
      </w:r>
      <w:r>
        <w:t>195</w:t>
      </w:r>
      <w:r>
        <w:fldChar w:fldCharType="end"/>
      </w:r>
    </w:p>
    <w:p>
      <w:pPr>
        <w:pStyle w:val="TOC8"/>
        <w:rPr>
          <w:sz w:val="24"/>
          <w:szCs w:val="24"/>
        </w:rPr>
      </w:pPr>
      <w:r>
        <w:rPr>
          <w:szCs w:val="24"/>
        </w:rPr>
        <w:t>10</w:t>
      </w:r>
      <w:r>
        <w:rPr>
          <w:snapToGrid w:val="0"/>
          <w:szCs w:val="24"/>
        </w:rPr>
        <w:t>.</w:t>
      </w:r>
      <w:r>
        <w:rPr>
          <w:snapToGrid w:val="0"/>
          <w:szCs w:val="24"/>
        </w:rPr>
        <w:tab/>
        <w:t>Mediation</w:t>
      </w:r>
      <w:r>
        <w:tab/>
      </w:r>
      <w:r>
        <w:fldChar w:fldCharType="begin"/>
      </w:r>
      <w:r>
        <w:instrText xml:space="preserve"> PAGEREF _Toc153097218 \h </w:instrText>
      </w:r>
      <w:r>
        <w:fldChar w:fldCharType="separate"/>
      </w:r>
      <w:r>
        <w:t>196</w:t>
      </w:r>
      <w:r>
        <w:fldChar w:fldCharType="end"/>
      </w:r>
    </w:p>
    <w:p>
      <w:pPr>
        <w:pStyle w:val="TOC8"/>
        <w:rPr>
          <w:sz w:val="24"/>
          <w:szCs w:val="24"/>
        </w:rPr>
      </w:pPr>
      <w:r>
        <w:rPr>
          <w:szCs w:val="24"/>
        </w:rPr>
        <w:t>11</w:t>
      </w:r>
      <w:r>
        <w:rPr>
          <w:snapToGrid w:val="0"/>
          <w:szCs w:val="24"/>
        </w:rPr>
        <w:t>.</w:t>
      </w:r>
      <w:r>
        <w:rPr>
          <w:snapToGrid w:val="0"/>
          <w:szCs w:val="24"/>
        </w:rPr>
        <w:tab/>
        <w:t>Referees</w:t>
      </w:r>
      <w:r>
        <w:tab/>
      </w:r>
      <w:r>
        <w:fldChar w:fldCharType="begin"/>
      </w:r>
      <w:r>
        <w:instrText xml:space="preserve"> PAGEREF _Toc153097219 \h </w:instrText>
      </w:r>
      <w:r>
        <w:fldChar w:fldCharType="separate"/>
      </w:r>
      <w:r>
        <w:t>197</w:t>
      </w:r>
      <w:r>
        <w:fldChar w:fldCharType="end"/>
      </w:r>
    </w:p>
    <w:p>
      <w:pPr>
        <w:pStyle w:val="TOC8"/>
        <w:rPr>
          <w:sz w:val="24"/>
          <w:szCs w:val="24"/>
        </w:rPr>
      </w:pPr>
      <w:r>
        <w:rPr>
          <w:szCs w:val="24"/>
        </w:rPr>
        <w:t>12</w:t>
      </w:r>
      <w:r>
        <w:rPr>
          <w:snapToGrid w:val="0"/>
          <w:szCs w:val="24"/>
        </w:rPr>
        <w:t>.</w:t>
      </w:r>
      <w:r>
        <w:rPr>
          <w:snapToGrid w:val="0"/>
          <w:szCs w:val="24"/>
        </w:rPr>
        <w:tab/>
        <w:t>Entry for trial</w:t>
      </w:r>
      <w:r>
        <w:tab/>
      </w:r>
      <w:r>
        <w:fldChar w:fldCharType="begin"/>
      </w:r>
      <w:r>
        <w:instrText xml:space="preserve"> PAGEREF _Toc153097220 \h </w:instrText>
      </w:r>
      <w:r>
        <w:fldChar w:fldCharType="separate"/>
      </w:r>
      <w:r>
        <w:t>198</w:t>
      </w:r>
      <w:r>
        <w:fldChar w:fldCharType="end"/>
      </w:r>
    </w:p>
    <w:p>
      <w:pPr>
        <w:pStyle w:val="TOC8"/>
        <w:rPr>
          <w:sz w:val="24"/>
          <w:szCs w:val="24"/>
        </w:rPr>
      </w:pPr>
      <w:r>
        <w:rPr>
          <w:szCs w:val="24"/>
        </w:rPr>
        <w:t>13</w:t>
      </w:r>
      <w:r>
        <w:rPr>
          <w:snapToGrid w:val="0"/>
          <w:szCs w:val="24"/>
        </w:rPr>
        <w:t>.</w:t>
      </w:r>
      <w:r>
        <w:rPr>
          <w:snapToGrid w:val="0"/>
          <w:szCs w:val="24"/>
        </w:rPr>
        <w:tab/>
        <w:t>Removal from the Expedited List</w:t>
      </w:r>
      <w:r>
        <w:tab/>
      </w:r>
      <w:r>
        <w:fldChar w:fldCharType="begin"/>
      </w:r>
      <w:r>
        <w:instrText xml:space="preserve"> PAGEREF _Toc153097221 \h </w:instrText>
      </w:r>
      <w:r>
        <w:fldChar w:fldCharType="separate"/>
      </w:r>
      <w:r>
        <w:t>198</w:t>
      </w:r>
      <w:r>
        <w:fldChar w:fldCharType="end"/>
      </w:r>
    </w:p>
    <w:p>
      <w:pPr>
        <w:pStyle w:val="TOC8"/>
        <w:rPr>
          <w:sz w:val="24"/>
          <w:szCs w:val="24"/>
        </w:rPr>
      </w:pPr>
      <w:r>
        <w:rPr>
          <w:szCs w:val="24"/>
        </w:rPr>
        <w:t>14</w:t>
      </w:r>
      <w:r>
        <w:rPr>
          <w:snapToGrid w:val="0"/>
          <w:szCs w:val="24"/>
        </w:rPr>
        <w:t>.</w:t>
      </w:r>
      <w:r>
        <w:rPr>
          <w:snapToGrid w:val="0"/>
          <w:szCs w:val="24"/>
        </w:rPr>
        <w:tab/>
        <w:t>Inconsistencies with other Rules</w:t>
      </w:r>
      <w:r>
        <w:tab/>
      </w:r>
      <w:r>
        <w:fldChar w:fldCharType="begin"/>
      </w:r>
      <w:r>
        <w:instrText xml:space="preserve"> PAGEREF _Toc153097222 \h </w:instrText>
      </w:r>
      <w:r>
        <w:fldChar w:fldCharType="separate"/>
      </w:r>
      <w:r>
        <w:t>199</w:t>
      </w:r>
      <w:r>
        <w:fldChar w:fldCharType="end"/>
      </w:r>
    </w:p>
    <w:p>
      <w:pPr>
        <w:pStyle w:val="TOC2"/>
        <w:tabs>
          <w:tab w:val="right" w:leader="dot" w:pos="7088"/>
        </w:tabs>
        <w:rPr>
          <w:b w:val="0"/>
          <w:sz w:val="24"/>
          <w:szCs w:val="24"/>
        </w:rPr>
      </w:pPr>
      <w:r>
        <w:rPr>
          <w:szCs w:val="30"/>
        </w:rPr>
        <w:t>Order 32 — Place and mode of trial</w:t>
      </w:r>
    </w:p>
    <w:p>
      <w:pPr>
        <w:pStyle w:val="TOC8"/>
        <w:rPr>
          <w:sz w:val="24"/>
          <w:szCs w:val="24"/>
        </w:rPr>
      </w:pPr>
      <w:r>
        <w:rPr>
          <w:szCs w:val="24"/>
        </w:rPr>
        <w:t>1</w:t>
      </w:r>
      <w:r>
        <w:rPr>
          <w:snapToGrid w:val="0"/>
          <w:szCs w:val="24"/>
        </w:rPr>
        <w:t>.</w:t>
      </w:r>
      <w:r>
        <w:rPr>
          <w:snapToGrid w:val="0"/>
          <w:szCs w:val="24"/>
        </w:rPr>
        <w:tab/>
        <w:t>Place of Trial</w:t>
      </w:r>
      <w:r>
        <w:tab/>
      </w:r>
      <w:r>
        <w:fldChar w:fldCharType="begin"/>
      </w:r>
      <w:r>
        <w:instrText xml:space="preserve"> PAGEREF _Toc153097224 \h </w:instrText>
      </w:r>
      <w:r>
        <w:fldChar w:fldCharType="separate"/>
      </w:r>
      <w:r>
        <w:t>200</w:t>
      </w:r>
      <w:r>
        <w:fldChar w:fldCharType="end"/>
      </w:r>
    </w:p>
    <w:p>
      <w:pPr>
        <w:pStyle w:val="TOC8"/>
        <w:rPr>
          <w:sz w:val="24"/>
          <w:szCs w:val="24"/>
        </w:rPr>
      </w:pPr>
      <w:r>
        <w:rPr>
          <w:szCs w:val="24"/>
        </w:rPr>
        <w:t>2</w:t>
      </w:r>
      <w:r>
        <w:rPr>
          <w:snapToGrid w:val="0"/>
          <w:szCs w:val="24"/>
        </w:rPr>
        <w:t>.</w:t>
      </w:r>
      <w:r>
        <w:rPr>
          <w:snapToGrid w:val="0"/>
          <w:szCs w:val="24"/>
        </w:rPr>
        <w:tab/>
        <w:t>Application for trial by jury</w:t>
      </w:r>
      <w:r>
        <w:tab/>
      </w:r>
      <w:r>
        <w:fldChar w:fldCharType="begin"/>
      </w:r>
      <w:r>
        <w:instrText xml:space="preserve"> PAGEREF _Toc153097225 \h </w:instrText>
      </w:r>
      <w:r>
        <w:fldChar w:fldCharType="separate"/>
      </w:r>
      <w:r>
        <w:t>200</w:t>
      </w:r>
      <w:r>
        <w:fldChar w:fldCharType="end"/>
      </w:r>
    </w:p>
    <w:p>
      <w:pPr>
        <w:pStyle w:val="TOC8"/>
        <w:rPr>
          <w:sz w:val="24"/>
          <w:szCs w:val="24"/>
        </w:rPr>
      </w:pPr>
      <w:r>
        <w:rPr>
          <w:szCs w:val="24"/>
        </w:rPr>
        <w:t>3</w:t>
      </w:r>
      <w:r>
        <w:rPr>
          <w:snapToGrid w:val="0"/>
          <w:szCs w:val="24"/>
        </w:rPr>
        <w:t>.</w:t>
      </w:r>
      <w:r>
        <w:rPr>
          <w:snapToGrid w:val="0"/>
          <w:szCs w:val="24"/>
        </w:rPr>
        <w:tab/>
        <w:t>Usual mode of trial</w:t>
      </w:r>
      <w:r>
        <w:tab/>
      </w:r>
      <w:r>
        <w:fldChar w:fldCharType="begin"/>
      </w:r>
      <w:r>
        <w:instrText xml:space="preserve"> PAGEREF _Toc153097226 \h </w:instrText>
      </w:r>
      <w:r>
        <w:fldChar w:fldCharType="separate"/>
      </w:r>
      <w:r>
        <w:t>200</w:t>
      </w:r>
      <w:r>
        <w:fldChar w:fldCharType="end"/>
      </w:r>
    </w:p>
    <w:p>
      <w:pPr>
        <w:pStyle w:val="TOC8"/>
        <w:rPr>
          <w:sz w:val="24"/>
          <w:szCs w:val="24"/>
        </w:rPr>
      </w:pPr>
      <w:r>
        <w:rPr>
          <w:szCs w:val="24"/>
        </w:rPr>
        <w:t>4</w:t>
      </w:r>
      <w:r>
        <w:rPr>
          <w:snapToGrid w:val="0"/>
          <w:szCs w:val="24"/>
        </w:rPr>
        <w:t>.</w:t>
      </w:r>
      <w:r>
        <w:rPr>
          <w:snapToGrid w:val="0"/>
          <w:szCs w:val="24"/>
        </w:rPr>
        <w:tab/>
        <w:t>Time of trial of questions or issues</w:t>
      </w:r>
      <w:r>
        <w:tab/>
      </w:r>
      <w:r>
        <w:fldChar w:fldCharType="begin"/>
      </w:r>
      <w:r>
        <w:instrText xml:space="preserve"> PAGEREF _Toc153097227 \h </w:instrText>
      </w:r>
      <w:r>
        <w:fldChar w:fldCharType="separate"/>
      </w:r>
      <w:r>
        <w:t>200</w:t>
      </w:r>
      <w:r>
        <w:fldChar w:fldCharType="end"/>
      </w:r>
    </w:p>
    <w:p>
      <w:pPr>
        <w:pStyle w:val="TOC8"/>
        <w:rPr>
          <w:sz w:val="24"/>
          <w:szCs w:val="24"/>
        </w:rPr>
      </w:pPr>
      <w:r>
        <w:rPr>
          <w:szCs w:val="24"/>
        </w:rPr>
        <w:t>5</w:t>
      </w:r>
      <w:r>
        <w:rPr>
          <w:snapToGrid w:val="0"/>
          <w:szCs w:val="24"/>
        </w:rPr>
        <w:t>.</w:t>
      </w:r>
      <w:r>
        <w:rPr>
          <w:snapToGrid w:val="0"/>
          <w:szCs w:val="24"/>
        </w:rPr>
        <w:tab/>
        <w:t>Issues may be tried differently</w:t>
      </w:r>
      <w:r>
        <w:tab/>
      </w:r>
      <w:r>
        <w:fldChar w:fldCharType="begin"/>
      </w:r>
      <w:r>
        <w:instrText xml:space="preserve"> PAGEREF _Toc153097228 \h </w:instrText>
      </w:r>
      <w:r>
        <w:fldChar w:fldCharType="separate"/>
      </w:r>
      <w:r>
        <w:t>200</w:t>
      </w:r>
      <w:r>
        <w:fldChar w:fldCharType="end"/>
      </w:r>
    </w:p>
    <w:p>
      <w:pPr>
        <w:pStyle w:val="TOC8"/>
        <w:rPr>
          <w:sz w:val="24"/>
          <w:szCs w:val="24"/>
        </w:rPr>
      </w:pPr>
      <w:r>
        <w:rPr>
          <w:szCs w:val="24"/>
        </w:rPr>
        <w:t>6</w:t>
      </w:r>
      <w:r>
        <w:rPr>
          <w:snapToGrid w:val="0"/>
          <w:szCs w:val="24"/>
        </w:rPr>
        <w:t>.</w:t>
      </w:r>
      <w:r>
        <w:rPr>
          <w:snapToGrid w:val="0"/>
          <w:szCs w:val="24"/>
        </w:rPr>
        <w:tab/>
        <w:t>Trial with jury by a single Judge</w:t>
      </w:r>
      <w:r>
        <w:tab/>
      </w:r>
      <w:r>
        <w:fldChar w:fldCharType="begin"/>
      </w:r>
      <w:r>
        <w:instrText xml:space="preserve"> PAGEREF _Toc153097229 \h </w:instrText>
      </w:r>
      <w:r>
        <w:fldChar w:fldCharType="separate"/>
      </w:r>
      <w:r>
        <w:t>201</w:t>
      </w:r>
      <w:r>
        <w:fldChar w:fldCharType="end"/>
      </w:r>
    </w:p>
    <w:p>
      <w:pPr>
        <w:pStyle w:val="TOC8"/>
        <w:rPr>
          <w:sz w:val="24"/>
          <w:szCs w:val="24"/>
        </w:rPr>
      </w:pPr>
      <w:r>
        <w:rPr>
          <w:szCs w:val="24"/>
        </w:rPr>
        <w:t>7</w:t>
      </w:r>
      <w:r>
        <w:rPr>
          <w:snapToGrid w:val="0"/>
          <w:szCs w:val="24"/>
        </w:rPr>
        <w:t>.</w:t>
      </w:r>
      <w:r>
        <w:rPr>
          <w:snapToGrid w:val="0"/>
          <w:szCs w:val="24"/>
        </w:rPr>
        <w:tab/>
        <w:t>Disposal of action</w:t>
      </w:r>
      <w:r>
        <w:tab/>
      </w:r>
      <w:r>
        <w:fldChar w:fldCharType="begin"/>
      </w:r>
      <w:r>
        <w:instrText xml:space="preserve"> PAGEREF _Toc153097230 \h </w:instrText>
      </w:r>
      <w:r>
        <w:fldChar w:fldCharType="separate"/>
      </w:r>
      <w:r>
        <w:t>201</w:t>
      </w:r>
      <w:r>
        <w:fldChar w:fldCharType="end"/>
      </w:r>
    </w:p>
    <w:p>
      <w:pPr>
        <w:pStyle w:val="TOC8"/>
        <w:rPr>
          <w:sz w:val="24"/>
          <w:szCs w:val="24"/>
        </w:rPr>
      </w:pPr>
      <w:r>
        <w:rPr>
          <w:szCs w:val="24"/>
        </w:rPr>
        <w:t>8.</w:t>
      </w:r>
      <w:r>
        <w:rPr>
          <w:szCs w:val="24"/>
        </w:rPr>
        <w:tab/>
        <w:t>Trial by jury, precepts for etc.</w:t>
      </w:r>
      <w:r>
        <w:tab/>
      </w:r>
      <w:r>
        <w:fldChar w:fldCharType="begin"/>
      </w:r>
      <w:r>
        <w:instrText xml:space="preserve"> PAGEREF _Toc153097231 \h </w:instrText>
      </w:r>
      <w:r>
        <w:fldChar w:fldCharType="separate"/>
      </w:r>
      <w:r>
        <w:t>201</w:t>
      </w:r>
      <w:r>
        <w:fldChar w:fldCharType="end"/>
      </w:r>
    </w:p>
    <w:p>
      <w:pPr>
        <w:pStyle w:val="TOC2"/>
        <w:tabs>
          <w:tab w:val="right" w:leader="dot" w:pos="7088"/>
        </w:tabs>
        <w:rPr>
          <w:b w:val="0"/>
          <w:sz w:val="24"/>
          <w:szCs w:val="24"/>
        </w:rPr>
      </w:pPr>
      <w:r>
        <w:rPr>
          <w:szCs w:val="30"/>
        </w:rPr>
        <w:t>Order 33 — Entry for trial</w:t>
      </w:r>
    </w:p>
    <w:p>
      <w:pPr>
        <w:pStyle w:val="TOC8"/>
        <w:rPr>
          <w:sz w:val="24"/>
          <w:szCs w:val="24"/>
        </w:rPr>
      </w:pPr>
      <w:r>
        <w:rPr>
          <w:szCs w:val="24"/>
        </w:rPr>
        <w:t>1</w:t>
      </w:r>
      <w:r>
        <w:rPr>
          <w:snapToGrid w:val="0"/>
          <w:szCs w:val="24"/>
        </w:rPr>
        <w:t>.</w:t>
      </w:r>
      <w:r>
        <w:rPr>
          <w:snapToGrid w:val="0"/>
          <w:szCs w:val="24"/>
        </w:rPr>
        <w:tab/>
        <w:t>Time for entering action</w:t>
      </w:r>
      <w:r>
        <w:tab/>
      </w:r>
      <w:r>
        <w:fldChar w:fldCharType="begin"/>
      </w:r>
      <w:r>
        <w:instrText xml:space="preserve"> PAGEREF _Toc153097233 \h </w:instrText>
      </w:r>
      <w:r>
        <w:fldChar w:fldCharType="separate"/>
      </w:r>
      <w:r>
        <w:t>202</w:t>
      </w:r>
      <w:r>
        <w:fldChar w:fldCharType="end"/>
      </w:r>
    </w:p>
    <w:p>
      <w:pPr>
        <w:pStyle w:val="TOC8"/>
        <w:rPr>
          <w:sz w:val="24"/>
          <w:szCs w:val="24"/>
        </w:rPr>
      </w:pPr>
      <w:r>
        <w:rPr>
          <w:szCs w:val="24"/>
        </w:rPr>
        <w:t>2</w:t>
      </w:r>
      <w:r>
        <w:rPr>
          <w:snapToGrid w:val="0"/>
          <w:szCs w:val="24"/>
        </w:rPr>
        <w:t>.</w:t>
      </w:r>
      <w:r>
        <w:rPr>
          <w:snapToGrid w:val="0"/>
          <w:szCs w:val="24"/>
        </w:rPr>
        <w:tab/>
        <w:t>When plaintiff in default, other party may act</w:t>
      </w:r>
      <w:r>
        <w:tab/>
      </w:r>
      <w:r>
        <w:fldChar w:fldCharType="begin"/>
      </w:r>
      <w:r>
        <w:instrText xml:space="preserve"> PAGEREF _Toc153097234 \h </w:instrText>
      </w:r>
      <w:r>
        <w:fldChar w:fldCharType="separate"/>
      </w:r>
      <w:r>
        <w:t>202</w:t>
      </w:r>
      <w:r>
        <w:fldChar w:fldCharType="end"/>
      </w:r>
    </w:p>
    <w:p>
      <w:pPr>
        <w:pStyle w:val="TOC8"/>
        <w:rPr>
          <w:sz w:val="24"/>
          <w:szCs w:val="24"/>
        </w:rPr>
      </w:pPr>
      <w:r>
        <w:rPr>
          <w:szCs w:val="24"/>
        </w:rPr>
        <w:t>3</w:t>
      </w:r>
      <w:r>
        <w:rPr>
          <w:snapToGrid w:val="0"/>
          <w:szCs w:val="24"/>
        </w:rPr>
        <w:t>.</w:t>
      </w:r>
      <w:r>
        <w:rPr>
          <w:snapToGrid w:val="0"/>
          <w:szCs w:val="24"/>
        </w:rPr>
        <w:tab/>
        <w:t>Notice of entry</w:t>
      </w:r>
      <w:r>
        <w:tab/>
      </w:r>
      <w:r>
        <w:fldChar w:fldCharType="begin"/>
      </w:r>
      <w:r>
        <w:instrText xml:space="preserve"> PAGEREF _Toc153097235 \h </w:instrText>
      </w:r>
      <w:r>
        <w:fldChar w:fldCharType="separate"/>
      </w:r>
      <w:r>
        <w:t>202</w:t>
      </w:r>
      <w:r>
        <w:fldChar w:fldCharType="end"/>
      </w:r>
    </w:p>
    <w:p>
      <w:pPr>
        <w:pStyle w:val="TOC8"/>
        <w:rPr>
          <w:sz w:val="24"/>
          <w:szCs w:val="24"/>
        </w:rPr>
      </w:pPr>
      <w:r>
        <w:rPr>
          <w:szCs w:val="24"/>
        </w:rPr>
        <w:t>4</w:t>
      </w:r>
      <w:r>
        <w:rPr>
          <w:snapToGrid w:val="0"/>
          <w:szCs w:val="24"/>
        </w:rPr>
        <w:t>.</w:t>
      </w:r>
      <w:r>
        <w:rPr>
          <w:snapToGrid w:val="0"/>
          <w:szCs w:val="24"/>
        </w:rPr>
        <w:tab/>
        <w:t>Form of entry for trial</w:t>
      </w:r>
      <w:r>
        <w:tab/>
      </w:r>
      <w:r>
        <w:fldChar w:fldCharType="begin"/>
      </w:r>
      <w:r>
        <w:instrText xml:space="preserve"> PAGEREF _Toc153097236 \h </w:instrText>
      </w:r>
      <w:r>
        <w:fldChar w:fldCharType="separate"/>
      </w:r>
      <w:r>
        <w:t>203</w:t>
      </w:r>
      <w:r>
        <w:fldChar w:fldCharType="end"/>
      </w:r>
    </w:p>
    <w:p>
      <w:pPr>
        <w:pStyle w:val="TOC8"/>
        <w:rPr>
          <w:sz w:val="24"/>
          <w:szCs w:val="24"/>
        </w:rPr>
      </w:pPr>
      <w:r>
        <w:rPr>
          <w:szCs w:val="24"/>
        </w:rPr>
        <w:t>5</w:t>
      </w:r>
      <w:r>
        <w:rPr>
          <w:snapToGrid w:val="0"/>
          <w:szCs w:val="24"/>
        </w:rPr>
        <w:t>.</w:t>
      </w:r>
      <w:r>
        <w:rPr>
          <w:snapToGrid w:val="0"/>
          <w:szCs w:val="24"/>
        </w:rPr>
        <w:tab/>
        <w:t>Time to elapse before hearing</w:t>
      </w:r>
      <w:r>
        <w:tab/>
      </w:r>
      <w:r>
        <w:fldChar w:fldCharType="begin"/>
      </w:r>
      <w:r>
        <w:instrText xml:space="preserve"> PAGEREF _Toc153097237 \h </w:instrText>
      </w:r>
      <w:r>
        <w:fldChar w:fldCharType="separate"/>
      </w:r>
      <w:r>
        <w:t>203</w:t>
      </w:r>
      <w:r>
        <w:fldChar w:fldCharType="end"/>
      </w:r>
    </w:p>
    <w:p>
      <w:pPr>
        <w:pStyle w:val="TOC8"/>
        <w:rPr>
          <w:sz w:val="24"/>
          <w:szCs w:val="24"/>
        </w:rPr>
      </w:pPr>
      <w:r>
        <w:rPr>
          <w:szCs w:val="24"/>
        </w:rPr>
        <w:t>6</w:t>
      </w:r>
      <w:r>
        <w:rPr>
          <w:snapToGrid w:val="0"/>
          <w:szCs w:val="24"/>
        </w:rPr>
        <w:t>.</w:t>
      </w:r>
      <w:r>
        <w:rPr>
          <w:snapToGrid w:val="0"/>
          <w:szCs w:val="24"/>
        </w:rPr>
        <w:tab/>
        <w:t>Entry for Perth</w:t>
      </w:r>
      <w:r>
        <w:tab/>
      </w:r>
      <w:r>
        <w:fldChar w:fldCharType="begin"/>
      </w:r>
      <w:r>
        <w:instrText xml:space="preserve"> PAGEREF _Toc153097238 \h </w:instrText>
      </w:r>
      <w:r>
        <w:fldChar w:fldCharType="separate"/>
      </w:r>
      <w:r>
        <w:t>203</w:t>
      </w:r>
      <w:r>
        <w:fldChar w:fldCharType="end"/>
      </w:r>
    </w:p>
    <w:p>
      <w:pPr>
        <w:pStyle w:val="TOC8"/>
        <w:rPr>
          <w:sz w:val="24"/>
          <w:szCs w:val="24"/>
        </w:rPr>
      </w:pPr>
      <w:r>
        <w:rPr>
          <w:szCs w:val="24"/>
        </w:rPr>
        <w:t>7</w:t>
      </w:r>
      <w:r>
        <w:rPr>
          <w:snapToGrid w:val="0"/>
          <w:szCs w:val="24"/>
        </w:rPr>
        <w:t>.</w:t>
      </w:r>
      <w:r>
        <w:rPr>
          <w:snapToGrid w:val="0"/>
          <w:szCs w:val="24"/>
        </w:rPr>
        <w:tab/>
        <w:t>Entry for Circuit Court</w:t>
      </w:r>
      <w:r>
        <w:tab/>
      </w:r>
      <w:r>
        <w:fldChar w:fldCharType="begin"/>
      </w:r>
      <w:r>
        <w:instrText xml:space="preserve"> PAGEREF _Toc153097239 \h </w:instrText>
      </w:r>
      <w:r>
        <w:fldChar w:fldCharType="separate"/>
      </w:r>
      <w:r>
        <w:t>203</w:t>
      </w:r>
      <w:r>
        <w:fldChar w:fldCharType="end"/>
      </w:r>
    </w:p>
    <w:p>
      <w:pPr>
        <w:pStyle w:val="TOC8"/>
        <w:rPr>
          <w:sz w:val="24"/>
          <w:szCs w:val="24"/>
        </w:rPr>
      </w:pPr>
      <w:r>
        <w:rPr>
          <w:szCs w:val="24"/>
        </w:rPr>
        <w:t>8</w:t>
      </w:r>
      <w:r>
        <w:rPr>
          <w:snapToGrid w:val="0"/>
          <w:szCs w:val="24"/>
        </w:rPr>
        <w:t>.</w:t>
      </w:r>
      <w:r>
        <w:rPr>
          <w:snapToGrid w:val="0"/>
          <w:szCs w:val="24"/>
        </w:rPr>
        <w:tab/>
        <w:t>Certificate of readiness for trial required</w:t>
      </w:r>
      <w:r>
        <w:tab/>
      </w:r>
      <w:r>
        <w:fldChar w:fldCharType="begin"/>
      </w:r>
      <w:r>
        <w:instrText xml:space="preserve"> PAGEREF _Toc153097240 \h </w:instrText>
      </w:r>
      <w:r>
        <w:fldChar w:fldCharType="separate"/>
      </w:r>
      <w:r>
        <w:t>203</w:t>
      </w:r>
      <w:r>
        <w:fldChar w:fldCharType="end"/>
      </w:r>
    </w:p>
    <w:p>
      <w:pPr>
        <w:pStyle w:val="TOC8"/>
        <w:rPr>
          <w:sz w:val="24"/>
          <w:szCs w:val="24"/>
        </w:rPr>
      </w:pPr>
      <w:r>
        <w:rPr>
          <w:szCs w:val="24"/>
        </w:rPr>
        <w:t>8A</w:t>
      </w:r>
      <w:r>
        <w:rPr>
          <w:snapToGrid w:val="0"/>
          <w:szCs w:val="24"/>
        </w:rPr>
        <w:t>.</w:t>
      </w:r>
      <w:r>
        <w:rPr>
          <w:snapToGrid w:val="0"/>
          <w:szCs w:val="24"/>
        </w:rPr>
        <w:tab/>
        <w:t>Affidavit of service of notice of entry for trial</w:t>
      </w:r>
      <w:r>
        <w:tab/>
      </w:r>
      <w:r>
        <w:fldChar w:fldCharType="begin"/>
      </w:r>
      <w:r>
        <w:instrText xml:space="preserve"> PAGEREF _Toc153097241 \h </w:instrText>
      </w:r>
      <w:r>
        <w:fldChar w:fldCharType="separate"/>
      </w:r>
      <w:r>
        <w:t>204</w:t>
      </w:r>
      <w:r>
        <w:fldChar w:fldCharType="end"/>
      </w:r>
    </w:p>
    <w:p>
      <w:pPr>
        <w:pStyle w:val="TOC8"/>
        <w:rPr>
          <w:sz w:val="24"/>
          <w:szCs w:val="24"/>
        </w:rPr>
      </w:pPr>
      <w:r>
        <w:rPr>
          <w:szCs w:val="24"/>
        </w:rPr>
        <w:t>8B</w:t>
      </w:r>
      <w:r>
        <w:rPr>
          <w:snapToGrid w:val="0"/>
          <w:szCs w:val="24"/>
        </w:rPr>
        <w:t>.</w:t>
      </w:r>
      <w:r>
        <w:rPr>
          <w:snapToGrid w:val="0"/>
          <w:szCs w:val="24"/>
        </w:rPr>
        <w:tab/>
        <w:t>Application for adjournment to Judge in charge of Civil List</w:t>
      </w:r>
      <w:r>
        <w:tab/>
      </w:r>
      <w:r>
        <w:fldChar w:fldCharType="begin"/>
      </w:r>
      <w:r>
        <w:instrText xml:space="preserve"> PAGEREF _Toc153097242 \h </w:instrText>
      </w:r>
      <w:r>
        <w:fldChar w:fldCharType="separate"/>
      </w:r>
      <w:r>
        <w:t>204</w:t>
      </w:r>
      <w:r>
        <w:fldChar w:fldCharType="end"/>
      </w:r>
    </w:p>
    <w:p>
      <w:pPr>
        <w:pStyle w:val="TOC8"/>
        <w:rPr>
          <w:sz w:val="24"/>
          <w:szCs w:val="24"/>
        </w:rPr>
      </w:pPr>
      <w:r>
        <w:rPr>
          <w:szCs w:val="24"/>
        </w:rPr>
        <w:t>9</w:t>
      </w:r>
      <w:r>
        <w:rPr>
          <w:snapToGrid w:val="0"/>
          <w:szCs w:val="24"/>
        </w:rPr>
        <w:t>.</w:t>
      </w:r>
      <w:r>
        <w:rPr>
          <w:snapToGrid w:val="0"/>
          <w:szCs w:val="24"/>
        </w:rPr>
        <w:tab/>
        <w:t>Application to countermand entry</w:t>
      </w:r>
      <w:r>
        <w:tab/>
      </w:r>
      <w:r>
        <w:fldChar w:fldCharType="begin"/>
      </w:r>
      <w:r>
        <w:instrText xml:space="preserve"> PAGEREF _Toc153097243 \h </w:instrText>
      </w:r>
      <w:r>
        <w:fldChar w:fldCharType="separate"/>
      </w:r>
      <w:r>
        <w:t>205</w:t>
      </w:r>
      <w:r>
        <w:fldChar w:fldCharType="end"/>
      </w:r>
    </w:p>
    <w:p>
      <w:pPr>
        <w:pStyle w:val="TOC8"/>
        <w:rPr>
          <w:sz w:val="24"/>
          <w:szCs w:val="24"/>
        </w:rPr>
      </w:pPr>
      <w:r>
        <w:rPr>
          <w:szCs w:val="24"/>
        </w:rPr>
        <w:t>10</w:t>
      </w:r>
      <w:r>
        <w:rPr>
          <w:snapToGrid w:val="0"/>
          <w:szCs w:val="24"/>
        </w:rPr>
        <w:t>.</w:t>
      </w:r>
      <w:r>
        <w:rPr>
          <w:snapToGrid w:val="0"/>
          <w:szCs w:val="24"/>
        </w:rPr>
        <w:tab/>
        <w:t>After entry no interlocutory applications without leave</w:t>
      </w:r>
      <w:r>
        <w:tab/>
      </w:r>
      <w:r>
        <w:fldChar w:fldCharType="begin"/>
      </w:r>
      <w:r>
        <w:instrText xml:space="preserve"> PAGEREF _Toc153097244 \h </w:instrText>
      </w:r>
      <w:r>
        <w:fldChar w:fldCharType="separate"/>
      </w:r>
      <w:r>
        <w:t>205</w:t>
      </w:r>
      <w:r>
        <w:fldChar w:fldCharType="end"/>
      </w:r>
    </w:p>
    <w:p>
      <w:pPr>
        <w:pStyle w:val="TOC8"/>
        <w:rPr>
          <w:sz w:val="24"/>
          <w:szCs w:val="24"/>
        </w:rPr>
      </w:pPr>
      <w:r>
        <w:rPr>
          <w:szCs w:val="24"/>
        </w:rPr>
        <w:t>11</w:t>
      </w:r>
      <w:r>
        <w:rPr>
          <w:snapToGrid w:val="0"/>
          <w:szCs w:val="24"/>
        </w:rPr>
        <w:t>.</w:t>
      </w:r>
      <w:r>
        <w:rPr>
          <w:snapToGrid w:val="0"/>
          <w:szCs w:val="24"/>
        </w:rPr>
        <w:tab/>
        <w:t>No withdrawal from list after date fixed except by leave</w:t>
      </w:r>
      <w:r>
        <w:tab/>
      </w:r>
      <w:r>
        <w:fldChar w:fldCharType="begin"/>
      </w:r>
      <w:r>
        <w:instrText xml:space="preserve"> PAGEREF _Toc153097245 \h </w:instrText>
      </w:r>
      <w:r>
        <w:fldChar w:fldCharType="separate"/>
      </w:r>
      <w:r>
        <w:t>206</w:t>
      </w:r>
      <w:r>
        <w:fldChar w:fldCharType="end"/>
      </w:r>
    </w:p>
    <w:p>
      <w:pPr>
        <w:pStyle w:val="TOC8"/>
        <w:rPr>
          <w:sz w:val="24"/>
          <w:szCs w:val="24"/>
        </w:rPr>
      </w:pPr>
      <w:r>
        <w:rPr>
          <w:szCs w:val="24"/>
        </w:rPr>
        <w:t>12</w:t>
      </w:r>
      <w:r>
        <w:rPr>
          <w:snapToGrid w:val="0"/>
          <w:szCs w:val="24"/>
        </w:rPr>
        <w:t>.</w:t>
      </w:r>
      <w:r>
        <w:rPr>
          <w:snapToGrid w:val="0"/>
          <w:szCs w:val="24"/>
        </w:rPr>
        <w:tab/>
        <w:t>Fixing dates of trial</w:t>
      </w:r>
      <w:r>
        <w:tab/>
      </w:r>
      <w:r>
        <w:fldChar w:fldCharType="begin"/>
      </w:r>
      <w:r>
        <w:instrText xml:space="preserve"> PAGEREF _Toc153097246 \h </w:instrText>
      </w:r>
      <w:r>
        <w:fldChar w:fldCharType="separate"/>
      </w:r>
      <w:r>
        <w:t>206</w:t>
      </w:r>
      <w:r>
        <w:fldChar w:fldCharType="end"/>
      </w:r>
    </w:p>
    <w:p>
      <w:pPr>
        <w:pStyle w:val="TOC8"/>
        <w:rPr>
          <w:sz w:val="24"/>
          <w:szCs w:val="24"/>
        </w:rPr>
      </w:pPr>
      <w:r>
        <w:rPr>
          <w:szCs w:val="24"/>
        </w:rPr>
        <w:t>13</w:t>
      </w:r>
      <w:r>
        <w:rPr>
          <w:snapToGrid w:val="0"/>
          <w:szCs w:val="24"/>
        </w:rPr>
        <w:t>.</w:t>
      </w:r>
      <w:r>
        <w:rPr>
          <w:snapToGrid w:val="0"/>
          <w:szCs w:val="24"/>
        </w:rPr>
        <w:tab/>
        <w:t>Re</w:t>
      </w:r>
      <w:r>
        <w:rPr>
          <w:snapToGrid w:val="0"/>
          <w:szCs w:val="24"/>
        </w:rPr>
        <w:noBreakHyphen/>
        <w:t>listing for further consideration</w:t>
      </w:r>
      <w:r>
        <w:tab/>
      </w:r>
      <w:r>
        <w:fldChar w:fldCharType="begin"/>
      </w:r>
      <w:r>
        <w:instrText xml:space="preserve"> PAGEREF _Toc153097247 \h </w:instrText>
      </w:r>
      <w:r>
        <w:fldChar w:fldCharType="separate"/>
      </w:r>
      <w:r>
        <w:t>207</w:t>
      </w:r>
      <w:r>
        <w:fldChar w:fldCharType="end"/>
      </w:r>
    </w:p>
    <w:p>
      <w:pPr>
        <w:pStyle w:val="TOC8"/>
        <w:rPr>
          <w:sz w:val="24"/>
          <w:szCs w:val="24"/>
        </w:rPr>
      </w:pPr>
      <w:r>
        <w:rPr>
          <w:szCs w:val="24"/>
        </w:rPr>
        <w:t>14</w:t>
      </w:r>
      <w:r>
        <w:rPr>
          <w:snapToGrid w:val="0"/>
          <w:szCs w:val="24"/>
        </w:rPr>
        <w:t>.</w:t>
      </w:r>
      <w:r>
        <w:rPr>
          <w:snapToGrid w:val="0"/>
          <w:szCs w:val="24"/>
        </w:rPr>
        <w:tab/>
        <w:t>Papers for the Judge</w:t>
      </w:r>
      <w:r>
        <w:tab/>
      </w:r>
      <w:r>
        <w:fldChar w:fldCharType="begin"/>
      </w:r>
      <w:r>
        <w:instrText xml:space="preserve"> PAGEREF _Toc153097248 \h </w:instrText>
      </w:r>
      <w:r>
        <w:fldChar w:fldCharType="separate"/>
      </w:r>
      <w:r>
        <w:t>207</w:t>
      </w:r>
      <w:r>
        <w:fldChar w:fldCharType="end"/>
      </w:r>
    </w:p>
    <w:p>
      <w:pPr>
        <w:pStyle w:val="TOC2"/>
        <w:tabs>
          <w:tab w:val="right" w:leader="dot" w:pos="7088"/>
        </w:tabs>
        <w:rPr>
          <w:b w:val="0"/>
          <w:sz w:val="24"/>
          <w:szCs w:val="24"/>
        </w:rPr>
      </w:pPr>
      <w:r>
        <w:rPr>
          <w:szCs w:val="30"/>
        </w:rPr>
        <w:t>Order 34 — Proceedings at trial</w:t>
      </w:r>
    </w:p>
    <w:p>
      <w:pPr>
        <w:pStyle w:val="TOC8"/>
        <w:rPr>
          <w:sz w:val="24"/>
          <w:szCs w:val="24"/>
        </w:rPr>
      </w:pPr>
      <w:r>
        <w:rPr>
          <w:szCs w:val="24"/>
        </w:rPr>
        <w:t>1</w:t>
      </w:r>
      <w:r>
        <w:rPr>
          <w:snapToGrid w:val="0"/>
          <w:szCs w:val="24"/>
        </w:rPr>
        <w:t>.</w:t>
      </w:r>
      <w:r>
        <w:rPr>
          <w:snapToGrid w:val="0"/>
          <w:szCs w:val="24"/>
        </w:rPr>
        <w:tab/>
        <w:t>Failure of both parties to appear</w:t>
      </w:r>
      <w:r>
        <w:tab/>
      </w:r>
      <w:r>
        <w:fldChar w:fldCharType="begin"/>
      </w:r>
      <w:r>
        <w:instrText xml:space="preserve"> PAGEREF _Toc153097250 \h </w:instrText>
      </w:r>
      <w:r>
        <w:fldChar w:fldCharType="separate"/>
      </w:r>
      <w:r>
        <w:t>209</w:t>
      </w:r>
      <w:r>
        <w:fldChar w:fldCharType="end"/>
      </w:r>
    </w:p>
    <w:p>
      <w:pPr>
        <w:pStyle w:val="TOC8"/>
        <w:rPr>
          <w:sz w:val="24"/>
          <w:szCs w:val="24"/>
        </w:rPr>
      </w:pPr>
      <w:r>
        <w:rPr>
          <w:szCs w:val="24"/>
        </w:rPr>
        <w:t>2</w:t>
      </w:r>
      <w:r>
        <w:rPr>
          <w:snapToGrid w:val="0"/>
          <w:szCs w:val="24"/>
        </w:rPr>
        <w:t>.</w:t>
      </w:r>
      <w:r>
        <w:rPr>
          <w:snapToGrid w:val="0"/>
          <w:szCs w:val="24"/>
        </w:rPr>
        <w:tab/>
        <w:t>Non</w:t>
      </w:r>
      <w:r>
        <w:rPr>
          <w:snapToGrid w:val="0"/>
          <w:szCs w:val="24"/>
        </w:rPr>
        <w:noBreakHyphen/>
        <w:t>appearance of either party</w:t>
      </w:r>
      <w:r>
        <w:tab/>
      </w:r>
      <w:r>
        <w:fldChar w:fldCharType="begin"/>
      </w:r>
      <w:r>
        <w:instrText xml:space="preserve"> PAGEREF _Toc153097251 \h </w:instrText>
      </w:r>
      <w:r>
        <w:fldChar w:fldCharType="separate"/>
      </w:r>
      <w:r>
        <w:t>209</w:t>
      </w:r>
      <w:r>
        <w:fldChar w:fldCharType="end"/>
      </w:r>
    </w:p>
    <w:p>
      <w:pPr>
        <w:pStyle w:val="TOC8"/>
        <w:rPr>
          <w:sz w:val="24"/>
          <w:szCs w:val="24"/>
        </w:rPr>
      </w:pPr>
      <w:r>
        <w:rPr>
          <w:szCs w:val="24"/>
        </w:rPr>
        <w:t>3</w:t>
      </w:r>
      <w:r>
        <w:rPr>
          <w:snapToGrid w:val="0"/>
          <w:szCs w:val="24"/>
        </w:rPr>
        <w:t>.</w:t>
      </w:r>
      <w:r>
        <w:rPr>
          <w:snapToGrid w:val="0"/>
          <w:szCs w:val="24"/>
        </w:rPr>
        <w:tab/>
        <w:t>Setting aside judgment given in absence of party</w:t>
      </w:r>
      <w:r>
        <w:tab/>
      </w:r>
      <w:r>
        <w:fldChar w:fldCharType="begin"/>
      </w:r>
      <w:r>
        <w:instrText xml:space="preserve"> PAGEREF _Toc153097252 \h </w:instrText>
      </w:r>
      <w:r>
        <w:fldChar w:fldCharType="separate"/>
      </w:r>
      <w:r>
        <w:t>209</w:t>
      </w:r>
      <w:r>
        <w:fldChar w:fldCharType="end"/>
      </w:r>
    </w:p>
    <w:p>
      <w:pPr>
        <w:pStyle w:val="TOC8"/>
        <w:rPr>
          <w:sz w:val="24"/>
          <w:szCs w:val="24"/>
        </w:rPr>
      </w:pPr>
      <w:r>
        <w:rPr>
          <w:szCs w:val="24"/>
        </w:rPr>
        <w:t>4</w:t>
      </w:r>
      <w:r>
        <w:rPr>
          <w:snapToGrid w:val="0"/>
          <w:szCs w:val="24"/>
        </w:rPr>
        <w:t>.</w:t>
      </w:r>
      <w:r>
        <w:rPr>
          <w:snapToGrid w:val="0"/>
          <w:szCs w:val="24"/>
        </w:rPr>
        <w:tab/>
        <w:t>Adjournment of trial</w:t>
      </w:r>
      <w:r>
        <w:tab/>
      </w:r>
      <w:r>
        <w:fldChar w:fldCharType="begin"/>
      </w:r>
      <w:r>
        <w:instrText xml:space="preserve"> PAGEREF _Toc153097253 \h </w:instrText>
      </w:r>
      <w:r>
        <w:fldChar w:fldCharType="separate"/>
      </w:r>
      <w:r>
        <w:t>209</w:t>
      </w:r>
      <w:r>
        <w:fldChar w:fldCharType="end"/>
      </w:r>
    </w:p>
    <w:p>
      <w:pPr>
        <w:pStyle w:val="TOC8"/>
        <w:rPr>
          <w:sz w:val="24"/>
          <w:szCs w:val="24"/>
        </w:rPr>
      </w:pPr>
      <w:r>
        <w:rPr>
          <w:szCs w:val="24"/>
        </w:rPr>
        <w:t>5</w:t>
      </w:r>
      <w:r>
        <w:rPr>
          <w:snapToGrid w:val="0"/>
          <w:szCs w:val="24"/>
        </w:rPr>
        <w:t>.</w:t>
      </w:r>
      <w:r>
        <w:rPr>
          <w:snapToGrid w:val="0"/>
          <w:szCs w:val="24"/>
        </w:rPr>
        <w:tab/>
        <w:t>Conduct of the trial</w:t>
      </w:r>
      <w:r>
        <w:tab/>
      </w:r>
      <w:r>
        <w:fldChar w:fldCharType="begin"/>
      </w:r>
      <w:r>
        <w:instrText xml:space="preserve"> PAGEREF _Toc153097254 \h </w:instrText>
      </w:r>
      <w:r>
        <w:fldChar w:fldCharType="separate"/>
      </w:r>
      <w:r>
        <w:t>209</w:t>
      </w:r>
      <w:r>
        <w:fldChar w:fldCharType="end"/>
      </w:r>
    </w:p>
    <w:p>
      <w:pPr>
        <w:pStyle w:val="TOC8"/>
        <w:rPr>
          <w:sz w:val="24"/>
          <w:szCs w:val="24"/>
        </w:rPr>
      </w:pPr>
      <w:r>
        <w:rPr>
          <w:szCs w:val="24"/>
        </w:rPr>
        <w:t>5A</w:t>
      </w:r>
      <w:r>
        <w:rPr>
          <w:snapToGrid w:val="0"/>
          <w:szCs w:val="24"/>
        </w:rPr>
        <w:t>.</w:t>
      </w:r>
      <w:r>
        <w:rPr>
          <w:snapToGrid w:val="0"/>
          <w:szCs w:val="24"/>
        </w:rPr>
        <w:tab/>
        <w:t>Time etc. limits at trial</w:t>
      </w:r>
      <w:r>
        <w:tab/>
      </w:r>
      <w:r>
        <w:fldChar w:fldCharType="begin"/>
      </w:r>
      <w:r>
        <w:instrText xml:space="preserve"> PAGEREF _Toc153097255 \h </w:instrText>
      </w:r>
      <w:r>
        <w:fldChar w:fldCharType="separate"/>
      </w:r>
      <w:r>
        <w:t>210</w:t>
      </w:r>
      <w:r>
        <w:fldChar w:fldCharType="end"/>
      </w:r>
    </w:p>
    <w:p>
      <w:pPr>
        <w:pStyle w:val="TOC8"/>
        <w:rPr>
          <w:sz w:val="24"/>
          <w:szCs w:val="24"/>
        </w:rPr>
      </w:pPr>
      <w:r>
        <w:rPr>
          <w:szCs w:val="24"/>
        </w:rPr>
        <w:t>6</w:t>
      </w:r>
      <w:r>
        <w:rPr>
          <w:snapToGrid w:val="0"/>
          <w:szCs w:val="24"/>
        </w:rPr>
        <w:t>.</w:t>
      </w:r>
      <w:r>
        <w:rPr>
          <w:snapToGrid w:val="0"/>
          <w:szCs w:val="24"/>
        </w:rPr>
        <w:tab/>
        <w:t>Evidence in mitigation of damages in libel or slander</w:t>
      </w:r>
      <w:r>
        <w:tab/>
      </w:r>
      <w:r>
        <w:fldChar w:fldCharType="begin"/>
      </w:r>
      <w:r>
        <w:instrText xml:space="preserve"> PAGEREF _Toc153097256 \h </w:instrText>
      </w:r>
      <w:r>
        <w:fldChar w:fldCharType="separate"/>
      </w:r>
      <w:r>
        <w:t>211</w:t>
      </w:r>
      <w:r>
        <w:fldChar w:fldCharType="end"/>
      </w:r>
    </w:p>
    <w:p>
      <w:pPr>
        <w:pStyle w:val="TOC8"/>
        <w:rPr>
          <w:sz w:val="24"/>
          <w:szCs w:val="24"/>
        </w:rPr>
      </w:pPr>
      <w:r>
        <w:rPr>
          <w:szCs w:val="24"/>
        </w:rPr>
        <w:t>7</w:t>
      </w:r>
      <w:r>
        <w:rPr>
          <w:snapToGrid w:val="0"/>
          <w:szCs w:val="24"/>
        </w:rPr>
        <w:t>.</w:t>
      </w:r>
      <w:r>
        <w:rPr>
          <w:snapToGrid w:val="0"/>
          <w:szCs w:val="24"/>
        </w:rPr>
        <w:tab/>
        <w:t>Inspection by Judge or jury</w:t>
      </w:r>
      <w:r>
        <w:tab/>
      </w:r>
      <w:r>
        <w:fldChar w:fldCharType="begin"/>
      </w:r>
      <w:r>
        <w:instrText xml:space="preserve"> PAGEREF _Toc153097257 \h </w:instrText>
      </w:r>
      <w:r>
        <w:fldChar w:fldCharType="separate"/>
      </w:r>
      <w:r>
        <w:t>211</w:t>
      </w:r>
      <w:r>
        <w:fldChar w:fldCharType="end"/>
      </w:r>
    </w:p>
    <w:p>
      <w:pPr>
        <w:pStyle w:val="TOC8"/>
        <w:rPr>
          <w:sz w:val="24"/>
          <w:szCs w:val="24"/>
        </w:rPr>
      </w:pPr>
      <w:r>
        <w:rPr>
          <w:szCs w:val="24"/>
        </w:rPr>
        <w:t>8</w:t>
      </w:r>
      <w:r>
        <w:rPr>
          <w:snapToGrid w:val="0"/>
          <w:szCs w:val="24"/>
        </w:rPr>
        <w:t>.</w:t>
      </w:r>
      <w:r>
        <w:rPr>
          <w:snapToGrid w:val="0"/>
          <w:szCs w:val="24"/>
        </w:rPr>
        <w:tab/>
        <w:t>Judgment at or after trial</w:t>
      </w:r>
      <w:r>
        <w:tab/>
      </w:r>
      <w:r>
        <w:fldChar w:fldCharType="begin"/>
      </w:r>
      <w:r>
        <w:instrText xml:space="preserve"> PAGEREF _Toc153097258 \h </w:instrText>
      </w:r>
      <w:r>
        <w:fldChar w:fldCharType="separate"/>
      </w:r>
      <w:r>
        <w:t>211</w:t>
      </w:r>
      <w:r>
        <w:fldChar w:fldCharType="end"/>
      </w:r>
    </w:p>
    <w:p>
      <w:pPr>
        <w:pStyle w:val="TOC8"/>
        <w:rPr>
          <w:sz w:val="24"/>
          <w:szCs w:val="24"/>
        </w:rPr>
      </w:pPr>
      <w:r>
        <w:rPr>
          <w:szCs w:val="24"/>
        </w:rPr>
        <w:t>9</w:t>
      </w:r>
      <w:r>
        <w:rPr>
          <w:snapToGrid w:val="0"/>
          <w:szCs w:val="24"/>
        </w:rPr>
        <w:t>.</w:t>
      </w:r>
      <w:r>
        <w:rPr>
          <w:snapToGrid w:val="0"/>
          <w:szCs w:val="24"/>
        </w:rPr>
        <w:tab/>
        <w:t>Record of proceedings</w:t>
      </w:r>
      <w:r>
        <w:tab/>
      </w:r>
      <w:r>
        <w:fldChar w:fldCharType="begin"/>
      </w:r>
      <w:r>
        <w:instrText xml:space="preserve"> PAGEREF _Toc153097259 \h </w:instrText>
      </w:r>
      <w:r>
        <w:fldChar w:fldCharType="separate"/>
      </w:r>
      <w:r>
        <w:t>212</w:t>
      </w:r>
      <w:r>
        <w:fldChar w:fldCharType="end"/>
      </w:r>
    </w:p>
    <w:p>
      <w:pPr>
        <w:pStyle w:val="TOC8"/>
        <w:rPr>
          <w:sz w:val="24"/>
          <w:szCs w:val="24"/>
        </w:rPr>
      </w:pPr>
      <w:r>
        <w:rPr>
          <w:szCs w:val="24"/>
        </w:rPr>
        <w:t>10</w:t>
      </w:r>
      <w:r>
        <w:rPr>
          <w:snapToGrid w:val="0"/>
          <w:szCs w:val="24"/>
        </w:rPr>
        <w:t>.</w:t>
      </w:r>
      <w:r>
        <w:rPr>
          <w:snapToGrid w:val="0"/>
          <w:szCs w:val="24"/>
        </w:rPr>
        <w:tab/>
        <w:t>Where time occupied by trial excessive</w:t>
      </w:r>
      <w:r>
        <w:tab/>
      </w:r>
      <w:r>
        <w:fldChar w:fldCharType="begin"/>
      </w:r>
      <w:r>
        <w:instrText xml:space="preserve"> PAGEREF _Toc153097260 \h </w:instrText>
      </w:r>
      <w:r>
        <w:fldChar w:fldCharType="separate"/>
      </w:r>
      <w:r>
        <w:t>212</w:t>
      </w:r>
      <w:r>
        <w:fldChar w:fldCharType="end"/>
      </w:r>
    </w:p>
    <w:p>
      <w:pPr>
        <w:pStyle w:val="TOC8"/>
        <w:rPr>
          <w:sz w:val="24"/>
          <w:szCs w:val="24"/>
        </w:rPr>
      </w:pPr>
      <w:r>
        <w:rPr>
          <w:szCs w:val="24"/>
        </w:rPr>
        <w:t>11</w:t>
      </w:r>
      <w:r>
        <w:rPr>
          <w:snapToGrid w:val="0"/>
          <w:szCs w:val="24"/>
        </w:rPr>
        <w:t>.</w:t>
      </w:r>
      <w:r>
        <w:rPr>
          <w:snapToGrid w:val="0"/>
          <w:szCs w:val="24"/>
        </w:rPr>
        <w:tab/>
        <w:t>Entry of findings of fact on trial</w:t>
      </w:r>
      <w:r>
        <w:tab/>
      </w:r>
      <w:r>
        <w:fldChar w:fldCharType="begin"/>
      </w:r>
      <w:r>
        <w:instrText xml:space="preserve"> PAGEREF _Toc153097261 \h </w:instrText>
      </w:r>
      <w:r>
        <w:fldChar w:fldCharType="separate"/>
      </w:r>
      <w:r>
        <w:t>212</w:t>
      </w:r>
      <w:r>
        <w:fldChar w:fldCharType="end"/>
      </w:r>
    </w:p>
    <w:p>
      <w:pPr>
        <w:pStyle w:val="TOC8"/>
        <w:rPr>
          <w:sz w:val="24"/>
          <w:szCs w:val="24"/>
        </w:rPr>
      </w:pPr>
      <w:r>
        <w:rPr>
          <w:szCs w:val="24"/>
        </w:rPr>
        <w:t>12</w:t>
      </w:r>
      <w:r>
        <w:rPr>
          <w:snapToGrid w:val="0"/>
          <w:szCs w:val="24"/>
        </w:rPr>
        <w:t>.</w:t>
      </w:r>
      <w:r>
        <w:rPr>
          <w:snapToGrid w:val="0"/>
          <w:szCs w:val="24"/>
        </w:rPr>
        <w:tab/>
        <w:t>Certificate for entry of judgment</w:t>
      </w:r>
      <w:r>
        <w:tab/>
      </w:r>
      <w:r>
        <w:fldChar w:fldCharType="begin"/>
      </w:r>
      <w:r>
        <w:instrText xml:space="preserve"> PAGEREF _Toc153097262 \h </w:instrText>
      </w:r>
      <w:r>
        <w:fldChar w:fldCharType="separate"/>
      </w:r>
      <w:r>
        <w:t>212</w:t>
      </w:r>
      <w:r>
        <w:fldChar w:fldCharType="end"/>
      </w:r>
    </w:p>
    <w:p>
      <w:pPr>
        <w:pStyle w:val="TOC8"/>
        <w:rPr>
          <w:sz w:val="24"/>
          <w:szCs w:val="24"/>
        </w:rPr>
      </w:pPr>
      <w:r>
        <w:rPr>
          <w:szCs w:val="24"/>
        </w:rPr>
        <w:t>13</w:t>
      </w:r>
      <w:r>
        <w:rPr>
          <w:snapToGrid w:val="0"/>
          <w:szCs w:val="24"/>
        </w:rPr>
        <w:t>.</w:t>
      </w:r>
      <w:r>
        <w:rPr>
          <w:snapToGrid w:val="0"/>
          <w:szCs w:val="24"/>
        </w:rPr>
        <w:tab/>
        <w:t>Exhibits</w:t>
      </w:r>
      <w:r>
        <w:tab/>
      </w:r>
      <w:r>
        <w:fldChar w:fldCharType="begin"/>
      </w:r>
      <w:r>
        <w:instrText xml:space="preserve"> PAGEREF _Toc153097263 \h </w:instrText>
      </w:r>
      <w:r>
        <w:fldChar w:fldCharType="separate"/>
      </w:r>
      <w:r>
        <w:t>213</w:t>
      </w:r>
      <w:r>
        <w:fldChar w:fldCharType="end"/>
      </w:r>
    </w:p>
    <w:p>
      <w:pPr>
        <w:pStyle w:val="TOC8"/>
        <w:rPr>
          <w:sz w:val="24"/>
          <w:szCs w:val="24"/>
        </w:rPr>
      </w:pPr>
      <w:r>
        <w:rPr>
          <w:szCs w:val="24"/>
        </w:rPr>
        <w:t>14</w:t>
      </w:r>
      <w:r>
        <w:rPr>
          <w:snapToGrid w:val="0"/>
          <w:szCs w:val="24"/>
        </w:rPr>
        <w:t>.</w:t>
      </w:r>
      <w:r>
        <w:rPr>
          <w:snapToGrid w:val="0"/>
          <w:szCs w:val="24"/>
        </w:rPr>
        <w:tab/>
        <w:t>Custody of exhibits after trial</w:t>
      </w:r>
      <w:r>
        <w:tab/>
      </w:r>
      <w:r>
        <w:fldChar w:fldCharType="begin"/>
      </w:r>
      <w:r>
        <w:instrText xml:space="preserve"> PAGEREF _Toc153097264 \h </w:instrText>
      </w:r>
      <w:r>
        <w:fldChar w:fldCharType="separate"/>
      </w:r>
      <w:r>
        <w:t>213</w:t>
      </w:r>
      <w:r>
        <w:fldChar w:fldCharType="end"/>
      </w:r>
    </w:p>
    <w:p>
      <w:pPr>
        <w:pStyle w:val="TOC8"/>
        <w:rPr>
          <w:sz w:val="24"/>
          <w:szCs w:val="24"/>
        </w:rPr>
      </w:pPr>
      <w:r>
        <w:rPr>
          <w:szCs w:val="24"/>
        </w:rPr>
        <w:t>15</w:t>
      </w:r>
      <w:r>
        <w:rPr>
          <w:snapToGrid w:val="0"/>
          <w:szCs w:val="24"/>
        </w:rPr>
        <w:t>.</w:t>
      </w:r>
      <w:r>
        <w:rPr>
          <w:snapToGrid w:val="0"/>
          <w:szCs w:val="24"/>
        </w:rPr>
        <w:tab/>
        <w:t>Duty of parties to uplift exhibits</w:t>
      </w:r>
      <w:r>
        <w:tab/>
      </w:r>
      <w:r>
        <w:fldChar w:fldCharType="begin"/>
      </w:r>
      <w:r>
        <w:instrText xml:space="preserve"> PAGEREF _Toc153097265 \h </w:instrText>
      </w:r>
      <w:r>
        <w:fldChar w:fldCharType="separate"/>
      </w:r>
      <w:r>
        <w:t>213</w:t>
      </w:r>
      <w:r>
        <w:fldChar w:fldCharType="end"/>
      </w:r>
    </w:p>
    <w:p>
      <w:pPr>
        <w:pStyle w:val="TOC8"/>
        <w:rPr>
          <w:sz w:val="24"/>
          <w:szCs w:val="24"/>
        </w:rPr>
      </w:pPr>
      <w:r>
        <w:rPr>
          <w:szCs w:val="24"/>
        </w:rPr>
        <w:t>15A</w:t>
      </w:r>
      <w:r>
        <w:rPr>
          <w:snapToGrid w:val="0"/>
          <w:szCs w:val="24"/>
        </w:rPr>
        <w:t>.</w:t>
      </w:r>
      <w:r>
        <w:rPr>
          <w:snapToGrid w:val="0"/>
          <w:szCs w:val="24"/>
        </w:rPr>
        <w:tab/>
        <w:t>Return of document or object to the person who produces the document or object</w:t>
      </w:r>
      <w:r>
        <w:tab/>
      </w:r>
      <w:r>
        <w:fldChar w:fldCharType="begin"/>
      </w:r>
      <w:r>
        <w:instrText xml:space="preserve"> PAGEREF _Toc153097266 \h </w:instrText>
      </w:r>
      <w:r>
        <w:fldChar w:fldCharType="separate"/>
      </w:r>
      <w:r>
        <w:t>214</w:t>
      </w:r>
      <w:r>
        <w:fldChar w:fldCharType="end"/>
      </w:r>
    </w:p>
    <w:p>
      <w:pPr>
        <w:pStyle w:val="TOC8"/>
        <w:rPr>
          <w:sz w:val="24"/>
          <w:szCs w:val="24"/>
        </w:rPr>
      </w:pPr>
      <w:r>
        <w:rPr>
          <w:szCs w:val="24"/>
        </w:rPr>
        <w:t>15B</w:t>
      </w:r>
      <w:r>
        <w:rPr>
          <w:snapToGrid w:val="0"/>
          <w:szCs w:val="24"/>
        </w:rPr>
        <w:t>.</w:t>
      </w:r>
      <w:r>
        <w:rPr>
          <w:snapToGrid w:val="0"/>
          <w:szCs w:val="24"/>
        </w:rPr>
        <w:tab/>
        <w:t>Return of exhibit to the person who produces the exhibit</w:t>
      </w:r>
      <w:r>
        <w:tab/>
      </w:r>
      <w:r>
        <w:fldChar w:fldCharType="begin"/>
      </w:r>
      <w:r>
        <w:instrText xml:space="preserve"> PAGEREF _Toc153097267 \h </w:instrText>
      </w:r>
      <w:r>
        <w:fldChar w:fldCharType="separate"/>
      </w:r>
      <w:r>
        <w:t>214</w:t>
      </w:r>
      <w:r>
        <w:fldChar w:fldCharType="end"/>
      </w:r>
    </w:p>
    <w:p>
      <w:pPr>
        <w:pStyle w:val="TOC8"/>
        <w:rPr>
          <w:sz w:val="24"/>
          <w:szCs w:val="24"/>
        </w:rPr>
      </w:pPr>
      <w:r>
        <w:rPr>
          <w:szCs w:val="24"/>
        </w:rPr>
        <w:t>16</w:t>
      </w:r>
      <w:r>
        <w:rPr>
          <w:snapToGrid w:val="0"/>
          <w:szCs w:val="24"/>
        </w:rPr>
        <w:t>.</w:t>
      </w:r>
      <w:r>
        <w:rPr>
          <w:snapToGrid w:val="0"/>
          <w:szCs w:val="24"/>
        </w:rPr>
        <w:tab/>
        <w:t>Death of party before judgment is given</w:t>
      </w:r>
      <w:r>
        <w:tab/>
      </w:r>
      <w:r>
        <w:fldChar w:fldCharType="begin"/>
      </w:r>
      <w:r>
        <w:instrText xml:space="preserve"> PAGEREF _Toc153097268 \h </w:instrText>
      </w:r>
      <w:r>
        <w:fldChar w:fldCharType="separate"/>
      </w:r>
      <w:r>
        <w:t>215</w:t>
      </w:r>
      <w:r>
        <w:fldChar w:fldCharType="end"/>
      </w:r>
    </w:p>
    <w:p>
      <w:pPr>
        <w:pStyle w:val="TOC8"/>
        <w:rPr>
          <w:sz w:val="24"/>
          <w:szCs w:val="24"/>
        </w:rPr>
      </w:pPr>
      <w:r>
        <w:rPr>
          <w:szCs w:val="24"/>
        </w:rPr>
        <w:t>17</w:t>
      </w:r>
      <w:r>
        <w:rPr>
          <w:snapToGrid w:val="0"/>
          <w:szCs w:val="24"/>
        </w:rPr>
        <w:t>.</w:t>
      </w:r>
      <w:r>
        <w:rPr>
          <w:snapToGrid w:val="0"/>
          <w:szCs w:val="24"/>
        </w:rPr>
        <w:tab/>
        <w:t>Impounded documents</w:t>
      </w:r>
      <w:r>
        <w:tab/>
      </w:r>
      <w:r>
        <w:fldChar w:fldCharType="begin"/>
      </w:r>
      <w:r>
        <w:instrText xml:space="preserve"> PAGEREF _Toc153097269 \h </w:instrText>
      </w:r>
      <w:r>
        <w:fldChar w:fldCharType="separate"/>
      </w:r>
      <w:r>
        <w:t>215</w:t>
      </w:r>
      <w:r>
        <w:fldChar w:fldCharType="end"/>
      </w:r>
    </w:p>
    <w:p>
      <w:pPr>
        <w:pStyle w:val="TOC8"/>
        <w:rPr>
          <w:sz w:val="24"/>
          <w:szCs w:val="24"/>
        </w:rPr>
      </w:pPr>
      <w:r>
        <w:rPr>
          <w:szCs w:val="24"/>
        </w:rPr>
        <w:t>18</w:t>
      </w:r>
      <w:r>
        <w:rPr>
          <w:snapToGrid w:val="0"/>
          <w:szCs w:val="24"/>
        </w:rPr>
        <w:t>.</w:t>
      </w:r>
      <w:r>
        <w:rPr>
          <w:snapToGrid w:val="0"/>
          <w:szCs w:val="24"/>
        </w:rPr>
        <w:tab/>
        <w:t>Assessment of damages by a Master</w:t>
      </w:r>
      <w:r>
        <w:tab/>
      </w:r>
      <w:r>
        <w:fldChar w:fldCharType="begin"/>
      </w:r>
      <w:r>
        <w:instrText xml:space="preserve"> PAGEREF _Toc153097270 \h </w:instrText>
      </w:r>
      <w:r>
        <w:fldChar w:fldCharType="separate"/>
      </w:r>
      <w:r>
        <w:t>215</w:t>
      </w:r>
      <w:r>
        <w:fldChar w:fldCharType="end"/>
      </w:r>
    </w:p>
    <w:p>
      <w:pPr>
        <w:pStyle w:val="TOC8"/>
        <w:rPr>
          <w:sz w:val="24"/>
          <w:szCs w:val="24"/>
        </w:rPr>
      </w:pPr>
      <w:r>
        <w:rPr>
          <w:szCs w:val="24"/>
        </w:rPr>
        <w:t>19</w:t>
      </w:r>
      <w:r>
        <w:rPr>
          <w:snapToGrid w:val="0"/>
          <w:szCs w:val="24"/>
        </w:rPr>
        <w:t>.</w:t>
      </w:r>
      <w:r>
        <w:rPr>
          <w:snapToGrid w:val="0"/>
          <w:szCs w:val="24"/>
        </w:rPr>
        <w:tab/>
        <w:t>Damages to time of assessment</w:t>
      </w:r>
      <w:r>
        <w:tab/>
      </w:r>
      <w:r>
        <w:fldChar w:fldCharType="begin"/>
      </w:r>
      <w:r>
        <w:instrText xml:space="preserve"> PAGEREF _Toc153097271 \h </w:instrText>
      </w:r>
      <w:r>
        <w:fldChar w:fldCharType="separate"/>
      </w:r>
      <w:r>
        <w:t>216</w:t>
      </w:r>
      <w:r>
        <w:fldChar w:fldCharType="end"/>
      </w:r>
    </w:p>
    <w:p>
      <w:pPr>
        <w:pStyle w:val="TOC8"/>
        <w:rPr>
          <w:sz w:val="24"/>
          <w:szCs w:val="24"/>
        </w:rPr>
      </w:pPr>
      <w:r>
        <w:rPr>
          <w:szCs w:val="24"/>
        </w:rPr>
        <w:t>20</w:t>
      </w:r>
      <w:r>
        <w:rPr>
          <w:snapToGrid w:val="0"/>
          <w:szCs w:val="24"/>
        </w:rPr>
        <w:t>.</w:t>
      </w:r>
      <w:r>
        <w:rPr>
          <w:snapToGrid w:val="0"/>
          <w:szCs w:val="24"/>
        </w:rPr>
        <w:tab/>
        <w:t>Writ of inquiry not to be used</w:t>
      </w:r>
      <w:r>
        <w:tab/>
      </w:r>
      <w:r>
        <w:fldChar w:fldCharType="begin"/>
      </w:r>
      <w:r>
        <w:instrText xml:space="preserve"> PAGEREF _Toc153097272 \h </w:instrText>
      </w:r>
      <w:r>
        <w:fldChar w:fldCharType="separate"/>
      </w:r>
      <w:r>
        <w:t>216</w:t>
      </w:r>
      <w:r>
        <w:fldChar w:fldCharType="end"/>
      </w:r>
    </w:p>
    <w:p>
      <w:pPr>
        <w:pStyle w:val="TOC2"/>
        <w:tabs>
          <w:tab w:val="right" w:leader="dot" w:pos="7088"/>
        </w:tabs>
        <w:rPr>
          <w:b w:val="0"/>
          <w:sz w:val="24"/>
          <w:szCs w:val="24"/>
        </w:rPr>
      </w:pPr>
      <w:r>
        <w:rPr>
          <w:szCs w:val="30"/>
        </w:rPr>
        <w:t>Order 35 — Assessors and Referees</w:t>
      </w:r>
    </w:p>
    <w:p>
      <w:pPr>
        <w:pStyle w:val="TOC8"/>
        <w:rPr>
          <w:sz w:val="24"/>
          <w:szCs w:val="24"/>
        </w:rPr>
      </w:pPr>
      <w:r>
        <w:rPr>
          <w:szCs w:val="24"/>
        </w:rPr>
        <w:t>1</w:t>
      </w:r>
      <w:r>
        <w:rPr>
          <w:snapToGrid w:val="0"/>
          <w:szCs w:val="24"/>
        </w:rPr>
        <w:t>.</w:t>
      </w:r>
      <w:r>
        <w:rPr>
          <w:snapToGrid w:val="0"/>
          <w:szCs w:val="24"/>
        </w:rPr>
        <w:tab/>
        <w:t>Trial with assessors</w:t>
      </w:r>
      <w:r>
        <w:tab/>
      </w:r>
      <w:r>
        <w:fldChar w:fldCharType="begin"/>
      </w:r>
      <w:r>
        <w:instrText xml:space="preserve"> PAGEREF _Toc153097274 \h </w:instrText>
      </w:r>
      <w:r>
        <w:fldChar w:fldCharType="separate"/>
      </w:r>
      <w:r>
        <w:t>217</w:t>
      </w:r>
      <w:r>
        <w:fldChar w:fldCharType="end"/>
      </w:r>
    </w:p>
    <w:p>
      <w:pPr>
        <w:pStyle w:val="TOC8"/>
        <w:rPr>
          <w:sz w:val="24"/>
          <w:szCs w:val="24"/>
        </w:rPr>
      </w:pPr>
      <w:r>
        <w:rPr>
          <w:szCs w:val="24"/>
        </w:rPr>
        <w:t>2</w:t>
      </w:r>
      <w:r>
        <w:rPr>
          <w:snapToGrid w:val="0"/>
          <w:szCs w:val="24"/>
        </w:rPr>
        <w:t>.</w:t>
      </w:r>
      <w:r>
        <w:rPr>
          <w:snapToGrid w:val="0"/>
          <w:szCs w:val="24"/>
        </w:rPr>
        <w:tab/>
        <w:t>Trial before a Referee</w:t>
      </w:r>
      <w:r>
        <w:tab/>
      </w:r>
      <w:r>
        <w:fldChar w:fldCharType="begin"/>
      </w:r>
      <w:r>
        <w:instrText xml:space="preserve"> PAGEREF _Toc153097275 \h </w:instrText>
      </w:r>
      <w:r>
        <w:fldChar w:fldCharType="separate"/>
      </w:r>
      <w:r>
        <w:t>217</w:t>
      </w:r>
      <w:r>
        <w:fldChar w:fldCharType="end"/>
      </w:r>
    </w:p>
    <w:p>
      <w:pPr>
        <w:pStyle w:val="TOC8"/>
        <w:rPr>
          <w:sz w:val="24"/>
          <w:szCs w:val="24"/>
        </w:rPr>
      </w:pPr>
      <w:r>
        <w:rPr>
          <w:szCs w:val="24"/>
        </w:rPr>
        <w:t>3</w:t>
      </w:r>
      <w:r>
        <w:rPr>
          <w:snapToGrid w:val="0"/>
          <w:szCs w:val="24"/>
        </w:rPr>
        <w:t>.</w:t>
      </w:r>
      <w:r>
        <w:rPr>
          <w:snapToGrid w:val="0"/>
          <w:szCs w:val="24"/>
        </w:rPr>
        <w:tab/>
        <w:t>Evidence before Referee</w:t>
      </w:r>
      <w:r>
        <w:tab/>
      </w:r>
      <w:r>
        <w:fldChar w:fldCharType="begin"/>
      </w:r>
      <w:r>
        <w:instrText xml:space="preserve"> PAGEREF _Toc153097276 \h </w:instrText>
      </w:r>
      <w:r>
        <w:fldChar w:fldCharType="separate"/>
      </w:r>
      <w:r>
        <w:t>217</w:t>
      </w:r>
      <w:r>
        <w:fldChar w:fldCharType="end"/>
      </w:r>
    </w:p>
    <w:p>
      <w:pPr>
        <w:pStyle w:val="TOC8"/>
        <w:rPr>
          <w:sz w:val="24"/>
          <w:szCs w:val="24"/>
        </w:rPr>
      </w:pPr>
      <w:r>
        <w:rPr>
          <w:szCs w:val="24"/>
        </w:rPr>
        <w:t>4</w:t>
      </w:r>
      <w:r>
        <w:rPr>
          <w:snapToGrid w:val="0"/>
          <w:szCs w:val="24"/>
        </w:rPr>
        <w:t>.</w:t>
      </w:r>
      <w:r>
        <w:rPr>
          <w:snapToGrid w:val="0"/>
          <w:szCs w:val="24"/>
        </w:rPr>
        <w:tab/>
        <w:t>Authority of Referee</w:t>
      </w:r>
      <w:r>
        <w:tab/>
      </w:r>
      <w:r>
        <w:fldChar w:fldCharType="begin"/>
      </w:r>
      <w:r>
        <w:instrText xml:space="preserve"> PAGEREF _Toc153097277 \h </w:instrText>
      </w:r>
      <w:r>
        <w:fldChar w:fldCharType="separate"/>
      </w:r>
      <w:r>
        <w:t>217</w:t>
      </w:r>
      <w:r>
        <w:fldChar w:fldCharType="end"/>
      </w:r>
    </w:p>
    <w:p>
      <w:pPr>
        <w:pStyle w:val="TOC8"/>
        <w:rPr>
          <w:sz w:val="24"/>
          <w:szCs w:val="24"/>
        </w:rPr>
      </w:pPr>
      <w:r>
        <w:rPr>
          <w:szCs w:val="24"/>
        </w:rPr>
        <w:t>5</w:t>
      </w:r>
      <w:r>
        <w:rPr>
          <w:snapToGrid w:val="0"/>
          <w:szCs w:val="24"/>
        </w:rPr>
        <w:t>.</w:t>
      </w:r>
      <w:r>
        <w:rPr>
          <w:snapToGrid w:val="0"/>
          <w:szCs w:val="24"/>
        </w:rPr>
        <w:tab/>
        <w:t>No power to imprison</w:t>
      </w:r>
      <w:r>
        <w:tab/>
      </w:r>
      <w:r>
        <w:fldChar w:fldCharType="begin"/>
      </w:r>
      <w:r>
        <w:instrText xml:space="preserve"> PAGEREF _Toc153097278 \h </w:instrText>
      </w:r>
      <w:r>
        <w:fldChar w:fldCharType="separate"/>
      </w:r>
      <w:r>
        <w:t>217</w:t>
      </w:r>
      <w:r>
        <w:fldChar w:fldCharType="end"/>
      </w:r>
    </w:p>
    <w:p>
      <w:pPr>
        <w:pStyle w:val="TOC8"/>
        <w:rPr>
          <w:sz w:val="24"/>
          <w:szCs w:val="24"/>
        </w:rPr>
      </w:pPr>
      <w:r>
        <w:rPr>
          <w:szCs w:val="24"/>
        </w:rPr>
        <w:t>6</w:t>
      </w:r>
      <w:r>
        <w:rPr>
          <w:snapToGrid w:val="0"/>
          <w:szCs w:val="24"/>
        </w:rPr>
        <w:t>.</w:t>
      </w:r>
      <w:r>
        <w:rPr>
          <w:snapToGrid w:val="0"/>
          <w:szCs w:val="24"/>
        </w:rPr>
        <w:tab/>
        <w:t>Referee may submit question to the Court</w:t>
      </w:r>
      <w:r>
        <w:tab/>
      </w:r>
      <w:r>
        <w:fldChar w:fldCharType="begin"/>
      </w:r>
      <w:r>
        <w:instrText xml:space="preserve"> PAGEREF _Toc153097279 \h </w:instrText>
      </w:r>
      <w:r>
        <w:fldChar w:fldCharType="separate"/>
      </w:r>
      <w:r>
        <w:t>218</w:t>
      </w:r>
      <w:r>
        <w:fldChar w:fldCharType="end"/>
      </w:r>
    </w:p>
    <w:p>
      <w:pPr>
        <w:pStyle w:val="TOC8"/>
        <w:rPr>
          <w:sz w:val="24"/>
          <w:szCs w:val="24"/>
        </w:rPr>
      </w:pPr>
      <w:r>
        <w:rPr>
          <w:szCs w:val="24"/>
        </w:rPr>
        <w:t>7</w:t>
      </w:r>
      <w:r>
        <w:rPr>
          <w:snapToGrid w:val="0"/>
          <w:szCs w:val="24"/>
        </w:rPr>
        <w:t>.</w:t>
      </w:r>
      <w:r>
        <w:rPr>
          <w:snapToGrid w:val="0"/>
          <w:szCs w:val="24"/>
        </w:rPr>
        <w:tab/>
        <w:t>Notice of report</w:t>
      </w:r>
      <w:r>
        <w:tab/>
      </w:r>
      <w:r>
        <w:fldChar w:fldCharType="begin"/>
      </w:r>
      <w:r>
        <w:instrText xml:space="preserve"> PAGEREF _Toc153097280 \h </w:instrText>
      </w:r>
      <w:r>
        <w:fldChar w:fldCharType="separate"/>
      </w:r>
      <w:r>
        <w:t>218</w:t>
      </w:r>
      <w:r>
        <w:fldChar w:fldCharType="end"/>
      </w:r>
    </w:p>
    <w:p>
      <w:pPr>
        <w:pStyle w:val="TOC8"/>
        <w:rPr>
          <w:sz w:val="24"/>
          <w:szCs w:val="24"/>
        </w:rPr>
      </w:pPr>
      <w:r>
        <w:rPr>
          <w:szCs w:val="24"/>
        </w:rPr>
        <w:t>8</w:t>
      </w:r>
      <w:r>
        <w:rPr>
          <w:snapToGrid w:val="0"/>
          <w:szCs w:val="24"/>
        </w:rPr>
        <w:t>.</w:t>
      </w:r>
      <w:r>
        <w:rPr>
          <w:snapToGrid w:val="0"/>
          <w:szCs w:val="24"/>
        </w:rPr>
        <w:tab/>
        <w:t>Adoption, etc. of report where further consideration adjourned</w:t>
      </w:r>
      <w:r>
        <w:tab/>
      </w:r>
      <w:r>
        <w:fldChar w:fldCharType="begin"/>
      </w:r>
      <w:r>
        <w:instrText xml:space="preserve"> PAGEREF _Toc153097281 \h </w:instrText>
      </w:r>
      <w:r>
        <w:fldChar w:fldCharType="separate"/>
      </w:r>
      <w:r>
        <w:t>218</w:t>
      </w:r>
      <w:r>
        <w:fldChar w:fldCharType="end"/>
      </w:r>
    </w:p>
    <w:p>
      <w:pPr>
        <w:pStyle w:val="TOC8"/>
        <w:rPr>
          <w:sz w:val="24"/>
          <w:szCs w:val="24"/>
        </w:rPr>
      </w:pPr>
      <w:r>
        <w:rPr>
          <w:szCs w:val="24"/>
        </w:rPr>
        <w:t>9</w:t>
      </w:r>
      <w:r>
        <w:rPr>
          <w:snapToGrid w:val="0"/>
          <w:szCs w:val="24"/>
        </w:rPr>
        <w:t>.</w:t>
      </w:r>
      <w:r>
        <w:rPr>
          <w:snapToGrid w:val="0"/>
          <w:szCs w:val="24"/>
        </w:rPr>
        <w:tab/>
        <w:t>Application to adopt or vary report</w:t>
      </w:r>
      <w:r>
        <w:tab/>
      </w:r>
      <w:r>
        <w:fldChar w:fldCharType="begin"/>
      </w:r>
      <w:r>
        <w:instrText xml:space="preserve"> PAGEREF _Toc153097282 \h </w:instrText>
      </w:r>
      <w:r>
        <w:fldChar w:fldCharType="separate"/>
      </w:r>
      <w:r>
        <w:t>218</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_Toc153097283 \h </w:instrText>
      </w:r>
      <w:r>
        <w:fldChar w:fldCharType="separate"/>
      </w:r>
      <w:r>
        <w:t>219</w:t>
      </w:r>
      <w:r>
        <w:fldChar w:fldCharType="end"/>
      </w:r>
    </w:p>
    <w:p>
      <w:pPr>
        <w:pStyle w:val="TOC8"/>
        <w:rPr>
          <w:sz w:val="24"/>
          <w:szCs w:val="24"/>
        </w:rPr>
      </w:pPr>
      <w:r>
        <w:rPr>
          <w:szCs w:val="24"/>
        </w:rPr>
        <w:t>11</w:t>
      </w:r>
      <w:r>
        <w:rPr>
          <w:snapToGrid w:val="0"/>
          <w:szCs w:val="24"/>
        </w:rPr>
        <w:t>.</w:t>
      </w:r>
      <w:r>
        <w:rPr>
          <w:snapToGrid w:val="0"/>
          <w:szCs w:val="24"/>
        </w:rPr>
        <w:tab/>
        <w:t>Application of this Order to other references</w:t>
      </w:r>
      <w:r>
        <w:tab/>
      </w:r>
      <w:r>
        <w:fldChar w:fldCharType="begin"/>
      </w:r>
      <w:r>
        <w:instrText xml:space="preserve"> PAGEREF _Toc153097284 \h </w:instrText>
      </w:r>
      <w:r>
        <w:fldChar w:fldCharType="separate"/>
      </w:r>
      <w:r>
        <w:t>219</w:t>
      </w:r>
      <w:r>
        <w:fldChar w:fldCharType="end"/>
      </w:r>
    </w:p>
    <w:p>
      <w:pPr>
        <w:pStyle w:val="TOC2"/>
        <w:tabs>
          <w:tab w:val="right" w:leader="dot" w:pos="7088"/>
        </w:tabs>
        <w:rPr>
          <w:b w:val="0"/>
          <w:sz w:val="24"/>
          <w:szCs w:val="24"/>
        </w:rPr>
      </w:pPr>
      <w:r>
        <w:rPr>
          <w:szCs w:val="30"/>
        </w:rPr>
        <w:t>Order 36 — Evidence: General</w:t>
      </w:r>
    </w:p>
    <w:p>
      <w:pPr>
        <w:pStyle w:val="TOC8"/>
        <w:rPr>
          <w:sz w:val="24"/>
          <w:szCs w:val="24"/>
        </w:rPr>
      </w:pPr>
      <w:r>
        <w:rPr>
          <w:szCs w:val="24"/>
        </w:rPr>
        <w:t>1</w:t>
      </w:r>
      <w:r>
        <w:rPr>
          <w:snapToGrid w:val="0"/>
          <w:szCs w:val="24"/>
        </w:rPr>
        <w:t>.</w:t>
      </w:r>
      <w:r>
        <w:rPr>
          <w:snapToGrid w:val="0"/>
          <w:szCs w:val="24"/>
        </w:rPr>
        <w:tab/>
        <w:t>General rule — oral examination</w:t>
      </w:r>
      <w:r>
        <w:tab/>
      </w:r>
      <w:r>
        <w:fldChar w:fldCharType="begin"/>
      </w:r>
      <w:r>
        <w:instrText xml:space="preserve"> PAGEREF _Toc153097286 \h </w:instrText>
      </w:r>
      <w:r>
        <w:fldChar w:fldCharType="separate"/>
      </w:r>
      <w:r>
        <w:t>220</w:t>
      </w:r>
      <w:r>
        <w:fldChar w:fldCharType="end"/>
      </w:r>
    </w:p>
    <w:p>
      <w:pPr>
        <w:pStyle w:val="TOC8"/>
        <w:rPr>
          <w:sz w:val="24"/>
          <w:szCs w:val="24"/>
        </w:rPr>
      </w:pPr>
      <w:r>
        <w:rPr>
          <w:szCs w:val="24"/>
        </w:rPr>
        <w:t>2</w:t>
      </w:r>
      <w:r>
        <w:rPr>
          <w:snapToGrid w:val="0"/>
          <w:szCs w:val="24"/>
        </w:rPr>
        <w:t>.</w:t>
      </w:r>
      <w:r>
        <w:rPr>
          <w:snapToGrid w:val="0"/>
          <w:szCs w:val="24"/>
        </w:rPr>
        <w:tab/>
        <w:t>Evidence by affidavit</w:t>
      </w:r>
      <w:r>
        <w:tab/>
      </w:r>
      <w:r>
        <w:fldChar w:fldCharType="begin"/>
      </w:r>
      <w:r>
        <w:instrText xml:space="preserve"> PAGEREF _Toc153097287 \h </w:instrText>
      </w:r>
      <w:r>
        <w:fldChar w:fldCharType="separate"/>
      </w:r>
      <w:r>
        <w:t>220</w:t>
      </w:r>
      <w:r>
        <w:fldChar w:fldCharType="end"/>
      </w:r>
    </w:p>
    <w:p>
      <w:pPr>
        <w:pStyle w:val="TOC8"/>
        <w:rPr>
          <w:sz w:val="24"/>
          <w:szCs w:val="24"/>
        </w:rPr>
      </w:pPr>
      <w:r>
        <w:rPr>
          <w:szCs w:val="24"/>
        </w:rPr>
        <w:t>3</w:t>
      </w:r>
      <w:r>
        <w:rPr>
          <w:snapToGrid w:val="0"/>
          <w:szCs w:val="24"/>
        </w:rPr>
        <w:t>.</w:t>
      </w:r>
      <w:r>
        <w:rPr>
          <w:snapToGrid w:val="0"/>
          <w:szCs w:val="24"/>
        </w:rPr>
        <w:tab/>
        <w:t>Evidence of children and other witnesses</w:t>
      </w:r>
      <w:r>
        <w:tab/>
      </w:r>
      <w:r>
        <w:fldChar w:fldCharType="begin"/>
      </w:r>
      <w:r>
        <w:instrText xml:space="preserve"> PAGEREF _Toc153097288 \h </w:instrText>
      </w:r>
      <w:r>
        <w:fldChar w:fldCharType="separate"/>
      </w:r>
      <w:r>
        <w:t>220</w:t>
      </w:r>
      <w:r>
        <w:fldChar w:fldCharType="end"/>
      </w:r>
    </w:p>
    <w:p>
      <w:pPr>
        <w:pStyle w:val="TOC8"/>
        <w:rPr>
          <w:sz w:val="24"/>
          <w:szCs w:val="24"/>
        </w:rPr>
      </w:pPr>
      <w:r>
        <w:rPr>
          <w:szCs w:val="24"/>
        </w:rPr>
        <w:t>4</w:t>
      </w:r>
      <w:r>
        <w:rPr>
          <w:snapToGrid w:val="0"/>
          <w:szCs w:val="24"/>
        </w:rPr>
        <w:t>.</w:t>
      </w:r>
      <w:r>
        <w:rPr>
          <w:snapToGrid w:val="0"/>
          <w:szCs w:val="24"/>
        </w:rPr>
        <w:tab/>
        <w:t>Reception of plans, etc. in evidence</w:t>
      </w:r>
      <w:r>
        <w:tab/>
      </w:r>
      <w:r>
        <w:fldChar w:fldCharType="begin"/>
      </w:r>
      <w:r>
        <w:instrText xml:space="preserve"> PAGEREF _Toc153097289 \h </w:instrText>
      </w:r>
      <w:r>
        <w:fldChar w:fldCharType="separate"/>
      </w:r>
      <w:r>
        <w:t>221</w:t>
      </w:r>
      <w:r>
        <w:fldChar w:fldCharType="end"/>
      </w:r>
    </w:p>
    <w:p>
      <w:pPr>
        <w:pStyle w:val="TOC8"/>
        <w:rPr>
          <w:sz w:val="24"/>
          <w:szCs w:val="24"/>
        </w:rPr>
      </w:pPr>
      <w:r>
        <w:rPr>
          <w:szCs w:val="24"/>
        </w:rPr>
        <w:t>5</w:t>
      </w:r>
      <w:r>
        <w:rPr>
          <w:snapToGrid w:val="0"/>
          <w:szCs w:val="24"/>
        </w:rPr>
        <w:t>.</w:t>
      </w:r>
      <w:r>
        <w:rPr>
          <w:snapToGrid w:val="0"/>
          <w:szCs w:val="24"/>
        </w:rPr>
        <w:tab/>
        <w:t>Orders may be revoked</w:t>
      </w:r>
      <w:r>
        <w:tab/>
      </w:r>
      <w:r>
        <w:fldChar w:fldCharType="begin"/>
      </w:r>
      <w:r>
        <w:instrText xml:space="preserve"> PAGEREF _Toc153097290 \h </w:instrText>
      </w:r>
      <w:r>
        <w:fldChar w:fldCharType="separate"/>
      </w:r>
      <w:r>
        <w:t>221</w:t>
      </w:r>
      <w:r>
        <w:fldChar w:fldCharType="end"/>
      </w:r>
    </w:p>
    <w:p>
      <w:pPr>
        <w:pStyle w:val="TOC8"/>
        <w:rPr>
          <w:sz w:val="24"/>
          <w:szCs w:val="24"/>
        </w:rPr>
      </w:pPr>
      <w:r>
        <w:rPr>
          <w:szCs w:val="24"/>
        </w:rPr>
        <w:t>6</w:t>
      </w:r>
      <w:r>
        <w:rPr>
          <w:snapToGrid w:val="0"/>
          <w:szCs w:val="24"/>
        </w:rPr>
        <w:t>.</w:t>
      </w:r>
      <w:r>
        <w:rPr>
          <w:snapToGrid w:val="0"/>
          <w:szCs w:val="24"/>
        </w:rPr>
        <w:tab/>
        <w:t>Trials of issues, references, etc.</w:t>
      </w:r>
      <w:r>
        <w:tab/>
      </w:r>
      <w:r>
        <w:fldChar w:fldCharType="begin"/>
      </w:r>
      <w:r>
        <w:instrText xml:space="preserve"> PAGEREF _Toc153097291 \h </w:instrText>
      </w:r>
      <w:r>
        <w:fldChar w:fldCharType="separate"/>
      </w:r>
      <w:r>
        <w:t>221</w:t>
      </w:r>
      <w:r>
        <w:fldChar w:fldCharType="end"/>
      </w:r>
    </w:p>
    <w:p>
      <w:pPr>
        <w:pStyle w:val="TOC8"/>
        <w:rPr>
          <w:sz w:val="24"/>
          <w:szCs w:val="24"/>
        </w:rPr>
      </w:pPr>
      <w:r>
        <w:rPr>
          <w:szCs w:val="24"/>
        </w:rPr>
        <w:t>7</w:t>
      </w:r>
      <w:r>
        <w:rPr>
          <w:snapToGrid w:val="0"/>
          <w:szCs w:val="24"/>
        </w:rPr>
        <w:t>.</w:t>
      </w:r>
      <w:r>
        <w:rPr>
          <w:snapToGrid w:val="0"/>
          <w:szCs w:val="24"/>
        </w:rPr>
        <w:tab/>
        <w:t>Depositions as evidence</w:t>
      </w:r>
      <w:r>
        <w:tab/>
      </w:r>
      <w:r>
        <w:fldChar w:fldCharType="begin"/>
      </w:r>
      <w:r>
        <w:instrText xml:space="preserve"> PAGEREF _Toc153097292 \h </w:instrText>
      </w:r>
      <w:r>
        <w:fldChar w:fldCharType="separate"/>
      </w:r>
      <w:r>
        <w:t>221</w:t>
      </w:r>
      <w:r>
        <w:fldChar w:fldCharType="end"/>
      </w:r>
    </w:p>
    <w:p>
      <w:pPr>
        <w:pStyle w:val="TOC8"/>
        <w:rPr>
          <w:sz w:val="24"/>
          <w:szCs w:val="24"/>
        </w:rPr>
      </w:pPr>
      <w:r>
        <w:rPr>
          <w:szCs w:val="24"/>
        </w:rPr>
        <w:t>8</w:t>
      </w:r>
      <w:r>
        <w:rPr>
          <w:snapToGrid w:val="0"/>
          <w:szCs w:val="24"/>
        </w:rPr>
        <w:t>.</w:t>
      </w:r>
      <w:r>
        <w:rPr>
          <w:snapToGrid w:val="0"/>
          <w:szCs w:val="24"/>
        </w:rPr>
        <w:tab/>
        <w:t>Court documents admissible in evidence</w:t>
      </w:r>
      <w:r>
        <w:tab/>
      </w:r>
      <w:r>
        <w:fldChar w:fldCharType="begin"/>
      </w:r>
      <w:r>
        <w:instrText xml:space="preserve"> PAGEREF _Toc153097293 \h </w:instrText>
      </w:r>
      <w:r>
        <w:fldChar w:fldCharType="separate"/>
      </w:r>
      <w:r>
        <w:t>222</w:t>
      </w:r>
      <w:r>
        <w:fldChar w:fldCharType="end"/>
      </w:r>
    </w:p>
    <w:p>
      <w:pPr>
        <w:pStyle w:val="TOC8"/>
        <w:rPr>
          <w:sz w:val="24"/>
          <w:szCs w:val="24"/>
        </w:rPr>
      </w:pPr>
      <w:r>
        <w:rPr>
          <w:szCs w:val="24"/>
        </w:rPr>
        <w:t>9</w:t>
      </w:r>
      <w:r>
        <w:rPr>
          <w:snapToGrid w:val="0"/>
          <w:szCs w:val="24"/>
        </w:rPr>
        <w:t>.</w:t>
      </w:r>
      <w:r>
        <w:rPr>
          <w:snapToGrid w:val="0"/>
          <w:szCs w:val="24"/>
        </w:rPr>
        <w:tab/>
        <w:t>Evidence at trial may be used in subsequent proceedings</w:t>
      </w:r>
      <w:r>
        <w:tab/>
      </w:r>
      <w:r>
        <w:fldChar w:fldCharType="begin"/>
      </w:r>
      <w:r>
        <w:instrText xml:space="preserve"> PAGEREF _Toc153097294 \h </w:instrText>
      </w:r>
      <w:r>
        <w:fldChar w:fldCharType="separate"/>
      </w:r>
      <w:r>
        <w:t>222</w:t>
      </w:r>
      <w:r>
        <w:fldChar w:fldCharType="end"/>
      </w:r>
    </w:p>
    <w:p>
      <w:pPr>
        <w:pStyle w:val="TOC8"/>
        <w:rPr>
          <w:sz w:val="24"/>
          <w:szCs w:val="24"/>
        </w:rPr>
      </w:pPr>
      <w:r>
        <w:rPr>
          <w:szCs w:val="24"/>
        </w:rPr>
        <w:t>10</w:t>
      </w:r>
      <w:r>
        <w:rPr>
          <w:snapToGrid w:val="0"/>
          <w:szCs w:val="24"/>
        </w:rPr>
        <w:t>.</w:t>
      </w:r>
      <w:r>
        <w:rPr>
          <w:snapToGrid w:val="0"/>
          <w:szCs w:val="24"/>
        </w:rPr>
        <w:tab/>
        <w:t>Evidence in another cause</w:t>
      </w:r>
      <w:r>
        <w:tab/>
      </w:r>
      <w:r>
        <w:fldChar w:fldCharType="begin"/>
      </w:r>
      <w:r>
        <w:instrText xml:space="preserve"> PAGEREF _Toc153097295 \h </w:instrText>
      </w:r>
      <w:r>
        <w:fldChar w:fldCharType="separate"/>
      </w:r>
      <w:r>
        <w:t>222</w:t>
      </w:r>
      <w:r>
        <w:fldChar w:fldCharType="end"/>
      </w:r>
    </w:p>
    <w:p>
      <w:pPr>
        <w:pStyle w:val="TOC8"/>
        <w:rPr>
          <w:sz w:val="24"/>
          <w:szCs w:val="24"/>
        </w:rPr>
      </w:pPr>
      <w:r>
        <w:rPr>
          <w:szCs w:val="24"/>
        </w:rPr>
        <w:t>11</w:t>
      </w:r>
      <w:r>
        <w:rPr>
          <w:snapToGrid w:val="0"/>
          <w:szCs w:val="24"/>
        </w:rPr>
        <w:t>.</w:t>
      </w:r>
      <w:r>
        <w:rPr>
          <w:snapToGrid w:val="0"/>
          <w:szCs w:val="24"/>
        </w:rPr>
        <w:tab/>
        <w:t>Production of documents</w:t>
      </w:r>
      <w:r>
        <w:tab/>
      </w:r>
      <w:r>
        <w:fldChar w:fldCharType="begin"/>
      </w:r>
      <w:r>
        <w:instrText xml:space="preserve"> PAGEREF _Toc153097296 \h </w:instrText>
      </w:r>
      <w:r>
        <w:fldChar w:fldCharType="separate"/>
      </w:r>
      <w:r>
        <w:t>223</w:t>
      </w:r>
      <w:r>
        <w:fldChar w:fldCharType="end"/>
      </w:r>
    </w:p>
    <w:p>
      <w:pPr>
        <w:pStyle w:val="TOC8"/>
        <w:rPr>
          <w:sz w:val="24"/>
          <w:szCs w:val="24"/>
        </w:rPr>
      </w:pPr>
      <w:r>
        <w:rPr>
          <w:szCs w:val="24"/>
        </w:rPr>
        <w:t>12</w:t>
      </w:r>
      <w:r>
        <w:rPr>
          <w:snapToGrid w:val="0"/>
          <w:szCs w:val="24"/>
        </w:rPr>
        <w:t>.</w:t>
      </w:r>
      <w:r>
        <w:rPr>
          <w:snapToGrid w:val="0"/>
          <w:szCs w:val="24"/>
        </w:rPr>
        <w:tab/>
        <w:t>Writ of subpoena: form and issue</w:t>
      </w:r>
      <w:r>
        <w:tab/>
      </w:r>
      <w:r>
        <w:fldChar w:fldCharType="begin"/>
      </w:r>
      <w:r>
        <w:instrText xml:space="preserve"> PAGEREF _Toc153097297 \h </w:instrText>
      </w:r>
      <w:r>
        <w:fldChar w:fldCharType="separate"/>
      </w:r>
      <w:r>
        <w:t>223</w:t>
      </w:r>
      <w:r>
        <w:fldChar w:fldCharType="end"/>
      </w:r>
    </w:p>
    <w:p>
      <w:pPr>
        <w:pStyle w:val="TOC8"/>
        <w:rPr>
          <w:sz w:val="24"/>
          <w:szCs w:val="24"/>
        </w:rPr>
      </w:pPr>
      <w:r>
        <w:rPr>
          <w:szCs w:val="24"/>
        </w:rPr>
        <w:t>13</w:t>
      </w:r>
      <w:r>
        <w:rPr>
          <w:snapToGrid w:val="0"/>
          <w:szCs w:val="24"/>
        </w:rPr>
        <w:t>.</w:t>
      </w:r>
      <w:r>
        <w:rPr>
          <w:snapToGrid w:val="0"/>
          <w:szCs w:val="24"/>
        </w:rPr>
        <w:tab/>
        <w:t>Subpoena for attendance in chambers</w:t>
      </w:r>
      <w:r>
        <w:tab/>
      </w:r>
      <w:r>
        <w:fldChar w:fldCharType="begin"/>
      </w:r>
      <w:r>
        <w:instrText xml:space="preserve"> PAGEREF _Toc153097298 \h </w:instrText>
      </w:r>
      <w:r>
        <w:fldChar w:fldCharType="separate"/>
      </w:r>
      <w:r>
        <w:t>225</w:t>
      </w:r>
      <w:r>
        <w:fldChar w:fldCharType="end"/>
      </w:r>
    </w:p>
    <w:p>
      <w:pPr>
        <w:pStyle w:val="TOC8"/>
        <w:rPr>
          <w:sz w:val="24"/>
          <w:szCs w:val="24"/>
        </w:rPr>
      </w:pPr>
      <w:r>
        <w:rPr>
          <w:szCs w:val="24"/>
        </w:rPr>
        <w:t>14</w:t>
      </w:r>
      <w:r>
        <w:rPr>
          <w:snapToGrid w:val="0"/>
          <w:szCs w:val="24"/>
        </w:rPr>
        <w:t>.</w:t>
      </w:r>
      <w:r>
        <w:rPr>
          <w:snapToGrid w:val="0"/>
          <w:szCs w:val="24"/>
        </w:rPr>
        <w:tab/>
        <w:t>Number of names</w:t>
      </w:r>
      <w:r>
        <w:tab/>
      </w:r>
      <w:r>
        <w:fldChar w:fldCharType="begin"/>
      </w:r>
      <w:r>
        <w:instrText xml:space="preserve"> PAGEREF _Toc153097299 \h </w:instrText>
      </w:r>
      <w:r>
        <w:fldChar w:fldCharType="separate"/>
      </w:r>
      <w:r>
        <w:t>225</w:t>
      </w:r>
      <w:r>
        <w:fldChar w:fldCharType="end"/>
      </w:r>
    </w:p>
    <w:p>
      <w:pPr>
        <w:pStyle w:val="TOC8"/>
        <w:rPr>
          <w:sz w:val="24"/>
          <w:szCs w:val="24"/>
        </w:rPr>
      </w:pPr>
      <w:r>
        <w:rPr>
          <w:szCs w:val="24"/>
        </w:rPr>
        <w:t>15</w:t>
      </w:r>
      <w:r>
        <w:rPr>
          <w:snapToGrid w:val="0"/>
          <w:szCs w:val="24"/>
        </w:rPr>
        <w:t>.</w:t>
      </w:r>
      <w:r>
        <w:rPr>
          <w:snapToGrid w:val="0"/>
          <w:szCs w:val="24"/>
        </w:rPr>
        <w:tab/>
        <w:t>Amendment of writ of subpoena</w:t>
      </w:r>
      <w:r>
        <w:tab/>
      </w:r>
      <w:r>
        <w:fldChar w:fldCharType="begin"/>
      </w:r>
      <w:r>
        <w:instrText xml:space="preserve"> PAGEREF _Toc153097300 \h </w:instrText>
      </w:r>
      <w:r>
        <w:fldChar w:fldCharType="separate"/>
      </w:r>
      <w:r>
        <w:t>225</w:t>
      </w:r>
      <w:r>
        <w:fldChar w:fldCharType="end"/>
      </w:r>
    </w:p>
    <w:p>
      <w:pPr>
        <w:pStyle w:val="TOC8"/>
        <w:rPr>
          <w:sz w:val="24"/>
          <w:szCs w:val="24"/>
        </w:rPr>
      </w:pPr>
      <w:r>
        <w:rPr>
          <w:szCs w:val="24"/>
        </w:rPr>
        <w:t>15A</w:t>
      </w:r>
      <w:r>
        <w:rPr>
          <w:snapToGrid w:val="0"/>
          <w:szCs w:val="24"/>
        </w:rPr>
        <w:t>.</w:t>
      </w:r>
      <w:r>
        <w:rPr>
          <w:snapToGrid w:val="0"/>
          <w:szCs w:val="24"/>
        </w:rPr>
        <w:tab/>
        <w:t>Time for service</w:t>
      </w:r>
      <w:r>
        <w:tab/>
      </w:r>
      <w:r>
        <w:fldChar w:fldCharType="begin"/>
      </w:r>
      <w:r>
        <w:instrText xml:space="preserve"> PAGEREF _Toc153097301 \h </w:instrText>
      </w:r>
      <w:r>
        <w:fldChar w:fldCharType="separate"/>
      </w:r>
      <w:r>
        <w:t>225</w:t>
      </w:r>
      <w:r>
        <w:fldChar w:fldCharType="end"/>
      </w:r>
    </w:p>
    <w:p>
      <w:pPr>
        <w:pStyle w:val="TOC8"/>
        <w:rPr>
          <w:sz w:val="24"/>
          <w:szCs w:val="24"/>
        </w:rPr>
      </w:pPr>
      <w:r>
        <w:rPr>
          <w:szCs w:val="24"/>
        </w:rPr>
        <w:t>16</w:t>
      </w:r>
      <w:r>
        <w:rPr>
          <w:snapToGrid w:val="0"/>
          <w:szCs w:val="24"/>
        </w:rPr>
        <w:t>.</w:t>
      </w:r>
      <w:r>
        <w:rPr>
          <w:snapToGrid w:val="0"/>
          <w:szCs w:val="24"/>
        </w:rPr>
        <w:tab/>
        <w:t>Service of writ of subpoena</w:t>
      </w:r>
      <w:r>
        <w:tab/>
      </w:r>
      <w:r>
        <w:fldChar w:fldCharType="begin"/>
      </w:r>
      <w:r>
        <w:instrText xml:space="preserve"> PAGEREF _Toc153097302 \h </w:instrText>
      </w:r>
      <w:r>
        <w:fldChar w:fldCharType="separate"/>
      </w:r>
      <w:r>
        <w:t>226</w:t>
      </w:r>
      <w:r>
        <w:fldChar w:fldCharType="end"/>
      </w:r>
    </w:p>
    <w:p>
      <w:pPr>
        <w:pStyle w:val="TOC8"/>
        <w:rPr>
          <w:sz w:val="24"/>
          <w:szCs w:val="24"/>
        </w:rPr>
      </w:pPr>
      <w:r>
        <w:rPr>
          <w:szCs w:val="24"/>
        </w:rPr>
        <w:t>16A</w:t>
      </w:r>
      <w:r>
        <w:rPr>
          <w:snapToGrid w:val="0"/>
          <w:szCs w:val="24"/>
        </w:rPr>
        <w:t>.</w:t>
      </w:r>
      <w:r>
        <w:rPr>
          <w:snapToGrid w:val="0"/>
          <w:szCs w:val="24"/>
        </w:rPr>
        <w:tab/>
        <w:t>Early compliance with subpoena duces tecum</w:t>
      </w:r>
      <w:r>
        <w:tab/>
      </w:r>
      <w:r>
        <w:fldChar w:fldCharType="begin"/>
      </w:r>
      <w:r>
        <w:instrText xml:space="preserve"> PAGEREF _Toc153097303 \h </w:instrText>
      </w:r>
      <w:r>
        <w:fldChar w:fldCharType="separate"/>
      </w:r>
      <w:r>
        <w:t>226</w:t>
      </w:r>
      <w:r>
        <w:fldChar w:fldCharType="end"/>
      </w:r>
    </w:p>
    <w:p>
      <w:pPr>
        <w:pStyle w:val="TOC8"/>
        <w:rPr>
          <w:sz w:val="24"/>
          <w:szCs w:val="24"/>
        </w:rPr>
      </w:pPr>
      <w:r>
        <w:rPr>
          <w:szCs w:val="24"/>
        </w:rPr>
        <w:t>17</w:t>
      </w:r>
      <w:r>
        <w:rPr>
          <w:snapToGrid w:val="0"/>
          <w:szCs w:val="24"/>
        </w:rPr>
        <w:t>.</w:t>
      </w:r>
      <w:r>
        <w:rPr>
          <w:snapToGrid w:val="0"/>
          <w:szCs w:val="24"/>
        </w:rPr>
        <w:tab/>
        <w:t>Duration of writ of subpoena</w:t>
      </w:r>
      <w:r>
        <w:tab/>
      </w:r>
      <w:r>
        <w:fldChar w:fldCharType="begin"/>
      </w:r>
      <w:r>
        <w:instrText xml:space="preserve"> PAGEREF _Toc153097304 \h </w:instrText>
      </w:r>
      <w:r>
        <w:fldChar w:fldCharType="separate"/>
      </w:r>
      <w:r>
        <w:t>227</w:t>
      </w:r>
      <w:r>
        <w:fldChar w:fldCharType="end"/>
      </w:r>
    </w:p>
    <w:p>
      <w:pPr>
        <w:pStyle w:val="TOC8"/>
        <w:rPr>
          <w:sz w:val="24"/>
          <w:szCs w:val="24"/>
        </w:rPr>
      </w:pPr>
      <w:r>
        <w:rPr>
          <w:szCs w:val="24"/>
        </w:rPr>
        <w:t>18</w:t>
      </w:r>
      <w:r>
        <w:rPr>
          <w:snapToGrid w:val="0"/>
          <w:szCs w:val="24"/>
        </w:rPr>
        <w:t>.</w:t>
      </w:r>
      <w:r>
        <w:rPr>
          <w:snapToGrid w:val="0"/>
          <w:szCs w:val="24"/>
        </w:rPr>
        <w:tab/>
        <w:t>Setting aside subpoenas</w:t>
      </w:r>
      <w:r>
        <w:tab/>
      </w:r>
      <w:r>
        <w:fldChar w:fldCharType="begin"/>
      </w:r>
      <w:r>
        <w:instrText xml:space="preserve"> PAGEREF _Toc153097305 \h </w:instrText>
      </w:r>
      <w:r>
        <w:fldChar w:fldCharType="separate"/>
      </w:r>
      <w:r>
        <w:t>227</w:t>
      </w:r>
      <w:r>
        <w:fldChar w:fldCharType="end"/>
      </w:r>
    </w:p>
    <w:p>
      <w:pPr>
        <w:pStyle w:val="TOC8"/>
        <w:rPr>
          <w:sz w:val="24"/>
          <w:szCs w:val="24"/>
        </w:rPr>
      </w:pPr>
      <w:r>
        <w:rPr>
          <w:szCs w:val="24"/>
        </w:rPr>
        <w:t>19</w:t>
      </w:r>
      <w:r>
        <w:rPr>
          <w:snapToGrid w:val="0"/>
          <w:szCs w:val="24"/>
        </w:rPr>
        <w:t>.</w:t>
      </w:r>
      <w:r>
        <w:rPr>
          <w:snapToGrid w:val="0"/>
          <w:szCs w:val="24"/>
        </w:rPr>
        <w:tab/>
        <w:t>Costs of complying with subpoena</w:t>
      </w:r>
      <w:r>
        <w:tab/>
      </w:r>
      <w:r>
        <w:fldChar w:fldCharType="begin"/>
      </w:r>
      <w:r>
        <w:instrText xml:space="preserve"> PAGEREF _Toc153097306 \h </w:instrText>
      </w:r>
      <w:r>
        <w:fldChar w:fldCharType="separate"/>
      </w:r>
      <w:r>
        <w:t>228</w:t>
      </w:r>
      <w:r>
        <w:fldChar w:fldCharType="end"/>
      </w:r>
    </w:p>
    <w:p>
      <w:pPr>
        <w:pStyle w:val="TOC8"/>
        <w:rPr>
          <w:sz w:val="24"/>
          <w:szCs w:val="24"/>
        </w:rPr>
      </w:pPr>
      <w:r>
        <w:rPr>
          <w:szCs w:val="24"/>
        </w:rPr>
        <w:t>20</w:t>
      </w:r>
      <w:r>
        <w:rPr>
          <w:snapToGrid w:val="0"/>
          <w:szCs w:val="24"/>
        </w:rPr>
        <w:t>.</w:t>
      </w:r>
      <w:r>
        <w:rPr>
          <w:snapToGrid w:val="0"/>
          <w:szCs w:val="24"/>
        </w:rPr>
        <w:tab/>
        <w:t>Interest for the purposes of section 32 of the Act</w:t>
      </w:r>
      <w:r>
        <w:tab/>
      </w:r>
      <w:r>
        <w:fldChar w:fldCharType="begin"/>
      </w:r>
      <w:r>
        <w:instrText xml:space="preserve"> PAGEREF _Toc153097307 \h </w:instrText>
      </w:r>
      <w:r>
        <w:fldChar w:fldCharType="separate"/>
      </w:r>
      <w:r>
        <w:t>228</w:t>
      </w:r>
      <w:r>
        <w:fldChar w:fldCharType="end"/>
      </w:r>
    </w:p>
    <w:p>
      <w:pPr>
        <w:pStyle w:val="TOC2"/>
        <w:tabs>
          <w:tab w:val="right" w:leader="dot" w:pos="7088"/>
        </w:tabs>
        <w:rPr>
          <w:b w:val="0"/>
          <w:sz w:val="24"/>
          <w:szCs w:val="24"/>
        </w:rPr>
      </w:pPr>
      <w:r>
        <w:rPr>
          <w:szCs w:val="30"/>
        </w:rPr>
        <w:t>Order 36A — Expert evidence</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_Toc153097309 \h </w:instrText>
      </w:r>
      <w:r>
        <w:fldChar w:fldCharType="separate"/>
      </w:r>
      <w:r>
        <w:t>229</w:t>
      </w:r>
      <w:r>
        <w:fldChar w:fldCharType="end"/>
      </w:r>
    </w:p>
    <w:p>
      <w:pPr>
        <w:pStyle w:val="TOC8"/>
        <w:rPr>
          <w:sz w:val="24"/>
          <w:szCs w:val="24"/>
        </w:rPr>
      </w:pPr>
      <w:r>
        <w:rPr>
          <w:szCs w:val="24"/>
        </w:rPr>
        <w:t>2</w:t>
      </w:r>
      <w:r>
        <w:rPr>
          <w:snapToGrid w:val="0"/>
          <w:szCs w:val="24"/>
        </w:rPr>
        <w:t>.</w:t>
      </w:r>
      <w:r>
        <w:rPr>
          <w:snapToGrid w:val="0"/>
          <w:szCs w:val="24"/>
        </w:rPr>
        <w:tab/>
        <w:t>Medical evidence in actions for personal injuries</w:t>
      </w:r>
      <w:r>
        <w:tab/>
      </w:r>
      <w:r>
        <w:fldChar w:fldCharType="begin"/>
      </w:r>
      <w:r>
        <w:instrText xml:space="preserve"> PAGEREF _Toc153097310 \h </w:instrText>
      </w:r>
      <w:r>
        <w:fldChar w:fldCharType="separate"/>
      </w:r>
      <w:r>
        <w:t>229</w:t>
      </w:r>
      <w:r>
        <w:fldChar w:fldCharType="end"/>
      </w:r>
    </w:p>
    <w:p>
      <w:pPr>
        <w:pStyle w:val="TOC8"/>
        <w:rPr>
          <w:sz w:val="24"/>
          <w:szCs w:val="24"/>
        </w:rPr>
      </w:pPr>
      <w:r>
        <w:rPr>
          <w:szCs w:val="24"/>
        </w:rPr>
        <w:t>3</w:t>
      </w:r>
      <w:r>
        <w:rPr>
          <w:snapToGrid w:val="0"/>
          <w:szCs w:val="24"/>
        </w:rPr>
        <w:t>.</w:t>
      </w:r>
      <w:r>
        <w:rPr>
          <w:snapToGrid w:val="0"/>
          <w:szCs w:val="24"/>
        </w:rPr>
        <w:tab/>
        <w:t>Other expert evidence</w:t>
      </w:r>
      <w:r>
        <w:tab/>
      </w:r>
      <w:r>
        <w:fldChar w:fldCharType="begin"/>
      </w:r>
      <w:r>
        <w:instrText xml:space="preserve"> PAGEREF _Toc153097311 \h </w:instrText>
      </w:r>
      <w:r>
        <w:fldChar w:fldCharType="separate"/>
      </w:r>
      <w:r>
        <w:t>231</w:t>
      </w:r>
      <w:r>
        <w:fldChar w:fldCharType="end"/>
      </w:r>
    </w:p>
    <w:p>
      <w:pPr>
        <w:pStyle w:val="TOC8"/>
        <w:rPr>
          <w:sz w:val="24"/>
          <w:szCs w:val="24"/>
        </w:rPr>
      </w:pPr>
      <w:r>
        <w:rPr>
          <w:szCs w:val="24"/>
        </w:rPr>
        <w:t>4</w:t>
      </w:r>
      <w:r>
        <w:rPr>
          <w:snapToGrid w:val="0"/>
          <w:szCs w:val="24"/>
        </w:rPr>
        <w:t>.</w:t>
      </w:r>
      <w:r>
        <w:rPr>
          <w:snapToGrid w:val="0"/>
          <w:szCs w:val="24"/>
        </w:rPr>
        <w:tab/>
        <w:t>Exceptions</w:t>
      </w:r>
      <w:r>
        <w:tab/>
      </w:r>
      <w:r>
        <w:fldChar w:fldCharType="begin"/>
      </w:r>
      <w:r>
        <w:instrText xml:space="preserve"> PAGEREF _Toc153097312 \h </w:instrText>
      </w:r>
      <w:r>
        <w:fldChar w:fldCharType="separate"/>
      </w:r>
      <w:r>
        <w:t>231</w:t>
      </w:r>
      <w:r>
        <w:fldChar w:fldCharType="end"/>
      </w:r>
    </w:p>
    <w:p>
      <w:pPr>
        <w:pStyle w:val="TOC8"/>
        <w:rPr>
          <w:sz w:val="24"/>
          <w:szCs w:val="24"/>
        </w:rPr>
      </w:pPr>
      <w:r>
        <w:rPr>
          <w:szCs w:val="24"/>
        </w:rPr>
        <w:t>5</w:t>
      </w:r>
      <w:r>
        <w:rPr>
          <w:snapToGrid w:val="0"/>
          <w:szCs w:val="24"/>
        </w:rPr>
        <w:t>.</w:t>
      </w:r>
      <w:r>
        <w:rPr>
          <w:snapToGrid w:val="0"/>
          <w:szCs w:val="24"/>
        </w:rPr>
        <w:tab/>
        <w:t>Limitation of expert evidence</w:t>
      </w:r>
      <w:r>
        <w:tab/>
      </w:r>
      <w:r>
        <w:fldChar w:fldCharType="begin"/>
      </w:r>
      <w:r>
        <w:instrText xml:space="preserve"> PAGEREF _Toc153097313 \h </w:instrText>
      </w:r>
      <w:r>
        <w:fldChar w:fldCharType="separate"/>
      </w:r>
      <w:r>
        <w:t>232</w:t>
      </w:r>
      <w:r>
        <w:fldChar w:fldCharType="end"/>
      </w:r>
    </w:p>
    <w:p>
      <w:pPr>
        <w:pStyle w:val="TOC8"/>
        <w:rPr>
          <w:sz w:val="24"/>
          <w:szCs w:val="24"/>
        </w:rPr>
      </w:pPr>
      <w:r>
        <w:rPr>
          <w:szCs w:val="24"/>
        </w:rPr>
        <w:t>6</w:t>
      </w:r>
      <w:r>
        <w:rPr>
          <w:snapToGrid w:val="0"/>
          <w:szCs w:val="24"/>
        </w:rPr>
        <w:t>.</w:t>
      </w:r>
      <w:r>
        <w:rPr>
          <w:snapToGrid w:val="0"/>
          <w:szCs w:val="24"/>
        </w:rPr>
        <w:tab/>
        <w:t>Disclosure of part of expert evidence</w:t>
      </w:r>
      <w:r>
        <w:tab/>
      </w:r>
      <w:r>
        <w:fldChar w:fldCharType="begin"/>
      </w:r>
      <w:r>
        <w:instrText xml:space="preserve"> PAGEREF _Toc153097314 \h </w:instrText>
      </w:r>
      <w:r>
        <w:fldChar w:fldCharType="separate"/>
      </w:r>
      <w:r>
        <w:t>232</w:t>
      </w:r>
      <w:r>
        <w:fldChar w:fldCharType="end"/>
      </w:r>
    </w:p>
    <w:p>
      <w:pPr>
        <w:pStyle w:val="TOC8"/>
        <w:rPr>
          <w:sz w:val="24"/>
          <w:szCs w:val="24"/>
        </w:rPr>
      </w:pPr>
      <w:r>
        <w:rPr>
          <w:szCs w:val="24"/>
        </w:rPr>
        <w:t>7</w:t>
      </w:r>
      <w:r>
        <w:rPr>
          <w:snapToGrid w:val="0"/>
          <w:szCs w:val="24"/>
        </w:rPr>
        <w:t>.</w:t>
      </w:r>
      <w:r>
        <w:rPr>
          <w:snapToGrid w:val="0"/>
          <w:szCs w:val="24"/>
        </w:rPr>
        <w:tab/>
        <w:t>Derogation of privilege</w:t>
      </w:r>
      <w:r>
        <w:tab/>
      </w:r>
      <w:r>
        <w:fldChar w:fldCharType="begin"/>
      </w:r>
      <w:r>
        <w:instrText xml:space="preserve"> PAGEREF _Toc153097315 \h </w:instrText>
      </w:r>
      <w:r>
        <w:fldChar w:fldCharType="separate"/>
      </w:r>
      <w:r>
        <w:t>232</w:t>
      </w:r>
      <w:r>
        <w:fldChar w:fldCharType="end"/>
      </w:r>
    </w:p>
    <w:p>
      <w:pPr>
        <w:pStyle w:val="TOC8"/>
        <w:rPr>
          <w:sz w:val="24"/>
          <w:szCs w:val="24"/>
        </w:rPr>
      </w:pPr>
      <w:r>
        <w:rPr>
          <w:szCs w:val="24"/>
        </w:rPr>
        <w:t>8</w:t>
      </w:r>
      <w:r>
        <w:rPr>
          <w:snapToGrid w:val="0"/>
          <w:szCs w:val="24"/>
        </w:rPr>
        <w:t>.</w:t>
      </w:r>
      <w:r>
        <w:rPr>
          <w:snapToGrid w:val="0"/>
          <w:szCs w:val="24"/>
        </w:rPr>
        <w:tab/>
        <w:t>Mode of application</w:t>
      </w:r>
      <w:r>
        <w:tab/>
      </w:r>
      <w:r>
        <w:fldChar w:fldCharType="begin"/>
      </w:r>
      <w:r>
        <w:instrText xml:space="preserve"> PAGEREF _Toc153097316 \h </w:instrText>
      </w:r>
      <w:r>
        <w:fldChar w:fldCharType="separate"/>
      </w:r>
      <w:r>
        <w:t>232</w:t>
      </w:r>
      <w:r>
        <w:fldChar w:fldCharType="end"/>
      </w:r>
    </w:p>
    <w:p>
      <w:pPr>
        <w:pStyle w:val="TOC8"/>
        <w:rPr>
          <w:sz w:val="24"/>
          <w:szCs w:val="24"/>
        </w:rPr>
      </w:pPr>
      <w:r>
        <w:rPr>
          <w:szCs w:val="24"/>
        </w:rPr>
        <w:t>9</w:t>
      </w:r>
      <w:r>
        <w:rPr>
          <w:snapToGrid w:val="0"/>
          <w:szCs w:val="24"/>
        </w:rPr>
        <w:t>.</w:t>
      </w:r>
      <w:r>
        <w:rPr>
          <w:snapToGrid w:val="0"/>
          <w:szCs w:val="24"/>
        </w:rPr>
        <w:tab/>
        <w:t>Revocation and variation of directions</w:t>
      </w:r>
      <w:r>
        <w:tab/>
      </w:r>
      <w:r>
        <w:fldChar w:fldCharType="begin"/>
      </w:r>
      <w:r>
        <w:instrText xml:space="preserve"> PAGEREF _Toc153097317 \h </w:instrText>
      </w:r>
      <w:r>
        <w:fldChar w:fldCharType="separate"/>
      </w:r>
      <w:r>
        <w:t>233</w:t>
      </w:r>
      <w:r>
        <w:fldChar w:fldCharType="end"/>
      </w:r>
    </w:p>
    <w:p>
      <w:pPr>
        <w:pStyle w:val="TOC2"/>
        <w:tabs>
          <w:tab w:val="right" w:leader="dot" w:pos="7088"/>
        </w:tabs>
        <w:rPr>
          <w:b w:val="0"/>
          <w:sz w:val="24"/>
          <w:szCs w:val="24"/>
        </w:rPr>
      </w:pPr>
      <w:r>
        <w:rPr>
          <w:szCs w:val="30"/>
        </w:rPr>
        <w:t>Order 37 — Affidavits</w:t>
      </w:r>
    </w:p>
    <w:p>
      <w:pPr>
        <w:pStyle w:val="TOC8"/>
        <w:rPr>
          <w:sz w:val="24"/>
          <w:szCs w:val="24"/>
        </w:rPr>
      </w:pPr>
      <w:r>
        <w:rPr>
          <w:szCs w:val="24"/>
        </w:rPr>
        <w:t>1</w:t>
      </w:r>
      <w:r>
        <w:rPr>
          <w:snapToGrid w:val="0"/>
          <w:szCs w:val="24"/>
        </w:rPr>
        <w:t>.</w:t>
      </w:r>
      <w:r>
        <w:rPr>
          <w:snapToGrid w:val="0"/>
          <w:szCs w:val="24"/>
        </w:rPr>
        <w:tab/>
        <w:t>Title of affidavits</w:t>
      </w:r>
      <w:r>
        <w:tab/>
      </w:r>
      <w:r>
        <w:fldChar w:fldCharType="begin"/>
      </w:r>
      <w:r>
        <w:instrText xml:space="preserve"> PAGEREF _Toc153097319 \h </w:instrText>
      </w:r>
      <w:r>
        <w:fldChar w:fldCharType="separate"/>
      </w:r>
      <w:r>
        <w:t>234</w:t>
      </w:r>
      <w:r>
        <w:fldChar w:fldCharType="end"/>
      </w:r>
    </w:p>
    <w:p>
      <w:pPr>
        <w:pStyle w:val="TOC8"/>
        <w:rPr>
          <w:sz w:val="24"/>
          <w:szCs w:val="24"/>
        </w:rPr>
      </w:pPr>
      <w:r>
        <w:rPr>
          <w:szCs w:val="24"/>
        </w:rPr>
        <w:t>2</w:t>
      </w:r>
      <w:r>
        <w:rPr>
          <w:snapToGrid w:val="0"/>
          <w:szCs w:val="24"/>
        </w:rPr>
        <w:t>.</w:t>
      </w:r>
      <w:r>
        <w:rPr>
          <w:snapToGrid w:val="0"/>
          <w:szCs w:val="24"/>
        </w:rPr>
        <w:tab/>
        <w:t>Form of affidavit</w:t>
      </w:r>
      <w:r>
        <w:tab/>
      </w:r>
      <w:r>
        <w:fldChar w:fldCharType="begin"/>
      </w:r>
      <w:r>
        <w:instrText xml:space="preserve"> PAGEREF _Toc153097320 \h </w:instrText>
      </w:r>
      <w:r>
        <w:fldChar w:fldCharType="separate"/>
      </w:r>
      <w:r>
        <w:t>234</w:t>
      </w:r>
      <w:r>
        <w:fldChar w:fldCharType="end"/>
      </w:r>
    </w:p>
    <w:p>
      <w:pPr>
        <w:pStyle w:val="TOC8"/>
        <w:rPr>
          <w:sz w:val="24"/>
          <w:szCs w:val="24"/>
        </w:rPr>
      </w:pPr>
      <w:r>
        <w:rPr>
          <w:szCs w:val="24"/>
        </w:rPr>
        <w:t>3</w:t>
      </w:r>
      <w:r>
        <w:rPr>
          <w:snapToGrid w:val="0"/>
          <w:szCs w:val="24"/>
        </w:rPr>
        <w:t>.</w:t>
      </w:r>
      <w:r>
        <w:rPr>
          <w:snapToGrid w:val="0"/>
          <w:szCs w:val="24"/>
        </w:rPr>
        <w:tab/>
        <w:t>Affidavits by 2 or more deponents</w:t>
      </w:r>
      <w:r>
        <w:tab/>
      </w:r>
      <w:r>
        <w:fldChar w:fldCharType="begin"/>
      </w:r>
      <w:r>
        <w:instrText xml:space="preserve"> PAGEREF _Toc153097321 \h </w:instrText>
      </w:r>
      <w:r>
        <w:fldChar w:fldCharType="separate"/>
      </w:r>
      <w:r>
        <w:t>235</w:t>
      </w:r>
      <w:r>
        <w:fldChar w:fldCharType="end"/>
      </w:r>
    </w:p>
    <w:p>
      <w:pPr>
        <w:pStyle w:val="TOC8"/>
        <w:rPr>
          <w:sz w:val="24"/>
          <w:szCs w:val="24"/>
        </w:rPr>
      </w:pPr>
      <w:r>
        <w:rPr>
          <w:szCs w:val="24"/>
        </w:rPr>
        <w:t>4</w:t>
      </w:r>
      <w:r>
        <w:rPr>
          <w:snapToGrid w:val="0"/>
          <w:szCs w:val="24"/>
        </w:rPr>
        <w:t>.</w:t>
      </w:r>
      <w:r>
        <w:rPr>
          <w:snapToGrid w:val="0"/>
          <w:szCs w:val="24"/>
        </w:rPr>
        <w:tab/>
        <w:t>Affidavits by illiterate or blind persons</w:t>
      </w:r>
      <w:r>
        <w:tab/>
      </w:r>
      <w:r>
        <w:fldChar w:fldCharType="begin"/>
      </w:r>
      <w:r>
        <w:instrText xml:space="preserve"> PAGEREF _Toc153097322 \h </w:instrText>
      </w:r>
      <w:r>
        <w:fldChar w:fldCharType="separate"/>
      </w:r>
      <w:r>
        <w:t>236</w:t>
      </w:r>
      <w:r>
        <w:fldChar w:fldCharType="end"/>
      </w:r>
    </w:p>
    <w:p>
      <w:pPr>
        <w:pStyle w:val="TOC8"/>
        <w:rPr>
          <w:sz w:val="24"/>
          <w:szCs w:val="24"/>
        </w:rPr>
      </w:pPr>
      <w:r>
        <w:rPr>
          <w:szCs w:val="24"/>
        </w:rPr>
        <w:t>4A</w:t>
      </w:r>
      <w:r>
        <w:rPr>
          <w:snapToGrid w:val="0"/>
          <w:szCs w:val="24"/>
        </w:rPr>
        <w:t>.</w:t>
      </w:r>
      <w:r>
        <w:rPr>
          <w:snapToGrid w:val="0"/>
          <w:szCs w:val="24"/>
        </w:rPr>
        <w:tab/>
        <w:t>Affidavits by non</w:t>
      </w:r>
      <w:r>
        <w:rPr>
          <w:snapToGrid w:val="0"/>
          <w:szCs w:val="24"/>
        </w:rPr>
        <w:noBreakHyphen/>
        <w:t>English speaking persons</w:t>
      </w:r>
      <w:r>
        <w:tab/>
      </w:r>
      <w:r>
        <w:fldChar w:fldCharType="begin"/>
      </w:r>
      <w:r>
        <w:instrText xml:space="preserve"> PAGEREF _Toc153097323 \h </w:instrText>
      </w:r>
      <w:r>
        <w:fldChar w:fldCharType="separate"/>
      </w:r>
      <w:r>
        <w:t>236</w:t>
      </w:r>
      <w:r>
        <w:fldChar w:fldCharType="end"/>
      </w:r>
    </w:p>
    <w:p>
      <w:pPr>
        <w:pStyle w:val="TOC8"/>
        <w:rPr>
          <w:sz w:val="24"/>
          <w:szCs w:val="24"/>
        </w:rPr>
      </w:pPr>
      <w:r>
        <w:rPr>
          <w:szCs w:val="24"/>
        </w:rPr>
        <w:t>5</w:t>
      </w:r>
      <w:r>
        <w:rPr>
          <w:snapToGrid w:val="0"/>
          <w:szCs w:val="24"/>
        </w:rPr>
        <w:t>.</w:t>
      </w:r>
      <w:r>
        <w:rPr>
          <w:snapToGrid w:val="0"/>
          <w:szCs w:val="24"/>
        </w:rPr>
        <w:tab/>
        <w:t>Irregularity</w:t>
      </w:r>
      <w:r>
        <w:tab/>
      </w:r>
      <w:r>
        <w:fldChar w:fldCharType="begin"/>
      </w:r>
      <w:r>
        <w:instrText xml:space="preserve"> PAGEREF _Toc153097324 \h </w:instrText>
      </w:r>
      <w:r>
        <w:fldChar w:fldCharType="separate"/>
      </w:r>
      <w:r>
        <w:t>237</w:t>
      </w:r>
      <w:r>
        <w:fldChar w:fldCharType="end"/>
      </w:r>
    </w:p>
    <w:p>
      <w:pPr>
        <w:pStyle w:val="TOC8"/>
        <w:rPr>
          <w:sz w:val="24"/>
          <w:szCs w:val="24"/>
        </w:rPr>
      </w:pPr>
      <w:r>
        <w:rPr>
          <w:szCs w:val="24"/>
        </w:rPr>
        <w:t>6</w:t>
      </w:r>
      <w:r>
        <w:rPr>
          <w:snapToGrid w:val="0"/>
          <w:szCs w:val="24"/>
        </w:rPr>
        <w:t>.</w:t>
      </w:r>
      <w:r>
        <w:rPr>
          <w:snapToGrid w:val="0"/>
          <w:szCs w:val="24"/>
        </w:rPr>
        <w:tab/>
        <w:t>Contents of affidavit</w:t>
      </w:r>
      <w:r>
        <w:tab/>
      </w:r>
      <w:r>
        <w:fldChar w:fldCharType="begin"/>
      </w:r>
      <w:r>
        <w:instrText xml:space="preserve"> PAGEREF _Toc153097325 \h </w:instrText>
      </w:r>
      <w:r>
        <w:fldChar w:fldCharType="separate"/>
      </w:r>
      <w:r>
        <w:t>237</w:t>
      </w:r>
      <w:r>
        <w:fldChar w:fldCharType="end"/>
      </w:r>
    </w:p>
    <w:p>
      <w:pPr>
        <w:pStyle w:val="TOC8"/>
        <w:rPr>
          <w:sz w:val="24"/>
          <w:szCs w:val="24"/>
        </w:rPr>
      </w:pPr>
      <w:r>
        <w:rPr>
          <w:szCs w:val="24"/>
        </w:rPr>
        <w:t>7</w:t>
      </w:r>
      <w:r>
        <w:rPr>
          <w:snapToGrid w:val="0"/>
          <w:szCs w:val="24"/>
        </w:rPr>
        <w:t>.</w:t>
      </w:r>
      <w:r>
        <w:rPr>
          <w:snapToGrid w:val="0"/>
          <w:szCs w:val="24"/>
        </w:rPr>
        <w:tab/>
        <w:t>Scandalous matter</w:t>
      </w:r>
      <w:r>
        <w:tab/>
      </w:r>
      <w:r>
        <w:fldChar w:fldCharType="begin"/>
      </w:r>
      <w:r>
        <w:instrText xml:space="preserve"> PAGEREF _Toc153097326 \h </w:instrText>
      </w:r>
      <w:r>
        <w:fldChar w:fldCharType="separate"/>
      </w:r>
      <w:r>
        <w:t>237</w:t>
      </w:r>
      <w:r>
        <w:fldChar w:fldCharType="end"/>
      </w:r>
    </w:p>
    <w:p>
      <w:pPr>
        <w:pStyle w:val="TOC8"/>
        <w:rPr>
          <w:sz w:val="24"/>
          <w:szCs w:val="24"/>
        </w:rPr>
      </w:pPr>
      <w:r>
        <w:rPr>
          <w:szCs w:val="24"/>
        </w:rPr>
        <w:t>8</w:t>
      </w:r>
      <w:r>
        <w:rPr>
          <w:snapToGrid w:val="0"/>
          <w:szCs w:val="24"/>
        </w:rPr>
        <w:t>.</w:t>
      </w:r>
      <w:r>
        <w:rPr>
          <w:snapToGrid w:val="0"/>
          <w:szCs w:val="24"/>
        </w:rPr>
        <w:tab/>
        <w:t>Alterations in affidavits</w:t>
      </w:r>
      <w:r>
        <w:tab/>
      </w:r>
      <w:r>
        <w:fldChar w:fldCharType="begin"/>
      </w:r>
      <w:r>
        <w:instrText xml:space="preserve"> PAGEREF _Toc153097327 \h </w:instrText>
      </w:r>
      <w:r>
        <w:fldChar w:fldCharType="separate"/>
      </w:r>
      <w:r>
        <w:t>238</w:t>
      </w:r>
      <w:r>
        <w:fldChar w:fldCharType="end"/>
      </w:r>
    </w:p>
    <w:p>
      <w:pPr>
        <w:pStyle w:val="TOC8"/>
        <w:rPr>
          <w:sz w:val="24"/>
          <w:szCs w:val="24"/>
        </w:rPr>
      </w:pPr>
      <w:r>
        <w:rPr>
          <w:szCs w:val="24"/>
        </w:rPr>
        <w:t>9</w:t>
      </w:r>
      <w:r>
        <w:rPr>
          <w:snapToGrid w:val="0"/>
          <w:szCs w:val="24"/>
        </w:rPr>
        <w:t>.</w:t>
      </w:r>
      <w:r>
        <w:rPr>
          <w:snapToGrid w:val="0"/>
          <w:szCs w:val="24"/>
        </w:rPr>
        <w:tab/>
        <w:t>Exhibits</w:t>
      </w:r>
      <w:r>
        <w:tab/>
      </w:r>
      <w:r>
        <w:fldChar w:fldCharType="begin"/>
      </w:r>
      <w:r>
        <w:instrText xml:space="preserve"> PAGEREF _Toc153097328 \h </w:instrText>
      </w:r>
      <w:r>
        <w:fldChar w:fldCharType="separate"/>
      </w:r>
      <w:r>
        <w:t>238</w:t>
      </w:r>
      <w:r>
        <w:fldChar w:fldCharType="end"/>
      </w:r>
    </w:p>
    <w:p>
      <w:pPr>
        <w:pStyle w:val="TOC8"/>
        <w:rPr>
          <w:sz w:val="24"/>
          <w:szCs w:val="24"/>
        </w:rPr>
      </w:pPr>
      <w:r>
        <w:rPr>
          <w:szCs w:val="24"/>
        </w:rPr>
        <w:t>10</w:t>
      </w:r>
      <w:r>
        <w:rPr>
          <w:snapToGrid w:val="0"/>
          <w:szCs w:val="24"/>
        </w:rPr>
        <w:t>.</w:t>
      </w:r>
      <w:r>
        <w:rPr>
          <w:snapToGrid w:val="0"/>
          <w:szCs w:val="24"/>
        </w:rPr>
        <w:tab/>
        <w:t>Affidavits sworn and bonds executed in Western Australia</w:t>
      </w:r>
      <w:r>
        <w:tab/>
      </w:r>
      <w:r>
        <w:fldChar w:fldCharType="begin"/>
      </w:r>
      <w:r>
        <w:instrText xml:space="preserve"> PAGEREF _Toc153097329 \h </w:instrText>
      </w:r>
      <w:r>
        <w:fldChar w:fldCharType="separate"/>
      </w:r>
      <w:r>
        <w:t>239</w:t>
      </w:r>
      <w:r>
        <w:fldChar w:fldCharType="end"/>
      </w:r>
    </w:p>
    <w:p>
      <w:pPr>
        <w:pStyle w:val="TOC8"/>
        <w:rPr>
          <w:sz w:val="24"/>
          <w:szCs w:val="24"/>
        </w:rPr>
      </w:pPr>
      <w:r>
        <w:rPr>
          <w:szCs w:val="24"/>
        </w:rPr>
        <w:t>11</w:t>
      </w:r>
      <w:r>
        <w:rPr>
          <w:snapToGrid w:val="0"/>
          <w:szCs w:val="24"/>
        </w:rPr>
        <w:t>.</w:t>
      </w:r>
      <w:r>
        <w:rPr>
          <w:snapToGrid w:val="0"/>
          <w:szCs w:val="24"/>
        </w:rPr>
        <w:tab/>
        <w:t>Affidavits sworn out of Western Australia</w:t>
      </w:r>
      <w:r>
        <w:tab/>
      </w:r>
      <w:r>
        <w:fldChar w:fldCharType="begin"/>
      </w:r>
      <w:r>
        <w:instrText xml:space="preserve"> PAGEREF _Toc153097330 \h </w:instrText>
      </w:r>
      <w:r>
        <w:fldChar w:fldCharType="separate"/>
      </w:r>
      <w:r>
        <w:t>240</w:t>
      </w:r>
      <w:r>
        <w:fldChar w:fldCharType="end"/>
      </w:r>
    </w:p>
    <w:p>
      <w:pPr>
        <w:pStyle w:val="TOC8"/>
        <w:rPr>
          <w:sz w:val="24"/>
          <w:szCs w:val="24"/>
        </w:rPr>
      </w:pPr>
      <w:r>
        <w:rPr>
          <w:szCs w:val="24"/>
        </w:rPr>
        <w:t>12</w:t>
      </w:r>
      <w:r>
        <w:rPr>
          <w:snapToGrid w:val="0"/>
          <w:szCs w:val="24"/>
        </w:rPr>
        <w:t>.</w:t>
      </w:r>
      <w:r>
        <w:rPr>
          <w:snapToGrid w:val="0"/>
          <w:szCs w:val="24"/>
        </w:rPr>
        <w:tab/>
        <w:t>Affidavit not to be sworn before a solicitor or his agent etc.</w:t>
      </w:r>
      <w:r>
        <w:tab/>
      </w:r>
      <w:r>
        <w:fldChar w:fldCharType="begin"/>
      </w:r>
      <w:r>
        <w:instrText xml:space="preserve"> PAGEREF _Toc153097331 \h </w:instrText>
      </w:r>
      <w:r>
        <w:fldChar w:fldCharType="separate"/>
      </w:r>
      <w:r>
        <w:t>241</w:t>
      </w:r>
      <w:r>
        <w:fldChar w:fldCharType="end"/>
      </w:r>
    </w:p>
    <w:p>
      <w:pPr>
        <w:pStyle w:val="TOC8"/>
        <w:rPr>
          <w:sz w:val="24"/>
          <w:szCs w:val="24"/>
        </w:rPr>
      </w:pPr>
      <w:r>
        <w:rPr>
          <w:szCs w:val="24"/>
        </w:rPr>
        <w:t>13</w:t>
      </w:r>
      <w:r>
        <w:rPr>
          <w:snapToGrid w:val="0"/>
          <w:szCs w:val="24"/>
        </w:rPr>
        <w:t>.</w:t>
      </w:r>
      <w:r>
        <w:rPr>
          <w:snapToGrid w:val="0"/>
          <w:szCs w:val="24"/>
        </w:rPr>
        <w:tab/>
        <w:t>Affidavits to be filed</w:t>
      </w:r>
      <w:r>
        <w:tab/>
      </w:r>
      <w:r>
        <w:fldChar w:fldCharType="begin"/>
      </w:r>
      <w:r>
        <w:instrText xml:space="preserve"> PAGEREF _Toc153097332 \h </w:instrText>
      </w:r>
      <w:r>
        <w:fldChar w:fldCharType="separate"/>
      </w:r>
      <w:r>
        <w:t>241</w:t>
      </w:r>
      <w:r>
        <w:fldChar w:fldCharType="end"/>
      </w:r>
    </w:p>
    <w:p>
      <w:pPr>
        <w:pStyle w:val="TOC8"/>
        <w:rPr>
          <w:sz w:val="24"/>
          <w:szCs w:val="24"/>
        </w:rPr>
      </w:pPr>
      <w:r>
        <w:rPr>
          <w:szCs w:val="24"/>
        </w:rPr>
        <w:t>14</w:t>
      </w:r>
      <w:r>
        <w:rPr>
          <w:snapToGrid w:val="0"/>
          <w:szCs w:val="24"/>
        </w:rPr>
        <w:t>.</w:t>
      </w:r>
      <w:r>
        <w:rPr>
          <w:snapToGrid w:val="0"/>
          <w:szCs w:val="24"/>
        </w:rPr>
        <w:tab/>
        <w:t>Special times for filing</w:t>
      </w:r>
      <w:r>
        <w:tab/>
      </w:r>
      <w:r>
        <w:fldChar w:fldCharType="begin"/>
      </w:r>
      <w:r>
        <w:instrText xml:space="preserve"> PAGEREF _Toc153097333 \h </w:instrText>
      </w:r>
      <w:r>
        <w:fldChar w:fldCharType="separate"/>
      </w:r>
      <w:r>
        <w:t>241</w:t>
      </w:r>
      <w:r>
        <w:fldChar w:fldCharType="end"/>
      </w:r>
    </w:p>
    <w:p>
      <w:pPr>
        <w:pStyle w:val="TOC8"/>
        <w:rPr>
          <w:sz w:val="24"/>
          <w:szCs w:val="24"/>
        </w:rPr>
      </w:pPr>
      <w:r>
        <w:rPr>
          <w:szCs w:val="24"/>
        </w:rPr>
        <w:t>15</w:t>
      </w:r>
      <w:r>
        <w:rPr>
          <w:snapToGrid w:val="0"/>
          <w:szCs w:val="24"/>
        </w:rPr>
        <w:t>.</w:t>
      </w:r>
      <w:r>
        <w:rPr>
          <w:snapToGrid w:val="0"/>
          <w:szCs w:val="24"/>
        </w:rPr>
        <w:tab/>
        <w:t>Alterations in accounts</w:t>
      </w:r>
      <w:r>
        <w:tab/>
      </w:r>
      <w:r>
        <w:fldChar w:fldCharType="begin"/>
      </w:r>
      <w:r>
        <w:instrText xml:space="preserve"> PAGEREF _Toc153097334 \h </w:instrText>
      </w:r>
      <w:r>
        <w:fldChar w:fldCharType="separate"/>
      </w:r>
      <w:r>
        <w:t>241</w:t>
      </w:r>
      <w:r>
        <w:fldChar w:fldCharType="end"/>
      </w:r>
    </w:p>
    <w:p>
      <w:pPr>
        <w:pStyle w:val="TOC2"/>
        <w:tabs>
          <w:tab w:val="right" w:leader="dot" w:pos="7088"/>
        </w:tabs>
        <w:rPr>
          <w:b w:val="0"/>
          <w:sz w:val="24"/>
          <w:szCs w:val="24"/>
        </w:rPr>
      </w:pPr>
      <w:r>
        <w:rPr>
          <w:szCs w:val="30"/>
        </w:rPr>
        <w:t>Order 38 — Evidence by deposition</w:t>
      </w:r>
    </w:p>
    <w:p>
      <w:pPr>
        <w:pStyle w:val="TOC8"/>
        <w:rPr>
          <w:sz w:val="24"/>
          <w:szCs w:val="24"/>
        </w:rPr>
      </w:pPr>
      <w:r>
        <w:rPr>
          <w:szCs w:val="24"/>
        </w:rPr>
        <w:t>1</w:t>
      </w:r>
      <w:r>
        <w:rPr>
          <w:snapToGrid w:val="0"/>
          <w:szCs w:val="24"/>
        </w:rPr>
        <w:t>.</w:t>
      </w:r>
      <w:r>
        <w:rPr>
          <w:snapToGrid w:val="0"/>
          <w:szCs w:val="24"/>
        </w:rPr>
        <w:tab/>
        <w:t>Power to order depositions to be taken</w:t>
      </w:r>
      <w:r>
        <w:tab/>
      </w:r>
      <w:r>
        <w:fldChar w:fldCharType="begin"/>
      </w:r>
      <w:r>
        <w:instrText xml:space="preserve"> PAGEREF _Toc153097336 \h </w:instrText>
      </w:r>
      <w:r>
        <w:fldChar w:fldCharType="separate"/>
      </w:r>
      <w:r>
        <w:t>242</w:t>
      </w:r>
      <w:r>
        <w:fldChar w:fldCharType="end"/>
      </w:r>
    </w:p>
    <w:p>
      <w:pPr>
        <w:pStyle w:val="TOC8"/>
        <w:rPr>
          <w:sz w:val="24"/>
          <w:szCs w:val="24"/>
        </w:rPr>
      </w:pPr>
      <w:r>
        <w:rPr>
          <w:szCs w:val="24"/>
        </w:rPr>
        <w:t>4</w:t>
      </w:r>
      <w:r>
        <w:rPr>
          <w:snapToGrid w:val="0"/>
          <w:szCs w:val="24"/>
        </w:rPr>
        <w:t>.</w:t>
      </w:r>
      <w:r>
        <w:rPr>
          <w:snapToGrid w:val="0"/>
          <w:szCs w:val="24"/>
        </w:rPr>
        <w:tab/>
        <w:t>Enforcing attendance of witness</w:t>
      </w:r>
      <w:r>
        <w:tab/>
      </w:r>
      <w:r>
        <w:fldChar w:fldCharType="begin"/>
      </w:r>
      <w:r>
        <w:instrText xml:space="preserve"> PAGEREF _Toc153097337 \h </w:instrText>
      </w:r>
      <w:r>
        <w:fldChar w:fldCharType="separate"/>
      </w:r>
      <w:r>
        <w:t>242</w:t>
      </w:r>
      <w:r>
        <w:fldChar w:fldCharType="end"/>
      </w:r>
    </w:p>
    <w:p>
      <w:pPr>
        <w:pStyle w:val="TOC8"/>
        <w:rPr>
          <w:sz w:val="24"/>
          <w:szCs w:val="24"/>
        </w:rPr>
      </w:pPr>
      <w:r>
        <w:rPr>
          <w:szCs w:val="24"/>
        </w:rPr>
        <w:t>5</w:t>
      </w:r>
      <w:r>
        <w:rPr>
          <w:snapToGrid w:val="0"/>
          <w:szCs w:val="24"/>
        </w:rPr>
        <w:t>.</w:t>
      </w:r>
      <w:r>
        <w:rPr>
          <w:snapToGrid w:val="0"/>
          <w:szCs w:val="24"/>
        </w:rPr>
        <w:tab/>
        <w:t>Refusal of witness to attend or be sworn</w:t>
      </w:r>
      <w:r>
        <w:tab/>
      </w:r>
      <w:r>
        <w:fldChar w:fldCharType="begin"/>
      </w:r>
      <w:r>
        <w:instrText xml:space="preserve"> PAGEREF _Toc153097338 \h </w:instrText>
      </w:r>
      <w:r>
        <w:fldChar w:fldCharType="separate"/>
      </w:r>
      <w:r>
        <w:t>243</w:t>
      </w:r>
      <w:r>
        <w:fldChar w:fldCharType="end"/>
      </w:r>
    </w:p>
    <w:p>
      <w:pPr>
        <w:pStyle w:val="TOC8"/>
        <w:rPr>
          <w:sz w:val="24"/>
          <w:szCs w:val="24"/>
        </w:rPr>
      </w:pPr>
      <w:r>
        <w:rPr>
          <w:szCs w:val="24"/>
        </w:rPr>
        <w:t>6</w:t>
      </w:r>
      <w:r>
        <w:rPr>
          <w:snapToGrid w:val="0"/>
          <w:szCs w:val="24"/>
        </w:rPr>
        <w:t>.</w:t>
      </w:r>
      <w:r>
        <w:rPr>
          <w:snapToGrid w:val="0"/>
          <w:szCs w:val="24"/>
        </w:rPr>
        <w:tab/>
        <w:t>Time and place for examination</w:t>
      </w:r>
      <w:r>
        <w:tab/>
      </w:r>
      <w:r>
        <w:fldChar w:fldCharType="begin"/>
      </w:r>
      <w:r>
        <w:instrText xml:space="preserve"> PAGEREF _Toc153097339 \h </w:instrText>
      </w:r>
      <w:r>
        <w:fldChar w:fldCharType="separate"/>
      </w:r>
      <w:r>
        <w:t>243</w:t>
      </w:r>
      <w:r>
        <w:fldChar w:fldCharType="end"/>
      </w:r>
    </w:p>
    <w:p>
      <w:pPr>
        <w:pStyle w:val="TOC8"/>
        <w:rPr>
          <w:sz w:val="24"/>
          <w:szCs w:val="24"/>
        </w:rPr>
      </w:pPr>
      <w:r>
        <w:rPr>
          <w:szCs w:val="24"/>
        </w:rPr>
        <w:t>7</w:t>
      </w:r>
      <w:r>
        <w:rPr>
          <w:snapToGrid w:val="0"/>
          <w:szCs w:val="24"/>
        </w:rPr>
        <w:t>.</w:t>
      </w:r>
      <w:r>
        <w:rPr>
          <w:snapToGrid w:val="0"/>
          <w:szCs w:val="24"/>
        </w:rPr>
        <w:tab/>
        <w:t>Documents to be given to examiner</w:t>
      </w:r>
      <w:r>
        <w:tab/>
      </w:r>
      <w:r>
        <w:fldChar w:fldCharType="begin"/>
      </w:r>
      <w:r>
        <w:instrText xml:space="preserve"> PAGEREF _Toc153097340 \h </w:instrText>
      </w:r>
      <w:r>
        <w:fldChar w:fldCharType="separate"/>
      </w:r>
      <w:r>
        <w:t>243</w:t>
      </w:r>
      <w:r>
        <w:fldChar w:fldCharType="end"/>
      </w:r>
    </w:p>
    <w:p>
      <w:pPr>
        <w:pStyle w:val="TOC8"/>
        <w:rPr>
          <w:sz w:val="24"/>
          <w:szCs w:val="24"/>
        </w:rPr>
      </w:pPr>
      <w:r>
        <w:rPr>
          <w:szCs w:val="24"/>
        </w:rPr>
        <w:t>8</w:t>
      </w:r>
      <w:r>
        <w:rPr>
          <w:snapToGrid w:val="0"/>
          <w:szCs w:val="24"/>
        </w:rPr>
        <w:t>.</w:t>
      </w:r>
      <w:r>
        <w:rPr>
          <w:snapToGrid w:val="0"/>
          <w:szCs w:val="24"/>
        </w:rPr>
        <w:tab/>
        <w:t>Practice on examination</w:t>
      </w:r>
      <w:r>
        <w:tab/>
      </w:r>
      <w:r>
        <w:fldChar w:fldCharType="begin"/>
      </w:r>
      <w:r>
        <w:instrText xml:space="preserve"> PAGEREF _Toc153097341 \h </w:instrText>
      </w:r>
      <w:r>
        <w:fldChar w:fldCharType="separate"/>
      </w:r>
      <w:r>
        <w:t>244</w:t>
      </w:r>
      <w:r>
        <w:fldChar w:fldCharType="end"/>
      </w:r>
    </w:p>
    <w:p>
      <w:pPr>
        <w:pStyle w:val="TOC8"/>
        <w:rPr>
          <w:sz w:val="24"/>
          <w:szCs w:val="24"/>
        </w:rPr>
      </w:pPr>
      <w:r>
        <w:rPr>
          <w:szCs w:val="24"/>
        </w:rPr>
        <w:t>9</w:t>
      </w:r>
      <w:r>
        <w:rPr>
          <w:snapToGrid w:val="0"/>
          <w:szCs w:val="24"/>
        </w:rPr>
        <w:t>.</w:t>
      </w:r>
      <w:r>
        <w:rPr>
          <w:snapToGrid w:val="0"/>
          <w:szCs w:val="24"/>
        </w:rPr>
        <w:tab/>
        <w:t>Expenses of witnesses</w:t>
      </w:r>
      <w:r>
        <w:tab/>
      </w:r>
      <w:r>
        <w:fldChar w:fldCharType="begin"/>
      </w:r>
      <w:r>
        <w:instrText xml:space="preserve"> PAGEREF _Toc153097342 \h </w:instrText>
      </w:r>
      <w:r>
        <w:fldChar w:fldCharType="separate"/>
      </w:r>
      <w:r>
        <w:t>244</w:t>
      </w:r>
      <w:r>
        <w:fldChar w:fldCharType="end"/>
      </w:r>
    </w:p>
    <w:p>
      <w:pPr>
        <w:pStyle w:val="TOC8"/>
        <w:rPr>
          <w:sz w:val="24"/>
          <w:szCs w:val="24"/>
        </w:rPr>
      </w:pPr>
      <w:r>
        <w:rPr>
          <w:szCs w:val="24"/>
        </w:rPr>
        <w:t>10</w:t>
      </w:r>
      <w:r>
        <w:rPr>
          <w:snapToGrid w:val="0"/>
          <w:szCs w:val="24"/>
        </w:rPr>
        <w:t>.</w:t>
      </w:r>
      <w:r>
        <w:rPr>
          <w:snapToGrid w:val="0"/>
          <w:szCs w:val="24"/>
        </w:rPr>
        <w:tab/>
        <w:t>Examination of additional witnesses</w:t>
      </w:r>
      <w:r>
        <w:tab/>
      </w:r>
      <w:r>
        <w:fldChar w:fldCharType="begin"/>
      </w:r>
      <w:r>
        <w:instrText xml:space="preserve"> PAGEREF _Toc153097343 \h </w:instrText>
      </w:r>
      <w:r>
        <w:fldChar w:fldCharType="separate"/>
      </w:r>
      <w:r>
        <w:t>244</w:t>
      </w:r>
      <w:r>
        <w:fldChar w:fldCharType="end"/>
      </w:r>
    </w:p>
    <w:p>
      <w:pPr>
        <w:pStyle w:val="TOC8"/>
        <w:rPr>
          <w:sz w:val="24"/>
          <w:szCs w:val="24"/>
        </w:rPr>
      </w:pPr>
      <w:r>
        <w:rPr>
          <w:szCs w:val="24"/>
        </w:rPr>
        <w:t>11</w:t>
      </w:r>
      <w:r>
        <w:rPr>
          <w:snapToGrid w:val="0"/>
          <w:szCs w:val="24"/>
        </w:rPr>
        <w:t>.</w:t>
      </w:r>
      <w:r>
        <w:rPr>
          <w:snapToGrid w:val="0"/>
          <w:szCs w:val="24"/>
        </w:rPr>
        <w:tab/>
        <w:t>Mode of taking deposition</w:t>
      </w:r>
      <w:r>
        <w:tab/>
      </w:r>
      <w:r>
        <w:fldChar w:fldCharType="begin"/>
      </w:r>
      <w:r>
        <w:instrText xml:space="preserve"> PAGEREF _Toc153097344 \h </w:instrText>
      </w:r>
      <w:r>
        <w:fldChar w:fldCharType="separate"/>
      </w:r>
      <w:r>
        <w:t>244</w:t>
      </w:r>
      <w:r>
        <w:fldChar w:fldCharType="end"/>
      </w:r>
    </w:p>
    <w:p>
      <w:pPr>
        <w:pStyle w:val="TOC8"/>
        <w:rPr>
          <w:sz w:val="24"/>
          <w:szCs w:val="24"/>
        </w:rPr>
      </w:pPr>
      <w:r>
        <w:rPr>
          <w:szCs w:val="24"/>
        </w:rPr>
        <w:t>12</w:t>
      </w:r>
      <w:r>
        <w:rPr>
          <w:snapToGrid w:val="0"/>
          <w:szCs w:val="24"/>
        </w:rPr>
        <w:t>.</w:t>
      </w:r>
      <w:r>
        <w:rPr>
          <w:snapToGrid w:val="0"/>
          <w:szCs w:val="24"/>
        </w:rPr>
        <w:tab/>
        <w:t>Objection to questions</w:t>
      </w:r>
      <w:r>
        <w:tab/>
      </w:r>
      <w:r>
        <w:fldChar w:fldCharType="begin"/>
      </w:r>
      <w:r>
        <w:instrText xml:space="preserve"> PAGEREF _Toc153097345 \h </w:instrText>
      </w:r>
      <w:r>
        <w:fldChar w:fldCharType="separate"/>
      </w:r>
      <w:r>
        <w:t>245</w:t>
      </w:r>
      <w:r>
        <w:fldChar w:fldCharType="end"/>
      </w:r>
    </w:p>
    <w:p>
      <w:pPr>
        <w:pStyle w:val="TOC8"/>
        <w:rPr>
          <w:sz w:val="24"/>
          <w:szCs w:val="24"/>
        </w:rPr>
      </w:pPr>
      <w:r>
        <w:rPr>
          <w:szCs w:val="24"/>
        </w:rPr>
        <w:t>13</w:t>
      </w:r>
      <w:r>
        <w:rPr>
          <w:snapToGrid w:val="0"/>
          <w:szCs w:val="24"/>
        </w:rPr>
        <w:t>.</w:t>
      </w:r>
      <w:r>
        <w:rPr>
          <w:snapToGrid w:val="0"/>
          <w:szCs w:val="24"/>
        </w:rPr>
        <w:tab/>
        <w:t>Special report</w:t>
      </w:r>
      <w:r>
        <w:tab/>
      </w:r>
      <w:r>
        <w:fldChar w:fldCharType="begin"/>
      </w:r>
      <w:r>
        <w:instrText xml:space="preserve"> PAGEREF _Toc153097346 \h </w:instrText>
      </w:r>
      <w:r>
        <w:fldChar w:fldCharType="separate"/>
      </w:r>
      <w:r>
        <w:t>246</w:t>
      </w:r>
      <w:r>
        <w:fldChar w:fldCharType="end"/>
      </w:r>
    </w:p>
    <w:p>
      <w:pPr>
        <w:pStyle w:val="TOC8"/>
        <w:rPr>
          <w:sz w:val="24"/>
          <w:szCs w:val="24"/>
        </w:rPr>
      </w:pPr>
      <w:r>
        <w:rPr>
          <w:szCs w:val="24"/>
        </w:rPr>
        <w:t>14</w:t>
      </w:r>
      <w:r>
        <w:rPr>
          <w:snapToGrid w:val="0"/>
          <w:szCs w:val="24"/>
        </w:rPr>
        <w:t>.</w:t>
      </w:r>
      <w:r>
        <w:rPr>
          <w:snapToGrid w:val="0"/>
          <w:szCs w:val="24"/>
        </w:rPr>
        <w:tab/>
        <w:t>Oaths</w:t>
      </w:r>
      <w:r>
        <w:tab/>
      </w:r>
      <w:r>
        <w:fldChar w:fldCharType="begin"/>
      </w:r>
      <w:r>
        <w:instrText xml:space="preserve"> PAGEREF _Toc153097347 \h </w:instrText>
      </w:r>
      <w:r>
        <w:fldChar w:fldCharType="separate"/>
      </w:r>
      <w:r>
        <w:t>246</w:t>
      </w:r>
      <w:r>
        <w:fldChar w:fldCharType="end"/>
      </w:r>
    </w:p>
    <w:p>
      <w:pPr>
        <w:pStyle w:val="TOC8"/>
        <w:rPr>
          <w:sz w:val="24"/>
          <w:szCs w:val="24"/>
        </w:rPr>
      </w:pPr>
      <w:r>
        <w:rPr>
          <w:szCs w:val="24"/>
        </w:rPr>
        <w:t>15</w:t>
      </w:r>
      <w:r>
        <w:rPr>
          <w:snapToGrid w:val="0"/>
          <w:szCs w:val="24"/>
        </w:rPr>
        <w:t>.</w:t>
      </w:r>
      <w:r>
        <w:rPr>
          <w:snapToGrid w:val="0"/>
          <w:szCs w:val="24"/>
        </w:rPr>
        <w:tab/>
        <w:t>Perpetuating testimony</w:t>
      </w:r>
      <w:r>
        <w:tab/>
      </w:r>
      <w:r>
        <w:fldChar w:fldCharType="begin"/>
      </w:r>
      <w:r>
        <w:instrText xml:space="preserve"> PAGEREF _Toc153097348 \h </w:instrText>
      </w:r>
      <w:r>
        <w:fldChar w:fldCharType="separate"/>
      </w:r>
      <w:r>
        <w:t>246</w:t>
      </w:r>
      <w:r>
        <w:fldChar w:fldCharType="end"/>
      </w:r>
    </w:p>
    <w:p>
      <w:pPr>
        <w:pStyle w:val="TOC8"/>
        <w:rPr>
          <w:sz w:val="24"/>
          <w:szCs w:val="24"/>
        </w:rPr>
      </w:pPr>
      <w:r>
        <w:rPr>
          <w:szCs w:val="24"/>
        </w:rPr>
        <w:t>16</w:t>
      </w:r>
      <w:r>
        <w:rPr>
          <w:snapToGrid w:val="0"/>
          <w:szCs w:val="24"/>
        </w:rPr>
        <w:t>.</w:t>
      </w:r>
      <w:r>
        <w:rPr>
          <w:snapToGrid w:val="0"/>
          <w:szCs w:val="24"/>
        </w:rPr>
        <w:tab/>
        <w:t>Examiner’s fees</w:t>
      </w:r>
      <w:r>
        <w:tab/>
      </w:r>
      <w:r>
        <w:fldChar w:fldCharType="begin"/>
      </w:r>
      <w:r>
        <w:instrText xml:space="preserve"> PAGEREF _Toc153097349 \h </w:instrText>
      </w:r>
      <w:r>
        <w:fldChar w:fldCharType="separate"/>
      </w:r>
      <w:r>
        <w:t>247</w:t>
      </w:r>
      <w:r>
        <w:fldChar w:fldCharType="end"/>
      </w:r>
    </w:p>
    <w:p>
      <w:pPr>
        <w:pStyle w:val="TOC8"/>
        <w:rPr>
          <w:sz w:val="24"/>
          <w:szCs w:val="24"/>
        </w:rPr>
      </w:pPr>
      <w:r>
        <w:rPr>
          <w:szCs w:val="24"/>
        </w:rPr>
        <w:t>17</w:t>
      </w:r>
      <w:r>
        <w:rPr>
          <w:snapToGrid w:val="0"/>
          <w:szCs w:val="24"/>
        </w:rPr>
        <w:t>.</w:t>
      </w:r>
      <w:r>
        <w:rPr>
          <w:snapToGrid w:val="0"/>
          <w:szCs w:val="24"/>
        </w:rPr>
        <w:tab/>
        <w:t>Payment of examiner’s fees</w:t>
      </w:r>
      <w:r>
        <w:tab/>
      </w:r>
      <w:r>
        <w:fldChar w:fldCharType="begin"/>
      </w:r>
      <w:r>
        <w:instrText xml:space="preserve"> PAGEREF _Toc153097350 \h </w:instrText>
      </w:r>
      <w:r>
        <w:fldChar w:fldCharType="separate"/>
      </w:r>
      <w:r>
        <w:t>247</w:t>
      </w:r>
      <w:r>
        <w:fldChar w:fldCharType="end"/>
      </w:r>
    </w:p>
    <w:p>
      <w:pPr>
        <w:pStyle w:val="TOC8"/>
        <w:rPr>
          <w:sz w:val="24"/>
          <w:szCs w:val="24"/>
        </w:rPr>
      </w:pPr>
      <w:r>
        <w:rPr>
          <w:szCs w:val="24"/>
        </w:rPr>
        <w:t>18</w:t>
      </w:r>
      <w:r>
        <w:rPr>
          <w:snapToGrid w:val="0"/>
          <w:szCs w:val="24"/>
        </w:rPr>
        <w:t>.</w:t>
      </w:r>
      <w:r>
        <w:rPr>
          <w:snapToGrid w:val="0"/>
          <w:szCs w:val="24"/>
        </w:rPr>
        <w:tab/>
        <w:t>Application of this Order</w:t>
      </w:r>
      <w:r>
        <w:tab/>
      </w:r>
      <w:r>
        <w:fldChar w:fldCharType="begin"/>
      </w:r>
      <w:r>
        <w:instrText xml:space="preserve"> PAGEREF _Toc153097351 \h </w:instrText>
      </w:r>
      <w:r>
        <w:fldChar w:fldCharType="separate"/>
      </w:r>
      <w:r>
        <w:t>248</w:t>
      </w:r>
      <w:r>
        <w:fldChar w:fldCharType="end"/>
      </w:r>
    </w:p>
    <w:p>
      <w:pPr>
        <w:pStyle w:val="TOC2"/>
        <w:tabs>
          <w:tab w:val="right" w:leader="dot" w:pos="7088"/>
        </w:tabs>
        <w:rPr>
          <w:b w:val="0"/>
          <w:sz w:val="24"/>
          <w:szCs w:val="24"/>
        </w:rPr>
      </w:pPr>
      <w:r>
        <w:rPr>
          <w:szCs w:val="30"/>
        </w:rPr>
        <w:t>Order 38A — Examination of witnesses outside the State</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_Toc153097353 \h </w:instrText>
      </w:r>
      <w:r>
        <w:fldChar w:fldCharType="separate"/>
      </w:r>
      <w:r>
        <w:t>249</w:t>
      </w:r>
      <w:r>
        <w:fldChar w:fldCharType="end"/>
      </w:r>
    </w:p>
    <w:p>
      <w:pPr>
        <w:pStyle w:val="TOC8"/>
        <w:rPr>
          <w:sz w:val="24"/>
          <w:szCs w:val="24"/>
        </w:rPr>
      </w:pPr>
      <w:r>
        <w:rPr>
          <w:szCs w:val="24"/>
        </w:rPr>
        <w:t>2</w:t>
      </w:r>
      <w:r>
        <w:rPr>
          <w:snapToGrid w:val="0"/>
          <w:szCs w:val="24"/>
        </w:rPr>
        <w:t>.</w:t>
      </w:r>
      <w:r>
        <w:rPr>
          <w:snapToGrid w:val="0"/>
          <w:szCs w:val="24"/>
        </w:rPr>
        <w:tab/>
        <w:t>Application of Order</w:t>
      </w:r>
      <w:r>
        <w:tab/>
      </w:r>
      <w:r>
        <w:fldChar w:fldCharType="begin"/>
      </w:r>
      <w:r>
        <w:instrText xml:space="preserve"> PAGEREF _Toc153097354 \h </w:instrText>
      </w:r>
      <w:r>
        <w:fldChar w:fldCharType="separate"/>
      </w:r>
      <w:r>
        <w:t>249</w:t>
      </w:r>
      <w:r>
        <w:fldChar w:fldCharType="end"/>
      </w:r>
    </w:p>
    <w:p>
      <w:pPr>
        <w:pStyle w:val="TOC8"/>
        <w:rPr>
          <w:sz w:val="24"/>
          <w:szCs w:val="24"/>
        </w:rPr>
      </w:pPr>
      <w:r>
        <w:rPr>
          <w:szCs w:val="24"/>
        </w:rPr>
        <w:t>3</w:t>
      </w:r>
      <w:r>
        <w:rPr>
          <w:snapToGrid w:val="0"/>
          <w:szCs w:val="24"/>
        </w:rPr>
        <w:t>.</w:t>
      </w:r>
      <w:r>
        <w:rPr>
          <w:snapToGrid w:val="0"/>
          <w:szCs w:val="24"/>
        </w:rPr>
        <w:tab/>
        <w:t>Applications under sections 110 and 111 in civil proceedings</w:t>
      </w:r>
      <w:r>
        <w:tab/>
      </w:r>
      <w:r>
        <w:fldChar w:fldCharType="begin"/>
      </w:r>
      <w:r>
        <w:instrText xml:space="preserve"> PAGEREF _Toc153097355 \h </w:instrText>
      </w:r>
      <w:r>
        <w:fldChar w:fldCharType="separate"/>
      </w:r>
      <w:r>
        <w:t>250</w:t>
      </w:r>
      <w:r>
        <w:fldChar w:fldCharType="end"/>
      </w:r>
    </w:p>
    <w:p>
      <w:pPr>
        <w:pStyle w:val="TOC8"/>
        <w:rPr>
          <w:sz w:val="24"/>
          <w:szCs w:val="24"/>
        </w:rPr>
      </w:pPr>
      <w:r>
        <w:rPr>
          <w:szCs w:val="24"/>
        </w:rPr>
        <w:t>4</w:t>
      </w:r>
      <w:r>
        <w:rPr>
          <w:snapToGrid w:val="0"/>
          <w:szCs w:val="24"/>
        </w:rPr>
        <w:t>.</w:t>
      </w:r>
      <w:r>
        <w:rPr>
          <w:snapToGrid w:val="0"/>
          <w:szCs w:val="24"/>
        </w:rPr>
        <w:tab/>
        <w:t>Application under sections 110 and 111 in criminal proceedings</w:t>
      </w:r>
      <w:r>
        <w:tab/>
      </w:r>
      <w:r>
        <w:fldChar w:fldCharType="begin"/>
      </w:r>
      <w:r>
        <w:instrText xml:space="preserve"> PAGEREF _Toc153097356 \h </w:instrText>
      </w:r>
      <w:r>
        <w:fldChar w:fldCharType="separate"/>
      </w:r>
      <w:r>
        <w:t>250</w:t>
      </w:r>
      <w:r>
        <w:fldChar w:fldCharType="end"/>
      </w:r>
    </w:p>
    <w:p>
      <w:pPr>
        <w:pStyle w:val="TOC8"/>
        <w:rPr>
          <w:sz w:val="24"/>
          <w:szCs w:val="24"/>
        </w:rPr>
      </w:pPr>
      <w:r>
        <w:rPr>
          <w:szCs w:val="24"/>
        </w:rPr>
        <w:t>5</w:t>
      </w:r>
      <w:r>
        <w:rPr>
          <w:snapToGrid w:val="0"/>
          <w:szCs w:val="24"/>
        </w:rPr>
        <w:t>.</w:t>
      </w:r>
      <w:r>
        <w:rPr>
          <w:snapToGrid w:val="0"/>
          <w:szCs w:val="24"/>
        </w:rPr>
        <w:tab/>
        <w:t>Orders under sections 110 and 111</w:t>
      </w:r>
      <w:r>
        <w:tab/>
      </w:r>
      <w:r>
        <w:fldChar w:fldCharType="begin"/>
      </w:r>
      <w:r>
        <w:instrText xml:space="preserve"> PAGEREF _Toc153097357 \h </w:instrText>
      </w:r>
      <w:r>
        <w:fldChar w:fldCharType="separate"/>
      </w:r>
      <w:r>
        <w:t>251</w:t>
      </w:r>
      <w:r>
        <w:fldChar w:fldCharType="end"/>
      </w:r>
    </w:p>
    <w:p>
      <w:pPr>
        <w:pStyle w:val="TOC8"/>
        <w:rPr>
          <w:sz w:val="24"/>
          <w:szCs w:val="24"/>
        </w:rPr>
      </w:pPr>
      <w:r>
        <w:rPr>
          <w:szCs w:val="24"/>
        </w:rPr>
        <w:t>6</w:t>
      </w:r>
      <w:r>
        <w:rPr>
          <w:snapToGrid w:val="0"/>
          <w:szCs w:val="24"/>
        </w:rPr>
        <w:t>.</w:t>
      </w:r>
      <w:r>
        <w:rPr>
          <w:snapToGrid w:val="0"/>
          <w:szCs w:val="24"/>
        </w:rPr>
        <w:tab/>
        <w:t>Manner of examination</w:t>
      </w:r>
      <w:r>
        <w:tab/>
      </w:r>
      <w:r>
        <w:fldChar w:fldCharType="begin"/>
      </w:r>
      <w:r>
        <w:instrText xml:space="preserve"> PAGEREF _Toc153097358 \h </w:instrText>
      </w:r>
      <w:r>
        <w:fldChar w:fldCharType="separate"/>
      </w:r>
      <w:r>
        <w:t>251</w:t>
      </w:r>
      <w:r>
        <w:fldChar w:fldCharType="end"/>
      </w:r>
    </w:p>
    <w:p>
      <w:pPr>
        <w:pStyle w:val="TOC8"/>
        <w:rPr>
          <w:sz w:val="24"/>
          <w:szCs w:val="24"/>
        </w:rPr>
      </w:pPr>
      <w:r>
        <w:rPr>
          <w:szCs w:val="24"/>
        </w:rPr>
        <w:t>7</w:t>
      </w:r>
      <w:r>
        <w:rPr>
          <w:snapToGrid w:val="0"/>
          <w:szCs w:val="24"/>
        </w:rPr>
        <w:t>.</w:t>
      </w:r>
      <w:r>
        <w:rPr>
          <w:snapToGrid w:val="0"/>
          <w:szCs w:val="24"/>
        </w:rPr>
        <w:tab/>
        <w:t>Examiner’s remuneration</w:t>
      </w:r>
      <w:r>
        <w:tab/>
      </w:r>
      <w:r>
        <w:fldChar w:fldCharType="begin"/>
      </w:r>
      <w:r>
        <w:instrText xml:space="preserve"> PAGEREF _Toc153097359 \h </w:instrText>
      </w:r>
      <w:r>
        <w:fldChar w:fldCharType="separate"/>
      </w:r>
      <w:r>
        <w:t>251</w:t>
      </w:r>
      <w:r>
        <w:fldChar w:fldCharType="end"/>
      </w:r>
    </w:p>
    <w:p>
      <w:pPr>
        <w:pStyle w:val="TOC2"/>
        <w:tabs>
          <w:tab w:val="right" w:leader="dot" w:pos="7088"/>
        </w:tabs>
        <w:rPr>
          <w:b w:val="0"/>
          <w:sz w:val="24"/>
          <w:szCs w:val="24"/>
        </w:rPr>
      </w:pPr>
      <w:r>
        <w:rPr>
          <w:szCs w:val="30"/>
        </w:rPr>
        <w:t>Order 39 — Taking of evidence for foreign and Australian courts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_Toc153097361 \h </w:instrText>
      </w:r>
      <w:r>
        <w:fldChar w:fldCharType="separate"/>
      </w:r>
      <w:r>
        <w:t>252</w:t>
      </w:r>
      <w:r>
        <w:fldChar w:fldCharType="end"/>
      </w:r>
    </w:p>
    <w:p>
      <w:pPr>
        <w:pStyle w:val="TOC8"/>
        <w:rPr>
          <w:sz w:val="24"/>
          <w:szCs w:val="24"/>
        </w:rPr>
      </w:pPr>
      <w:r>
        <w:rPr>
          <w:szCs w:val="24"/>
        </w:rPr>
        <w:t>2</w:t>
      </w:r>
      <w:r>
        <w:rPr>
          <w:snapToGrid w:val="0"/>
          <w:szCs w:val="24"/>
        </w:rPr>
        <w:t>.</w:t>
      </w:r>
      <w:r>
        <w:rPr>
          <w:snapToGrid w:val="0"/>
          <w:szCs w:val="24"/>
        </w:rPr>
        <w:tab/>
        <w:t>Applications under section 116</w:t>
      </w:r>
      <w:r>
        <w:tab/>
      </w:r>
      <w:r>
        <w:fldChar w:fldCharType="begin"/>
      </w:r>
      <w:r>
        <w:instrText xml:space="preserve"> PAGEREF _Toc153097362 \h </w:instrText>
      </w:r>
      <w:r>
        <w:fldChar w:fldCharType="separate"/>
      </w:r>
      <w:r>
        <w:t>252</w:t>
      </w:r>
      <w:r>
        <w:fldChar w:fldCharType="end"/>
      </w:r>
    </w:p>
    <w:p>
      <w:pPr>
        <w:pStyle w:val="TOC8"/>
        <w:rPr>
          <w:sz w:val="24"/>
          <w:szCs w:val="24"/>
        </w:rPr>
      </w:pPr>
      <w:r>
        <w:rPr>
          <w:szCs w:val="24"/>
        </w:rPr>
        <w:t>3</w:t>
      </w:r>
      <w:r>
        <w:rPr>
          <w:snapToGrid w:val="0"/>
          <w:szCs w:val="24"/>
        </w:rPr>
        <w:t>.</w:t>
      </w:r>
      <w:r>
        <w:rPr>
          <w:snapToGrid w:val="0"/>
          <w:szCs w:val="24"/>
        </w:rPr>
        <w:tab/>
        <w:t>Orders under section 117</w:t>
      </w:r>
      <w:r>
        <w:tab/>
      </w:r>
      <w:r>
        <w:fldChar w:fldCharType="begin"/>
      </w:r>
      <w:r>
        <w:instrText xml:space="preserve"> PAGEREF _Toc153097363 \h </w:instrText>
      </w:r>
      <w:r>
        <w:fldChar w:fldCharType="separate"/>
      </w:r>
      <w:r>
        <w:t>252</w:t>
      </w:r>
      <w:r>
        <w:fldChar w:fldCharType="end"/>
      </w:r>
    </w:p>
    <w:p>
      <w:pPr>
        <w:pStyle w:val="TOC8"/>
        <w:rPr>
          <w:sz w:val="24"/>
          <w:szCs w:val="24"/>
        </w:rPr>
      </w:pPr>
      <w:r>
        <w:rPr>
          <w:szCs w:val="24"/>
        </w:rPr>
        <w:t>4</w:t>
      </w:r>
      <w:r>
        <w:rPr>
          <w:snapToGrid w:val="0"/>
          <w:szCs w:val="24"/>
        </w:rPr>
        <w:t>.</w:t>
      </w:r>
      <w:r>
        <w:rPr>
          <w:snapToGrid w:val="0"/>
          <w:szCs w:val="24"/>
        </w:rPr>
        <w:tab/>
        <w:t>Examiner’s remuneration</w:t>
      </w:r>
      <w:r>
        <w:tab/>
      </w:r>
      <w:r>
        <w:fldChar w:fldCharType="begin"/>
      </w:r>
      <w:r>
        <w:instrText xml:space="preserve"> PAGEREF _Toc153097364 \h </w:instrText>
      </w:r>
      <w:r>
        <w:fldChar w:fldCharType="separate"/>
      </w:r>
      <w:r>
        <w:t>253</w:t>
      </w:r>
      <w:r>
        <w:fldChar w:fldCharType="end"/>
      </w:r>
    </w:p>
    <w:p>
      <w:pPr>
        <w:pStyle w:val="TOC8"/>
        <w:rPr>
          <w:sz w:val="24"/>
          <w:szCs w:val="24"/>
        </w:rPr>
      </w:pPr>
      <w:r>
        <w:rPr>
          <w:szCs w:val="24"/>
        </w:rPr>
        <w:t>4A</w:t>
      </w:r>
      <w:r>
        <w:rPr>
          <w:snapToGrid w:val="0"/>
          <w:szCs w:val="24"/>
        </w:rPr>
        <w:t>.</w:t>
      </w:r>
      <w:r>
        <w:rPr>
          <w:snapToGrid w:val="0"/>
          <w:szCs w:val="24"/>
        </w:rPr>
        <w:tab/>
        <w:t>Examiner’s power to administer oaths</w:t>
      </w:r>
      <w:r>
        <w:tab/>
      </w:r>
      <w:r>
        <w:fldChar w:fldCharType="begin"/>
      </w:r>
      <w:r>
        <w:instrText xml:space="preserve"> PAGEREF _Toc153097365 \h </w:instrText>
      </w:r>
      <w:r>
        <w:fldChar w:fldCharType="separate"/>
      </w:r>
      <w:r>
        <w:t>253</w:t>
      </w:r>
      <w:r>
        <w:fldChar w:fldCharType="end"/>
      </w:r>
    </w:p>
    <w:p>
      <w:pPr>
        <w:pStyle w:val="TOC8"/>
        <w:rPr>
          <w:sz w:val="24"/>
          <w:szCs w:val="24"/>
        </w:rPr>
      </w:pPr>
      <w:r>
        <w:rPr>
          <w:szCs w:val="24"/>
        </w:rPr>
        <w:t>5</w:t>
      </w:r>
      <w:r>
        <w:rPr>
          <w:snapToGrid w:val="0"/>
          <w:szCs w:val="24"/>
        </w:rPr>
        <w:t>.</w:t>
      </w:r>
      <w:r>
        <w:rPr>
          <w:snapToGrid w:val="0"/>
          <w:szCs w:val="24"/>
        </w:rPr>
        <w:tab/>
        <w:t>Transmission of depositions</w:t>
      </w:r>
      <w:r>
        <w:tab/>
      </w:r>
      <w:r>
        <w:fldChar w:fldCharType="begin"/>
      </w:r>
      <w:r>
        <w:instrText xml:space="preserve"> PAGEREF _Toc153097366 \h </w:instrText>
      </w:r>
      <w:r>
        <w:fldChar w:fldCharType="separate"/>
      </w:r>
      <w:r>
        <w:t>253</w:t>
      </w:r>
      <w:r>
        <w:fldChar w:fldCharType="end"/>
      </w:r>
    </w:p>
    <w:p>
      <w:pPr>
        <w:pStyle w:val="TOC8"/>
        <w:rPr>
          <w:sz w:val="24"/>
          <w:szCs w:val="24"/>
        </w:rPr>
      </w:pPr>
      <w:r>
        <w:rPr>
          <w:szCs w:val="24"/>
        </w:rPr>
        <w:t>6</w:t>
      </w:r>
      <w:r>
        <w:rPr>
          <w:snapToGrid w:val="0"/>
          <w:szCs w:val="24"/>
        </w:rPr>
        <w:t>.</w:t>
      </w:r>
      <w:r>
        <w:rPr>
          <w:snapToGrid w:val="0"/>
          <w:szCs w:val="24"/>
        </w:rPr>
        <w:tab/>
        <w:t>Procedure where witness claims privilege</w:t>
      </w:r>
      <w:r>
        <w:tab/>
      </w:r>
      <w:r>
        <w:fldChar w:fldCharType="begin"/>
      </w:r>
      <w:r>
        <w:instrText xml:space="preserve"> PAGEREF _Toc153097367 \h </w:instrText>
      </w:r>
      <w:r>
        <w:fldChar w:fldCharType="separate"/>
      </w:r>
      <w:r>
        <w:t>254</w:t>
      </w:r>
      <w:r>
        <w:fldChar w:fldCharType="end"/>
      </w:r>
    </w:p>
    <w:p>
      <w:pPr>
        <w:pStyle w:val="TOC2"/>
        <w:tabs>
          <w:tab w:val="right" w:leader="dot" w:pos="7088"/>
        </w:tabs>
        <w:rPr>
          <w:b w:val="0"/>
          <w:sz w:val="24"/>
          <w:szCs w:val="24"/>
        </w:rPr>
      </w:pPr>
      <w:r>
        <w:rPr>
          <w:szCs w:val="30"/>
        </w:rPr>
        <w:t>Order 39A — Trans</w:t>
      </w:r>
      <w:r>
        <w:rPr>
          <w:szCs w:val="30"/>
        </w:rPr>
        <w:noBreakHyphen/>
        <w:t>Tasman proceedings</w:t>
      </w:r>
    </w:p>
    <w:p>
      <w:pPr>
        <w:pStyle w:val="TOC8"/>
        <w:rPr>
          <w:sz w:val="24"/>
          <w:szCs w:val="24"/>
        </w:rPr>
      </w:pPr>
      <w:r>
        <w:rPr>
          <w:szCs w:val="24"/>
        </w:rPr>
        <w:t>1.</w:t>
      </w:r>
      <w:r>
        <w:rPr>
          <w:szCs w:val="24"/>
        </w:rPr>
        <w:tab/>
        <w:t>Interpretation</w:t>
      </w:r>
      <w:r>
        <w:tab/>
      </w:r>
      <w:r>
        <w:fldChar w:fldCharType="begin"/>
      </w:r>
      <w:r>
        <w:instrText xml:space="preserve"> PAGEREF _Toc153097369 \h </w:instrText>
      </w:r>
      <w:r>
        <w:fldChar w:fldCharType="separate"/>
      </w:r>
      <w:r>
        <w:t>256</w:t>
      </w:r>
      <w:r>
        <w:fldChar w:fldCharType="end"/>
      </w:r>
    </w:p>
    <w:p>
      <w:pPr>
        <w:pStyle w:val="TOC8"/>
        <w:rPr>
          <w:sz w:val="24"/>
          <w:szCs w:val="24"/>
        </w:rPr>
      </w:pPr>
      <w:r>
        <w:rPr>
          <w:szCs w:val="24"/>
        </w:rPr>
        <w:t>2.</w:t>
      </w:r>
      <w:r>
        <w:rPr>
          <w:szCs w:val="24"/>
        </w:rPr>
        <w:tab/>
        <w:t>Application</w:t>
      </w:r>
      <w:r>
        <w:tab/>
      </w:r>
      <w:r>
        <w:fldChar w:fldCharType="begin"/>
      </w:r>
      <w:r>
        <w:instrText xml:space="preserve"> PAGEREF _Toc153097370 \h </w:instrText>
      </w:r>
      <w:r>
        <w:fldChar w:fldCharType="separate"/>
      </w:r>
      <w:r>
        <w:t>256</w:t>
      </w:r>
      <w:r>
        <w:fldChar w:fldCharType="end"/>
      </w:r>
    </w:p>
    <w:p>
      <w:pPr>
        <w:pStyle w:val="TOC8"/>
        <w:rPr>
          <w:sz w:val="24"/>
          <w:szCs w:val="24"/>
        </w:rPr>
      </w:pPr>
      <w:r>
        <w:rPr>
          <w:szCs w:val="24"/>
        </w:rPr>
        <w:t>3.</w:t>
      </w:r>
      <w:r>
        <w:rPr>
          <w:szCs w:val="24"/>
        </w:rPr>
        <w:tab/>
        <w:t>Leave to serve subpoena</w:t>
      </w:r>
      <w:r>
        <w:tab/>
      </w:r>
      <w:r>
        <w:fldChar w:fldCharType="begin"/>
      </w:r>
      <w:r>
        <w:instrText xml:space="preserve"> PAGEREF _Toc153097371 \h </w:instrText>
      </w:r>
      <w:r>
        <w:fldChar w:fldCharType="separate"/>
      </w:r>
      <w:r>
        <w:t>256</w:t>
      </w:r>
      <w:r>
        <w:fldChar w:fldCharType="end"/>
      </w:r>
    </w:p>
    <w:p>
      <w:pPr>
        <w:pStyle w:val="TOC8"/>
        <w:rPr>
          <w:sz w:val="24"/>
          <w:szCs w:val="24"/>
        </w:rPr>
      </w:pPr>
      <w:r>
        <w:rPr>
          <w:szCs w:val="24"/>
        </w:rPr>
        <w:t>4.</w:t>
      </w:r>
      <w:r>
        <w:rPr>
          <w:szCs w:val="24"/>
        </w:rPr>
        <w:tab/>
        <w:t>Setting aside subpoena</w:t>
      </w:r>
      <w:r>
        <w:tab/>
      </w:r>
      <w:r>
        <w:fldChar w:fldCharType="begin"/>
      </w:r>
      <w:r>
        <w:instrText xml:space="preserve"> PAGEREF _Toc153097372 \h </w:instrText>
      </w:r>
      <w:r>
        <w:fldChar w:fldCharType="separate"/>
      </w:r>
      <w:r>
        <w:t>257</w:t>
      </w:r>
      <w:r>
        <w:fldChar w:fldCharType="end"/>
      </w:r>
    </w:p>
    <w:p>
      <w:pPr>
        <w:pStyle w:val="TOC8"/>
        <w:rPr>
          <w:sz w:val="24"/>
          <w:szCs w:val="24"/>
        </w:rPr>
      </w:pPr>
      <w:r>
        <w:rPr>
          <w:szCs w:val="24"/>
        </w:rPr>
        <w:t>5.</w:t>
      </w:r>
      <w:r>
        <w:rPr>
          <w:szCs w:val="24"/>
        </w:rPr>
        <w:tab/>
        <w:t>Failure to comply with subpoena</w:t>
      </w:r>
      <w:r>
        <w:tab/>
      </w:r>
      <w:r>
        <w:fldChar w:fldCharType="begin"/>
      </w:r>
      <w:r>
        <w:instrText xml:space="preserve"> PAGEREF _Toc153097373 \h </w:instrText>
      </w:r>
      <w:r>
        <w:fldChar w:fldCharType="separate"/>
      </w:r>
      <w:r>
        <w:t>258</w:t>
      </w:r>
      <w:r>
        <w:fldChar w:fldCharType="end"/>
      </w:r>
    </w:p>
    <w:p>
      <w:pPr>
        <w:pStyle w:val="TOC8"/>
        <w:rPr>
          <w:sz w:val="24"/>
          <w:szCs w:val="24"/>
        </w:rPr>
      </w:pPr>
      <w:r>
        <w:rPr>
          <w:szCs w:val="24"/>
        </w:rPr>
        <w:t>6.</w:t>
      </w:r>
      <w:r>
        <w:rPr>
          <w:szCs w:val="24"/>
        </w:rPr>
        <w:tab/>
        <w:t>Evidence by video link or telephone</w:t>
      </w:r>
      <w:r>
        <w:tab/>
      </w:r>
      <w:r>
        <w:fldChar w:fldCharType="begin"/>
      </w:r>
      <w:r>
        <w:instrText xml:space="preserve"> PAGEREF _Toc153097374 \h </w:instrText>
      </w:r>
      <w:r>
        <w:fldChar w:fldCharType="separate"/>
      </w:r>
      <w:r>
        <w:t>259</w:t>
      </w:r>
      <w:r>
        <w:fldChar w:fldCharType="end"/>
      </w:r>
    </w:p>
    <w:p>
      <w:pPr>
        <w:pStyle w:val="TOC8"/>
        <w:rPr>
          <w:sz w:val="24"/>
          <w:szCs w:val="24"/>
        </w:rPr>
      </w:pPr>
      <w:r>
        <w:rPr>
          <w:szCs w:val="24"/>
        </w:rPr>
        <w:t>7.</w:t>
      </w:r>
      <w:r>
        <w:rPr>
          <w:szCs w:val="24"/>
        </w:rPr>
        <w:tab/>
        <w:t>Fax copies</w:t>
      </w:r>
      <w:r>
        <w:tab/>
      </w:r>
      <w:r>
        <w:fldChar w:fldCharType="begin"/>
      </w:r>
      <w:r>
        <w:instrText xml:space="preserve"> PAGEREF _Toc153097375 \h </w:instrText>
      </w:r>
      <w:r>
        <w:fldChar w:fldCharType="separate"/>
      </w:r>
      <w:r>
        <w:t>260</w:t>
      </w:r>
      <w:r>
        <w:fldChar w:fldCharType="end"/>
      </w:r>
    </w:p>
    <w:p>
      <w:pPr>
        <w:pStyle w:val="TOC2"/>
        <w:tabs>
          <w:tab w:val="right" w:leader="dot" w:pos="7088"/>
        </w:tabs>
        <w:rPr>
          <w:b w:val="0"/>
          <w:sz w:val="24"/>
          <w:szCs w:val="24"/>
        </w:rPr>
      </w:pPr>
      <w:r>
        <w:rPr>
          <w:szCs w:val="30"/>
        </w:rPr>
        <w:t>Order 40 — Court experts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_Toc153097377 \h </w:instrText>
      </w:r>
      <w:r>
        <w:fldChar w:fldCharType="separate"/>
      </w:r>
      <w:r>
        <w:t>262</w:t>
      </w:r>
      <w:r>
        <w:fldChar w:fldCharType="end"/>
      </w:r>
    </w:p>
    <w:p>
      <w:pPr>
        <w:pStyle w:val="TOC8"/>
        <w:rPr>
          <w:sz w:val="24"/>
          <w:szCs w:val="24"/>
        </w:rPr>
      </w:pPr>
      <w:r>
        <w:rPr>
          <w:szCs w:val="24"/>
        </w:rPr>
        <w:t>2</w:t>
      </w:r>
      <w:r>
        <w:rPr>
          <w:snapToGrid w:val="0"/>
          <w:szCs w:val="24"/>
        </w:rPr>
        <w:t>.</w:t>
      </w:r>
      <w:r>
        <w:rPr>
          <w:snapToGrid w:val="0"/>
          <w:szCs w:val="24"/>
        </w:rPr>
        <w:tab/>
        <w:t>Appointment of expert</w:t>
      </w:r>
      <w:r>
        <w:tab/>
      </w:r>
      <w:r>
        <w:fldChar w:fldCharType="begin"/>
      </w:r>
      <w:r>
        <w:instrText xml:space="preserve"> PAGEREF _Toc153097378 \h </w:instrText>
      </w:r>
      <w:r>
        <w:fldChar w:fldCharType="separate"/>
      </w:r>
      <w:r>
        <w:t>262</w:t>
      </w:r>
      <w:r>
        <w:fldChar w:fldCharType="end"/>
      </w:r>
    </w:p>
    <w:p>
      <w:pPr>
        <w:pStyle w:val="TOC8"/>
        <w:rPr>
          <w:sz w:val="24"/>
          <w:szCs w:val="24"/>
        </w:rPr>
      </w:pPr>
      <w:r>
        <w:rPr>
          <w:szCs w:val="24"/>
        </w:rPr>
        <w:t>3</w:t>
      </w:r>
      <w:r>
        <w:rPr>
          <w:snapToGrid w:val="0"/>
          <w:szCs w:val="24"/>
        </w:rPr>
        <w:t>.</w:t>
      </w:r>
      <w:r>
        <w:rPr>
          <w:snapToGrid w:val="0"/>
          <w:szCs w:val="24"/>
        </w:rPr>
        <w:tab/>
        <w:t>Report of Court expert</w:t>
      </w:r>
      <w:r>
        <w:tab/>
      </w:r>
      <w:r>
        <w:fldChar w:fldCharType="begin"/>
      </w:r>
      <w:r>
        <w:instrText xml:space="preserve"> PAGEREF _Toc153097379 \h </w:instrText>
      </w:r>
      <w:r>
        <w:fldChar w:fldCharType="separate"/>
      </w:r>
      <w:r>
        <w:t>262</w:t>
      </w:r>
      <w:r>
        <w:fldChar w:fldCharType="end"/>
      </w:r>
    </w:p>
    <w:p>
      <w:pPr>
        <w:pStyle w:val="TOC8"/>
        <w:rPr>
          <w:sz w:val="24"/>
          <w:szCs w:val="24"/>
        </w:rPr>
      </w:pPr>
      <w:r>
        <w:rPr>
          <w:szCs w:val="24"/>
        </w:rPr>
        <w:t>4</w:t>
      </w:r>
      <w:r>
        <w:rPr>
          <w:snapToGrid w:val="0"/>
          <w:szCs w:val="24"/>
        </w:rPr>
        <w:t>.</w:t>
      </w:r>
      <w:r>
        <w:rPr>
          <w:snapToGrid w:val="0"/>
          <w:szCs w:val="24"/>
        </w:rPr>
        <w:tab/>
        <w:t>Cross</w:t>
      </w:r>
      <w:r>
        <w:rPr>
          <w:snapToGrid w:val="0"/>
          <w:szCs w:val="24"/>
        </w:rPr>
        <w:noBreakHyphen/>
        <w:t>examination</w:t>
      </w:r>
      <w:r>
        <w:tab/>
      </w:r>
      <w:r>
        <w:fldChar w:fldCharType="begin"/>
      </w:r>
      <w:r>
        <w:instrText xml:space="preserve"> PAGEREF _Toc153097380 \h </w:instrText>
      </w:r>
      <w:r>
        <w:fldChar w:fldCharType="separate"/>
      </w:r>
      <w:r>
        <w:t>263</w:t>
      </w:r>
      <w:r>
        <w:fldChar w:fldCharType="end"/>
      </w:r>
    </w:p>
    <w:p>
      <w:pPr>
        <w:pStyle w:val="TOC8"/>
        <w:rPr>
          <w:sz w:val="24"/>
          <w:szCs w:val="24"/>
        </w:rPr>
      </w:pPr>
      <w:r>
        <w:rPr>
          <w:szCs w:val="24"/>
        </w:rPr>
        <w:t>5</w:t>
      </w:r>
      <w:r>
        <w:rPr>
          <w:snapToGrid w:val="0"/>
          <w:szCs w:val="24"/>
        </w:rPr>
        <w:t>.</w:t>
      </w:r>
      <w:r>
        <w:rPr>
          <w:snapToGrid w:val="0"/>
          <w:szCs w:val="24"/>
        </w:rPr>
        <w:tab/>
        <w:t>Remuneration</w:t>
      </w:r>
      <w:r>
        <w:tab/>
      </w:r>
      <w:r>
        <w:fldChar w:fldCharType="begin"/>
      </w:r>
      <w:r>
        <w:instrText xml:space="preserve"> PAGEREF _Toc153097381 \h </w:instrText>
      </w:r>
      <w:r>
        <w:fldChar w:fldCharType="separate"/>
      </w:r>
      <w:r>
        <w:t>263</w:t>
      </w:r>
      <w:r>
        <w:fldChar w:fldCharType="end"/>
      </w:r>
    </w:p>
    <w:p>
      <w:pPr>
        <w:pStyle w:val="TOC8"/>
        <w:rPr>
          <w:sz w:val="24"/>
          <w:szCs w:val="24"/>
        </w:rPr>
      </w:pPr>
      <w:r>
        <w:rPr>
          <w:szCs w:val="24"/>
        </w:rPr>
        <w:t>6</w:t>
      </w:r>
      <w:r>
        <w:rPr>
          <w:snapToGrid w:val="0"/>
          <w:szCs w:val="24"/>
        </w:rPr>
        <w:t>.</w:t>
      </w:r>
      <w:r>
        <w:rPr>
          <w:snapToGrid w:val="0"/>
          <w:szCs w:val="24"/>
        </w:rPr>
        <w:tab/>
        <w:t>Further expert witnesses</w:t>
      </w:r>
      <w:r>
        <w:tab/>
      </w:r>
      <w:r>
        <w:fldChar w:fldCharType="begin"/>
      </w:r>
      <w:r>
        <w:instrText xml:space="preserve"> PAGEREF _Toc153097382 \h </w:instrText>
      </w:r>
      <w:r>
        <w:fldChar w:fldCharType="separate"/>
      </w:r>
      <w:r>
        <w:t>263</w:t>
      </w:r>
      <w:r>
        <w:fldChar w:fldCharType="end"/>
      </w:r>
    </w:p>
    <w:p>
      <w:pPr>
        <w:pStyle w:val="TOC2"/>
        <w:tabs>
          <w:tab w:val="right" w:leader="dot" w:pos="7088"/>
        </w:tabs>
        <w:rPr>
          <w:b w:val="0"/>
          <w:sz w:val="24"/>
          <w:szCs w:val="24"/>
        </w:rPr>
      </w:pPr>
      <w:r>
        <w:rPr>
          <w:szCs w:val="30"/>
        </w:rPr>
        <w:t>Order 41 — Motion for judgment</w:t>
      </w:r>
    </w:p>
    <w:p>
      <w:pPr>
        <w:pStyle w:val="TOC8"/>
        <w:rPr>
          <w:sz w:val="24"/>
          <w:szCs w:val="24"/>
        </w:rPr>
      </w:pPr>
      <w:r>
        <w:rPr>
          <w:szCs w:val="24"/>
        </w:rPr>
        <w:t>1</w:t>
      </w:r>
      <w:r>
        <w:rPr>
          <w:snapToGrid w:val="0"/>
          <w:szCs w:val="24"/>
        </w:rPr>
        <w:t>.</w:t>
      </w:r>
      <w:r>
        <w:rPr>
          <w:snapToGrid w:val="0"/>
          <w:szCs w:val="24"/>
        </w:rPr>
        <w:tab/>
        <w:t>Judgment to be on motion</w:t>
      </w:r>
      <w:r>
        <w:tab/>
      </w:r>
      <w:r>
        <w:fldChar w:fldCharType="begin"/>
      </w:r>
      <w:r>
        <w:instrText xml:space="preserve"> PAGEREF _Toc153097384 \h </w:instrText>
      </w:r>
      <w:r>
        <w:fldChar w:fldCharType="separate"/>
      </w:r>
      <w:r>
        <w:t>265</w:t>
      </w:r>
      <w:r>
        <w:fldChar w:fldCharType="end"/>
      </w:r>
    </w:p>
    <w:p>
      <w:pPr>
        <w:pStyle w:val="TOC8"/>
        <w:rPr>
          <w:sz w:val="24"/>
          <w:szCs w:val="24"/>
        </w:rPr>
      </w:pPr>
      <w:r>
        <w:rPr>
          <w:szCs w:val="24"/>
        </w:rPr>
        <w:t>2</w:t>
      </w:r>
      <w:r>
        <w:rPr>
          <w:snapToGrid w:val="0"/>
          <w:szCs w:val="24"/>
        </w:rPr>
        <w:t>.</w:t>
      </w:r>
      <w:r>
        <w:rPr>
          <w:snapToGrid w:val="0"/>
          <w:szCs w:val="24"/>
        </w:rPr>
        <w:tab/>
        <w:t>Judgment after issues tried</w:t>
      </w:r>
      <w:r>
        <w:tab/>
      </w:r>
      <w:r>
        <w:fldChar w:fldCharType="begin"/>
      </w:r>
      <w:r>
        <w:instrText xml:space="preserve"> PAGEREF _Toc153097385 \h </w:instrText>
      </w:r>
      <w:r>
        <w:fldChar w:fldCharType="separate"/>
      </w:r>
      <w:r>
        <w:t>265</w:t>
      </w:r>
      <w:r>
        <w:fldChar w:fldCharType="end"/>
      </w:r>
    </w:p>
    <w:p>
      <w:pPr>
        <w:pStyle w:val="TOC8"/>
        <w:rPr>
          <w:sz w:val="24"/>
          <w:szCs w:val="24"/>
        </w:rPr>
      </w:pPr>
      <w:r>
        <w:rPr>
          <w:szCs w:val="24"/>
        </w:rPr>
        <w:t>3</w:t>
      </w:r>
      <w:r>
        <w:rPr>
          <w:snapToGrid w:val="0"/>
          <w:szCs w:val="24"/>
        </w:rPr>
        <w:t>.</w:t>
      </w:r>
      <w:r>
        <w:rPr>
          <w:snapToGrid w:val="0"/>
          <w:szCs w:val="24"/>
        </w:rPr>
        <w:tab/>
        <w:t>Where some issues only determined</w:t>
      </w:r>
      <w:r>
        <w:tab/>
      </w:r>
      <w:r>
        <w:fldChar w:fldCharType="begin"/>
      </w:r>
      <w:r>
        <w:instrText xml:space="preserve"> PAGEREF _Toc153097386 \h </w:instrText>
      </w:r>
      <w:r>
        <w:fldChar w:fldCharType="separate"/>
      </w:r>
      <w:r>
        <w:t>265</w:t>
      </w:r>
      <w:r>
        <w:fldChar w:fldCharType="end"/>
      </w:r>
    </w:p>
    <w:p>
      <w:pPr>
        <w:pStyle w:val="TOC8"/>
        <w:rPr>
          <w:sz w:val="24"/>
          <w:szCs w:val="24"/>
        </w:rPr>
      </w:pPr>
      <w:r>
        <w:rPr>
          <w:szCs w:val="24"/>
        </w:rPr>
        <w:t>4</w:t>
      </w:r>
      <w:r>
        <w:rPr>
          <w:snapToGrid w:val="0"/>
          <w:szCs w:val="24"/>
        </w:rPr>
        <w:t>.</w:t>
      </w:r>
      <w:r>
        <w:rPr>
          <w:snapToGrid w:val="0"/>
          <w:szCs w:val="24"/>
        </w:rPr>
        <w:tab/>
        <w:t>Motion to be set down within one year</w:t>
      </w:r>
      <w:r>
        <w:tab/>
      </w:r>
      <w:r>
        <w:fldChar w:fldCharType="begin"/>
      </w:r>
      <w:r>
        <w:instrText xml:space="preserve"> PAGEREF _Toc153097387 \h </w:instrText>
      </w:r>
      <w:r>
        <w:fldChar w:fldCharType="separate"/>
      </w:r>
      <w:r>
        <w:t>266</w:t>
      </w:r>
      <w:r>
        <w:fldChar w:fldCharType="end"/>
      </w:r>
    </w:p>
    <w:p>
      <w:pPr>
        <w:pStyle w:val="TOC8"/>
        <w:rPr>
          <w:sz w:val="24"/>
          <w:szCs w:val="24"/>
        </w:rPr>
      </w:pPr>
      <w:r>
        <w:rPr>
          <w:szCs w:val="24"/>
        </w:rPr>
        <w:t>5</w:t>
      </w:r>
      <w:r>
        <w:rPr>
          <w:snapToGrid w:val="0"/>
          <w:szCs w:val="24"/>
        </w:rPr>
        <w:t>.</w:t>
      </w:r>
      <w:r>
        <w:rPr>
          <w:snapToGrid w:val="0"/>
          <w:szCs w:val="24"/>
        </w:rPr>
        <w:tab/>
        <w:t>Court may draw inferences and determine questions</w:t>
      </w:r>
      <w:r>
        <w:tab/>
      </w:r>
      <w:r>
        <w:fldChar w:fldCharType="begin"/>
      </w:r>
      <w:r>
        <w:instrText xml:space="preserve"> PAGEREF _Toc153097388 \h </w:instrText>
      </w:r>
      <w:r>
        <w:fldChar w:fldCharType="separate"/>
      </w:r>
      <w:r>
        <w:t>266</w:t>
      </w:r>
      <w:r>
        <w:fldChar w:fldCharType="end"/>
      </w:r>
    </w:p>
    <w:p>
      <w:pPr>
        <w:pStyle w:val="TOC2"/>
        <w:tabs>
          <w:tab w:val="right" w:leader="dot" w:pos="7088"/>
        </w:tabs>
        <w:rPr>
          <w:b w:val="0"/>
          <w:sz w:val="24"/>
          <w:szCs w:val="24"/>
        </w:rPr>
      </w:pPr>
      <w:r>
        <w:rPr>
          <w:szCs w:val="30"/>
        </w:rPr>
        <w:t>Order 42 — Entry of judgment</w:t>
      </w:r>
    </w:p>
    <w:p>
      <w:pPr>
        <w:pStyle w:val="TOC8"/>
        <w:rPr>
          <w:sz w:val="24"/>
          <w:szCs w:val="24"/>
        </w:rPr>
      </w:pPr>
      <w:r>
        <w:rPr>
          <w:szCs w:val="24"/>
        </w:rPr>
        <w:t>1</w:t>
      </w:r>
      <w:r>
        <w:rPr>
          <w:snapToGrid w:val="0"/>
          <w:szCs w:val="24"/>
        </w:rPr>
        <w:t>.</w:t>
      </w:r>
      <w:r>
        <w:rPr>
          <w:snapToGrid w:val="0"/>
          <w:szCs w:val="24"/>
        </w:rPr>
        <w:tab/>
        <w:t>Mode and form of entry</w:t>
      </w:r>
      <w:r>
        <w:tab/>
      </w:r>
      <w:r>
        <w:fldChar w:fldCharType="begin"/>
      </w:r>
      <w:r>
        <w:instrText xml:space="preserve"> PAGEREF _Toc153097390 \h </w:instrText>
      </w:r>
      <w:r>
        <w:fldChar w:fldCharType="separate"/>
      </w:r>
      <w:r>
        <w:t>267</w:t>
      </w:r>
      <w:r>
        <w:fldChar w:fldCharType="end"/>
      </w:r>
    </w:p>
    <w:p>
      <w:pPr>
        <w:pStyle w:val="TOC8"/>
        <w:rPr>
          <w:sz w:val="24"/>
          <w:szCs w:val="24"/>
        </w:rPr>
      </w:pPr>
      <w:r>
        <w:rPr>
          <w:szCs w:val="24"/>
        </w:rPr>
        <w:t>2</w:t>
      </w:r>
      <w:r>
        <w:rPr>
          <w:snapToGrid w:val="0"/>
          <w:szCs w:val="24"/>
        </w:rPr>
        <w:t>.</w:t>
      </w:r>
      <w:r>
        <w:rPr>
          <w:snapToGrid w:val="0"/>
          <w:szCs w:val="24"/>
        </w:rPr>
        <w:tab/>
        <w:t>Date from which judgment or order takes effect</w:t>
      </w:r>
      <w:r>
        <w:tab/>
      </w:r>
      <w:r>
        <w:fldChar w:fldCharType="begin"/>
      </w:r>
      <w:r>
        <w:instrText xml:space="preserve"> PAGEREF _Toc153097391 \h </w:instrText>
      </w:r>
      <w:r>
        <w:fldChar w:fldCharType="separate"/>
      </w:r>
      <w:r>
        <w:t>267</w:t>
      </w:r>
      <w:r>
        <w:fldChar w:fldCharType="end"/>
      </w:r>
    </w:p>
    <w:p>
      <w:pPr>
        <w:pStyle w:val="TOC8"/>
        <w:rPr>
          <w:sz w:val="24"/>
          <w:szCs w:val="24"/>
        </w:rPr>
      </w:pPr>
      <w:r>
        <w:rPr>
          <w:szCs w:val="24"/>
        </w:rPr>
        <w:t>3</w:t>
      </w:r>
      <w:r>
        <w:rPr>
          <w:snapToGrid w:val="0"/>
          <w:szCs w:val="24"/>
        </w:rPr>
        <w:t>.</w:t>
      </w:r>
      <w:r>
        <w:rPr>
          <w:snapToGrid w:val="0"/>
          <w:szCs w:val="24"/>
        </w:rPr>
        <w:tab/>
        <w:t>Orders to perform any act</w:t>
      </w:r>
      <w:r>
        <w:tab/>
      </w:r>
      <w:r>
        <w:fldChar w:fldCharType="begin"/>
      </w:r>
      <w:r>
        <w:instrText xml:space="preserve"> PAGEREF _Toc153097392 \h </w:instrText>
      </w:r>
      <w:r>
        <w:fldChar w:fldCharType="separate"/>
      </w:r>
      <w:r>
        <w:t>267</w:t>
      </w:r>
      <w:r>
        <w:fldChar w:fldCharType="end"/>
      </w:r>
    </w:p>
    <w:p>
      <w:pPr>
        <w:pStyle w:val="TOC8"/>
        <w:rPr>
          <w:sz w:val="24"/>
          <w:szCs w:val="24"/>
        </w:rPr>
      </w:pPr>
      <w:r>
        <w:rPr>
          <w:szCs w:val="24"/>
        </w:rPr>
        <w:t>4</w:t>
      </w:r>
      <w:r>
        <w:rPr>
          <w:snapToGrid w:val="0"/>
          <w:szCs w:val="24"/>
        </w:rPr>
        <w:t>.</w:t>
      </w:r>
      <w:r>
        <w:rPr>
          <w:snapToGrid w:val="0"/>
          <w:szCs w:val="24"/>
        </w:rPr>
        <w:tab/>
        <w:t>Judgment on production of affidavit or document</w:t>
      </w:r>
      <w:r>
        <w:tab/>
      </w:r>
      <w:r>
        <w:fldChar w:fldCharType="begin"/>
      </w:r>
      <w:r>
        <w:instrText xml:space="preserve"> PAGEREF _Toc153097393 \h </w:instrText>
      </w:r>
      <w:r>
        <w:fldChar w:fldCharType="separate"/>
      </w:r>
      <w:r>
        <w:t>267</w:t>
      </w:r>
      <w:r>
        <w:fldChar w:fldCharType="end"/>
      </w:r>
    </w:p>
    <w:p>
      <w:pPr>
        <w:pStyle w:val="TOC8"/>
        <w:rPr>
          <w:sz w:val="24"/>
          <w:szCs w:val="24"/>
        </w:rPr>
      </w:pPr>
      <w:r>
        <w:rPr>
          <w:szCs w:val="24"/>
        </w:rPr>
        <w:t>5</w:t>
      </w:r>
      <w:r>
        <w:rPr>
          <w:snapToGrid w:val="0"/>
          <w:szCs w:val="24"/>
        </w:rPr>
        <w:t>.</w:t>
      </w:r>
      <w:r>
        <w:rPr>
          <w:snapToGrid w:val="0"/>
          <w:szCs w:val="24"/>
        </w:rPr>
        <w:tab/>
        <w:t>Judgment on production of order or certificate</w:t>
      </w:r>
      <w:r>
        <w:tab/>
      </w:r>
      <w:r>
        <w:fldChar w:fldCharType="begin"/>
      </w:r>
      <w:r>
        <w:instrText xml:space="preserve"> PAGEREF _Toc153097394 \h </w:instrText>
      </w:r>
      <w:r>
        <w:fldChar w:fldCharType="separate"/>
      </w:r>
      <w:r>
        <w:t>268</w:t>
      </w:r>
      <w:r>
        <w:fldChar w:fldCharType="end"/>
      </w:r>
    </w:p>
    <w:p>
      <w:pPr>
        <w:pStyle w:val="TOC8"/>
        <w:rPr>
          <w:sz w:val="24"/>
          <w:szCs w:val="24"/>
        </w:rPr>
      </w:pPr>
      <w:r>
        <w:rPr>
          <w:szCs w:val="24"/>
        </w:rPr>
        <w:t>6</w:t>
      </w:r>
      <w:r>
        <w:rPr>
          <w:snapToGrid w:val="0"/>
          <w:szCs w:val="24"/>
        </w:rPr>
        <w:t>.</w:t>
      </w:r>
      <w:r>
        <w:rPr>
          <w:snapToGrid w:val="0"/>
          <w:szCs w:val="24"/>
        </w:rPr>
        <w:tab/>
        <w:t>Judgment on certificate of Master or Registrar</w:t>
      </w:r>
      <w:r>
        <w:tab/>
      </w:r>
      <w:r>
        <w:fldChar w:fldCharType="begin"/>
      </w:r>
      <w:r>
        <w:instrText xml:space="preserve"> PAGEREF _Toc153097395 \h </w:instrText>
      </w:r>
      <w:r>
        <w:fldChar w:fldCharType="separate"/>
      </w:r>
      <w:r>
        <w:t>268</w:t>
      </w:r>
      <w:r>
        <w:fldChar w:fldCharType="end"/>
      </w:r>
    </w:p>
    <w:p>
      <w:pPr>
        <w:pStyle w:val="TOC8"/>
        <w:rPr>
          <w:sz w:val="24"/>
          <w:szCs w:val="24"/>
        </w:rPr>
      </w:pPr>
      <w:r>
        <w:rPr>
          <w:szCs w:val="24"/>
        </w:rPr>
        <w:t>7</w:t>
      </w:r>
      <w:r>
        <w:rPr>
          <w:snapToGrid w:val="0"/>
          <w:szCs w:val="24"/>
        </w:rPr>
        <w:t>.</w:t>
      </w:r>
      <w:r>
        <w:rPr>
          <w:snapToGrid w:val="0"/>
          <w:szCs w:val="24"/>
        </w:rPr>
        <w:tab/>
        <w:t>Judgment by consent when party appears by a solicitor</w:t>
      </w:r>
      <w:r>
        <w:tab/>
      </w:r>
      <w:r>
        <w:fldChar w:fldCharType="begin"/>
      </w:r>
      <w:r>
        <w:instrText xml:space="preserve"> PAGEREF _Toc153097396 \h </w:instrText>
      </w:r>
      <w:r>
        <w:fldChar w:fldCharType="separate"/>
      </w:r>
      <w:r>
        <w:t>268</w:t>
      </w:r>
      <w:r>
        <w:fldChar w:fldCharType="end"/>
      </w:r>
    </w:p>
    <w:p>
      <w:pPr>
        <w:pStyle w:val="TOC8"/>
        <w:rPr>
          <w:sz w:val="24"/>
          <w:szCs w:val="24"/>
        </w:rPr>
      </w:pPr>
      <w:r>
        <w:rPr>
          <w:szCs w:val="24"/>
        </w:rPr>
        <w:t>8</w:t>
      </w:r>
      <w:r>
        <w:rPr>
          <w:snapToGrid w:val="0"/>
          <w:szCs w:val="24"/>
        </w:rPr>
        <w:t>.</w:t>
      </w:r>
      <w:r>
        <w:rPr>
          <w:snapToGrid w:val="0"/>
          <w:szCs w:val="24"/>
        </w:rPr>
        <w:tab/>
        <w:t>Consent of party in person</w:t>
      </w:r>
      <w:r>
        <w:tab/>
      </w:r>
      <w:r>
        <w:fldChar w:fldCharType="begin"/>
      </w:r>
      <w:r>
        <w:instrText xml:space="preserve"> PAGEREF _Toc153097397 \h </w:instrText>
      </w:r>
      <w:r>
        <w:fldChar w:fldCharType="separate"/>
      </w:r>
      <w:r>
        <w:t>268</w:t>
      </w:r>
      <w:r>
        <w:fldChar w:fldCharType="end"/>
      </w:r>
    </w:p>
    <w:p>
      <w:pPr>
        <w:pStyle w:val="TOC8"/>
        <w:rPr>
          <w:sz w:val="24"/>
          <w:szCs w:val="24"/>
        </w:rPr>
      </w:pPr>
      <w:r>
        <w:rPr>
          <w:szCs w:val="24"/>
        </w:rPr>
        <w:t>9</w:t>
      </w:r>
      <w:r>
        <w:rPr>
          <w:snapToGrid w:val="0"/>
          <w:szCs w:val="24"/>
        </w:rPr>
        <w:t>.</w:t>
      </w:r>
      <w:r>
        <w:rPr>
          <w:snapToGrid w:val="0"/>
          <w:szCs w:val="24"/>
        </w:rPr>
        <w:tab/>
        <w:t>Satisfaction of judgments</w:t>
      </w:r>
      <w:r>
        <w:tab/>
      </w:r>
      <w:r>
        <w:fldChar w:fldCharType="begin"/>
      </w:r>
      <w:r>
        <w:instrText xml:space="preserve"> PAGEREF _Toc153097398 \h </w:instrText>
      </w:r>
      <w:r>
        <w:fldChar w:fldCharType="separate"/>
      </w:r>
      <w:r>
        <w:t>268</w:t>
      </w:r>
      <w:r>
        <w:fldChar w:fldCharType="end"/>
      </w:r>
    </w:p>
    <w:p>
      <w:pPr>
        <w:pStyle w:val="TOC2"/>
        <w:tabs>
          <w:tab w:val="right" w:leader="dot" w:pos="7088"/>
        </w:tabs>
        <w:rPr>
          <w:b w:val="0"/>
          <w:sz w:val="24"/>
          <w:szCs w:val="24"/>
        </w:rPr>
      </w:pPr>
      <w:r>
        <w:rPr>
          <w:szCs w:val="30"/>
        </w:rPr>
        <w:t>Order 43 — Drawing up judgments and orders</w:t>
      </w:r>
    </w:p>
    <w:p>
      <w:pPr>
        <w:pStyle w:val="TOC8"/>
        <w:rPr>
          <w:sz w:val="24"/>
          <w:szCs w:val="24"/>
        </w:rPr>
      </w:pPr>
      <w:r>
        <w:rPr>
          <w:szCs w:val="24"/>
        </w:rPr>
        <w:t>1</w:t>
      </w:r>
      <w:r>
        <w:rPr>
          <w:snapToGrid w:val="0"/>
          <w:szCs w:val="24"/>
        </w:rPr>
        <w:t>.</w:t>
      </w:r>
      <w:r>
        <w:rPr>
          <w:snapToGrid w:val="0"/>
          <w:szCs w:val="24"/>
        </w:rPr>
        <w:tab/>
        <w:t>Drawing up of judgments, etc.</w:t>
      </w:r>
      <w:r>
        <w:tab/>
      </w:r>
      <w:r>
        <w:fldChar w:fldCharType="begin"/>
      </w:r>
      <w:r>
        <w:instrText xml:space="preserve"> PAGEREF _Toc153097400 \h </w:instrText>
      </w:r>
      <w:r>
        <w:fldChar w:fldCharType="separate"/>
      </w:r>
      <w:r>
        <w:t>270</w:t>
      </w:r>
      <w:r>
        <w:fldChar w:fldCharType="end"/>
      </w:r>
    </w:p>
    <w:p>
      <w:pPr>
        <w:pStyle w:val="TOC8"/>
        <w:rPr>
          <w:sz w:val="24"/>
          <w:szCs w:val="24"/>
        </w:rPr>
      </w:pPr>
      <w:r>
        <w:rPr>
          <w:szCs w:val="24"/>
        </w:rPr>
        <w:t>2</w:t>
      </w:r>
      <w:r>
        <w:rPr>
          <w:snapToGrid w:val="0"/>
          <w:szCs w:val="24"/>
        </w:rPr>
        <w:t>.</w:t>
      </w:r>
      <w:r>
        <w:rPr>
          <w:snapToGrid w:val="0"/>
          <w:szCs w:val="24"/>
        </w:rPr>
        <w:tab/>
        <w:t>When order need not be drawn up</w:t>
      </w:r>
      <w:r>
        <w:tab/>
      </w:r>
      <w:r>
        <w:fldChar w:fldCharType="begin"/>
      </w:r>
      <w:r>
        <w:instrText xml:space="preserve"> PAGEREF _Toc153097401 \h </w:instrText>
      </w:r>
      <w:r>
        <w:fldChar w:fldCharType="separate"/>
      </w:r>
      <w:r>
        <w:t>270</w:t>
      </w:r>
      <w:r>
        <w:fldChar w:fldCharType="end"/>
      </w:r>
    </w:p>
    <w:p>
      <w:pPr>
        <w:pStyle w:val="TOC8"/>
        <w:rPr>
          <w:sz w:val="24"/>
          <w:szCs w:val="24"/>
        </w:rPr>
      </w:pPr>
      <w:r>
        <w:rPr>
          <w:szCs w:val="24"/>
        </w:rPr>
        <w:t>3</w:t>
      </w:r>
      <w:r>
        <w:rPr>
          <w:snapToGrid w:val="0"/>
          <w:szCs w:val="24"/>
        </w:rPr>
        <w:t>.</w:t>
      </w:r>
      <w:r>
        <w:rPr>
          <w:snapToGrid w:val="0"/>
          <w:szCs w:val="24"/>
        </w:rPr>
        <w:tab/>
        <w:t>Authentication of judgments and orders</w:t>
      </w:r>
      <w:r>
        <w:tab/>
      </w:r>
      <w:r>
        <w:fldChar w:fldCharType="begin"/>
      </w:r>
      <w:r>
        <w:instrText xml:space="preserve"> PAGEREF _Toc153097402 \h </w:instrText>
      </w:r>
      <w:r>
        <w:fldChar w:fldCharType="separate"/>
      </w:r>
      <w:r>
        <w:t>271</w:t>
      </w:r>
      <w:r>
        <w:fldChar w:fldCharType="end"/>
      </w:r>
    </w:p>
    <w:p>
      <w:pPr>
        <w:pStyle w:val="TOC8"/>
        <w:rPr>
          <w:sz w:val="24"/>
          <w:szCs w:val="24"/>
        </w:rPr>
      </w:pPr>
      <w:r>
        <w:rPr>
          <w:szCs w:val="24"/>
        </w:rPr>
        <w:t>4</w:t>
      </w:r>
      <w:r>
        <w:rPr>
          <w:snapToGrid w:val="0"/>
          <w:szCs w:val="24"/>
        </w:rPr>
        <w:t>.</w:t>
      </w:r>
      <w:r>
        <w:rPr>
          <w:snapToGrid w:val="0"/>
          <w:szCs w:val="24"/>
        </w:rPr>
        <w:tab/>
        <w:t>Sealed duplicate to be issued</w:t>
      </w:r>
      <w:r>
        <w:tab/>
      </w:r>
      <w:r>
        <w:fldChar w:fldCharType="begin"/>
      </w:r>
      <w:r>
        <w:instrText xml:space="preserve"> PAGEREF _Toc153097403 \h </w:instrText>
      </w:r>
      <w:r>
        <w:fldChar w:fldCharType="separate"/>
      </w:r>
      <w:r>
        <w:t>271</w:t>
      </w:r>
      <w:r>
        <w:fldChar w:fldCharType="end"/>
      </w:r>
    </w:p>
    <w:p>
      <w:pPr>
        <w:pStyle w:val="TOC8"/>
        <w:rPr>
          <w:sz w:val="24"/>
          <w:szCs w:val="24"/>
        </w:rPr>
      </w:pPr>
      <w:r>
        <w:rPr>
          <w:szCs w:val="24"/>
        </w:rPr>
        <w:t>5</w:t>
      </w:r>
      <w:r>
        <w:rPr>
          <w:snapToGrid w:val="0"/>
          <w:szCs w:val="24"/>
        </w:rPr>
        <w:t>.</w:t>
      </w:r>
      <w:r>
        <w:rPr>
          <w:snapToGrid w:val="0"/>
          <w:szCs w:val="24"/>
        </w:rPr>
        <w:tab/>
        <w:t>Amendment of order</w:t>
      </w:r>
      <w:r>
        <w:tab/>
      </w:r>
      <w:r>
        <w:fldChar w:fldCharType="begin"/>
      </w:r>
      <w:r>
        <w:instrText xml:space="preserve"> PAGEREF _Toc153097404 \h </w:instrText>
      </w:r>
      <w:r>
        <w:fldChar w:fldCharType="separate"/>
      </w:r>
      <w:r>
        <w:t>272</w:t>
      </w:r>
      <w:r>
        <w:fldChar w:fldCharType="end"/>
      </w:r>
    </w:p>
    <w:p>
      <w:pPr>
        <w:pStyle w:val="TOC8"/>
        <w:rPr>
          <w:sz w:val="24"/>
          <w:szCs w:val="24"/>
        </w:rPr>
      </w:pPr>
      <w:r>
        <w:rPr>
          <w:szCs w:val="24"/>
        </w:rPr>
        <w:t>6</w:t>
      </w:r>
      <w:r>
        <w:rPr>
          <w:snapToGrid w:val="0"/>
          <w:szCs w:val="24"/>
        </w:rPr>
        <w:t>.</w:t>
      </w:r>
      <w:r>
        <w:rPr>
          <w:snapToGrid w:val="0"/>
          <w:szCs w:val="24"/>
        </w:rPr>
        <w:tab/>
        <w:t>Draft and documents to be lodged</w:t>
      </w:r>
      <w:r>
        <w:tab/>
      </w:r>
      <w:r>
        <w:fldChar w:fldCharType="begin"/>
      </w:r>
      <w:r>
        <w:instrText xml:space="preserve"> PAGEREF _Toc153097405 \h </w:instrText>
      </w:r>
      <w:r>
        <w:fldChar w:fldCharType="separate"/>
      </w:r>
      <w:r>
        <w:t>272</w:t>
      </w:r>
      <w:r>
        <w:fldChar w:fldCharType="end"/>
      </w:r>
    </w:p>
    <w:p>
      <w:pPr>
        <w:pStyle w:val="TOC8"/>
        <w:rPr>
          <w:sz w:val="24"/>
          <w:szCs w:val="24"/>
        </w:rPr>
      </w:pPr>
      <w:r>
        <w:rPr>
          <w:szCs w:val="24"/>
        </w:rPr>
        <w:t>7</w:t>
      </w:r>
      <w:r>
        <w:rPr>
          <w:snapToGrid w:val="0"/>
          <w:szCs w:val="24"/>
        </w:rPr>
        <w:t>.</w:t>
      </w:r>
      <w:r>
        <w:rPr>
          <w:snapToGrid w:val="0"/>
          <w:szCs w:val="24"/>
        </w:rPr>
        <w:tab/>
        <w:t>Appointment to settle draft</w:t>
      </w:r>
      <w:r>
        <w:tab/>
      </w:r>
      <w:r>
        <w:fldChar w:fldCharType="begin"/>
      </w:r>
      <w:r>
        <w:instrText xml:space="preserve"> PAGEREF _Toc153097406 \h </w:instrText>
      </w:r>
      <w:r>
        <w:fldChar w:fldCharType="separate"/>
      </w:r>
      <w:r>
        <w:t>273</w:t>
      </w:r>
      <w:r>
        <w:fldChar w:fldCharType="end"/>
      </w:r>
    </w:p>
    <w:p>
      <w:pPr>
        <w:pStyle w:val="TOC8"/>
        <w:rPr>
          <w:sz w:val="24"/>
          <w:szCs w:val="24"/>
        </w:rPr>
      </w:pPr>
      <w:r>
        <w:rPr>
          <w:szCs w:val="24"/>
        </w:rPr>
        <w:t>8</w:t>
      </w:r>
      <w:r>
        <w:rPr>
          <w:snapToGrid w:val="0"/>
          <w:szCs w:val="24"/>
        </w:rPr>
        <w:t>.</w:t>
      </w:r>
      <w:r>
        <w:rPr>
          <w:snapToGrid w:val="0"/>
          <w:szCs w:val="24"/>
        </w:rPr>
        <w:tab/>
        <w:t>Attendance on settling the draft</w:t>
      </w:r>
      <w:r>
        <w:tab/>
      </w:r>
      <w:r>
        <w:fldChar w:fldCharType="begin"/>
      </w:r>
      <w:r>
        <w:instrText xml:space="preserve"> PAGEREF _Toc153097407 \h </w:instrText>
      </w:r>
      <w:r>
        <w:fldChar w:fldCharType="separate"/>
      </w:r>
      <w:r>
        <w:t>273</w:t>
      </w:r>
      <w:r>
        <w:fldChar w:fldCharType="end"/>
      </w:r>
    </w:p>
    <w:p>
      <w:pPr>
        <w:pStyle w:val="TOC8"/>
        <w:rPr>
          <w:sz w:val="24"/>
          <w:szCs w:val="24"/>
        </w:rPr>
      </w:pPr>
      <w:r>
        <w:rPr>
          <w:szCs w:val="24"/>
        </w:rPr>
        <w:t>9</w:t>
      </w:r>
      <w:r>
        <w:rPr>
          <w:snapToGrid w:val="0"/>
          <w:szCs w:val="24"/>
        </w:rPr>
        <w:t>.</w:t>
      </w:r>
      <w:r>
        <w:rPr>
          <w:snapToGrid w:val="0"/>
          <w:szCs w:val="24"/>
        </w:rPr>
        <w:tab/>
        <w:t>Default of attendance</w:t>
      </w:r>
      <w:r>
        <w:tab/>
      </w:r>
      <w:r>
        <w:fldChar w:fldCharType="begin"/>
      </w:r>
      <w:r>
        <w:instrText xml:space="preserve"> PAGEREF _Toc153097408 \h </w:instrText>
      </w:r>
      <w:r>
        <w:fldChar w:fldCharType="separate"/>
      </w:r>
      <w:r>
        <w:t>273</w:t>
      </w:r>
      <w:r>
        <w:fldChar w:fldCharType="end"/>
      </w:r>
    </w:p>
    <w:p>
      <w:pPr>
        <w:pStyle w:val="TOC8"/>
        <w:rPr>
          <w:sz w:val="24"/>
          <w:szCs w:val="24"/>
        </w:rPr>
      </w:pPr>
      <w:r>
        <w:rPr>
          <w:szCs w:val="24"/>
        </w:rPr>
        <w:t>10</w:t>
      </w:r>
      <w:r>
        <w:rPr>
          <w:snapToGrid w:val="0"/>
          <w:szCs w:val="24"/>
        </w:rPr>
        <w:t>.</w:t>
      </w:r>
      <w:r>
        <w:rPr>
          <w:snapToGrid w:val="0"/>
          <w:szCs w:val="24"/>
        </w:rPr>
        <w:tab/>
        <w:t>Dispensing with appointment</w:t>
      </w:r>
      <w:r>
        <w:tab/>
      </w:r>
      <w:r>
        <w:fldChar w:fldCharType="begin"/>
      </w:r>
      <w:r>
        <w:instrText xml:space="preserve"> PAGEREF _Toc153097409 \h </w:instrText>
      </w:r>
      <w:r>
        <w:fldChar w:fldCharType="separate"/>
      </w:r>
      <w:r>
        <w:t>274</w:t>
      </w:r>
      <w:r>
        <w:fldChar w:fldCharType="end"/>
      </w:r>
    </w:p>
    <w:p>
      <w:pPr>
        <w:pStyle w:val="TOC8"/>
        <w:rPr>
          <w:sz w:val="24"/>
          <w:szCs w:val="24"/>
        </w:rPr>
      </w:pPr>
      <w:r>
        <w:rPr>
          <w:szCs w:val="24"/>
        </w:rPr>
        <w:t>11</w:t>
      </w:r>
      <w:r>
        <w:rPr>
          <w:snapToGrid w:val="0"/>
          <w:szCs w:val="24"/>
        </w:rPr>
        <w:t>.</w:t>
      </w:r>
      <w:r>
        <w:rPr>
          <w:snapToGrid w:val="0"/>
          <w:szCs w:val="24"/>
        </w:rPr>
        <w:tab/>
        <w:t>Registrar’s powers and reference to the Court</w:t>
      </w:r>
      <w:r>
        <w:tab/>
      </w:r>
      <w:r>
        <w:fldChar w:fldCharType="begin"/>
      </w:r>
      <w:r>
        <w:instrText xml:space="preserve"> PAGEREF _Toc153097410 \h </w:instrText>
      </w:r>
      <w:r>
        <w:fldChar w:fldCharType="separate"/>
      </w:r>
      <w:r>
        <w:t>274</w:t>
      </w:r>
      <w:r>
        <w:fldChar w:fldCharType="end"/>
      </w:r>
    </w:p>
    <w:p>
      <w:pPr>
        <w:pStyle w:val="TOC8"/>
        <w:rPr>
          <w:sz w:val="24"/>
          <w:szCs w:val="24"/>
        </w:rPr>
      </w:pPr>
      <w:r>
        <w:rPr>
          <w:szCs w:val="24"/>
        </w:rPr>
        <w:t>12</w:t>
      </w:r>
      <w:r>
        <w:rPr>
          <w:snapToGrid w:val="0"/>
          <w:szCs w:val="24"/>
        </w:rPr>
        <w:t>.</w:t>
      </w:r>
      <w:r>
        <w:rPr>
          <w:snapToGrid w:val="0"/>
          <w:szCs w:val="24"/>
        </w:rPr>
        <w:tab/>
        <w:t>Party to engross</w:t>
      </w:r>
      <w:r>
        <w:tab/>
      </w:r>
      <w:r>
        <w:fldChar w:fldCharType="begin"/>
      </w:r>
      <w:r>
        <w:instrText xml:space="preserve"> PAGEREF _Toc153097411 \h </w:instrText>
      </w:r>
      <w:r>
        <w:fldChar w:fldCharType="separate"/>
      </w:r>
      <w:r>
        <w:t>275</w:t>
      </w:r>
      <w:r>
        <w:fldChar w:fldCharType="end"/>
      </w:r>
    </w:p>
    <w:p>
      <w:pPr>
        <w:pStyle w:val="TOC8"/>
        <w:rPr>
          <w:sz w:val="24"/>
          <w:szCs w:val="24"/>
        </w:rPr>
      </w:pPr>
      <w:r>
        <w:rPr>
          <w:szCs w:val="24"/>
        </w:rPr>
        <w:t>13</w:t>
      </w:r>
      <w:r>
        <w:rPr>
          <w:snapToGrid w:val="0"/>
          <w:szCs w:val="24"/>
        </w:rPr>
        <w:t>.</w:t>
      </w:r>
      <w:r>
        <w:rPr>
          <w:snapToGrid w:val="0"/>
          <w:szCs w:val="24"/>
        </w:rPr>
        <w:tab/>
        <w:t>Certificate for special allowance</w:t>
      </w:r>
      <w:r>
        <w:tab/>
      </w:r>
      <w:r>
        <w:fldChar w:fldCharType="begin"/>
      </w:r>
      <w:r>
        <w:instrText xml:space="preserve"> PAGEREF _Toc153097412 \h </w:instrText>
      </w:r>
      <w:r>
        <w:fldChar w:fldCharType="separate"/>
      </w:r>
      <w:r>
        <w:t>275</w:t>
      </w:r>
      <w:r>
        <w:fldChar w:fldCharType="end"/>
      </w:r>
    </w:p>
    <w:p>
      <w:pPr>
        <w:pStyle w:val="TOC8"/>
        <w:rPr>
          <w:sz w:val="24"/>
          <w:szCs w:val="24"/>
        </w:rPr>
      </w:pPr>
      <w:r>
        <w:rPr>
          <w:szCs w:val="24"/>
        </w:rPr>
        <w:t>14</w:t>
      </w:r>
      <w:r>
        <w:rPr>
          <w:snapToGrid w:val="0"/>
          <w:szCs w:val="24"/>
        </w:rPr>
        <w:t>.</w:t>
      </w:r>
      <w:r>
        <w:rPr>
          <w:snapToGrid w:val="0"/>
          <w:szCs w:val="24"/>
        </w:rPr>
        <w:tab/>
        <w:t>Entry of judgments and orders</w:t>
      </w:r>
      <w:r>
        <w:tab/>
      </w:r>
      <w:r>
        <w:fldChar w:fldCharType="begin"/>
      </w:r>
      <w:r>
        <w:instrText xml:space="preserve"> PAGEREF _Toc153097413 \h </w:instrText>
      </w:r>
      <w:r>
        <w:fldChar w:fldCharType="separate"/>
      </w:r>
      <w:r>
        <w:t>275</w:t>
      </w:r>
      <w:r>
        <w:fldChar w:fldCharType="end"/>
      </w:r>
    </w:p>
    <w:p>
      <w:pPr>
        <w:pStyle w:val="TOC8"/>
        <w:rPr>
          <w:sz w:val="24"/>
          <w:szCs w:val="24"/>
        </w:rPr>
      </w:pPr>
      <w:r>
        <w:rPr>
          <w:szCs w:val="24"/>
        </w:rPr>
        <w:t>15</w:t>
      </w:r>
      <w:r>
        <w:rPr>
          <w:snapToGrid w:val="0"/>
          <w:szCs w:val="24"/>
        </w:rPr>
        <w:t>.</w:t>
      </w:r>
      <w:r>
        <w:rPr>
          <w:snapToGrid w:val="0"/>
          <w:szCs w:val="24"/>
        </w:rPr>
        <w:tab/>
        <w:t>Application to vary</w:t>
      </w:r>
      <w:r>
        <w:tab/>
      </w:r>
      <w:r>
        <w:fldChar w:fldCharType="begin"/>
      </w:r>
      <w:r>
        <w:instrText xml:space="preserve"> PAGEREF _Toc153097414 \h </w:instrText>
      </w:r>
      <w:r>
        <w:fldChar w:fldCharType="separate"/>
      </w:r>
      <w:r>
        <w:t>275</w:t>
      </w:r>
      <w:r>
        <w:fldChar w:fldCharType="end"/>
      </w:r>
    </w:p>
    <w:p>
      <w:pPr>
        <w:pStyle w:val="TOC8"/>
        <w:rPr>
          <w:sz w:val="24"/>
          <w:szCs w:val="24"/>
        </w:rPr>
      </w:pPr>
      <w:r>
        <w:rPr>
          <w:szCs w:val="24"/>
        </w:rPr>
        <w:t>16</w:t>
      </w:r>
      <w:r>
        <w:rPr>
          <w:snapToGrid w:val="0"/>
          <w:szCs w:val="24"/>
        </w:rPr>
        <w:t>.</w:t>
      </w:r>
      <w:r>
        <w:rPr>
          <w:snapToGrid w:val="0"/>
          <w:szCs w:val="24"/>
        </w:rPr>
        <w:tab/>
        <w:t>Consent orders</w:t>
      </w:r>
      <w:r>
        <w:tab/>
      </w:r>
      <w:r>
        <w:fldChar w:fldCharType="begin"/>
      </w:r>
      <w:r>
        <w:instrText xml:space="preserve"> PAGEREF _Toc153097415 \h </w:instrText>
      </w:r>
      <w:r>
        <w:fldChar w:fldCharType="separate"/>
      </w:r>
      <w:r>
        <w:t>276</w:t>
      </w:r>
      <w:r>
        <w:fldChar w:fldCharType="end"/>
      </w:r>
    </w:p>
    <w:p>
      <w:pPr>
        <w:pStyle w:val="TOC2"/>
        <w:tabs>
          <w:tab w:val="right" w:leader="dot" w:pos="7088"/>
        </w:tabs>
        <w:rPr>
          <w:b w:val="0"/>
          <w:sz w:val="24"/>
          <w:szCs w:val="24"/>
        </w:rPr>
      </w:pPr>
      <w:r>
        <w:rPr>
          <w:szCs w:val="30"/>
        </w:rPr>
        <w:t>Order 44 — Foreign judgments</w:t>
      </w:r>
    </w:p>
    <w:p>
      <w:pPr>
        <w:pStyle w:val="TOC8"/>
        <w:rPr>
          <w:sz w:val="24"/>
          <w:szCs w:val="24"/>
        </w:rPr>
      </w:pPr>
      <w:r>
        <w:rPr>
          <w:szCs w:val="24"/>
        </w:rPr>
        <w:t>1</w:t>
      </w:r>
      <w:r>
        <w:rPr>
          <w:snapToGrid w:val="0"/>
          <w:szCs w:val="24"/>
        </w:rPr>
        <w:t>.</w:t>
      </w:r>
      <w:r>
        <w:rPr>
          <w:snapToGrid w:val="0"/>
          <w:szCs w:val="24"/>
        </w:rPr>
        <w:tab/>
        <w:t>Rules to be subject to provisions of Orders in Council</w:t>
      </w:r>
      <w:r>
        <w:tab/>
      </w:r>
      <w:r>
        <w:fldChar w:fldCharType="begin"/>
      </w:r>
      <w:r>
        <w:instrText xml:space="preserve"> PAGEREF _Toc153097417 \h </w:instrText>
      </w:r>
      <w:r>
        <w:fldChar w:fldCharType="separate"/>
      </w:r>
      <w:r>
        <w:t>277</w:t>
      </w:r>
      <w:r>
        <w:fldChar w:fldCharType="end"/>
      </w:r>
    </w:p>
    <w:p>
      <w:pPr>
        <w:pStyle w:val="TOC8"/>
        <w:rPr>
          <w:sz w:val="24"/>
          <w:szCs w:val="24"/>
        </w:rPr>
      </w:pPr>
      <w:r>
        <w:rPr>
          <w:szCs w:val="24"/>
        </w:rPr>
        <w:t>2</w:t>
      </w:r>
      <w:r>
        <w:rPr>
          <w:snapToGrid w:val="0"/>
          <w:szCs w:val="24"/>
        </w:rPr>
        <w:t>.</w:t>
      </w:r>
      <w:r>
        <w:rPr>
          <w:snapToGrid w:val="0"/>
          <w:szCs w:val="24"/>
        </w:rPr>
        <w:tab/>
        <w:t>Application for registration</w:t>
      </w:r>
      <w:r>
        <w:tab/>
      </w:r>
      <w:r>
        <w:fldChar w:fldCharType="begin"/>
      </w:r>
      <w:r>
        <w:instrText xml:space="preserve"> PAGEREF _Toc153097418 \h </w:instrText>
      </w:r>
      <w:r>
        <w:fldChar w:fldCharType="separate"/>
      </w:r>
      <w:r>
        <w:t>277</w:t>
      </w:r>
      <w:r>
        <w:fldChar w:fldCharType="end"/>
      </w:r>
    </w:p>
    <w:p>
      <w:pPr>
        <w:pStyle w:val="TOC8"/>
        <w:rPr>
          <w:sz w:val="24"/>
          <w:szCs w:val="24"/>
        </w:rPr>
      </w:pPr>
      <w:r>
        <w:rPr>
          <w:szCs w:val="24"/>
        </w:rPr>
        <w:t>3</w:t>
      </w:r>
      <w:r>
        <w:rPr>
          <w:snapToGrid w:val="0"/>
          <w:szCs w:val="24"/>
        </w:rPr>
        <w:t>.</w:t>
      </w:r>
      <w:r>
        <w:rPr>
          <w:snapToGrid w:val="0"/>
          <w:szCs w:val="24"/>
        </w:rPr>
        <w:tab/>
        <w:t>Evidence in support of application</w:t>
      </w:r>
      <w:r>
        <w:tab/>
      </w:r>
      <w:r>
        <w:fldChar w:fldCharType="begin"/>
      </w:r>
      <w:r>
        <w:instrText xml:space="preserve"> PAGEREF _Toc153097419 \h </w:instrText>
      </w:r>
      <w:r>
        <w:fldChar w:fldCharType="separate"/>
      </w:r>
      <w:r>
        <w:t>277</w:t>
      </w:r>
      <w:r>
        <w:fldChar w:fldCharType="end"/>
      </w:r>
    </w:p>
    <w:p>
      <w:pPr>
        <w:pStyle w:val="TOC8"/>
        <w:rPr>
          <w:sz w:val="24"/>
          <w:szCs w:val="24"/>
        </w:rPr>
      </w:pPr>
      <w:r>
        <w:rPr>
          <w:szCs w:val="24"/>
        </w:rPr>
        <w:t>4</w:t>
      </w:r>
      <w:r>
        <w:rPr>
          <w:snapToGrid w:val="0"/>
          <w:szCs w:val="24"/>
        </w:rPr>
        <w:t>.</w:t>
      </w:r>
      <w:r>
        <w:rPr>
          <w:snapToGrid w:val="0"/>
          <w:szCs w:val="24"/>
        </w:rPr>
        <w:tab/>
        <w:t>Security for costs</w:t>
      </w:r>
      <w:r>
        <w:tab/>
      </w:r>
      <w:r>
        <w:fldChar w:fldCharType="begin"/>
      </w:r>
      <w:r>
        <w:instrText xml:space="preserve"> PAGEREF _Toc153097420 \h </w:instrText>
      </w:r>
      <w:r>
        <w:fldChar w:fldCharType="separate"/>
      </w:r>
      <w:r>
        <w:t>279</w:t>
      </w:r>
      <w:r>
        <w:fldChar w:fldCharType="end"/>
      </w:r>
    </w:p>
    <w:p>
      <w:pPr>
        <w:pStyle w:val="TOC8"/>
        <w:rPr>
          <w:sz w:val="24"/>
          <w:szCs w:val="24"/>
        </w:rPr>
      </w:pPr>
      <w:r>
        <w:rPr>
          <w:szCs w:val="24"/>
        </w:rPr>
        <w:t>5</w:t>
      </w:r>
      <w:r>
        <w:rPr>
          <w:snapToGrid w:val="0"/>
          <w:szCs w:val="24"/>
        </w:rPr>
        <w:t>.</w:t>
      </w:r>
      <w:r>
        <w:rPr>
          <w:snapToGrid w:val="0"/>
          <w:szCs w:val="24"/>
        </w:rPr>
        <w:tab/>
        <w:t>Order for registration</w:t>
      </w:r>
      <w:r>
        <w:tab/>
      </w:r>
      <w:r>
        <w:fldChar w:fldCharType="begin"/>
      </w:r>
      <w:r>
        <w:instrText xml:space="preserve"> PAGEREF _Toc153097421 \h </w:instrText>
      </w:r>
      <w:r>
        <w:fldChar w:fldCharType="separate"/>
      </w:r>
      <w:r>
        <w:t>279</w:t>
      </w:r>
      <w:r>
        <w:fldChar w:fldCharType="end"/>
      </w:r>
    </w:p>
    <w:p>
      <w:pPr>
        <w:pStyle w:val="TOC8"/>
        <w:rPr>
          <w:sz w:val="24"/>
          <w:szCs w:val="24"/>
        </w:rPr>
      </w:pPr>
      <w:r>
        <w:rPr>
          <w:szCs w:val="24"/>
        </w:rPr>
        <w:t>6</w:t>
      </w:r>
      <w:r>
        <w:rPr>
          <w:snapToGrid w:val="0"/>
          <w:szCs w:val="24"/>
        </w:rPr>
        <w:t>.</w:t>
      </w:r>
      <w:r>
        <w:rPr>
          <w:snapToGrid w:val="0"/>
          <w:szCs w:val="24"/>
        </w:rPr>
        <w:tab/>
        <w:t>Register to be kept</w:t>
      </w:r>
      <w:r>
        <w:tab/>
      </w:r>
      <w:r>
        <w:fldChar w:fldCharType="begin"/>
      </w:r>
      <w:r>
        <w:instrText xml:space="preserve"> PAGEREF _Toc153097422 \h </w:instrText>
      </w:r>
      <w:r>
        <w:fldChar w:fldCharType="separate"/>
      </w:r>
      <w:r>
        <w:t>279</w:t>
      </w:r>
      <w:r>
        <w:fldChar w:fldCharType="end"/>
      </w:r>
    </w:p>
    <w:p>
      <w:pPr>
        <w:pStyle w:val="TOC8"/>
        <w:rPr>
          <w:sz w:val="24"/>
          <w:szCs w:val="24"/>
        </w:rPr>
      </w:pPr>
      <w:r>
        <w:rPr>
          <w:szCs w:val="24"/>
        </w:rPr>
        <w:t>7</w:t>
      </w:r>
      <w:r>
        <w:rPr>
          <w:snapToGrid w:val="0"/>
          <w:szCs w:val="24"/>
        </w:rPr>
        <w:t>.</w:t>
      </w:r>
      <w:r>
        <w:rPr>
          <w:snapToGrid w:val="0"/>
          <w:szCs w:val="24"/>
        </w:rPr>
        <w:tab/>
        <w:t>Notice of registration</w:t>
      </w:r>
      <w:r>
        <w:tab/>
      </w:r>
      <w:r>
        <w:fldChar w:fldCharType="begin"/>
      </w:r>
      <w:r>
        <w:instrText xml:space="preserve"> PAGEREF _Toc153097423 \h </w:instrText>
      </w:r>
      <w:r>
        <w:fldChar w:fldCharType="separate"/>
      </w:r>
      <w:r>
        <w:t>280</w:t>
      </w:r>
      <w:r>
        <w:fldChar w:fldCharType="end"/>
      </w:r>
    </w:p>
    <w:p>
      <w:pPr>
        <w:pStyle w:val="TOC8"/>
        <w:rPr>
          <w:sz w:val="24"/>
          <w:szCs w:val="24"/>
        </w:rPr>
      </w:pPr>
      <w:r>
        <w:rPr>
          <w:szCs w:val="24"/>
        </w:rPr>
        <w:t>8</w:t>
      </w:r>
      <w:r>
        <w:rPr>
          <w:snapToGrid w:val="0"/>
          <w:szCs w:val="24"/>
        </w:rPr>
        <w:t>.</w:t>
      </w:r>
      <w:r>
        <w:rPr>
          <w:snapToGrid w:val="0"/>
          <w:szCs w:val="24"/>
        </w:rPr>
        <w:tab/>
        <w:t>Indorsement of service</w:t>
      </w:r>
      <w:r>
        <w:tab/>
      </w:r>
      <w:r>
        <w:fldChar w:fldCharType="begin"/>
      </w:r>
      <w:r>
        <w:instrText xml:space="preserve"> PAGEREF _Toc153097424 \h </w:instrText>
      </w:r>
      <w:r>
        <w:fldChar w:fldCharType="separate"/>
      </w:r>
      <w:r>
        <w:t>280</w:t>
      </w:r>
      <w:r>
        <w:fldChar w:fldCharType="end"/>
      </w:r>
    </w:p>
    <w:p>
      <w:pPr>
        <w:pStyle w:val="TOC8"/>
        <w:rPr>
          <w:sz w:val="24"/>
          <w:szCs w:val="24"/>
        </w:rPr>
      </w:pPr>
      <w:r>
        <w:rPr>
          <w:szCs w:val="24"/>
        </w:rPr>
        <w:t>9</w:t>
      </w:r>
      <w:r>
        <w:rPr>
          <w:snapToGrid w:val="0"/>
          <w:szCs w:val="24"/>
        </w:rPr>
        <w:t>.</w:t>
      </w:r>
      <w:r>
        <w:rPr>
          <w:snapToGrid w:val="0"/>
          <w:szCs w:val="24"/>
        </w:rPr>
        <w:tab/>
        <w:t>Application to set aside registration</w:t>
      </w:r>
      <w:r>
        <w:tab/>
      </w:r>
      <w:r>
        <w:fldChar w:fldCharType="begin"/>
      </w:r>
      <w:r>
        <w:instrText xml:space="preserve"> PAGEREF _Toc153097425 \h </w:instrText>
      </w:r>
      <w:r>
        <w:fldChar w:fldCharType="separate"/>
      </w:r>
      <w:r>
        <w:t>281</w:t>
      </w:r>
      <w:r>
        <w:fldChar w:fldCharType="end"/>
      </w:r>
    </w:p>
    <w:p>
      <w:pPr>
        <w:pStyle w:val="TOC8"/>
        <w:rPr>
          <w:sz w:val="24"/>
          <w:szCs w:val="24"/>
        </w:rPr>
      </w:pPr>
      <w:r>
        <w:rPr>
          <w:szCs w:val="24"/>
        </w:rPr>
        <w:t>10</w:t>
      </w:r>
      <w:r>
        <w:rPr>
          <w:snapToGrid w:val="0"/>
          <w:szCs w:val="24"/>
        </w:rPr>
        <w:t>.</w:t>
      </w:r>
      <w:r>
        <w:rPr>
          <w:snapToGrid w:val="0"/>
          <w:szCs w:val="24"/>
        </w:rPr>
        <w:tab/>
        <w:t>Issue of execution</w:t>
      </w:r>
      <w:r>
        <w:tab/>
      </w:r>
      <w:r>
        <w:fldChar w:fldCharType="begin"/>
      </w:r>
      <w:r>
        <w:instrText xml:space="preserve"> PAGEREF _Toc153097426 \h </w:instrText>
      </w:r>
      <w:r>
        <w:fldChar w:fldCharType="separate"/>
      </w:r>
      <w:r>
        <w:t>281</w:t>
      </w:r>
      <w:r>
        <w:fldChar w:fldCharType="end"/>
      </w:r>
    </w:p>
    <w:p>
      <w:pPr>
        <w:pStyle w:val="TOC8"/>
        <w:rPr>
          <w:sz w:val="24"/>
          <w:szCs w:val="24"/>
        </w:rPr>
      </w:pPr>
      <w:r>
        <w:rPr>
          <w:szCs w:val="24"/>
        </w:rPr>
        <w:t>11</w:t>
      </w:r>
      <w:r>
        <w:rPr>
          <w:snapToGrid w:val="0"/>
          <w:szCs w:val="24"/>
        </w:rPr>
        <w:t>.</w:t>
      </w:r>
      <w:r>
        <w:rPr>
          <w:snapToGrid w:val="0"/>
          <w:szCs w:val="24"/>
        </w:rPr>
        <w:tab/>
        <w:t>Determination of certain questions</w:t>
      </w:r>
      <w:r>
        <w:tab/>
      </w:r>
      <w:r>
        <w:fldChar w:fldCharType="begin"/>
      </w:r>
      <w:r>
        <w:instrText xml:space="preserve"> PAGEREF _Toc153097427 \h </w:instrText>
      </w:r>
      <w:r>
        <w:fldChar w:fldCharType="separate"/>
      </w:r>
      <w:r>
        <w:t>281</w:t>
      </w:r>
      <w:r>
        <w:fldChar w:fldCharType="end"/>
      </w:r>
    </w:p>
    <w:p>
      <w:pPr>
        <w:pStyle w:val="TOC8"/>
        <w:rPr>
          <w:sz w:val="24"/>
          <w:szCs w:val="24"/>
        </w:rPr>
      </w:pPr>
      <w:r>
        <w:rPr>
          <w:szCs w:val="24"/>
        </w:rPr>
        <w:t>12</w:t>
      </w:r>
      <w:r>
        <w:rPr>
          <w:snapToGrid w:val="0"/>
          <w:szCs w:val="24"/>
        </w:rPr>
        <w:t>.</w:t>
      </w:r>
      <w:r>
        <w:rPr>
          <w:snapToGrid w:val="0"/>
          <w:szCs w:val="24"/>
        </w:rPr>
        <w:tab/>
        <w:t>Certified copy of judgment obtained in this State</w:t>
      </w:r>
      <w:r>
        <w:tab/>
      </w:r>
      <w:r>
        <w:fldChar w:fldCharType="begin"/>
      </w:r>
      <w:r>
        <w:instrText xml:space="preserve"> PAGEREF _Toc153097428 \h </w:instrText>
      </w:r>
      <w:r>
        <w:fldChar w:fldCharType="separate"/>
      </w:r>
      <w:r>
        <w:t>282</w:t>
      </w:r>
      <w:r>
        <w:fldChar w:fldCharType="end"/>
      </w:r>
    </w:p>
    <w:p>
      <w:pPr>
        <w:pStyle w:val="TOC2"/>
        <w:tabs>
          <w:tab w:val="right" w:leader="dot" w:pos="7088"/>
        </w:tabs>
        <w:rPr>
          <w:b w:val="0"/>
          <w:sz w:val="24"/>
          <w:szCs w:val="24"/>
        </w:rPr>
      </w:pPr>
      <w:r>
        <w:rPr>
          <w:szCs w:val="30"/>
        </w:rPr>
        <w:t xml:space="preserve">Order 44A — Registration and enforcement of judgments under the </w:t>
      </w:r>
      <w:r>
        <w:rPr>
          <w:i/>
          <w:szCs w:val="30"/>
        </w:rPr>
        <w:t>Foreign Judgments Act 1991</w:t>
      </w:r>
      <w:r>
        <w:rPr>
          <w:szCs w:val="30"/>
        </w:rPr>
        <w:t xml:space="preserve"> of the Commonwealth</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_Toc153097430 \h </w:instrText>
      </w:r>
      <w:r>
        <w:fldChar w:fldCharType="separate"/>
      </w:r>
      <w:r>
        <w:t>284</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_Toc153097431 \h </w:instrText>
      </w:r>
      <w:r>
        <w:fldChar w:fldCharType="separate"/>
      </w:r>
      <w:r>
        <w:t>284</w:t>
      </w:r>
      <w:r>
        <w:fldChar w:fldCharType="end"/>
      </w:r>
    </w:p>
    <w:p>
      <w:pPr>
        <w:pStyle w:val="TOC8"/>
        <w:rPr>
          <w:sz w:val="24"/>
          <w:szCs w:val="24"/>
        </w:rPr>
      </w:pPr>
      <w:r>
        <w:rPr>
          <w:szCs w:val="24"/>
        </w:rPr>
        <w:t>3</w:t>
      </w:r>
      <w:r>
        <w:rPr>
          <w:snapToGrid w:val="0"/>
          <w:szCs w:val="24"/>
        </w:rPr>
        <w:t>.</w:t>
      </w:r>
      <w:r>
        <w:rPr>
          <w:snapToGrid w:val="0"/>
          <w:szCs w:val="24"/>
        </w:rPr>
        <w:tab/>
        <w:t>Application for registration</w:t>
      </w:r>
      <w:r>
        <w:tab/>
      </w:r>
      <w:r>
        <w:fldChar w:fldCharType="begin"/>
      </w:r>
      <w:r>
        <w:instrText xml:space="preserve"> PAGEREF _Toc153097432 \h </w:instrText>
      </w:r>
      <w:r>
        <w:fldChar w:fldCharType="separate"/>
      </w:r>
      <w:r>
        <w:t>284</w:t>
      </w:r>
      <w:r>
        <w:fldChar w:fldCharType="end"/>
      </w:r>
    </w:p>
    <w:p>
      <w:pPr>
        <w:pStyle w:val="TOC8"/>
        <w:rPr>
          <w:sz w:val="24"/>
          <w:szCs w:val="24"/>
        </w:rPr>
      </w:pPr>
      <w:r>
        <w:rPr>
          <w:szCs w:val="24"/>
        </w:rPr>
        <w:t>4</w:t>
      </w:r>
      <w:r>
        <w:rPr>
          <w:snapToGrid w:val="0"/>
          <w:szCs w:val="24"/>
        </w:rPr>
        <w:t>.</w:t>
      </w:r>
      <w:r>
        <w:rPr>
          <w:snapToGrid w:val="0"/>
          <w:szCs w:val="24"/>
        </w:rPr>
        <w:tab/>
        <w:t>Evidence in support of application</w:t>
      </w:r>
      <w:r>
        <w:tab/>
      </w:r>
      <w:r>
        <w:fldChar w:fldCharType="begin"/>
      </w:r>
      <w:r>
        <w:instrText xml:space="preserve"> PAGEREF _Toc153097433 \h </w:instrText>
      </w:r>
      <w:r>
        <w:fldChar w:fldCharType="separate"/>
      </w:r>
      <w:r>
        <w:t>285</w:t>
      </w:r>
      <w:r>
        <w:fldChar w:fldCharType="end"/>
      </w:r>
    </w:p>
    <w:p>
      <w:pPr>
        <w:pStyle w:val="TOC8"/>
        <w:rPr>
          <w:sz w:val="24"/>
          <w:szCs w:val="24"/>
        </w:rPr>
      </w:pPr>
      <w:r>
        <w:rPr>
          <w:szCs w:val="24"/>
        </w:rPr>
        <w:t>5</w:t>
      </w:r>
      <w:r>
        <w:rPr>
          <w:snapToGrid w:val="0"/>
          <w:szCs w:val="24"/>
        </w:rPr>
        <w:t>.</w:t>
      </w:r>
      <w:r>
        <w:rPr>
          <w:snapToGrid w:val="0"/>
          <w:szCs w:val="24"/>
        </w:rPr>
        <w:tab/>
        <w:t>Security for costs</w:t>
      </w:r>
      <w:r>
        <w:tab/>
      </w:r>
      <w:r>
        <w:fldChar w:fldCharType="begin"/>
      </w:r>
      <w:r>
        <w:instrText xml:space="preserve"> PAGEREF _Toc153097434 \h </w:instrText>
      </w:r>
      <w:r>
        <w:fldChar w:fldCharType="separate"/>
      </w:r>
      <w:r>
        <w:t>286</w:t>
      </w:r>
      <w:r>
        <w:fldChar w:fldCharType="end"/>
      </w:r>
    </w:p>
    <w:p>
      <w:pPr>
        <w:pStyle w:val="TOC8"/>
        <w:rPr>
          <w:sz w:val="24"/>
          <w:szCs w:val="24"/>
        </w:rPr>
      </w:pPr>
      <w:r>
        <w:rPr>
          <w:szCs w:val="24"/>
        </w:rPr>
        <w:t>6</w:t>
      </w:r>
      <w:r>
        <w:rPr>
          <w:snapToGrid w:val="0"/>
          <w:szCs w:val="24"/>
        </w:rPr>
        <w:t>.</w:t>
      </w:r>
      <w:r>
        <w:rPr>
          <w:snapToGrid w:val="0"/>
          <w:szCs w:val="24"/>
        </w:rPr>
        <w:tab/>
        <w:t>Order for registration</w:t>
      </w:r>
      <w:r>
        <w:tab/>
      </w:r>
      <w:r>
        <w:fldChar w:fldCharType="begin"/>
      </w:r>
      <w:r>
        <w:instrText xml:space="preserve"> PAGEREF _Toc153097435 \h </w:instrText>
      </w:r>
      <w:r>
        <w:fldChar w:fldCharType="separate"/>
      </w:r>
      <w:r>
        <w:t>286</w:t>
      </w:r>
      <w:r>
        <w:fldChar w:fldCharType="end"/>
      </w:r>
    </w:p>
    <w:p>
      <w:pPr>
        <w:pStyle w:val="TOC8"/>
        <w:rPr>
          <w:sz w:val="24"/>
          <w:szCs w:val="24"/>
        </w:rPr>
      </w:pPr>
      <w:r>
        <w:rPr>
          <w:szCs w:val="24"/>
        </w:rPr>
        <w:t>7</w:t>
      </w:r>
      <w:r>
        <w:rPr>
          <w:snapToGrid w:val="0"/>
          <w:szCs w:val="24"/>
        </w:rPr>
        <w:t>.</w:t>
      </w:r>
      <w:r>
        <w:rPr>
          <w:snapToGrid w:val="0"/>
          <w:szCs w:val="24"/>
        </w:rPr>
        <w:tab/>
        <w:t>Register to be kept</w:t>
      </w:r>
      <w:r>
        <w:tab/>
      </w:r>
      <w:r>
        <w:fldChar w:fldCharType="begin"/>
      </w:r>
      <w:r>
        <w:instrText xml:space="preserve"> PAGEREF _Toc153097436 \h </w:instrText>
      </w:r>
      <w:r>
        <w:fldChar w:fldCharType="separate"/>
      </w:r>
      <w:r>
        <w:t>287</w:t>
      </w:r>
      <w:r>
        <w:fldChar w:fldCharType="end"/>
      </w:r>
    </w:p>
    <w:p>
      <w:pPr>
        <w:pStyle w:val="TOC8"/>
        <w:rPr>
          <w:sz w:val="24"/>
          <w:szCs w:val="24"/>
        </w:rPr>
      </w:pPr>
      <w:r>
        <w:rPr>
          <w:szCs w:val="24"/>
        </w:rPr>
        <w:t>8</w:t>
      </w:r>
      <w:r>
        <w:rPr>
          <w:snapToGrid w:val="0"/>
          <w:szCs w:val="24"/>
        </w:rPr>
        <w:t>.</w:t>
      </w:r>
      <w:r>
        <w:rPr>
          <w:snapToGrid w:val="0"/>
          <w:szCs w:val="24"/>
        </w:rPr>
        <w:tab/>
        <w:t>Notice of registration</w:t>
      </w:r>
      <w:r>
        <w:tab/>
      </w:r>
      <w:r>
        <w:fldChar w:fldCharType="begin"/>
      </w:r>
      <w:r>
        <w:instrText xml:space="preserve"> PAGEREF _Toc153097437 \h </w:instrText>
      </w:r>
      <w:r>
        <w:fldChar w:fldCharType="separate"/>
      </w:r>
      <w:r>
        <w:t>287</w:t>
      </w:r>
      <w:r>
        <w:fldChar w:fldCharType="end"/>
      </w:r>
    </w:p>
    <w:p>
      <w:pPr>
        <w:pStyle w:val="TOC8"/>
        <w:rPr>
          <w:sz w:val="24"/>
          <w:szCs w:val="24"/>
        </w:rPr>
      </w:pPr>
      <w:r>
        <w:rPr>
          <w:szCs w:val="24"/>
        </w:rPr>
        <w:t>9</w:t>
      </w:r>
      <w:r>
        <w:rPr>
          <w:snapToGrid w:val="0"/>
          <w:szCs w:val="24"/>
        </w:rPr>
        <w:t>.</w:t>
      </w:r>
      <w:r>
        <w:rPr>
          <w:snapToGrid w:val="0"/>
          <w:szCs w:val="24"/>
        </w:rPr>
        <w:tab/>
        <w:t>Indorsement of service</w:t>
      </w:r>
      <w:r>
        <w:tab/>
      </w:r>
      <w:r>
        <w:fldChar w:fldCharType="begin"/>
      </w:r>
      <w:r>
        <w:instrText xml:space="preserve"> PAGEREF _Toc153097438 \h </w:instrText>
      </w:r>
      <w:r>
        <w:fldChar w:fldCharType="separate"/>
      </w:r>
      <w:r>
        <w:t>288</w:t>
      </w:r>
      <w:r>
        <w:fldChar w:fldCharType="end"/>
      </w:r>
    </w:p>
    <w:p>
      <w:pPr>
        <w:pStyle w:val="TOC8"/>
        <w:rPr>
          <w:sz w:val="24"/>
          <w:szCs w:val="24"/>
        </w:rPr>
      </w:pPr>
      <w:r>
        <w:rPr>
          <w:szCs w:val="24"/>
        </w:rPr>
        <w:t>10</w:t>
      </w:r>
      <w:r>
        <w:rPr>
          <w:snapToGrid w:val="0"/>
          <w:szCs w:val="24"/>
        </w:rPr>
        <w:t>.</w:t>
      </w:r>
      <w:r>
        <w:rPr>
          <w:snapToGrid w:val="0"/>
          <w:szCs w:val="24"/>
        </w:rPr>
        <w:tab/>
        <w:t>Application to set aside registration</w:t>
      </w:r>
      <w:r>
        <w:tab/>
      </w:r>
      <w:r>
        <w:fldChar w:fldCharType="begin"/>
      </w:r>
      <w:r>
        <w:instrText xml:space="preserve"> PAGEREF _Toc153097439 \h </w:instrText>
      </w:r>
      <w:r>
        <w:fldChar w:fldCharType="separate"/>
      </w:r>
      <w:r>
        <w:t>288</w:t>
      </w:r>
      <w:r>
        <w:fldChar w:fldCharType="end"/>
      </w:r>
    </w:p>
    <w:p>
      <w:pPr>
        <w:pStyle w:val="TOC8"/>
        <w:rPr>
          <w:sz w:val="24"/>
          <w:szCs w:val="24"/>
        </w:rPr>
      </w:pPr>
      <w:r>
        <w:rPr>
          <w:szCs w:val="24"/>
        </w:rPr>
        <w:t>11</w:t>
      </w:r>
      <w:r>
        <w:rPr>
          <w:snapToGrid w:val="0"/>
          <w:szCs w:val="24"/>
        </w:rPr>
        <w:t>.</w:t>
      </w:r>
      <w:r>
        <w:rPr>
          <w:snapToGrid w:val="0"/>
          <w:szCs w:val="24"/>
        </w:rPr>
        <w:tab/>
        <w:t>Enforcement</w:t>
      </w:r>
      <w:r>
        <w:tab/>
      </w:r>
      <w:r>
        <w:fldChar w:fldCharType="begin"/>
      </w:r>
      <w:r>
        <w:instrText xml:space="preserve"> PAGEREF _Toc153097440 \h </w:instrText>
      </w:r>
      <w:r>
        <w:fldChar w:fldCharType="separate"/>
      </w:r>
      <w:r>
        <w:t>288</w:t>
      </w:r>
      <w:r>
        <w:fldChar w:fldCharType="end"/>
      </w:r>
    </w:p>
    <w:p>
      <w:pPr>
        <w:pStyle w:val="TOC8"/>
        <w:rPr>
          <w:sz w:val="24"/>
          <w:szCs w:val="24"/>
        </w:rPr>
      </w:pPr>
      <w:r>
        <w:rPr>
          <w:szCs w:val="24"/>
        </w:rPr>
        <w:t>12</w:t>
      </w:r>
      <w:r>
        <w:rPr>
          <w:snapToGrid w:val="0"/>
          <w:szCs w:val="24"/>
        </w:rPr>
        <w:t>.</w:t>
      </w:r>
      <w:r>
        <w:rPr>
          <w:snapToGrid w:val="0"/>
          <w:szCs w:val="24"/>
        </w:rPr>
        <w:tab/>
        <w:t>Determination of certain questions</w:t>
      </w:r>
      <w:r>
        <w:tab/>
      </w:r>
      <w:r>
        <w:fldChar w:fldCharType="begin"/>
      </w:r>
      <w:r>
        <w:instrText xml:space="preserve"> PAGEREF _Toc153097441 \h </w:instrText>
      </w:r>
      <w:r>
        <w:fldChar w:fldCharType="separate"/>
      </w:r>
      <w:r>
        <w:t>289</w:t>
      </w:r>
      <w:r>
        <w:fldChar w:fldCharType="end"/>
      </w:r>
    </w:p>
    <w:p>
      <w:pPr>
        <w:pStyle w:val="TOC8"/>
        <w:rPr>
          <w:sz w:val="24"/>
          <w:szCs w:val="24"/>
        </w:rPr>
      </w:pPr>
      <w:r>
        <w:rPr>
          <w:szCs w:val="24"/>
        </w:rPr>
        <w:t>13</w:t>
      </w:r>
      <w:r>
        <w:rPr>
          <w:snapToGrid w:val="0"/>
          <w:szCs w:val="24"/>
        </w:rPr>
        <w:t>.</w:t>
      </w:r>
      <w:r>
        <w:rPr>
          <w:snapToGrid w:val="0"/>
          <w:szCs w:val="24"/>
        </w:rPr>
        <w:tab/>
        <w:t>Certified copy of judgment obtained in this State</w:t>
      </w:r>
      <w:r>
        <w:tab/>
      </w:r>
      <w:r>
        <w:fldChar w:fldCharType="begin"/>
      </w:r>
      <w:r>
        <w:instrText xml:space="preserve"> PAGEREF _Toc153097442 \h </w:instrText>
      </w:r>
      <w:r>
        <w:fldChar w:fldCharType="separate"/>
      </w:r>
      <w:r>
        <w:t>289</w:t>
      </w:r>
      <w:r>
        <w:fldChar w:fldCharType="end"/>
      </w:r>
    </w:p>
    <w:p>
      <w:pPr>
        <w:pStyle w:val="TOC2"/>
        <w:tabs>
          <w:tab w:val="right" w:leader="dot" w:pos="7088"/>
        </w:tabs>
        <w:rPr>
          <w:b w:val="0"/>
          <w:sz w:val="24"/>
          <w:szCs w:val="24"/>
        </w:rPr>
      </w:pPr>
      <w:r>
        <w:rPr>
          <w:szCs w:val="30"/>
        </w:rPr>
        <w:t>Order 45 — Accounts and inquiries</w:t>
      </w:r>
    </w:p>
    <w:p>
      <w:pPr>
        <w:pStyle w:val="TOC8"/>
        <w:rPr>
          <w:sz w:val="24"/>
          <w:szCs w:val="24"/>
        </w:rPr>
      </w:pPr>
      <w:r>
        <w:rPr>
          <w:szCs w:val="24"/>
        </w:rPr>
        <w:t>1</w:t>
      </w:r>
      <w:r>
        <w:rPr>
          <w:snapToGrid w:val="0"/>
          <w:szCs w:val="24"/>
        </w:rPr>
        <w:t>.</w:t>
      </w:r>
      <w:r>
        <w:rPr>
          <w:snapToGrid w:val="0"/>
          <w:szCs w:val="24"/>
        </w:rPr>
        <w:tab/>
        <w:t>Summary order for accounts</w:t>
      </w:r>
      <w:r>
        <w:tab/>
      </w:r>
      <w:r>
        <w:fldChar w:fldCharType="begin"/>
      </w:r>
      <w:r>
        <w:instrText xml:space="preserve"> PAGEREF _Toc153097444 \h </w:instrText>
      </w:r>
      <w:r>
        <w:fldChar w:fldCharType="separate"/>
      </w:r>
      <w:r>
        <w:t>292</w:t>
      </w:r>
      <w:r>
        <w:fldChar w:fldCharType="end"/>
      </w:r>
    </w:p>
    <w:p>
      <w:pPr>
        <w:pStyle w:val="TOC8"/>
        <w:rPr>
          <w:sz w:val="24"/>
          <w:szCs w:val="24"/>
        </w:rPr>
      </w:pPr>
      <w:r>
        <w:rPr>
          <w:szCs w:val="24"/>
        </w:rPr>
        <w:t>2</w:t>
      </w:r>
      <w:r>
        <w:rPr>
          <w:snapToGrid w:val="0"/>
          <w:szCs w:val="24"/>
        </w:rPr>
        <w:t>.</w:t>
      </w:r>
      <w:r>
        <w:rPr>
          <w:snapToGrid w:val="0"/>
          <w:szCs w:val="24"/>
        </w:rPr>
        <w:tab/>
        <w:t>Accounts, etc., at any stage</w:t>
      </w:r>
      <w:r>
        <w:tab/>
      </w:r>
      <w:r>
        <w:fldChar w:fldCharType="begin"/>
      </w:r>
      <w:r>
        <w:instrText xml:space="preserve"> PAGEREF _Toc153097445 \h </w:instrText>
      </w:r>
      <w:r>
        <w:fldChar w:fldCharType="separate"/>
      </w:r>
      <w:r>
        <w:t>292</w:t>
      </w:r>
      <w:r>
        <w:fldChar w:fldCharType="end"/>
      </w:r>
    </w:p>
    <w:p>
      <w:pPr>
        <w:pStyle w:val="TOC8"/>
        <w:rPr>
          <w:sz w:val="24"/>
          <w:szCs w:val="24"/>
        </w:rPr>
      </w:pPr>
      <w:r>
        <w:rPr>
          <w:szCs w:val="24"/>
        </w:rPr>
        <w:t>3</w:t>
      </w:r>
      <w:r>
        <w:rPr>
          <w:snapToGrid w:val="0"/>
          <w:szCs w:val="24"/>
        </w:rPr>
        <w:t>.</w:t>
      </w:r>
      <w:r>
        <w:rPr>
          <w:snapToGrid w:val="0"/>
          <w:szCs w:val="24"/>
        </w:rPr>
        <w:tab/>
        <w:t>Directions to be numbered</w:t>
      </w:r>
      <w:r>
        <w:tab/>
      </w:r>
      <w:r>
        <w:fldChar w:fldCharType="begin"/>
      </w:r>
      <w:r>
        <w:instrText xml:space="preserve"> PAGEREF _Toc153097446 \h </w:instrText>
      </w:r>
      <w:r>
        <w:fldChar w:fldCharType="separate"/>
      </w:r>
      <w:r>
        <w:t>292</w:t>
      </w:r>
      <w:r>
        <w:fldChar w:fldCharType="end"/>
      </w:r>
    </w:p>
    <w:p>
      <w:pPr>
        <w:pStyle w:val="TOC8"/>
        <w:rPr>
          <w:sz w:val="24"/>
          <w:szCs w:val="24"/>
        </w:rPr>
      </w:pPr>
      <w:r>
        <w:rPr>
          <w:szCs w:val="24"/>
        </w:rPr>
        <w:t>4</w:t>
      </w:r>
      <w:r>
        <w:rPr>
          <w:snapToGrid w:val="0"/>
          <w:szCs w:val="24"/>
        </w:rPr>
        <w:t>.</w:t>
      </w:r>
      <w:r>
        <w:rPr>
          <w:snapToGrid w:val="0"/>
          <w:szCs w:val="24"/>
        </w:rPr>
        <w:tab/>
        <w:t>Directions as to mode of taking account</w:t>
      </w:r>
      <w:r>
        <w:tab/>
      </w:r>
      <w:r>
        <w:fldChar w:fldCharType="begin"/>
      </w:r>
      <w:r>
        <w:instrText xml:space="preserve"> PAGEREF _Toc153097447 \h </w:instrText>
      </w:r>
      <w:r>
        <w:fldChar w:fldCharType="separate"/>
      </w:r>
      <w:r>
        <w:t>292</w:t>
      </w:r>
      <w:r>
        <w:fldChar w:fldCharType="end"/>
      </w:r>
    </w:p>
    <w:p>
      <w:pPr>
        <w:pStyle w:val="TOC8"/>
        <w:rPr>
          <w:sz w:val="24"/>
          <w:szCs w:val="24"/>
        </w:rPr>
      </w:pPr>
      <w:r>
        <w:rPr>
          <w:szCs w:val="24"/>
        </w:rPr>
        <w:t>5</w:t>
      </w:r>
      <w:r>
        <w:rPr>
          <w:snapToGrid w:val="0"/>
          <w:szCs w:val="24"/>
        </w:rPr>
        <w:t>.</w:t>
      </w:r>
      <w:r>
        <w:rPr>
          <w:snapToGrid w:val="0"/>
          <w:szCs w:val="24"/>
        </w:rPr>
        <w:tab/>
        <w:t>Account to be verified</w:t>
      </w:r>
      <w:r>
        <w:tab/>
      </w:r>
      <w:r>
        <w:fldChar w:fldCharType="begin"/>
      </w:r>
      <w:r>
        <w:instrText xml:space="preserve"> PAGEREF _Toc153097448 \h </w:instrText>
      </w:r>
      <w:r>
        <w:fldChar w:fldCharType="separate"/>
      </w:r>
      <w:r>
        <w:t>293</w:t>
      </w:r>
      <w:r>
        <w:fldChar w:fldCharType="end"/>
      </w:r>
    </w:p>
    <w:p>
      <w:pPr>
        <w:pStyle w:val="TOC8"/>
        <w:rPr>
          <w:sz w:val="24"/>
          <w:szCs w:val="24"/>
        </w:rPr>
      </w:pPr>
      <w:r>
        <w:rPr>
          <w:szCs w:val="24"/>
        </w:rPr>
        <w:t>6</w:t>
      </w:r>
      <w:r>
        <w:rPr>
          <w:snapToGrid w:val="0"/>
          <w:szCs w:val="24"/>
        </w:rPr>
        <w:t>.</w:t>
      </w:r>
      <w:r>
        <w:rPr>
          <w:snapToGrid w:val="0"/>
          <w:szCs w:val="24"/>
        </w:rPr>
        <w:tab/>
        <w:t>Mode of vouching accounts</w:t>
      </w:r>
      <w:r>
        <w:tab/>
      </w:r>
      <w:r>
        <w:fldChar w:fldCharType="begin"/>
      </w:r>
      <w:r>
        <w:instrText xml:space="preserve"> PAGEREF _Toc153097449 \h </w:instrText>
      </w:r>
      <w:r>
        <w:fldChar w:fldCharType="separate"/>
      </w:r>
      <w:r>
        <w:t>293</w:t>
      </w:r>
      <w:r>
        <w:fldChar w:fldCharType="end"/>
      </w:r>
    </w:p>
    <w:p>
      <w:pPr>
        <w:pStyle w:val="TOC8"/>
        <w:rPr>
          <w:sz w:val="24"/>
          <w:szCs w:val="24"/>
        </w:rPr>
      </w:pPr>
      <w:r>
        <w:rPr>
          <w:szCs w:val="24"/>
        </w:rPr>
        <w:t>7</w:t>
      </w:r>
      <w:r>
        <w:rPr>
          <w:snapToGrid w:val="0"/>
          <w:szCs w:val="24"/>
        </w:rPr>
        <w:t>.</w:t>
      </w:r>
      <w:r>
        <w:rPr>
          <w:snapToGrid w:val="0"/>
          <w:szCs w:val="24"/>
        </w:rPr>
        <w:tab/>
        <w:t>Surcharge or error</w:t>
      </w:r>
      <w:r>
        <w:tab/>
      </w:r>
      <w:r>
        <w:fldChar w:fldCharType="begin"/>
      </w:r>
      <w:r>
        <w:instrText xml:space="preserve"> PAGEREF _Toc153097450 \h </w:instrText>
      </w:r>
      <w:r>
        <w:fldChar w:fldCharType="separate"/>
      </w:r>
      <w:r>
        <w:t>293</w:t>
      </w:r>
      <w:r>
        <w:fldChar w:fldCharType="end"/>
      </w:r>
    </w:p>
    <w:p>
      <w:pPr>
        <w:pStyle w:val="TOC8"/>
        <w:rPr>
          <w:sz w:val="24"/>
          <w:szCs w:val="24"/>
        </w:rPr>
      </w:pPr>
      <w:r>
        <w:rPr>
          <w:szCs w:val="24"/>
        </w:rPr>
        <w:t>8</w:t>
      </w:r>
      <w:r>
        <w:rPr>
          <w:snapToGrid w:val="0"/>
          <w:szCs w:val="24"/>
        </w:rPr>
        <w:t>.</w:t>
      </w:r>
      <w:r>
        <w:rPr>
          <w:snapToGrid w:val="0"/>
          <w:szCs w:val="24"/>
        </w:rPr>
        <w:tab/>
        <w:t>Just allowances</w:t>
      </w:r>
      <w:r>
        <w:tab/>
      </w:r>
      <w:r>
        <w:fldChar w:fldCharType="begin"/>
      </w:r>
      <w:r>
        <w:instrText xml:space="preserve"> PAGEREF _Toc153097451 \h </w:instrText>
      </w:r>
      <w:r>
        <w:fldChar w:fldCharType="separate"/>
      </w:r>
      <w:r>
        <w:t>294</w:t>
      </w:r>
      <w:r>
        <w:fldChar w:fldCharType="end"/>
      </w:r>
    </w:p>
    <w:p>
      <w:pPr>
        <w:pStyle w:val="TOC8"/>
        <w:rPr>
          <w:sz w:val="24"/>
          <w:szCs w:val="24"/>
        </w:rPr>
      </w:pPr>
      <w:r>
        <w:rPr>
          <w:szCs w:val="24"/>
        </w:rPr>
        <w:t>9</w:t>
      </w:r>
      <w:r>
        <w:rPr>
          <w:snapToGrid w:val="0"/>
          <w:szCs w:val="24"/>
        </w:rPr>
        <w:t>.</w:t>
      </w:r>
      <w:r>
        <w:rPr>
          <w:snapToGrid w:val="0"/>
          <w:szCs w:val="24"/>
        </w:rPr>
        <w:tab/>
        <w:t>Expediting proceedings</w:t>
      </w:r>
      <w:r>
        <w:tab/>
      </w:r>
      <w:r>
        <w:fldChar w:fldCharType="begin"/>
      </w:r>
      <w:r>
        <w:instrText xml:space="preserve"> PAGEREF _Toc153097452 \h </w:instrText>
      </w:r>
      <w:r>
        <w:fldChar w:fldCharType="separate"/>
      </w:r>
      <w:r>
        <w:t>294</w:t>
      </w:r>
      <w:r>
        <w:fldChar w:fldCharType="end"/>
      </w:r>
    </w:p>
    <w:p>
      <w:pPr>
        <w:pStyle w:val="TOC8"/>
        <w:rPr>
          <w:sz w:val="24"/>
          <w:szCs w:val="24"/>
        </w:rPr>
      </w:pPr>
      <w:r>
        <w:rPr>
          <w:szCs w:val="24"/>
        </w:rPr>
        <w:t>10</w:t>
      </w:r>
      <w:r>
        <w:rPr>
          <w:snapToGrid w:val="0"/>
          <w:szCs w:val="24"/>
        </w:rPr>
        <w:t>.</w:t>
      </w:r>
      <w:r>
        <w:rPr>
          <w:snapToGrid w:val="0"/>
          <w:szCs w:val="24"/>
        </w:rPr>
        <w:tab/>
        <w:t>Distribution of fund before all persons entitled are ascertained</w:t>
      </w:r>
      <w:r>
        <w:tab/>
      </w:r>
      <w:r>
        <w:fldChar w:fldCharType="begin"/>
      </w:r>
      <w:r>
        <w:instrText xml:space="preserve"> PAGEREF _Toc153097453 \h </w:instrText>
      </w:r>
      <w:r>
        <w:fldChar w:fldCharType="separate"/>
      </w:r>
      <w:r>
        <w:t>294</w:t>
      </w:r>
      <w:r>
        <w:fldChar w:fldCharType="end"/>
      </w:r>
    </w:p>
    <w:p>
      <w:pPr>
        <w:pStyle w:val="TOC2"/>
        <w:tabs>
          <w:tab w:val="right" w:leader="dot" w:pos="7088"/>
        </w:tabs>
        <w:rPr>
          <w:b w:val="0"/>
          <w:sz w:val="24"/>
          <w:szCs w:val="24"/>
        </w:rPr>
      </w:pPr>
      <w:r>
        <w:rPr>
          <w:szCs w:val="30"/>
        </w:rPr>
        <w:t>Order 46 — Enforcement of judgments and orders</w:t>
      </w:r>
    </w:p>
    <w:p>
      <w:pPr>
        <w:pStyle w:val="TOC8"/>
        <w:rPr>
          <w:sz w:val="24"/>
          <w:szCs w:val="24"/>
        </w:rPr>
      </w:pPr>
      <w:r>
        <w:rPr>
          <w:szCs w:val="24"/>
        </w:rPr>
        <w:t>1</w:t>
      </w:r>
      <w:r>
        <w:rPr>
          <w:snapToGrid w:val="0"/>
          <w:szCs w:val="24"/>
        </w:rPr>
        <w:t>.</w:t>
      </w:r>
      <w:r>
        <w:rPr>
          <w:snapToGrid w:val="0"/>
          <w:szCs w:val="24"/>
        </w:rPr>
        <w:tab/>
        <w:t>No demand necessary where judgment directs payment of money or transfer of property</w:t>
      </w:r>
      <w:r>
        <w:tab/>
      </w:r>
      <w:r>
        <w:fldChar w:fldCharType="begin"/>
      </w:r>
      <w:r>
        <w:instrText xml:space="preserve"> PAGEREF _Toc153097455 \h </w:instrText>
      </w:r>
      <w:r>
        <w:fldChar w:fldCharType="separate"/>
      </w:r>
      <w:r>
        <w:t>295</w:t>
      </w:r>
      <w:r>
        <w:fldChar w:fldCharType="end"/>
      </w:r>
    </w:p>
    <w:p>
      <w:pPr>
        <w:pStyle w:val="TOC8"/>
        <w:rPr>
          <w:sz w:val="24"/>
          <w:szCs w:val="24"/>
        </w:rPr>
      </w:pPr>
      <w:r>
        <w:rPr>
          <w:szCs w:val="24"/>
        </w:rPr>
        <w:t>2</w:t>
      </w:r>
      <w:r>
        <w:rPr>
          <w:snapToGrid w:val="0"/>
          <w:szCs w:val="24"/>
        </w:rPr>
        <w:t>.</w:t>
      </w:r>
      <w:r>
        <w:rPr>
          <w:snapToGrid w:val="0"/>
          <w:szCs w:val="24"/>
        </w:rPr>
        <w:tab/>
        <w:t>Conditional judgment: waiver</w:t>
      </w:r>
      <w:r>
        <w:tab/>
      </w:r>
      <w:r>
        <w:fldChar w:fldCharType="begin"/>
      </w:r>
      <w:r>
        <w:instrText xml:space="preserve"> PAGEREF _Toc153097456 \h </w:instrText>
      </w:r>
      <w:r>
        <w:fldChar w:fldCharType="separate"/>
      </w:r>
      <w:r>
        <w:t>295</w:t>
      </w:r>
      <w:r>
        <w:fldChar w:fldCharType="end"/>
      </w:r>
    </w:p>
    <w:p>
      <w:pPr>
        <w:pStyle w:val="TOC8"/>
        <w:rPr>
          <w:sz w:val="24"/>
          <w:szCs w:val="24"/>
        </w:rPr>
      </w:pPr>
      <w:r>
        <w:rPr>
          <w:szCs w:val="24"/>
        </w:rPr>
        <w:t>3</w:t>
      </w:r>
      <w:r>
        <w:rPr>
          <w:snapToGrid w:val="0"/>
          <w:szCs w:val="24"/>
        </w:rPr>
        <w:t>.</w:t>
      </w:r>
      <w:r>
        <w:rPr>
          <w:snapToGrid w:val="0"/>
          <w:szCs w:val="24"/>
        </w:rPr>
        <w:tab/>
        <w:t>Judgment on condition: execution</w:t>
      </w:r>
      <w:r>
        <w:tab/>
      </w:r>
      <w:r>
        <w:fldChar w:fldCharType="begin"/>
      </w:r>
      <w:r>
        <w:instrText xml:space="preserve"> PAGEREF _Toc153097457 \h </w:instrText>
      </w:r>
      <w:r>
        <w:fldChar w:fldCharType="separate"/>
      </w:r>
      <w:r>
        <w:t>295</w:t>
      </w:r>
      <w:r>
        <w:fldChar w:fldCharType="end"/>
      </w:r>
    </w:p>
    <w:p>
      <w:pPr>
        <w:pStyle w:val="TOC8"/>
        <w:rPr>
          <w:sz w:val="24"/>
          <w:szCs w:val="24"/>
        </w:rPr>
      </w:pPr>
      <w:r>
        <w:rPr>
          <w:szCs w:val="24"/>
        </w:rPr>
        <w:t>3A</w:t>
      </w:r>
      <w:r>
        <w:rPr>
          <w:snapToGrid w:val="0"/>
          <w:szCs w:val="24"/>
        </w:rPr>
        <w:t>.</w:t>
      </w:r>
      <w:r>
        <w:rPr>
          <w:snapToGrid w:val="0"/>
          <w:szCs w:val="24"/>
        </w:rPr>
        <w:tab/>
        <w:t>Enforcement of judgments for possession of land</w:t>
      </w:r>
      <w:r>
        <w:tab/>
      </w:r>
      <w:r>
        <w:fldChar w:fldCharType="begin"/>
      </w:r>
      <w:r>
        <w:instrText xml:space="preserve"> PAGEREF _Toc153097458 \h </w:instrText>
      </w:r>
      <w:r>
        <w:fldChar w:fldCharType="separate"/>
      </w:r>
      <w:r>
        <w:t>296</w:t>
      </w:r>
      <w:r>
        <w:fldChar w:fldCharType="end"/>
      </w:r>
    </w:p>
    <w:p>
      <w:pPr>
        <w:pStyle w:val="TOC8"/>
        <w:rPr>
          <w:sz w:val="24"/>
          <w:szCs w:val="24"/>
        </w:rPr>
      </w:pPr>
      <w:r>
        <w:rPr>
          <w:szCs w:val="24"/>
        </w:rPr>
        <w:t>4</w:t>
      </w:r>
      <w:r>
        <w:rPr>
          <w:snapToGrid w:val="0"/>
          <w:szCs w:val="24"/>
        </w:rPr>
        <w:t>.</w:t>
      </w:r>
      <w:r>
        <w:rPr>
          <w:snapToGrid w:val="0"/>
          <w:szCs w:val="24"/>
        </w:rPr>
        <w:tab/>
        <w:t>When service of copy of judgment etc. necessary before enforcement</w:t>
      </w:r>
      <w:r>
        <w:tab/>
      </w:r>
      <w:r>
        <w:fldChar w:fldCharType="begin"/>
      </w:r>
      <w:r>
        <w:instrText xml:space="preserve"> PAGEREF _Toc153097459 \h </w:instrText>
      </w:r>
      <w:r>
        <w:fldChar w:fldCharType="separate"/>
      </w:r>
      <w:r>
        <w:t>296</w:t>
      </w:r>
      <w:r>
        <w:fldChar w:fldCharType="end"/>
      </w:r>
    </w:p>
    <w:p>
      <w:pPr>
        <w:pStyle w:val="TOC8"/>
        <w:rPr>
          <w:sz w:val="24"/>
          <w:szCs w:val="24"/>
        </w:rPr>
      </w:pPr>
      <w:r>
        <w:rPr>
          <w:szCs w:val="24"/>
        </w:rPr>
        <w:t>5</w:t>
      </w:r>
      <w:r>
        <w:rPr>
          <w:snapToGrid w:val="0"/>
          <w:szCs w:val="24"/>
        </w:rPr>
        <w:t>.</w:t>
      </w:r>
      <w:r>
        <w:rPr>
          <w:snapToGrid w:val="0"/>
          <w:szCs w:val="24"/>
        </w:rPr>
        <w:tab/>
        <w:t>Execution by or against person not being a party</w:t>
      </w:r>
      <w:r>
        <w:tab/>
      </w:r>
      <w:r>
        <w:fldChar w:fldCharType="begin"/>
      </w:r>
      <w:r>
        <w:instrText xml:space="preserve"> PAGEREF _Toc153097460 \h </w:instrText>
      </w:r>
      <w:r>
        <w:fldChar w:fldCharType="separate"/>
      </w:r>
      <w:r>
        <w:t>298</w:t>
      </w:r>
      <w:r>
        <w:fldChar w:fldCharType="end"/>
      </w:r>
    </w:p>
    <w:p>
      <w:pPr>
        <w:pStyle w:val="TOC8"/>
        <w:rPr>
          <w:sz w:val="24"/>
          <w:szCs w:val="24"/>
        </w:rPr>
      </w:pPr>
      <w:r>
        <w:rPr>
          <w:szCs w:val="24"/>
        </w:rPr>
        <w:t>6</w:t>
      </w:r>
      <w:r>
        <w:rPr>
          <w:snapToGrid w:val="0"/>
          <w:szCs w:val="24"/>
        </w:rPr>
        <w:t>.</w:t>
      </w:r>
      <w:r>
        <w:rPr>
          <w:snapToGrid w:val="0"/>
          <w:szCs w:val="24"/>
        </w:rPr>
        <w:tab/>
        <w:t>Matters occurring after judgment: stay of execution, etc.</w:t>
      </w:r>
      <w:r>
        <w:tab/>
      </w:r>
      <w:r>
        <w:fldChar w:fldCharType="begin"/>
      </w:r>
      <w:r>
        <w:instrText xml:space="preserve"> PAGEREF _Toc153097461 \h </w:instrText>
      </w:r>
      <w:r>
        <w:fldChar w:fldCharType="separate"/>
      </w:r>
      <w:r>
        <w:t>299</w:t>
      </w:r>
      <w:r>
        <w:fldChar w:fldCharType="end"/>
      </w:r>
    </w:p>
    <w:p>
      <w:pPr>
        <w:pStyle w:val="TOC2"/>
        <w:tabs>
          <w:tab w:val="right" w:leader="dot" w:pos="7088"/>
        </w:tabs>
        <w:rPr>
          <w:b w:val="0"/>
          <w:sz w:val="24"/>
          <w:szCs w:val="24"/>
        </w:rPr>
      </w:pPr>
      <w:r>
        <w:rPr>
          <w:szCs w:val="30"/>
        </w:rPr>
        <w:t>Order 47 — Writs of execution: General</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_Toc153097463 \h </w:instrText>
      </w:r>
      <w:r>
        <w:fldChar w:fldCharType="separate"/>
      </w:r>
      <w:r>
        <w:t>300</w:t>
      </w:r>
      <w:r>
        <w:fldChar w:fldCharType="end"/>
      </w:r>
    </w:p>
    <w:p>
      <w:pPr>
        <w:pStyle w:val="TOC8"/>
        <w:rPr>
          <w:sz w:val="24"/>
          <w:szCs w:val="24"/>
        </w:rPr>
      </w:pPr>
      <w:r>
        <w:rPr>
          <w:szCs w:val="24"/>
        </w:rPr>
        <w:t>2</w:t>
      </w:r>
      <w:r>
        <w:rPr>
          <w:snapToGrid w:val="0"/>
          <w:szCs w:val="24"/>
        </w:rPr>
        <w:t>.</w:t>
      </w:r>
      <w:r>
        <w:rPr>
          <w:snapToGrid w:val="0"/>
          <w:szCs w:val="24"/>
        </w:rPr>
        <w:tab/>
        <w:t>Leave required for issue of writ in aid</w:t>
      </w:r>
      <w:r>
        <w:tab/>
      </w:r>
      <w:r>
        <w:fldChar w:fldCharType="begin"/>
      </w:r>
      <w:r>
        <w:instrText xml:space="preserve"> PAGEREF _Toc153097464 \h </w:instrText>
      </w:r>
      <w:r>
        <w:fldChar w:fldCharType="separate"/>
      </w:r>
      <w:r>
        <w:t>300</w:t>
      </w:r>
      <w:r>
        <w:fldChar w:fldCharType="end"/>
      </w:r>
    </w:p>
    <w:p>
      <w:pPr>
        <w:pStyle w:val="TOC8"/>
        <w:rPr>
          <w:sz w:val="24"/>
          <w:szCs w:val="24"/>
        </w:rPr>
      </w:pPr>
      <w:r>
        <w:rPr>
          <w:szCs w:val="24"/>
        </w:rPr>
        <w:t>3</w:t>
      </w:r>
      <w:r>
        <w:rPr>
          <w:snapToGrid w:val="0"/>
          <w:szCs w:val="24"/>
        </w:rPr>
        <w:t>.</w:t>
      </w:r>
      <w:r>
        <w:rPr>
          <w:snapToGrid w:val="0"/>
          <w:szCs w:val="24"/>
        </w:rPr>
        <w:tab/>
        <w:t>Application for leave to issue writ of execution</w:t>
      </w:r>
      <w:r>
        <w:tab/>
      </w:r>
      <w:r>
        <w:fldChar w:fldCharType="begin"/>
      </w:r>
      <w:r>
        <w:instrText xml:space="preserve"> PAGEREF _Toc153097465 \h </w:instrText>
      </w:r>
      <w:r>
        <w:fldChar w:fldCharType="separate"/>
      </w:r>
      <w:r>
        <w:t>300</w:t>
      </w:r>
      <w:r>
        <w:fldChar w:fldCharType="end"/>
      </w:r>
    </w:p>
    <w:p>
      <w:pPr>
        <w:pStyle w:val="TOC8"/>
        <w:rPr>
          <w:sz w:val="24"/>
          <w:szCs w:val="24"/>
        </w:rPr>
      </w:pPr>
      <w:r>
        <w:rPr>
          <w:szCs w:val="24"/>
        </w:rPr>
        <w:t>4</w:t>
      </w:r>
      <w:r>
        <w:rPr>
          <w:snapToGrid w:val="0"/>
          <w:szCs w:val="24"/>
        </w:rPr>
        <w:t>.</w:t>
      </w:r>
      <w:r>
        <w:rPr>
          <w:snapToGrid w:val="0"/>
          <w:szCs w:val="24"/>
        </w:rPr>
        <w:tab/>
        <w:t>Application for leave to issue writ of sequestration or writ of attachment</w:t>
      </w:r>
      <w:r>
        <w:tab/>
      </w:r>
      <w:r>
        <w:fldChar w:fldCharType="begin"/>
      </w:r>
      <w:r>
        <w:instrText xml:space="preserve"> PAGEREF _Toc153097466 \h </w:instrText>
      </w:r>
      <w:r>
        <w:fldChar w:fldCharType="separate"/>
      </w:r>
      <w:r>
        <w:t>301</w:t>
      </w:r>
      <w:r>
        <w:fldChar w:fldCharType="end"/>
      </w:r>
    </w:p>
    <w:p>
      <w:pPr>
        <w:pStyle w:val="TOC8"/>
        <w:rPr>
          <w:sz w:val="24"/>
          <w:szCs w:val="24"/>
        </w:rPr>
      </w:pPr>
      <w:r>
        <w:rPr>
          <w:szCs w:val="24"/>
        </w:rPr>
        <w:t>5</w:t>
      </w:r>
      <w:r>
        <w:rPr>
          <w:snapToGrid w:val="0"/>
          <w:szCs w:val="24"/>
        </w:rPr>
        <w:t>.</w:t>
      </w:r>
      <w:r>
        <w:rPr>
          <w:snapToGrid w:val="0"/>
          <w:szCs w:val="24"/>
        </w:rPr>
        <w:tab/>
        <w:t>Forms of writs of execution</w:t>
      </w:r>
      <w:r>
        <w:tab/>
      </w:r>
      <w:r>
        <w:fldChar w:fldCharType="begin"/>
      </w:r>
      <w:r>
        <w:instrText xml:space="preserve"> PAGEREF _Toc153097467 \h </w:instrText>
      </w:r>
      <w:r>
        <w:fldChar w:fldCharType="separate"/>
      </w:r>
      <w:r>
        <w:t>301</w:t>
      </w:r>
      <w:r>
        <w:fldChar w:fldCharType="end"/>
      </w:r>
    </w:p>
    <w:p>
      <w:pPr>
        <w:pStyle w:val="TOC8"/>
        <w:rPr>
          <w:sz w:val="24"/>
          <w:szCs w:val="24"/>
        </w:rPr>
      </w:pPr>
      <w:r>
        <w:rPr>
          <w:szCs w:val="24"/>
        </w:rPr>
        <w:t>6</w:t>
      </w:r>
      <w:r>
        <w:rPr>
          <w:snapToGrid w:val="0"/>
          <w:szCs w:val="24"/>
        </w:rPr>
        <w:t>.</w:t>
      </w:r>
      <w:r>
        <w:rPr>
          <w:snapToGrid w:val="0"/>
          <w:szCs w:val="24"/>
        </w:rPr>
        <w:tab/>
        <w:t>Issue of writ of execution</w:t>
      </w:r>
      <w:r>
        <w:tab/>
      </w:r>
      <w:r>
        <w:fldChar w:fldCharType="begin"/>
      </w:r>
      <w:r>
        <w:instrText xml:space="preserve"> PAGEREF _Toc153097468 \h </w:instrText>
      </w:r>
      <w:r>
        <w:fldChar w:fldCharType="separate"/>
      </w:r>
      <w:r>
        <w:t>301</w:t>
      </w:r>
      <w:r>
        <w:fldChar w:fldCharType="end"/>
      </w:r>
    </w:p>
    <w:p>
      <w:pPr>
        <w:pStyle w:val="TOC8"/>
        <w:rPr>
          <w:sz w:val="24"/>
          <w:szCs w:val="24"/>
        </w:rPr>
      </w:pPr>
      <w:r>
        <w:rPr>
          <w:szCs w:val="24"/>
        </w:rPr>
        <w:t>7</w:t>
      </w:r>
      <w:r>
        <w:rPr>
          <w:snapToGrid w:val="0"/>
          <w:szCs w:val="24"/>
        </w:rPr>
        <w:t>.</w:t>
      </w:r>
      <w:r>
        <w:rPr>
          <w:snapToGrid w:val="0"/>
          <w:szCs w:val="24"/>
        </w:rPr>
        <w:tab/>
        <w:t>Indorsement of name and address</w:t>
      </w:r>
      <w:r>
        <w:tab/>
      </w:r>
      <w:r>
        <w:fldChar w:fldCharType="begin"/>
      </w:r>
      <w:r>
        <w:instrText xml:space="preserve"> PAGEREF _Toc153097469 \h </w:instrText>
      </w:r>
      <w:r>
        <w:fldChar w:fldCharType="separate"/>
      </w:r>
      <w:r>
        <w:t>302</w:t>
      </w:r>
      <w:r>
        <w:fldChar w:fldCharType="end"/>
      </w:r>
    </w:p>
    <w:p>
      <w:pPr>
        <w:pStyle w:val="TOC8"/>
        <w:rPr>
          <w:sz w:val="24"/>
          <w:szCs w:val="24"/>
        </w:rPr>
      </w:pPr>
      <w:r>
        <w:rPr>
          <w:szCs w:val="24"/>
        </w:rPr>
        <w:t>8</w:t>
      </w:r>
      <w:r>
        <w:rPr>
          <w:snapToGrid w:val="0"/>
          <w:szCs w:val="24"/>
        </w:rPr>
        <w:t>.</w:t>
      </w:r>
      <w:r>
        <w:rPr>
          <w:snapToGrid w:val="0"/>
          <w:szCs w:val="24"/>
        </w:rPr>
        <w:tab/>
        <w:t>Fees and expenses</w:t>
      </w:r>
      <w:r>
        <w:tab/>
      </w:r>
      <w:r>
        <w:fldChar w:fldCharType="begin"/>
      </w:r>
      <w:r>
        <w:instrText xml:space="preserve"> PAGEREF _Toc153097470 \h </w:instrText>
      </w:r>
      <w:r>
        <w:fldChar w:fldCharType="separate"/>
      </w:r>
      <w:r>
        <w:t>303</w:t>
      </w:r>
      <w:r>
        <w:fldChar w:fldCharType="end"/>
      </w:r>
    </w:p>
    <w:p>
      <w:pPr>
        <w:pStyle w:val="TOC8"/>
        <w:rPr>
          <w:sz w:val="24"/>
          <w:szCs w:val="24"/>
        </w:rPr>
      </w:pPr>
      <w:r>
        <w:rPr>
          <w:szCs w:val="24"/>
        </w:rPr>
        <w:t>10</w:t>
      </w:r>
      <w:r>
        <w:rPr>
          <w:snapToGrid w:val="0"/>
          <w:szCs w:val="24"/>
        </w:rPr>
        <w:t>.</w:t>
      </w:r>
      <w:r>
        <w:rPr>
          <w:snapToGrid w:val="0"/>
          <w:szCs w:val="24"/>
        </w:rPr>
        <w:tab/>
        <w:t>Duration and renewal of writ of execution</w:t>
      </w:r>
      <w:r>
        <w:tab/>
      </w:r>
      <w:r>
        <w:fldChar w:fldCharType="begin"/>
      </w:r>
      <w:r>
        <w:instrText xml:space="preserve"> PAGEREF _Toc153097471 \h </w:instrText>
      </w:r>
      <w:r>
        <w:fldChar w:fldCharType="separate"/>
      </w:r>
      <w:r>
        <w:t>303</w:t>
      </w:r>
      <w:r>
        <w:fldChar w:fldCharType="end"/>
      </w:r>
    </w:p>
    <w:p>
      <w:pPr>
        <w:pStyle w:val="TOC8"/>
        <w:rPr>
          <w:sz w:val="24"/>
          <w:szCs w:val="24"/>
        </w:rPr>
      </w:pPr>
      <w:r>
        <w:rPr>
          <w:szCs w:val="24"/>
        </w:rPr>
        <w:t>11</w:t>
      </w:r>
      <w:r>
        <w:rPr>
          <w:snapToGrid w:val="0"/>
          <w:szCs w:val="24"/>
        </w:rPr>
        <w:t>.</w:t>
      </w:r>
      <w:r>
        <w:rPr>
          <w:snapToGrid w:val="0"/>
          <w:szCs w:val="24"/>
        </w:rPr>
        <w:tab/>
        <w:t>Return to writ of execution</w:t>
      </w:r>
      <w:r>
        <w:tab/>
      </w:r>
      <w:r>
        <w:fldChar w:fldCharType="begin"/>
      </w:r>
      <w:r>
        <w:instrText xml:space="preserve"> PAGEREF _Toc153097472 \h </w:instrText>
      </w:r>
      <w:r>
        <w:fldChar w:fldCharType="separate"/>
      </w:r>
      <w:r>
        <w:t>304</w:t>
      </w:r>
      <w:r>
        <w:fldChar w:fldCharType="end"/>
      </w:r>
    </w:p>
    <w:p>
      <w:pPr>
        <w:pStyle w:val="TOC8"/>
        <w:rPr>
          <w:sz w:val="24"/>
          <w:szCs w:val="24"/>
        </w:rPr>
      </w:pPr>
      <w:r>
        <w:rPr>
          <w:szCs w:val="24"/>
        </w:rPr>
        <w:t>12</w:t>
      </w:r>
      <w:r>
        <w:rPr>
          <w:snapToGrid w:val="0"/>
          <w:szCs w:val="24"/>
        </w:rPr>
        <w:t>.</w:t>
      </w:r>
      <w:r>
        <w:rPr>
          <w:snapToGrid w:val="0"/>
          <w:szCs w:val="24"/>
        </w:rPr>
        <w:tab/>
        <w:t>Sheriff or party may apply for directions</w:t>
      </w:r>
      <w:r>
        <w:tab/>
      </w:r>
      <w:r>
        <w:fldChar w:fldCharType="begin"/>
      </w:r>
      <w:r>
        <w:instrText xml:space="preserve"> PAGEREF _Toc153097473 \h </w:instrText>
      </w:r>
      <w:r>
        <w:fldChar w:fldCharType="separate"/>
      </w:r>
      <w:r>
        <w:t>304</w:t>
      </w:r>
      <w:r>
        <w:fldChar w:fldCharType="end"/>
      </w:r>
    </w:p>
    <w:p>
      <w:pPr>
        <w:pStyle w:val="TOC8"/>
        <w:rPr>
          <w:sz w:val="24"/>
          <w:szCs w:val="24"/>
        </w:rPr>
      </w:pPr>
      <w:r>
        <w:rPr>
          <w:szCs w:val="24"/>
        </w:rPr>
        <w:t>13</w:t>
      </w:r>
      <w:r>
        <w:rPr>
          <w:snapToGrid w:val="0"/>
          <w:szCs w:val="24"/>
        </w:rPr>
        <w:t>.</w:t>
      </w:r>
      <w:r>
        <w:rPr>
          <w:snapToGrid w:val="0"/>
          <w:szCs w:val="24"/>
        </w:rPr>
        <w:tab/>
        <w:t>Power to stay execution</w:t>
      </w:r>
      <w:r>
        <w:tab/>
      </w:r>
      <w:r>
        <w:fldChar w:fldCharType="begin"/>
      </w:r>
      <w:r>
        <w:instrText xml:space="preserve"> PAGEREF _Toc153097474 \h </w:instrText>
      </w:r>
      <w:r>
        <w:fldChar w:fldCharType="separate"/>
      </w:r>
      <w:r>
        <w:t>304</w:t>
      </w:r>
      <w:r>
        <w:fldChar w:fldCharType="end"/>
      </w:r>
    </w:p>
    <w:p>
      <w:pPr>
        <w:pStyle w:val="TOC8"/>
        <w:rPr>
          <w:sz w:val="24"/>
          <w:szCs w:val="24"/>
        </w:rPr>
      </w:pPr>
      <w:r>
        <w:rPr>
          <w:szCs w:val="24"/>
        </w:rPr>
        <w:t>14</w:t>
      </w:r>
      <w:r>
        <w:rPr>
          <w:snapToGrid w:val="0"/>
          <w:szCs w:val="24"/>
        </w:rPr>
        <w:t>.</w:t>
      </w:r>
      <w:r>
        <w:rPr>
          <w:snapToGrid w:val="0"/>
          <w:szCs w:val="24"/>
        </w:rPr>
        <w:tab/>
        <w:t>Separate writs for money and costs</w:t>
      </w:r>
      <w:r>
        <w:tab/>
      </w:r>
      <w:r>
        <w:fldChar w:fldCharType="begin"/>
      </w:r>
      <w:r>
        <w:instrText xml:space="preserve"> PAGEREF _Toc153097475 \h </w:instrText>
      </w:r>
      <w:r>
        <w:fldChar w:fldCharType="separate"/>
      </w:r>
      <w:r>
        <w:t>305</w:t>
      </w:r>
      <w:r>
        <w:fldChar w:fldCharType="end"/>
      </w:r>
    </w:p>
    <w:p>
      <w:pPr>
        <w:pStyle w:val="TOC8"/>
        <w:rPr>
          <w:sz w:val="24"/>
          <w:szCs w:val="24"/>
        </w:rPr>
      </w:pPr>
      <w:r>
        <w:rPr>
          <w:szCs w:val="24"/>
        </w:rPr>
        <w:t>15</w:t>
      </w:r>
      <w:r>
        <w:rPr>
          <w:snapToGrid w:val="0"/>
          <w:szCs w:val="24"/>
        </w:rPr>
        <w:t>.</w:t>
      </w:r>
      <w:r>
        <w:rPr>
          <w:snapToGrid w:val="0"/>
          <w:szCs w:val="24"/>
        </w:rPr>
        <w:tab/>
        <w:t>Order for sale otherwise than by auction</w:t>
      </w:r>
      <w:r>
        <w:tab/>
      </w:r>
      <w:r>
        <w:fldChar w:fldCharType="begin"/>
      </w:r>
      <w:r>
        <w:instrText xml:space="preserve"> PAGEREF _Toc153097476 \h </w:instrText>
      </w:r>
      <w:r>
        <w:fldChar w:fldCharType="separate"/>
      </w:r>
      <w:r>
        <w:t>305</w:t>
      </w:r>
      <w:r>
        <w:fldChar w:fldCharType="end"/>
      </w:r>
    </w:p>
    <w:p>
      <w:pPr>
        <w:pStyle w:val="TOC2"/>
        <w:tabs>
          <w:tab w:val="right" w:leader="dot" w:pos="7088"/>
        </w:tabs>
        <w:rPr>
          <w:b w:val="0"/>
          <w:sz w:val="24"/>
          <w:szCs w:val="24"/>
        </w:rPr>
      </w:pPr>
      <w:r>
        <w:rPr>
          <w:szCs w:val="30"/>
        </w:rPr>
        <w:t>Order 48 — Examination of judgment debtors, etc.</w:t>
      </w:r>
    </w:p>
    <w:p>
      <w:pPr>
        <w:pStyle w:val="TOC8"/>
        <w:rPr>
          <w:sz w:val="24"/>
          <w:szCs w:val="24"/>
        </w:rPr>
      </w:pPr>
      <w:r>
        <w:rPr>
          <w:szCs w:val="24"/>
        </w:rPr>
        <w:t>1</w:t>
      </w:r>
      <w:r>
        <w:rPr>
          <w:snapToGrid w:val="0"/>
          <w:szCs w:val="24"/>
        </w:rPr>
        <w:t>.</w:t>
      </w:r>
      <w:r>
        <w:rPr>
          <w:snapToGrid w:val="0"/>
          <w:szCs w:val="24"/>
        </w:rPr>
        <w:tab/>
        <w:t>Order for examination</w:t>
      </w:r>
      <w:r>
        <w:tab/>
      </w:r>
      <w:r>
        <w:fldChar w:fldCharType="begin"/>
      </w:r>
      <w:r>
        <w:instrText xml:space="preserve"> PAGEREF _Toc153097478 \h </w:instrText>
      </w:r>
      <w:r>
        <w:fldChar w:fldCharType="separate"/>
      </w:r>
      <w:r>
        <w:t>307</w:t>
      </w:r>
      <w:r>
        <w:fldChar w:fldCharType="end"/>
      </w:r>
    </w:p>
    <w:p>
      <w:pPr>
        <w:pStyle w:val="TOC8"/>
        <w:rPr>
          <w:sz w:val="24"/>
          <w:szCs w:val="24"/>
        </w:rPr>
      </w:pPr>
      <w:r>
        <w:rPr>
          <w:szCs w:val="24"/>
        </w:rPr>
        <w:t>2</w:t>
      </w:r>
      <w:r>
        <w:rPr>
          <w:snapToGrid w:val="0"/>
          <w:szCs w:val="24"/>
        </w:rPr>
        <w:t>.</w:t>
      </w:r>
      <w:r>
        <w:rPr>
          <w:snapToGrid w:val="0"/>
          <w:szCs w:val="24"/>
        </w:rPr>
        <w:tab/>
        <w:t>Difficulty in enforcing judgment</w:t>
      </w:r>
      <w:r>
        <w:tab/>
      </w:r>
      <w:r>
        <w:fldChar w:fldCharType="begin"/>
      </w:r>
      <w:r>
        <w:instrText xml:space="preserve"> PAGEREF _Toc153097479 \h </w:instrText>
      </w:r>
      <w:r>
        <w:fldChar w:fldCharType="separate"/>
      </w:r>
      <w:r>
        <w:t>307</w:t>
      </w:r>
      <w:r>
        <w:fldChar w:fldCharType="end"/>
      </w:r>
    </w:p>
    <w:p>
      <w:pPr>
        <w:pStyle w:val="TOC8"/>
        <w:rPr>
          <w:sz w:val="24"/>
          <w:szCs w:val="24"/>
        </w:rPr>
      </w:pPr>
      <w:r>
        <w:rPr>
          <w:szCs w:val="24"/>
        </w:rPr>
        <w:t>3</w:t>
      </w:r>
      <w:r>
        <w:rPr>
          <w:snapToGrid w:val="0"/>
          <w:szCs w:val="24"/>
        </w:rPr>
        <w:t>.</w:t>
      </w:r>
      <w:r>
        <w:rPr>
          <w:snapToGrid w:val="0"/>
          <w:szCs w:val="24"/>
        </w:rPr>
        <w:tab/>
        <w:t>Examination to be recorded</w:t>
      </w:r>
      <w:r>
        <w:tab/>
      </w:r>
      <w:r>
        <w:fldChar w:fldCharType="begin"/>
      </w:r>
      <w:r>
        <w:instrText xml:space="preserve"> PAGEREF _Toc153097480 \h </w:instrText>
      </w:r>
      <w:r>
        <w:fldChar w:fldCharType="separate"/>
      </w:r>
      <w:r>
        <w:t>308</w:t>
      </w:r>
      <w:r>
        <w:fldChar w:fldCharType="end"/>
      </w:r>
    </w:p>
    <w:p>
      <w:pPr>
        <w:pStyle w:val="TOC8"/>
        <w:rPr>
          <w:sz w:val="24"/>
          <w:szCs w:val="24"/>
        </w:rPr>
      </w:pPr>
      <w:r>
        <w:rPr>
          <w:szCs w:val="24"/>
        </w:rPr>
        <w:t>4</w:t>
      </w:r>
      <w:r>
        <w:rPr>
          <w:snapToGrid w:val="0"/>
          <w:szCs w:val="24"/>
        </w:rPr>
        <w:t>.</w:t>
      </w:r>
      <w:r>
        <w:rPr>
          <w:snapToGrid w:val="0"/>
          <w:szCs w:val="24"/>
        </w:rPr>
        <w:tab/>
        <w:t>Costs</w:t>
      </w:r>
      <w:r>
        <w:tab/>
      </w:r>
      <w:r>
        <w:fldChar w:fldCharType="begin"/>
      </w:r>
      <w:r>
        <w:instrText xml:space="preserve"> PAGEREF _Toc153097481 \h </w:instrText>
      </w:r>
      <w:r>
        <w:fldChar w:fldCharType="separate"/>
      </w:r>
      <w:r>
        <w:t>308</w:t>
      </w:r>
      <w:r>
        <w:fldChar w:fldCharType="end"/>
      </w:r>
    </w:p>
    <w:p>
      <w:pPr>
        <w:pStyle w:val="TOC2"/>
        <w:tabs>
          <w:tab w:val="right" w:leader="dot" w:pos="7088"/>
        </w:tabs>
        <w:rPr>
          <w:b w:val="0"/>
          <w:sz w:val="24"/>
          <w:szCs w:val="24"/>
        </w:rPr>
      </w:pPr>
      <w:r>
        <w:rPr>
          <w:szCs w:val="30"/>
        </w:rPr>
        <w:t>Order 49 — Attachment of debts</w:t>
      </w:r>
    </w:p>
    <w:p>
      <w:pPr>
        <w:pStyle w:val="TOC8"/>
        <w:rPr>
          <w:sz w:val="24"/>
          <w:szCs w:val="24"/>
        </w:rPr>
      </w:pPr>
      <w:r>
        <w:rPr>
          <w:szCs w:val="24"/>
        </w:rPr>
        <w:t>1</w:t>
      </w:r>
      <w:r>
        <w:rPr>
          <w:snapToGrid w:val="0"/>
          <w:szCs w:val="24"/>
        </w:rPr>
        <w:t>.</w:t>
      </w:r>
      <w:r>
        <w:rPr>
          <w:snapToGrid w:val="0"/>
          <w:szCs w:val="24"/>
        </w:rPr>
        <w:tab/>
        <w:t xml:space="preserve">Section 126 of the </w:t>
      </w:r>
      <w:r>
        <w:rPr>
          <w:i/>
          <w:snapToGrid w:val="0"/>
          <w:szCs w:val="24"/>
        </w:rPr>
        <w:t xml:space="preserve">Supreme Court Act 1935 </w:t>
      </w:r>
      <w:r>
        <w:rPr>
          <w:snapToGrid w:val="0"/>
          <w:szCs w:val="24"/>
        </w:rPr>
        <w:t>to be referred to</w:t>
      </w:r>
      <w:r>
        <w:tab/>
      </w:r>
      <w:r>
        <w:fldChar w:fldCharType="begin"/>
      </w:r>
      <w:r>
        <w:instrText xml:space="preserve"> PAGEREF _Toc153097483 \h </w:instrText>
      </w:r>
      <w:r>
        <w:fldChar w:fldCharType="separate"/>
      </w:r>
      <w:r>
        <w:t>309</w:t>
      </w:r>
      <w:r>
        <w:fldChar w:fldCharType="end"/>
      </w:r>
    </w:p>
    <w:p>
      <w:pPr>
        <w:pStyle w:val="TOC8"/>
        <w:rPr>
          <w:sz w:val="24"/>
          <w:szCs w:val="24"/>
        </w:rPr>
      </w:pPr>
      <w:r>
        <w:rPr>
          <w:szCs w:val="24"/>
        </w:rPr>
        <w:t>2</w:t>
      </w:r>
      <w:r>
        <w:rPr>
          <w:snapToGrid w:val="0"/>
          <w:szCs w:val="24"/>
        </w:rPr>
        <w:t>.</w:t>
      </w:r>
      <w:r>
        <w:rPr>
          <w:snapToGrid w:val="0"/>
          <w:szCs w:val="24"/>
        </w:rPr>
        <w:tab/>
        <w:t>Service of order to show cause</w:t>
      </w:r>
      <w:r>
        <w:tab/>
      </w:r>
      <w:r>
        <w:fldChar w:fldCharType="begin"/>
      </w:r>
      <w:r>
        <w:instrText xml:space="preserve"> PAGEREF _Toc153097484 \h </w:instrText>
      </w:r>
      <w:r>
        <w:fldChar w:fldCharType="separate"/>
      </w:r>
      <w:r>
        <w:t>309</w:t>
      </w:r>
      <w:r>
        <w:fldChar w:fldCharType="end"/>
      </w:r>
    </w:p>
    <w:p>
      <w:pPr>
        <w:pStyle w:val="TOC8"/>
        <w:rPr>
          <w:sz w:val="24"/>
          <w:szCs w:val="24"/>
        </w:rPr>
      </w:pPr>
      <w:r>
        <w:rPr>
          <w:szCs w:val="24"/>
        </w:rPr>
        <w:t>3</w:t>
      </w:r>
      <w:r>
        <w:rPr>
          <w:snapToGrid w:val="0"/>
          <w:szCs w:val="24"/>
        </w:rPr>
        <w:t>.</w:t>
      </w:r>
      <w:r>
        <w:rPr>
          <w:snapToGrid w:val="0"/>
          <w:szCs w:val="24"/>
        </w:rPr>
        <w:tab/>
        <w:t>Money in Court</w:t>
      </w:r>
      <w:r>
        <w:tab/>
      </w:r>
      <w:r>
        <w:fldChar w:fldCharType="begin"/>
      </w:r>
      <w:r>
        <w:instrText xml:space="preserve"> PAGEREF _Toc153097485 \h </w:instrText>
      </w:r>
      <w:r>
        <w:fldChar w:fldCharType="separate"/>
      </w:r>
      <w:r>
        <w:t>309</w:t>
      </w:r>
      <w:r>
        <w:fldChar w:fldCharType="end"/>
      </w:r>
    </w:p>
    <w:p>
      <w:pPr>
        <w:pStyle w:val="TOC8"/>
        <w:rPr>
          <w:sz w:val="24"/>
          <w:szCs w:val="24"/>
        </w:rPr>
      </w:pPr>
      <w:r>
        <w:rPr>
          <w:szCs w:val="24"/>
        </w:rPr>
        <w:t>4</w:t>
      </w:r>
      <w:r>
        <w:rPr>
          <w:snapToGrid w:val="0"/>
          <w:szCs w:val="24"/>
        </w:rPr>
        <w:t>.</w:t>
      </w:r>
      <w:r>
        <w:rPr>
          <w:snapToGrid w:val="0"/>
          <w:szCs w:val="24"/>
        </w:rPr>
        <w:tab/>
        <w:t>Order absolute: Form</w:t>
      </w:r>
      <w:r>
        <w:tab/>
      </w:r>
      <w:r>
        <w:fldChar w:fldCharType="begin"/>
      </w:r>
      <w:r>
        <w:instrText xml:space="preserve"> PAGEREF _Toc153097486 \h </w:instrText>
      </w:r>
      <w:r>
        <w:fldChar w:fldCharType="separate"/>
      </w:r>
      <w:r>
        <w:t>310</w:t>
      </w:r>
      <w:r>
        <w:fldChar w:fldCharType="end"/>
      </w:r>
    </w:p>
    <w:p>
      <w:pPr>
        <w:pStyle w:val="TOC2"/>
        <w:tabs>
          <w:tab w:val="right" w:leader="dot" w:pos="7088"/>
        </w:tabs>
        <w:rPr>
          <w:b w:val="0"/>
          <w:sz w:val="24"/>
          <w:szCs w:val="24"/>
        </w:rPr>
      </w:pPr>
      <w:r>
        <w:rPr>
          <w:szCs w:val="30"/>
        </w:rPr>
        <w:t>Order 50 — Charging orders and stop orders</w:t>
      </w:r>
    </w:p>
    <w:p>
      <w:pPr>
        <w:pStyle w:val="TOC8"/>
        <w:rPr>
          <w:sz w:val="24"/>
          <w:szCs w:val="24"/>
        </w:rPr>
      </w:pPr>
      <w:r>
        <w:rPr>
          <w:szCs w:val="24"/>
        </w:rPr>
        <w:t>1</w:t>
      </w:r>
      <w:r>
        <w:rPr>
          <w:snapToGrid w:val="0"/>
          <w:szCs w:val="24"/>
        </w:rPr>
        <w:t>.</w:t>
      </w:r>
      <w:r>
        <w:rPr>
          <w:snapToGrid w:val="0"/>
          <w:szCs w:val="24"/>
        </w:rPr>
        <w:tab/>
        <w:t>Order charging stocks and shares</w:t>
      </w:r>
      <w:r>
        <w:tab/>
      </w:r>
      <w:r>
        <w:fldChar w:fldCharType="begin"/>
      </w:r>
      <w:r>
        <w:instrText xml:space="preserve"> PAGEREF _Toc153097488 \h </w:instrText>
      </w:r>
      <w:r>
        <w:fldChar w:fldCharType="separate"/>
      </w:r>
      <w:r>
        <w:t>311</w:t>
      </w:r>
      <w:r>
        <w:fldChar w:fldCharType="end"/>
      </w:r>
    </w:p>
    <w:p>
      <w:pPr>
        <w:pStyle w:val="TOC8"/>
        <w:rPr>
          <w:sz w:val="24"/>
          <w:szCs w:val="24"/>
        </w:rPr>
      </w:pPr>
      <w:r>
        <w:rPr>
          <w:szCs w:val="24"/>
        </w:rPr>
        <w:t>2</w:t>
      </w:r>
      <w:r>
        <w:rPr>
          <w:snapToGrid w:val="0"/>
          <w:szCs w:val="24"/>
        </w:rPr>
        <w:t>.</w:t>
      </w:r>
      <w:r>
        <w:rPr>
          <w:snapToGrid w:val="0"/>
          <w:szCs w:val="24"/>
        </w:rPr>
        <w:tab/>
        <w:t>Meaning of “Company” and “stock”</w:t>
      </w:r>
      <w:r>
        <w:tab/>
      </w:r>
      <w:r>
        <w:fldChar w:fldCharType="begin"/>
      </w:r>
      <w:r>
        <w:instrText xml:space="preserve"> PAGEREF _Toc153097489 \h </w:instrText>
      </w:r>
      <w:r>
        <w:fldChar w:fldCharType="separate"/>
      </w:r>
      <w:r>
        <w:t>311</w:t>
      </w:r>
      <w:r>
        <w:fldChar w:fldCharType="end"/>
      </w:r>
    </w:p>
    <w:p>
      <w:pPr>
        <w:pStyle w:val="TOC8"/>
        <w:rPr>
          <w:sz w:val="24"/>
          <w:szCs w:val="24"/>
        </w:rPr>
      </w:pPr>
      <w:r>
        <w:rPr>
          <w:szCs w:val="24"/>
        </w:rPr>
        <w:t>3</w:t>
      </w:r>
      <w:r>
        <w:rPr>
          <w:snapToGrid w:val="0"/>
          <w:szCs w:val="24"/>
        </w:rPr>
        <w:t>.</w:t>
      </w:r>
      <w:r>
        <w:rPr>
          <w:snapToGrid w:val="0"/>
          <w:szCs w:val="24"/>
        </w:rPr>
        <w:tab/>
        <w:t>Stop notice as to stock</w:t>
      </w:r>
      <w:r>
        <w:tab/>
      </w:r>
      <w:r>
        <w:fldChar w:fldCharType="begin"/>
      </w:r>
      <w:r>
        <w:instrText xml:space="preserve"> PAGEREF _Toc153097490 \h </w:instrText>
      </w:r>
      <w:r>
        <w:fldChar w:fldCharType="separate"/>
      </w:r>
      <w:r>
        <w:t>311</w:t>
      </w:r>
      <w:r>
        <w:fldChar w:fldCharType="end"/>
      </w:r>
    </w:p>
    <w:p>
      <w:pPr>
        <w:pStyle w:val="TOC8"/>
        <w:rPr>
          <w:sz w:val="24"/>
          <w:szCs w:val="24"/>
        </w:rPr>
      </w:pPr>
      <w:r>
        <w:rPr>
          <w:szCs w:val="24"/>
        </w:rPr>
        <w:t>4</w:t>
      </w:r>
      <w:r>
        <w:rPr>
          <w:snapToGrid w:val="0"/>
          <w:szCs w:val="24"/>
        </w:rPr>
        <w:t>.</w:t>
      </w:r>
      <w:r>
        <w:rPr>
          <w:snapToGrid w:val="0"/>
          <w:szCs w:val="24"/>
        </w:rPr>
        <w:tab/>
        <w:t>Claimant’s address to be stated</w:t>
      </w:r>
      <w:r>
        <w:tab/>
      </w:r>
      <w:r>
        <w:fldChar w:fldCharType="begin"/>
      </w:r>
      <w:r>
        <w:instrText xml:space="preserve"> PAGEREF _Toc153097491 \h </w:instrText>
      </w:r>
      <w:r>
        <w:fldChar w:fldCharType="separate"/>
      </w:r>
      <w:r>
        <w:t>311</w:t>
      </w:r>
      <w:r>
        <w:fldChar w:fldCharType="end"/>
      </w:r>
    </w:p>
    <w:p>
      <w:pPr>
        <w:pStyle w:val="TOC8"/>
        <w:rPr>
          <w:sz w:val="24"/>
          <w:szCs w:val="24"/>
        </w:rPr>
      </w:pPr>
      <w:r>
        <w:rPr>
          <w:szCs w:val="24"/>
        </w:rPr>
        <w:t>5</w:t>
      </w:r>
      <w:r>
        <w:rPr>
          <w:snapToGrid w:val="0"/>
          <w:szCs w:val="24"/>
        </w:rPr>
        <w:t>.</w:t>
      </w:r>
      <w:r>
        <w:rPr>
          <w:snapToGrid w:val="0"/>
          <w:szCs w:val="24"/>
        </w:rPr>
        <w:tab/>
        <w:t>Change of address</w:t>
      </w:r>
      <w:r>
        <w:tab/>
      </w:r>
      <w:r>
        <w:fldChar w:fldCharType="begin"/>
      </w:r>
      <w:r>
        <w:instrText xml:space="preserve"> PAGEREF _Toc153097492 \h </w:instrText>
      </w:r>
      <w:r>
        <w:fldChar w:fldCharType="separate"/>
      </w:r>
      <w:r>
        <w:t>312</w:t>
      </w:r>
      <w:r>
        <w:fldChar w:fldCharType="end"/>
      </w:r>
    </w:p>
    <w:p>
      <w:pPr>
        <w:pStyle w:val="TOC8"/>
        <w:rPr>
          <w:sz w:val="24"/>
          <w:szCs w:val="24"/>
        </w:rPr>
      </w:pPr>
      <w:r>
        <w:rPr>
          <w:szCs w:val="24"/>
        </w:rPr>
        <w:t>6</w:t>
      </w:r>
      <w:r>
        <w:rPr>
          <w:snapToGrid w:val="0"/>
          <w:szCs w:val="24"/>
        </w:rPr>
        <w:t>.</w:t>
      </w:r>
      <w:r>
        <w:rPr>
          <w:snapToGrid w:val="0"/>
          <w:szCs w:val="24"/>
        </w:rPr>
        <w:tab/>
        <w:t>Effect of stop notice</w:t>
      </w:r>
      <w:r>
        <w:tab/>
      </w:r>
      <w:r>
        <w:fldChar w:fldCharType="begin"/>
      </w:r>
      <w:r>
        <w:instrText xml:space="preserve"> PAGEREF _Toc153097493 \h </w:instrText>
      </w:r>
      <w:r>
        <w:fldChar w:fldCharType="separate"/>
      </w:r>
      <w:r>
        <w:t>312</w:t>
      </w:r>
      <w:r>
        <w:fldChar w:fldCharType="end"/>
      </w:r>
    </w:p>
    <w:p>
      <w:pPr>
        <w:pStyle w:val="TOC8"/>
        <w:rPr>
          <w:sz w:val="24"/>
          <w:szCs w:val="24"/>
        </w:rPr>
      </w:pPr>
      <w:r>
        <w:rPr>
          <w:szCs w:val="24"/>
        </w:rPr>
        <w:t>7</w:t>
      </w:r>
      <w:r>
        <w:rPr>
          <w:snapToGrid w:val="0"/>
          <w:szCs w:val="24"/>
        </w:rPr>
        <w:t>.</w:t>
      </w:r>
      <w:r>
        <w:rPr>
          <w:snapToGrid w:val="0"/>
          <w:szCs w:val="24"/>
        </w:rPr>
        <w:tab/>
        <w:t>Amendment of stop notice</w:t>
      </w:r>
      <w:r>
        <w:tab/>
      </w:r>
      <w:r>
        <w:fldChar w:fldCharType="begin"/>
      </w:r>
      <w:r>
        <w:instrText xml:space="preserve"> PAGEREF _Toc153097494 \h </w:instrText>
      </w:r>
      <w:r>
        <w:fldChar w:fldCharType="separate"/>
      </w:r>
      <w:r>
        <w:t>312</w:t>
      </w:r>
      <w:r>
        <w:fldChar w:fldCharType="end"/>
      </w:r>
    </w:p>
    <w:p>
      <w:pPr>
        <w:pStyle w:val="TOC8"/>
        <w:rPr>
          <w:sz w:val="24"/>
          <w:szCs w:val="24"/>
        </w:rPr>
      </w:pPr>
      <w:r>
        <w:rPr>
          <w:szCs w:val="24"/>
        </w:rPr>
        <w:t>8</w:t>
      </w:r>
      <w:r>
        <w:rPr>
          <w:snapToGrid w:val="0"/>
          <w:szCs w:val="24"/>
        </w:rPr>
        <w:t>.</w:t>
      </w:r>
      <w:r>
        <w:rPr>
          <w:snapToGrid w:val="0"/>
          <w:szCs w:val="24"/>
        </w:rPr>
        <w:tab/>
        <w:t>Withdrawal or discharge of notice</w:t>
      </w:r>
      <w:r>
        <w:tab/>
      </w:r>
      <w:r>
        <w:fldChar w:fldCharType="begin"/>
      </w:r>
      <w:r>
        <w:instrText xml:space="preserve"> PAGEREF _Toc153097495 \h </w:instrText>
      </w:r>
      <w:r>
        <w:fldChar w:fldCharType="separate"/>
      </w:r>
      <w:r>
        <w:t>313</w:t>
      </w:r>
      <w:r>
        <w:fldChar w:fldCharType="end"/>
      </w:r>
    </w:p>
    <w:p>
      <w:pPr>
        <w:pStyle w:val="TOC8"/>
        <w:rPr>
          <w:sz w:val="24"/>
          <w:szCs w:val="24"/>
        </w:rPr>
      </w:pPr>
      <w:r>
        <w:rPr>
          <w:szCs w:val="24"/>
        </w:rPr>
        <w:t>9</w:t>
      </w:r>
      <w:r>
        <w:rPr>
          <w:snapToGrid w:val="0"/>
          <w:szCs w:val="24"/>
        </w:rPr>
        <w:t>.</w:t>
      </w:r>
      <w:r>
        <w:rPr>
          <w:snapToGrid w:val="0"/>
          <w:szCs w:val="24"/>
        </w:rPr>
        <w:tab/>
        <w:t>Stop order where funds in Court</w:t>
      </w:r>
      <w:r>
        <w:tab/>
      </w:r>
      <w:r>
        <w:fldChar w:fldCharType="begin"/>
      </w:r>
      <w:r>
        <w:instrText xml:space="preserve"> PAGEREF _Toc153097496 \h </w:instrText>
      </w:r>
      <w:r>
        <w:fldChar w:fldCharType="separate"/>
      </w:r>
      <w:r>
        <w:t>313</w:t>
      </w:r>
      <w:r>
        <w:fldChar w:fldCharType="end"/>
      </w:r>
    </w:p>
    <w:p>
      <w:pPr>
        <w:pStyle w:val="TOC8"/>
        <w:rPr>
          <w:sz w:val="24"/>
          <w:szCs w:val="24"/>
        </w:rPr>
      </w:pPr>
      <w:r>
        <w:rPr>
          <w:szCs w:val="24"/>
        </w:rPr>
        <w:t>10</w:t>
      </w:r>
      <w:r>
        <w:rPr>
          <w:snapToGrid w:val="0"/>
          <w:szCs w:val="24"/>
        </w:rPr>
        <w:t>.</w:t>
      </w:r>
      <w:r>
        <w:rPr>
          <w:snapToGrid w:val="0"/>
          <w:szCs w:val="24"/>
        </w:rPr>
        <w:tab/>
        <w:t>Order prohibiting transfer of stock</w:t>
      </w:r>
      <w:r>
        <w:tab/>
      </w:r>
      <w:r>
        <w:fldChar w:fldCharType="begin"/>
      </w:r>
      <w:r>
        <w:instrText xml:space="preserve"> PAGEREF _Toc153097497 \h </w:instrText>
      </w:r>
      <w:r>
        <w:fldChar w:fldCharType="separate"/>
      </w:r>
      <w:r>
        <w:t>314</w:t>
      </w:r>
      <w:r>
        <w:fldChar w:fldCharType="end"/>
      </w:r>
    </w:p>
    <w:p>
      <w:pPr>
        <w:pStyle w:val="TOC8"/>
        <w:rPr>
          <w:sz w:val="24"/>
          <w:szCs w:val="24"/>
        </w:rPr>
      </w:pPr>
      <w:r>
        <w:rPr>
          <w:szCs w:val="24"/>
        </w:rPr>
        <w:t>11</w:t>
      </w:r>
      <w:r>
        <w:rPr>
          <w:snapToGrid w:val="0"/>
          <w:szCs w:val="24"/>
        </w:rPr>
        <w:t>.</w:t>
      </w:r>
      <w:r>
        <w:rPr>
          <w:snapToGrid w:val="0"/>
          <w:szCs w:val="24"/>
        </w:rPr>
        <w:tab/>
        <w:t>Charging order on money in Court</w:t>
      </w:r>
      <w:r>
        <w:tab/>
      </w:r>
      <w:r>
        <w:fldChar w:fldCharType="begin"/>
      </w:r>
      <w:r>
        <w:instrText xml:space="preserve"> PAGEREF _Toc153097498 \h </w:instrText>
      </w:r>
      <w:r>
        <w:fldChar w:fldCharType="separate"/>
      </w:r>
      <w:r>
        <w:t>314</w:t>
      </w:r>
      <w:r>
        <w:fldChar w:fldCharType="end"/>
      </w:r>
    </w:p>
    <w:p>
      <w:pPr>
        <w:pStyle w:val="TOC8"/>
        <w:rPr>
          <w:sz w:val="24"/>
          <w:szCs w:val="24"/>
        </w:rPr>
      </w:pPr>
      <w:r>
        <w:rPr>
          <w:szCs w:val="24"/>
        </w:rPr>
        <w:t>12</w:t>
      </w:r>
      <w:r>
        <w:rPr>
          <w:snapToGrid w:val="0"/>
          <w:szCs w:val="24"/>
        </w:rPr>
        <w:t>.</w:t>
      </w:r>
      <w:r>
        <w:rPr>
          <w:snapToGrid w:val="0"/>
          <w:szCs w:val="24"/>
        </w:rPr>
        <w:tab/>
        <w:t>Discharge of charging order</w:t>
      </w:r>
      <w:r>
        <w:tab/>
      </w:r>
      <w:r>
        <w:fldChar w:fldCharType="begin"/>
      </w:r>
      <w:r>
        <w:instrText xml:space="preserve"> PAGEREF _Toc153097499 \h </w:instrText>
      </w:r>
      <w:r>
        <w:fldChar w:fldCharType="separate"/>
      </w:r>
      <w:r>
        <w:t>315</w:t>
      </w:r>
      <w:r>
        <w:fldChar w:fldCharType="end"/>
      </w:r>
    </w:p>
    <w:p>
      <w:pPr>
        <w:pStyle w:val="TOC2"/>
        <w:tabs>
          <w:tab w:val="right" w:leader="dot" w:pos="7088"/>
        </w:tabs>
        <w:rPr>
          <w:b w:val="0"/>
          <w:sz w:val="24"/>
          <w:szCs w:val="24"/>
        </w:rPr>
      </w:pPr>
      <w:r>
        <w:rPr>
          <w:szCs w:val="30"/>
        </w:rPr>
        <w:t>Order 51 — Receivers</w:t>
      </w:r>
    </w:p>
    <w:p>
      <w:pPr>
        <w:pStyle w:val="TOC8"/>
        <w:rPr>
          <w:sz w:val="24"/>
          <w:szCs w:val="24"/>
        </w:rPr>
      </w:pPr>
      <w:r>
        <w:rPr>
          <w:szCs w:val="24"/>
        </w:rPr>
        <w:t>1</w:t>
      </w:r>
      <w:r>
        <w:rPr>
          <w:snapToGrid w:val="0"/>
          <w:szCs w:val="24"/>
        </w:rPr>
        <w:t>.</w:t>
      </w:r>
      <w:r>
        <w:rPr>
          <w:snapToGrid w:val="0"/>
          <w:szCs w:val="24"/>
        </w:rPr>
        <w:tab/>
        <w:t>Application for receiver and injunction</w:t>
      </w:r>
      <w:r>
        <w:tab/>
      </w:r>
      <w:r>
        <w:fldChar w:fldCharType="begin"/>
      </w:r>
      <w:r>
        <w:instrText xml:space="preserve"> PAGEREF _Toc153097501 \h </w:instrText>
      </w:r>
      <w:r>
        <w:fldChar w:fldCharType="separate"/>
      </w:r>
      <w:r>
        <w:t>316</w:t>
      </w:r>
      <w:r>
        <w:fldChar w:fldCharType="end"/>
      </w:r>
    </w:p>
    <w:p>
      <w:pPr>
        <w:pStyle w:val="TOC8"/>
        <w:rPr>
          <w:sz w:val="24"/>
          <w:szCs w:val="24"/>
        </w:rPr>
      </w:pPr>
      <w:r>
        <w:rPr>
          <w:szCs w:val="24"/>
        </w:rPr>
        <w:t>2</w:t>
      </w:r>
      <w:r>
        <w:rPr>
          <w:snapToGrid w:val="0"/>
          <w:szCs w:val="24"/>
        </w:rPr>
        <w:t>.</w:t>
      </w:r>
      <w:r>
        <w:rPr>
          <w:snapToGrid w:val="0"/>
          <w:szCs w:val="24"/>
        </w:rPr>
        <w:tab/>
        <w:t>Appointment of receiver by way of equitable execution</w:t>
      </w:r>
      <w:r>
        <w:tab/>
      </w:r>
      <w:r>
        <w:fldChar w:fldCharType="begin"/>
      </w:r>
      <w:r>
        <w:instrText xml:space="preserve"> PAGEREF _Toc153097502 \h </w:instrText>
      </w:r>
      <w:r>
        <w:fldChar w:fldCharType="separate"/>
      </w:r>
      <w:r>
        <w:t>316</w:t>
      </w:r>
      <w:r>
        <w:fldChar w:fldCharType="end"/>
      </w:r>
    </w:p>
    <w:p>
      <w:pPr>
        <w:pStyle w:val="TOC8"/>
        <w:rPr>
          <w:sz w:val="24"/>
          <w:szCs w:val="24"/>
        </w:rPr>
      </w:pPr>
      <w:r>
        <w:rPr>
          <w:szCs w:val="24"/>
        </w:rPr>
        <w:t>3</w:t>
      </w:r>
      <w:r>
        <w:rPr>
          <w:snapToGrid w:val="0"/>
          <w:szCs w:val="24"/>
        </w:rPr>
        <w:t>.</w:t>
      </w:r>
      <w:r>
        <w:rPr>
          <w:snapToGrid w:val="0"/>
          <w:szCs w:val="24"/>
        </w:rPr>
        <w:tab/>
        <w:t>Receiver’s security</w:t>
      </w:r>
      <w:r>
        <w:tab/>
      </w:r>
      <w:r>
        <w:fldChar w:fldCharType="begin"/>
      </w:r>
      <w:r>
        <w:instrText xml:space="preserve"> PAGEREF _Toc153097503 \h </w:instrText>
      </w:r>
      <w:r>
        <w:fldChar w:fldCharType="separate"/>
      </w:r>
      <w:r>
        <w:t>316</w:t>
      </w:r>
      <w:r>
        <w:fldChar w:fldCharType="end"/>
      </w:r>
    </w:p>
    <w:p>
      <w:pPr>
        <w:pStyle w:val="TOC8"/>
        <w:rPr>
          <w:sz w:val="24"/>
          <w:szCs w:val="24"/>
        </w:rPr>
      </w:pPr>
      <w:r>
        <w:rPr>
          <w:szCs w:val="24"/>
        </w:rPr>
        <w:t>4</w:t>
      </w:r>
      <w:r>
        <w:rPr>
          <w:snapToGrid w:val="0"/>
          <w:szCs w:val="24"/>
        </w:rPr>
        <w:t>.</w:t>
      </w:r>
      <w:r>
        <w:rPr>
          <w:snapToGrid w:val="0"/>
          <w:szCs w:val="24"/>
        </w:rPr>
        <w:tab/>
        <w:t>Remuneration of receiver</w:t>
      </w:r>
      <w:r>
        <w:tab/>
      </w:r>
      <w:r>
        <w:fldChar w:fldCharType="begin"/>
      </w:r>
      <w:r>
        <w:instrText xml:space="preserve"> PAGEREF _Toc153097504 \h </w:instrText>
      </w:r>
      <w:r>
        <w:fldChar w:fldCharType="separate"/>
      </w:r>
      <w:r>
        <w:t>317</w:t>
      </w:r>
      <w:r>
        <w:fldChar w:fldCharType="end"/>
      </w:r>
    </w:p>
    <w:p>
      <w:pPr>
        <w:pStyle w:val="TOC8"/>
        <w:rPr>
          <w:sz w:val="24"/>
          <w:szCs w:val="24"/>
        </w:rPr>
      </w:pPr>
      <w:r>
        <w:rPr>
          <w:szCs w:val="24"/>
        </w:rPr>
        <w:t>5</w:t>
      </w:r>
      <w:r>
        <w:rPr>
          <w:snapToGrid w:val="0"/>
          <w:szCs w:val="24"/>
        </w:rPr>
        <w:t>.</w:t>
      </w:r>
      <w:r>
        <w:rPr>
          <w:snapToGrid w:val="0"/>
          <w:szCs w:val="24"/>
        </w:rPr>
        <w:tab/>
        <w:t>Accounts</w:t>
      </w:r>
      <w:r>
        <w:tab/>
      </w:r>
      <w:r>
        <w:fldChar w:fldCharType="begin"/>
      </w:r>
      <w:r>
        <w:instrText xml:space="preserve"> PAGEREF _Toc153097505 \h </w:instrText>
      </w:r>
      <w:r>
        <w:fldChar w:fldCharType="separate"/>
      </w:r>
      <w:r>
        <w:t>317</w:t>
      </w:r>
      <w:r>
        <w:fldChar w:fldCharType="end"/>
      </w:r>
    </w:p>
    <w:p>
      <w:pPr>
        <w:pStyle w:val="TOC8"/>
        <w:rPr>
          <w:sz w:val="24"/>
          <w:szCs w:val="24"/>
        </w:rPr>
      </w:pPr>
      <w:r>
        <w:rPr>
          <w:szCs w:val="24"/>
        </w:rPr>
        <w:t>6</w:t>
      </w:r>
      <w:r>
        <w:rPr>
          <w:snapToGrid w:val="0"/>
          <w:szCs w:val="24"/>
        </w:rPr>
        <w:t>.</w:t>
      </w:r>
      <w:r>
        <w:rPr>
          <w:snapToGrid w:val="0"/>
          <w:szCs w:val="24"/>
        </w:rPr>
        <w:tab/>
        <w:t>Payment of balances by receiver</w:t>
      </w:r>
      <w:r>
        <w:tab/>
      </w:r>
      <w:r>
        <w:fldChar w:fldCharType="begin"/>
      </w:r>
      <w:r>
        <w:instrText xml:space="preserve"> PAGEREF _Toc153097506 \h </w:instrText>
      </w:r>
      <w:r>
        <w:fldChar w:fldCharType="separate"/>
      </w:r>
      <w:r>
        <w:t>318</w:t>
      </w:r>
      <w:r>
        <w:fldChar w:fldCharType="end"/>
      </w:r>
    </w:p>
    <w:p>
      <w:pPr>
        <w:pStyle w:val="TOC8"/>
        <w:rPr>
          <w:sz w:val="24"/>
          <w:szCs w:val="24"/>
        </w:rPr>
      </w:pPr>
      <w:r>
        <w:rPr>
          <w:szCs w:val="24"/>
        </w:rPr>
        <w:t>7</w:t>
      </w:r>
      <w:r>
        <w:rPr>
          <w:snapToGrid w:val="0"/>
          <w:szCs w:val="24"/>
        </w:rPr>
        <w:t>.</w:t>
      </w:r>
      <w:r>
        <w:rPr>
          <w:snapToGrid w:val="0"/>
          <w:szCs w:val="24"/>
        </w:rPr>
        <w:tab/>
        <w:t>Default by receiver</w:t>
      </w:r>
      <w:r>
        <w:tab/>
      </w:r>
      <w:r>
        <w:fldChar w:fldCharType="begin"/>
      </w:r>
      <w:r>
        <w:instrText xml:space="preserve"> PAGEREF _Toc153097507 \h </w:instrText>
      </w:r>
      <w:r>
        <w:fldChar w:fldCharType="separate"/>
      </w:r>
      <w:r>
        <w:t>318</w:t>
      </w:r>
      <w:r>
        <w:fldChar w:fldCharType="end"/>
      </w:r>
    </w:p>
    <w:p>
      <w:pPr>
        <w:pStyle w:val="TOC8"/>
        <w:rPr>
          <w:sz w:val="24"/>
          <w:szCs w:val="24"/>
        </w:rPr>
      </w:pPr>
      <w:r>
        <w:rPr>
          <w:szCs w:val="24"/>
        </w:rPr>
        <w:t>8</w:t>
      </w:r>
      <w:r>
        <w:rPr>
          <w:snapToGrid w:val="0"/>
          <w:szCs w:val="24"/>
        </w:rPr>
        <w:t>.</w:t>
      </w:r>
      <w:r>
        <w:rPr>
          <w:snapToGrid w:val="0"/>
          <w:szCs w:val="24"/>
        </w:rPr>
        <w:tab/>
        <w:t>Books to be deposited</w:t>
      </w:r>
      <w:r>
        <w:tab/>
      </w:r>
      <w:r>
        <w:fldChar w:fldCharType="begin"/>
      </w:r>
      <w:r>
        <w:instrText xml:space="preserve"> PAGEREF _Toc153097508 \h </w:instrText>
      </w:r>
      <w:r>
        <w:fldChar w:fldCharType="separate"/>
      </w:r>
      <w:r>
        <w:t>319</w:t>
      </w:r>
      <w:r>
        <w:fldChar w:fldCharType="end"/>
      </w:r>
    </w:p>
    <w:p>
      <w:pPr>
        <w:pStyle w:val="TOC8"/>
        <w:rPr>
          <w:sz w:val="24"/>
          <w:szCs w:val="24"/>
        </w:rPr>
      </w:pPr>
      <w:r>
        <w:rPr>
          <w:szCs w:val="24"/>
        </w:rPr>
        <w:t>9</w:t>
      </w:r>
      <w:r>
        <w:rPr>
          <w:snapToGrid w:val="0"/>
          <w:szCs w:val="24"/>
        </w:rPr>
        <w:t>.</w:t>
      </w:r>
      <w:r>
        <w:rPr>
          <w:snapToGrid w:val="0"/>
          <w:szCs w:val="24"/>
        </w:rPr>
        <w:tab/>
        <w:t>Compensation to party restrained</w:t>
      </w:r>
      <w:r>
        <w:tab/>
      </w:r>
      <w:r>
        <w:fldChar w:fldCharType="begin"/>
      </w:r>
      <w:r>
        <w:instrText xml:space="preserve"> PAGEREF _Toc153097509 \h </w:instrText>
      </w:r>
      <w:r>
        <w:fldChar w:fldCharType="separate"/>
      </w:r>
      <w:r>
        <w:t>319</w:t>
      </w:r>
      <w:r>
        <w:fldChar w:fldCharType="end"/>
      </w:r>
    </w:p>
    <w:p>
      <w:pPr>
        <w:pStyle w:val="TOC8"/>
        <w:rPr>
          <w:sz w:val="24"/>
          <w:szCs w:val="24"/>
        </w:rPr>
      </w:pPr>
      <w:r>
        <w:rPr>
          <w:szCs w:val="24"/>
        </w:rPr>
        <w:t>10</w:t>
      </w:r>
      <w:r>
        <w:rPr>
          <w:snapToGrid w:val="0"/>
          <w:szCs w:val="24"/>
        </w:rPr>
        <w:t>.</w:t>
      </w:r>
      <w:r>
        <w:rPr>
          <w:snapToGrid w:val="0"/>
          <w:szCs w:val="24"/>
        </w:rPr>
        <w:tab/>
        <w:t>Compensation by applicant to party restrained</w:t>
      </w:r>
      <w:r>
        <w:tab/>
      </w:r>
      <w:r>
        <w:fldChar w:fldCharType="begin"/>
      </w:r>
      <w:r>
        <w:instrText xml:space="preserve"> PAGEREF _Toc153097510 \h </w:instrText>
      </w:r>
      <w:r>
        <w:fldChar w:fldCharType="separate"/>
      </w:r>
      <w:r>
        <w:t>319</w:t>
      </w:r>
      <w:r>
        <w:fldChar w:fldCharType="end"/>
      </w:r>
    </w:p>
    <w:p>
      <w:pPr>
        <w:pStyle w:val="TOC2"/>
        <w:tabs>
          <w:tab w:val="right" w:leader="dot" w:pos="7088"/>
        </w:tabs>
        <w:rPr>
          <w:b w:val="0"/>
          <w:sz w:val="24"/>
          <w:szCs w:val="24"/>
        </w:rPr>
      </w:pPr>
      <w:r>
        <w:rPr>
          <w:szCs w:val="30"/>
        </w:rPr>
        <w:t>Order 52 — Interlocutory injunctions, interim preservation of property</w:t>
      </w:r>
    </w:p>
    <w:p>
      <w:pPr>
        <w:pStyle w:val="TOC8"/>
        <w:rPr>
          <w:sz w:val="24"/>
          <w:szCs w:val="24"/>
        </w:rPr>
      </w:pPr>
      <w:r>
        <w:rPr>
          <w:szCs w:val="24"/>
        </w:rPr>
        <w:t>1</w:t>
      </w:r>
      <w:r>
        <w:rPr>
          <w:snapToGrid w:val="0"/>
          <w:szCs w:val="24"/>
        </w:rPr>
        <w:t>.</w:t>
      </w:r>
      <w:r>
        <w:rPr>
          <w:snapToGrid w:val="0"/>
          <w:szCs w:val="24"/>
        </w:rPr>
        <w:tab/>
        <w:t>Application for injunction</w:t>
      </w:r>
      <w:r>
        <w:tab/>
      </w:r>
      <w:r>
        <w:fldChar w:fldCharType="begin"/>
      </w:r>
      <w:r>
        <w:instrText xml:space="preserve"> PAGEREF _Toc153097512 \h </w:instrText>
      </w:r>
      <w:r>
        <w:fldChar w:fldCharType="separate"/>
      </w:r>
      <w:r>
        <w:t>320</w:t>
      </w:r>
      <w:r>
        <w:fldChar w:fldCharType="end"/>
      </w:r>
    </w:p>
    <w:p>
      <w:pPr>
        <w:pStyle w:val="TOC8"/>
        <w:rPr>
          <w:sz w:val="24"/>
          <w:szCs w:val="24"/>
        </w:rPr>
      </w:pPr>
      <w:r>
        <w:rPr>
          <w:szCs w:val="24"/>
        </w:rPr>
        <w:t>2</w:t>
      </w:r>
      <w:r>
        <w:rPr>
          <w:snapToGrid w:val="0"/>
          <w:szCs w:val="24"/>
        </w:rPr>
        <w:t>.</w:t>
      </w:r>
      <w:r>
        <w:rPr>
          <w:snapToGrid w:val="0"/>
          <w:szCs w:val="24"/>
        </w:rPr>
        <w:tab/>
        <w:t>Detention, preservation or inspection of property</w:t>
      </w:r>
      <w:r>
        <w:tab/>
      </w:r>
      <w:r>
        <w:fldChar w:fldCharType="begin"/>
      </w:r>
      <w:r>
        <w:instrText xml:space="preserve"> PAGEREF _Toc153097513 \h </w:instrText>
      </w:r>
      <w:r>
        <w:fldChar w:fldCharType="separate"/>
      </w:r>
      <w:r>
        <w:t>320</w:t>
      </w:r>
      <w:r>
        <w:fldChar w:fldCharType="end"/>
      </w:r>
    </w:p>
    <w:p>
      <w:pPr>
        <w:pStyle w:val="TOC8"/>
        <w:rPr>
          <w:sz w:val="24"/>
          <w:szCs w:val="24"/>
        </w:rPr>
      </w:pPr>
      <w:r>
        <w:rPr>
          <w:szCs w:val="24"/>
        </w:rPr>
        <w:t>3</w:t>
      </w:r>
      <w:r>
        <w:rPr>
          <w:snapToGrid w:val="0"/>
          <w:szCs w:val="24"/>
        </w:rPr>
        <w:t>.</w:t>
      </w:r>
      <w:r>
        <w:rPr>
          <w:snapToGrid w:val="0"/>
          <w:szCs w:val="24"/>
        </w:rPr>
        <w:tab/>
        <w:t>Power to order taking of samples, etc.</w:t>
      </w:r>
      <w:r>
        <w:tab/>
      </w:r>
      <w:r>
        <w:fldChar w:fldCharType="begin"/>
      </w:r>
      <w:r>
        <w:instrText xml:space="preserve"> PAGEREF _Toc153097514 \h </w:instrText>
      </w:r>
      <w:r>
        <w:fldChar w:fldCharType="separate"/>
      </w:r>
      <w:r>
        <w:t>321</w:t>
      </w:r>
      <w:r>
        <w:fldChar w:fldCharType="end"/>
      </w:r>
    </w:p>
    <w:p>
      <w:pPr>
        <w:pStyle w:val="TOC8"/>
        <w:rPr>
          <w:sz w:val="24"/>
          <w:szCs w:val="24"/>
        </w:rPr>
      </w:pPr>
      <w:r>
        <w:rPr>
          <w:szCs w:val="24"/>
        </w:rPr>
        <w:t>4</w:t>
      </w:r>
      <w:r>
        <w:rPr>
          <w:snapToGrid w:val="0"/>
          <w:szCs w:val="24"/>
        </w:rPr>
        <w:t>.</w:t>
      </w:r>
      <w:r>
        <w:rPr>
          <w:snapToGrid w:val="0"/>
          <w:szCs w:val="24"/>
        </w:rPr>
        <w:tab/>
        <w:t>Disposal of perishable property, etc.</w:t>
      </w:r>
      <w:r>
        <w:tab/>
      </w:r>
      <w:r>
        <w:fldChar w:fldCharType="begin"/>
      </w:r>
      <w:r>
        <w:instrText xml:space="preserve"> PAGEREF _Toc153097515 \h </w:instrText>
      </w:r>
      <w:r>
        <w:fldChar w:fldCharType="separate"/>
      </w:r>
      <w:r>
        <w:t>321</w:t>
      </w:r>
      <w:r>
        <w:fldChar w:fldCharType="end"/>
      </w:r>
    </w:p>
    <w:p>
      <w:pPr>
        <w:pStyle w:val="TOC8"/>
        <w:rPr>
          <w:sz w:val="24"/>
          <w:szCs w:val="24"/>
        </w:rPr>
      </w:pPr>
      <w:r>
        <w:rPr>
          <w:szCs w:val="24"/>
        </w:rPr>
        <w:t>5</w:t>
      </w:r>
      <w:r>
        <w:rPr>
          <w:snapToGrid w:val="0"/>
          <w:szCs w:val="24"/>
        </w:rPr>
        <w:t>.</w:t>
      </w:r>
      <w:r>
        <w:rPr>
          <w:snapToGrid w:val="0"/>
          <w:szCs w:val="24"/>
        </w:rPr>
        <w:tab/>
        <w:t>Order for early trial</w:t>
      </w:r>
      <w:r>
        <w:tab/>
      </w:r>
      <w:r>
        <w:fldChar w:fldCharType="begin"/>
      </w:r>
      <w:r>
        <w:instrText xml:space="preserve"> PAGEREF _Toc153097516 \h </w:instrText>
      </w:r>
      <w:r>
        <w:fldChar w:fldCharType="separate"/>
      </w:r>
      <w:r>
        <w:t>322</w:t>
      </w:r>
      <w:r>
        <w:fldChar w:fldCharType="end"/>
      </w:r>
    </w:p>
    <w:p>
      <w:pPr>
        <w:pStyle w:val="TOC8"/>
        <w:rPr>
          <w:sz w:val="24"/>
          <w:szCs w:val="24"/>
        </w:rPr>
      </w:pPr>
      <w:r>
        <w:rPr>
          <w:szCs w:val="24"/>
        </w:rPr>
        <w:t>6</w:t>
      </w:r>
      <w:r>
        <w:rPr>
          <w:snapToGrid w:val="0"/>
          <w:szCs w:val="24"/>
        </w:rPr>
        <w:t>.</w:t>
      </w:r>
      <w:r>
        <w:rPr>
          <w:snapToGrid w:val="0"/>
          <w:szCs w:val="24"/>
        </w:rPr>
        <w:tab/>
        <w:t>Recovery of personal property subject to lien</w:t>
      </w:r>
      <w:r>
        <w:tab/>
      </w:r>
      <w:r>
        <w:fldChar w:fldCharType="begin"/>
      </w:r>
      <w:r>
        <w:instrText xml:space="preserve"> PAGEREF _Toc153097517 \h </w:instrText>
      </w:r>
      <w:r>
        <w:fldChar w:fldCharType="separate"/>
      </w:r>
      <w:r>
        <w:t>322</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_Toc153097518 \h </w:instrText>
      </w:r>
      <w:r>
        <w:fldChar w:fldCharType="separate"/>
      </w:r>
      <w:r>
        <w:t>323</w:t>
      </w:r>
      <w:r>
        <w:fldChar w:fldCharType="end"/>
      </w:r>
    </w:p>
    <w:p>
      <w:pPr>
        <w:pStyle w:val="TOC8"/>
        <w:rPr>
          <w:sz w:val="24"/>
          <w:szCs w:val="24"/>
        </w:rPr>
      </w:pPr>
      <w:r>
        <w:rPr>
          <w:szCs w:val="24"/>
        </w:rPr>
        <w:t>8</w:t>
      </w:r>
      <w:r>
        <w:rPr>
          <w:snapToGrid w:val="0"/>
          <w:szCs w:val="24"/>
        </w:rPr>
        <w:t>.</w:t>
      </w:r>
      <w:r>
        <w:rPr>
          <w:snapToGrid w:val="0"/>
          <w:szCs w:val="24"/>
        </w:rPr>
        <w:tab/>
        <w:t xml:space="preserve">Allowance of income or transfer of property </w:t>
      </w:r>
      <w:r>
        <w:rPr>
          <w:i/>
          <w:snapToGrid w:val="0"/>
          <w:szCs w:val="24"/>
        </w:rPr>
        <w:t>pendente lite</w:t>
      </w:r>
      <w:r>
        <w:tab/>
      </w:r>
      <w:r>
        <w:fldChar w:fldCharType="begin"/>
      </w:r>
      <w:r>
        <w:instrText xml:space="preserve"> PAGEREF _Toc153097519 \h </w:instrText>
      </w:r>
      <w:r>
        <w:fldChar w:fldCharType="separate"/>
      </w:r>
      <w:r>
        <w:t>323</w:t>
      </w:r>
      <w:r>
        <w:fldChar w:fldCharType="end"/>
      </w:r>
    </w:p>
    <w:p>
      <w:pPr>
        <w:pStyle w:val="TOC8"/>
        <w:rPr>
          <w:sz w:val="24"/>
          <w:szCs w:val="24"/>
        </w:rPr>
      </w:pPr>
      <w:r>
        <w:rPr>
          <w:szCs w:val="24"/>
        </w:rPr>
        <w:t>9</w:t>
      </w:r>
      <w:r>
        <w:rPr>
          <w:snapToGrid w:val="0"/>
          <w:szCs w:val="24"/>
        </w:rPr>
        <w:t>.</w:t>
      </w:r>
      <w:r>
        <w:rPr>
          <w:snapToGrid w:val="0"/>
          <w:szCs w:val="24"/>
        </w:rPr>
        <w:tab/>
        <w:t>Injunction to include undertaking as to compensation to party restrained</w:t>
      </w:r>
      <w:r>
        <w:tab/>
      </w:r>
      <w:r>
        <w:fldChar w:fldCharType="begin"/>
      </w:r>
      <w:r>
        <w:instrText xml:space="preserve"> PAGEREF _Toc153097520 \h </w:instrText>
      </w:r>
      <w:r>
        <w:fldChar w:fldCharType="separate"/>
      </w:r>
      <w:r>
        <w:t>323</w:t>
      </w:r>
      <w:r>
        <w:fldChar w:fldCharType="end"/>
      </w:r>
    </w:p>
    <w:p>
      <w:pPr>
        <w:pStyle w:val="TOC8"/>
        <w:rPr>
          <w:sz w:val="24"/>
          <w:szCs w:val="24"/>
        </w:rPr>
      </w:pPr>
      <w:r>
        <w:rPr>
          <w:szCs w:val="24"/>
        </w:rPr>
        <w:t>10</w:t>
      </w:r>
      <w:r>
        <w:rPr>
          <w:snapToGrid w:val="0"/>
          <w:szCs w:val="24"/>
        </w:rPr>
        <w:t>.</w:t>
      </w:r>
      <w:r>
        <w:rPr>
          <w:snapToGrid w:val="0"/>
          <w:szCs w:val="24"/>
        </w:rPr>
        <w:tab/>
        <w:t>Compensation to party restrained by undertaking</w:t>
      </w:r>
      <w:r>
        <w:tab/>
      </w:r>
      <w:r>
        <w:fldChar w:fldCharType="begin"/>
      </w:r>
      <w:r>
        <w:instrText xml:space="preserve"> PAGEREF _Toc153097521 \h </w:instrText>
      </w:r>
      <w:r>
        <w:fldChar w:fldCharType="separate"/>
      </w:r>
      <w:r>
        <w:t>324</w:t>
      </w:r>
      <w:r>
        <w:fldChar w:fldCharType="end"/>
      </w:r>
    </w:p>
    <w:p>
      <w:pPr>
        <w:pStyle w:val="TOC2"/>
        <w:tabs>
          <w:tab w:val="right" w:leader="dot" w:pos="7088"/>
        </w:tabs>
        <w:rPr>
          <w:b w:val="0"/>
          <w:sz w:val="24"/>
          <w:szCs w:val="24"/>
        </w:rPr>
      </w:pPr>
      <w:r>
        <w:rPr>
          <w:szCs w:val="30"/>
        </w:rPr>
        <w:t>Order 53 — Sales of land by the Court</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_Toc153097523 \h </w:instrText>
      </w:r>
      <w:r>
        <w:fldChar w:fldCharType="separate"/>
      </w:r>
      <w:r>
        <w:t>325</w:t>
      </w:r>
      <w:r>
        <w:fldChar w:fldCharType="end"/>
      </w:r>
    </w:p>
    <w:p>
      <w:pPr>
        <w:pStyle w:val="TOC8"/>
        <w:rPr>
          <w:sz w:val="24"/>
          <w:szCs w:val="24"/>
        </w:rPr>
      </w:pPr>
      <w:r>
        <w:rPr>
          <w:szCs w:val="24"/>
        </w:rPr>
        <w:t>2</w:t>
      </w:r>
      <w:r>
        <w:rPr>
          <w:snapToGrid w:val="0"/>
          <w:szCs w:val="24"/>
        </w:rPr>
        <w:t>.</w:t>
      </w:r>
      <w:r>
        <w:rPr>
          <w:snapToGrid w:val="0"/>
          <w:szCs w:val="24"/>
        </w:rPr>
        <w:tab/>
        <w:t>Power to order sale of land</w:t>
      </w:r>
      <w:r>
        <w:tab/>
      </w:r>
      <w:r>
        <w:fldChar w:fldCharType="begin"/>
      </w:r>
      <w:r>
        <w:instrText xml:space="preserve"> PAGEREF _Toc153097524 \h </w:instrText>
      </w:r>
      <w:r>
        <w:fldChar w:fldCharType="separate"/>
      </w:r>
      <w:r>
        <w:t>325</w:t>
      </w:r>
      <w:r>
        <w:fldChar w:fldCharType="end"/>
      </w:r>
    </w:p>
    <w:p>
      <w:pPr>
        <w:pStyle w:val="TOC8"/>
        <w:rPr>
          <w:sz w:val="24"/>
          <w:szCs w:val="24"/>
        </w:rPr>
      </w:pPr>
      <w:r>
        <w:rPr>
          <w:szCs w:val="24"/>
        </w:rPr>
        <w:t>3</w:t>
      </w:r>
      <w:r>
        <w:rPr>
          <w:snapToGrid w:val="0"/>
          <w:szCs w:val="24"/>
        </w:rPr>
        <w:t>.</w:t>
      </w:r>
      <w:r>
        <w:rPr>
          <w:snapToGrid w:val="0"/>
          <w:szCs w:val="24"/>
        </w:rPr>
        <w:tab/>
        <w:t>Manner of sale</w:t>
      </w:r>
      <w:r>
        <w:tab/>
      </w:r>
      <w:r>
        <w:fldChar w:fldCharType="begin"/>
      </w:r>
      <w:r>
        <w:instrText xml:space="preserve"> PAGEREF _Toc153097525 \h </w:instrText>
      </w:r>
      <w:r>
        <w:fldChar w:fldCharType="separate"/>
      </w:r>
      <w:r>
        <w:t>325</w:t>
      </w:r>
      <w:r>
        <w:fldChar w:fldCharType="end"/>
      </w:r>
    </w:p>
    <w:p>
      <w:pPr>
        <w:pStyle w:val="TOC8"/>
        <w:rPr>
          <w:sz w:val="24"/>
          <w:szCs w:val="24"/>
        </w:rPr>
      </w:pPr>
      <w:r>
        <w:rPr>
          <w:szCs w:val="24"/>
        </w:rPr>
        <w:t>4</w:t>
      </w:r>
      <w:r>
        <w:rPr>
          <w:snapToGrid w:val="0"/>
          <w:szCs w:val="24"/>
        </w:rPr>
        <w:t>.</w:t>
      </w:r>
      <w:r>
        <w:rPr>
          <w:snapToGrid w:val="0"/>
          <w:szCs w:val="24"/>
        </w:rPr>
        <w:tab/>
        <w:t>Directions</w:t>
      </w:r>
      <w:r>
        <w:tab/>
      </w:r>
      <w:r>
        <w:fldChar w:fldCharType="begin"/>
      </w:r>
      <w:r>
        <w:instrText xml:space="preserve"> PAGEREF _Toc153097526 \h </w:instrText>
      </w:r>
      <w:r>
        <w:fldChar w:fldCharType="separate"/>
      </w:r>
      <w:r>
        <w:t>325</w:t>
      </w:r>
      <w:r>
        <w:fldChar w:fldCharType="end"/>
      </w:r>
    </w:p>
    <w:p>
      <w:pPr>
        <w:pStyle w:val="TOC8"/>
        <w:rPr>
          <w:sz w:val="24"/>
          <w:szCs w:val="24"/>
        </w:rPr>
      </w:pPr>
      <w:r>
        <w:rPr>
          <w:szCs w:val="24"/>
        </w:rPr>
        <w:t>5</w:t>
      </w:r>
      <w:r>
        <w:rPr>
          <w:snapToGrid w:val="0"/>
          <w:szCs w:val="24"/>
        </w:rPr>
        <w:t>.</w:t>
      </w:r>
      <w:r>
        <w:rPr>
          <w:snapToGrid w:val="0"/>
          <w:szCs w:val="24"/>
        </w:rPr>
        <w:tab/>
        <w:t>Certificate of sale</w:t>
      </w:r>
      <w:r>
        <w:tab/>
      </w:r>
      <w:r>
        <w:fldChar w:fldCharType="begin"/>
      </w:r>
      <w:r>
        <w:instrText xml:space="preserve"> PAGEREF _Toc153097527 \h </w:instrText>
      </w:r>
      <w:r>
        <w:fldChar w:fldCharType="separate"/>
      </w:r>
      <w:r>
        <w:t>326</w:t>
      </w:r>
      <w:r>
        <w:fldChar w:fldCharType="end"/>
      </w:r>
    </w:p>
    <w:p>
      <w:pPr>
        <w:pStyle w:val="TOC8"/>
        <w:rPr>
          <w:sz w:val="24"/>
          <w:szCs w:val="24"/>
        </w:rPr>
      </w:pPr>
      <w:r>
        <w:rPr>
          <w:szCs w:val="24"/>
        </w:rPr>
        <w:t>6</w:t>
      </w:r>
      <w:r>
        <w:rPr>
          <w:snapToGrid w:val="0"/>
          <w:szCs w:val="24"/>
        </w:rPr>
        <w:t>.</w:t>
      </w:r>
      <w:r>
        <w:rPr>
          <w:snapToGrid w:val="0"/>
          <w:szCs w:val="24"/>
        </w:rPr>
        <w:tab/>
        <w:t>Mortgage, exchange, or partition</w:t>
      </w:r>
      <w:r>
        <w:tab/>
      </w:r>
      <w:r>
        <w:fldChar w:fldCharType="begin"/>
      </w:r>
      <w:r>
        <w:instrText xml:space="preserve"> PAGEREF _Toc153097528 \h </w:instrText>
      </w:r>
      <w:r>
        <w:fldChar w:fldCharType="separate"/>
      </w:r>
      <w:r>
        <w:t>326</w:t>
      </w:r>
      <w:r>
        <w:fldChar w:fldCharType="end"/>
      </w:r>
    </w:p>
    <w:p>
      <w:pPr>
        <w:pStyle w:val="TOC8"/>
        <w:rPr>
          <w:sz w:val="24"/>
          <w:szCs w:val="24"/>
        </w:rPr>
      </w:pPr>
      <w:r>
        <w:rPr>
          <w:szCs w:val="24"/>
        </w:rPr>
        <w:t>7</w:t>
      </w:r>
      <w:r>
        <w:rPr>
          <w:snapToGrid w:val="0"/>
          <w:szCs w:val="24"/>
        </w:rPr>
        <w:t>.</w:t>
      </w:r>
      <w:r>
        <w:rPr>
          <w:snapToGrid w:val="0"/>
          <w:szCs w:val="24"/>
        </w:rPr>
        <w:tab/>
        <w:t>Reference of matters to counsel</w:t>
      </w:r>
      <w:r>
        <w:tab/>
      </w:r>
      <w:r>
        <w:fldChar w:fldCharType="begin"/>
      </w:r>
      <w:r>
        <w:instrText xml:space="preserve"> PAGEREF _Toc153097529 \h </w:instrText>
      </w:r>
      <w:r>
        <w:fldChar w:fldCharType="separate"/>
      </w:r>
      <w:r>
        <w:t>327</w:t>
      </w:r>
      <w:r>
        <w:fldChar w:fldCharType="end"/>
      </w:r>
    </w:p>
    <w:p>
      <w:pPr>
        <w:pStyle w:val="TOC8"/>
        <w:rPr>
          <w:sz w:val="24"/>
          <w:szCs w:val="24"/>
        </w:rPr>
      </w:pPr>
      <w:r>
        <w:rPr>
          <w:szCs w:val="24"/>
        </w:rPr>
        <w:t>8</w:t>
      </w:r>
      <w:r>
        <w:rPr>
          <w:snapToGrid w:val="0"/>
          <w:szCs w:val="24"/>
        </w:rPr>
        <w:t>.</w:t>
      </w:r>
      <w:r>
        <w:rPr>
          <w:snapToGrid w:val="0"/>
          <w:szCs w:val="24"/>
        </w:rPr>
        <w:tab/>
        <w:t>Objection to counsel’s opinion</w:t>
      </w:r>
      <w:r>
        <w:tab/>
      </w:r>
      <w:r>
        <w:fldChar w:fldCharType="begin"/>
      </w:r>
      <w:r>
        <w:instrText xml:space="preserve"> PAGEREF _Toc153097530 \h </w:instrText>
      </w:r>
      <w:r>
        <w:fldChar w:fldCharType="separate"/>
      </w:r>
      <w:r>
        <w:t>327</w:t>
      </w:r>
      <w:r>
        <w:fldChar w:fldCharType="end"/>
      </w:r>
    </w:p>
    <w:p>
      <w:pPr>
        <w:pStyle w:val="TOC2"/>
        <w:tabs>
          <w:tab w:val="right" w:leader="dot" w:pos="7088"/>
        </w:tabs>
        <w:rPr>
          <w:b w:val="0"/>
          <w:sz w:val="24"/>
          <w:szCs w:val="24"/>
        </w:rPr>
      </w:pPr>
      <w:r>
        <w:rPr>
          <w:szCs w:val="30"/>
        </w:rPr>
        <w:t>Order 54 — Originating and other motions</w:t>
      </w:r>
    </w:p>
    <w:p>
      <w:pPr>
        <w:pStyle w:val="TOC8"/>
        <w:rPr>
          <w:sz w:val="24"/>
          <w:szCs w:val="24"/>
        </w:rPr>
      </w:pPr>
      <w:r>
        <w:rPr>
          <w:szCs w:val="24"/>
        </w:rPr>
        <w:t>1</w:t>
      </w:r>
      <w:r>
        <w:rPr>
          <w:snapToGrid w:val="0"/>
          <w:szCs w:val="24"/>
        </w:rPr>
        <w:t>.</w:t>
      </w:r>
      <w:r>
        <w:rPr>
          <w:snapToGrid w:val="0"/>
          <w:szCs w:val="24"/>
        </w:rPr>
        <w:tab/>
        <w:t>Application of Order</w:t>
      </w:r>
      <w:r>
        <w:tab/>
      </w:r>
      <w:r>
        <w:fldChar w:fldCharType="begin"/>
      </w:r>
      <w:r>
        <w:instrText xml:space="preserve"> PAGEREF _Toc153097532 \h </w:instrText>
      </w:r>
      <w:r>
        <w:fldChar w:fldCharType="separate"/>
      </w:r>
      <w:r>
        <w:t>328</w:t>
      </w:r>
      <w:r>
        <w:fldChar w:fldCharType="end"/>
      </w:r>
    </w:p>
    <w:p>
      <w:pPr>
        <w:pStyle w:val="TOC8"/>
        <w:rPr>
          <w:sz w:val="24"/>
          <w:szCs w:val="24"/>
        </w:rPr>
      </w:pPr>
      <w:r>
        <w:rPr>
          <w:szCs w:val="24"/>
        </w:rPr>
        <w:t>2</w:t>
      </w:r>
      <w:r>
        <w:rPr>
          <w:snapToGrid w:val="0"/>
          <w:szCs w:val="24"/>
        </w:rPr>
        <w:t>.</w:t>
      </w:r>
      <w:r>
        <w:rPr>
          <w:snapToGrid w:val="0"/>
          <w:szCs w:val="24"/>
        </w:rPr>
        <w:tab/>
        <w:t>Application by motion</w:t>
      </w:r>
      <w:r>
        <w:tab/>
      </w:r>
      <w:r>
        <w:fldChar w:fldCharType="begin"/>
      </w:r>
      <w:r>
        <w:instrText xml:space="preserve"> PAGEREF _Toc153097533 \h </w:instrText>
      </w:r>
      <w:r>
        <w:fldChar w:fldCharType="separate"/>
      </w:r>
      <w:r>
        <w:t>328</w:t>
      </w:r>
      <w:r>
        <w:fldChar w:fldCharType="end"/>
      </w:r>
    </w:p>
    <w:p>
      <w:pPr>
        <w:pStyle w:val="TOC8"/>
        <w:rPr>
          <w:sz w:val="24"/>
          <w:szCs w:val="24"/>
        </w:rPr>
      </w:pPr>
      <w:r>
        <w:rPr>
          <w:szCs w:val="24"/>
        </w:rPr>
        <w:t>3</w:t>
      </w:r>
      <w:r>
        <w:rPr>
          <w:snapToGrid w:val="0"/>
          <w:szCs w:val="24"/>
        </w:rPr>
        <w:t>.</w:t>
      </w:r>
      <w:r>
        <w:rPr>
          <w:snapToGrid w:val="0"/>
          <w:szCs w:val="24"/>
        </w:rPr>
        <w:tab/>
        <w:t>Notice of motion</w:t>
      </w:r>
      <w:r>
        <w:tab/>
      </w:r>
      <w:r>
        <w:fldChar w:fldCharType="begin"/>
      </w:r>
      <w:r>
        <w:instrText xml:space="preserve"> PAGEREF _Toc153097534 \h </w:instrText>
      </w:r>
      <w:r>
        <w:fldChar w:fldCharType="separate"/>
      </w:r>
      <w:r>
        <w:t>328</w:t>
      </w:r>
      <w:r>
        <w:fldChar w:fldCharType="end"/>
      </w:r>
    </w:p>
    <w:p>
      <w:pPr>
        <w:pStyle w:val="TOC8"/>
        <w:rPr>
          <w:sz w:val="24"/>
          <w:szCs w:val="24"/>
        </w:rPr>
      </w:pPr>
      <w:r>
        <w:rPr>
          <w:szCs w:val="24"/>
        </w:rPr>
        <w:t>4</w:t>
      </w:r>
      <w:r>
        <w:rPr>
          <w:snapToGrid w:val="0"/>
          <w:szCs w:val="24"/>
        </w:rPr>
        <w:t>.</w:t>
      </w:r>
      <w:r>
        <w:rPr>
          <w:snapToGrid w:val="0"/>
          <w:szCs w:val="24"/>
        </w:rPr>
        <w:tab/>
        <w:t>Length of notice of motion</w:t>
      </w:r>
      <w:r>
        <w:tab/>
      </w:r>
      <w:r>
        <w:fldChar w:fldCharType="begin"/>
      </w:r>
      <w:r>
        <w:instrText xml:space="preserve"> PAGEREF _Toc153097535 \h </w:instrText>
      </w:r>
      <w:r>
        <w:fldChar w:fldCharType="separate"/>
      </w:r>
      <w:r>
        <w:t>328</w:t>
      </w:r>
      <w:r>
        <w:fldChar w:fldCharType="end"/>
      </w:r>
    </w:p>
    <w:p>
      <w:pPr>
        <w:pStyle w:val="TOC8"/>
        <w:rPr>
          <w:sz w:val="24"/>
          <w:szCs w:val="24"/>
        </w:rPr>
      </w:pPr>
      <w:r>
        <w:rPr>
          <w:szCs w:val="24"/>
        </w:rPr>
        <w:t>5</w:t>
      </w:r>
      <w:r>
        <w:rPr>
          <w:snapToGrid w:val="0"/>
          <w:szCs w:val="24"/>
        </w:rPr>
        <w:t>.</w:t>
      </w:r>
      <w:r>
        <w:rPr>
          <w:snapToGrid w:val="0"/>
          <w:szCs w:val="24"/>
        </w:rPr>
        <w:tab/>
        <w:t>Form of notice of motion</w:t>
      </w:r>
      <w:r>
        <w:tab/>
      </w:r>
      <w:r>
        <w:fldChar w:fldCharType="begin"/>
      </w:r>
      <w:r>
        <w:instrText xml:space="preserve"> PAGEREF _Toc153097536 \h </w:instrText>
      </w:r>
      <w:r>
        <w:fldChar w:fldCharType="separate"/>
      </w:r>
      <w:r>
        <w:t>328</w:t>
      </w:r>
      <w:r>
        <w:fldChar w:fldCharType="end"/>
      </w:r>
    </w:p>
    <w:p>
      <w:pPr>
        <w:pStyle w:val="TOC8"/>
        <w:rPr>
          <w:sz w:val="24"/>
          <w:szCs w:val="24"/>
        </w:rPr>
      </w:pPr>
      <w:r>
        <w:rPr>
          <w:szCs w:val="24"/>
        </w:rPr>
        <w:t>6</w:t>
      </w:r>
      <w:r>
        <w:rPr>
          <w:snapToGrid w:val="0"/>
          <w:szCs w:val="24"/>
        </w:rPr>
        <w:t>.</w:t>
      </w:r>
      <w:r>
        <w:rPr>
          <w:snapToGrid w:val="0"/>
          <w:szCs w:val="24"/>
        </w:rPr>
        <w:tab/>
        <w:t>Issue of notice of motion</w:t>
      </w:r>
      <w:r>
        <w:tab/>
      </w:r>
      <w:r>
        <w:fldChar w:fldCharType="begin"/>
      </w:r>
      <w:r>
        <w:instrText xml:space="preserve"> PAGEREF _Toc153097537 \h </w:instrText>
      </w:r>
      <w:r>
        <w:fldChar w:fldCharType="separate"/>
      </w:r>
      <w:r>
        <w:t>329</w:t>
      </w:r>
      <w:r>
        <w:fldChar w:fldCharType="end"/>
      </w:r>
    </w:p>
    <w:p>
      <w:pPr>
        <w:pStyle w:val="TOC8"/>
        <w:rPr>
          <w:sz w:val="24"/>
          <w:szCs w:val="24"/>
        </w:rPr>
      </w:pPr>
      <w:r>
        <w:rPr>
          <w:szCs w:val="24"/>
        </w:rPr>
        <w:t>7</w:t>
      </w:r>
      <w:r>
        <w:rPr>
          <w:snapToGrid w:val="0"/>
          <w:szCs w:val="24"/>
        </w:rPr>
        <w:t>.</w:t>
      </w:r>
      <w:r>
        <w:rPr>
          <w:snapToGrid w:val="0"/>
          <w:szCs w:val="24"/>
        </w:rPr>
        <w:tab/>
        <w:t>Service of notice of motion with writ</w:t>
      </w:r>
      <w:r>
        <w:tab/>
      </w:r>
      <w:r>
        <w:fldChar w:fldCharType="begin"/>
      </w:r>
      <w:r>
        <w:instrText xml:space="preserve"> PAGEREF _Toc153097538 \h </w:instrText>
      </w:r>
      <w:r>
        <w:fldChar w:fldCharType="separate"/>
      </w:r>
      <w:r>
        <w:t>329</w:t>
      </w:r>
      <w:r>
        <w:fldChar w:fldCharType="end"/>
      </w:r>
    </w:p>
    <w:p>
      <w:pPr>
        <w:pStyle w:val="TOC8"/>
        <w:rPr>
          <w:sz w:val="24"/>
          <w:szCs w:val="24"/>
        </w:rPr>
      </w:pPr>
      <w:r>
        <w:rPr>
          <w:szCs w:val="24"/>
        </w:rPr>
        <w:t>8</w:t>
      </w:r>
      <w:r>
        <w:rPr>
          <w:snapToGrid w:val="0"/>
          <w:szCs w:val="24"/>
        </w:rPr>
        <w:t>.</w:t>
      </w:r>
      <w:r>
        <w:rPr>
          <w:snapToGrid w:val="0"/>
          <w:szCs w:val="24"/>
        </w:rPr>
        <w:tab/>
        <w:t>Adjournment, etc.</w:t>
      </w:r>
      <w:r>
        <w:tab/>
      </w:r>
      <w:r>
        <w:fldChar w:fldCharType="begin"/>
      </w:r>
      <w:r>
        <w:instrText xml:space="preserve"> PAGEREF _Toc153097539 \h </w:instrText>
      </w:r>
      <w:r>
        <w:fldChar w:fldCharType="separate"/>
      </w:r>
      <w:r>
        <w:t>329</w:t>
      </w:r>
      <w:r>
        <w:fldChar w:fldCharType="end"/>
      </w:r>
    </w:p>
    <w:p>
      <w:pPr>
        <w:pStyle w:val="TOC2"/>
        <w:tabs>
          <w:tab w:val="right" w:leader="dot" w:pos="7088"/>
        </w:tabs>
        <w:rPr>
          <w:b w:val="0"/>
          <w:sz w:val="24"/>
          <w:szCs w:val="24"/>
        </w:rPr>
      </w:pPr>
      <w:r>
        <w:rPr>
          <w:szCs w:val="30"/>
        </w:rPr>
        <w:t>Order 55 — Committal and attachment</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_Toc153097541 \h </w:instrText>
      </w:r>
      <w:r>
        <w:fldChar w:fldCharType="separate"/>
      </w:r>
      <w:r>
        <w:t>330</w:t>
      </w:r>
      <w:r>
        <w:fldChar w:fldCharType="end"/>
      </w:r>
    </w:p>
    <w:p>
      <w:pPr>
        <w:pStyle w:val="TOC8"/>
        <w:rPr>
          <w:sz w:val="24"/>
          <w:szCs w:val="24"/>
        </w:rPr>
      </w:pPr>
      <w:r>
        <w:rPr>
          <w:szCs w:val="24"/>
        </w:rPr>
        <w:t>2.</w:t>
      </w:r>
      <w:r>
        <w:rPr>
          <w:szCs w:val="24"/>
        </w:rPr>
        <w:tab/>
        <w:t>Committal for contempt of court</w:t>
      </w:r>
      <w:r>
        <w:tab/>
      </w:r>
      <w:r>
        <w:fldChar w:fldCharType="begin"/>
      </w:r>
      <w:r>
        <w:instrText xml:space="preserve"> PAGEREF _Toc153097542 \h </w:instrText>
      </w:r>
      <w:r>
        <w:fldChar w:fldCharType="separate"/>
      </w:r>
      <w:r>
        <w:t>330</w:t>
      </w:r>
      <w:r>
        <w:fldChar w:fldCharType="end"/>
      </w:r>
    </w:p>
    <w:p>
      <w:pPr>
        <w:pStyle w:val="TOC8"/>
        <w:rPr>
          <w:sz w:val="24"/>
          <w:szCs w:val="24"/>
        </w:rPr>
      </w:pPr>
      <w:r>
        <w:rPr>
          <w:szCs w:val="24"/>
        </w:rPr>
        <w:t>3</w:t>
      </w:r>
      <w:r>
        <w:rPr>
          <w:snapToGrid w:val="0"/>
          <w:szCs w:val="24"/>
        </w:rPr>
        <w:t>.</w:t>
      </w:r>
      <w:r>
        <w:rPr>
          <w:snapToGrid w:val="0"/>
          <w:szCs w:val="24"/>
        </w:rPr>
        <w:tab/>
        <w:t>Contempt in the face of the Court</w:t>
      </w:r>
      <w:r>
        <w:tab/>
      </w:r>
      <w:r>
        <w:fldChar w:fldCharType="begin"/>
      </w:r>
      <w:r>
        <w:instrText xml:space="preserve"> PAGEREF _Toc153097543 \h </w:instrText>
      </w:r>
      <w:r>
        <w:fldChar w:fldCharType="separate"/>
      </w:r>
      <w:r>
        <w:t>330</w:t>
      </w:r>
      <w:r>
        <w:fldChar w:fldCharType="end"/>
      </w:r>
    </w:p>
    <w:p>
      <w:pPr>
        <w:pStyle w:val="TOC8"/>
        <w:rPr>
          <w:sz w:val="24"/>
          <w:szCs w:val="24"/>
        </w:rPr>
      </w:pPr>
      <w:r>
        <w:rPr>
          <w:szCs w:val="24"/>
        </w:rPr>
        <w:t>4</w:t>
      </w:r>
      <w:r>
        <w:rPr>
          <w:snapToGrid w:val="0"/>
          <w:szCs w:val="24"/>
        </w:rPr>
        <w:t>.</w:t>
      </w:r>
      <w:r>
        <w:rPr>
          <w:snapToGrid w:val="0"/>
          <w:szCs w:val="24"/>
        </w:rPr>
        <w:tab/>
        <w:t>Other cases of contempt</w:t>
      </w:r>
      <w:r>
        <w:tab/>
      </w:r>
      <w:r>
        <w:fldChar w:fldCharType="begin"/>
      </w:r>
      <w:r>
        <w:instrText xml:space="preserve"> PAGEREF _Toc153097544 \h </w:instrText>
      </w:r>
      <w:r>
        <w:fldChar w:fldCharType="separate"/>
      </w:r>
      <w:r>
        <w:t>331</w:t>
      </w:r>
      <w:r>
        <w:fldChar w:fldCharType="end"/>
      </w:r>
    </w:p>
    <w:p>
      <w:pPr>
        <w:pStyle w:val="TOC8"/>
        <w:rPr>
          <w:sz w:val="24"/>
          <w:szCs w:val="24"/>
        </w:rPr>
      </w:pPr>
      <w:r>
        <w:rPr>
          <w:szCs w:val="24"/>
        </w:rPr>
        <w:t>5</w:t>
      </w:r>
      <w:r>
        <w:rPr>
          <w:snapToGrid w:val="0"/>
          <w:szCs w:val="24"/>
        </w:rPr>
        <w:t>.</w:t>
      </w:r>
      <w:r>
        <w:rPr>
          <w:snapToGrid w:val="0"/>
          <w:szCs w:val="24"/>
        </w:rPr>
        <w:tab/>
        <w:t>Form of notice and service</w:t>
      </w:r>
      <w:r>
        <w:tab/>
      </w:r>
      <w:r>
        <w:fldChar w:fldCharType="begin"/>
      </w:r>
      <w:r>
        <w:instrText xml:space="preserve"> PAGEREF _Toc153097545 \h </w:instrText>
      </w:r>
      <w:r>
        <w:fldChar w:fldCharType="separate"/>
      </w:r>
      <w:r>
        <w:t>331</w:t>
      </w:r>
      <w:r>
        <w:fldChar w:fldCharType="end"/>
      </w:r>
    </w:p>
    <w:p>
      <w:pPr>
        <w:pStyle w:val="TOC8"/>
        <w:rPr>
          <w:sz w:val="24"/>
          <w:szCs w:val="24"/>
        </w:rPr>
      </w:pPr>
      <w:r>
        <w:rPr>
          <w:szCs w:val="24"/>
        </w:rPr>
        <w:t>6</w:t>
      </w:r>
      <w:r>
        <w:rPr>
          <w:snapToGrid w:val="0"/>
          <w:szCs w:val="24"/>
        </w:rPr>
        <w:t>.</w:t>
      </w:r>
      <w:r>
        <w:rPr>
          <w:snapToGrid w:val="0"/>
          <w:szCs w:val="24"/>
        </w:rPr>
        <w:tab/>
        <w:t>Arrest</w:t>
      </w:r>
      <w:r>
        <w:tab/>
      </w:r>
      <w:r>
        <w:fldChar w:fldCharType="begin"/>
      </w:r>
      <w:r>
        <w:instrText xml:space="preserve"> PAGEREF _Toc153097546 \h </w:instrText>
      </w:r>
      <w:r>
        <w:fldChar w:fldCharType="separate"/>
      </w:r>
      <w:r>
        <w:t>332</w:t>
      </w:r>
      <w:r>
        <w:fldChar w:fldCharType="end"/>
      </w:r>
    </w:p>
    <w:p>
      <w:pPr>
        <w:pStyle w:val="TOC8"/>
        <w:rPr>
          <w:sz w:val="24"/>
          <w:szCs w:val="24"/>
        </w:rPr>
      </w:pPr>
      <w:r>
        <w:rPr>
          <w:szCs w:val="24"/>
        </w:rPr>
        <w:t>7</w:t>
      </w:r>
      <w:r>
        <w:rPr>
          <w:snapToGrid w:val="0"/>
          <w:szCs w:val="24"/>
        </w:rPr>
        <w:t>.</w:t>
      </w:r>
      <w:r>
        <w:rPr>
          <w:snapToGrid w:val="0"/>
          <w:szCs w:val="24"/>
        </w:rPr>
        <w:tab/>
        <w:t>Punishment</w:t>
      </w:r>
      <w:r>
        <w:tab/>
      </w:r>
      <w:r>
        <w:fldChar w:fldCharType="begin"/>
      </w:r>
      <w:r>
        <w:instrText xml:space="preserve"> PAGEREF _Toc153097547 \h </w:instrText>
      </w:r>
      <w:r>
        <w:fldChar w:fldCharType="separate"/>
      </w:r>
      <w:r>
        <w:t>332</w:t>
      </w:r>
      <w:r>
        <w:fldChar w:fldCharType="end"/>
      </w:r>
    </w:p>
    <w:p>
      <w:pPr>
        <w:pStyle w:val="TOC8"/>
        <w:rPr>
          <w:sz w:val="24"/>
          <w:szCs w:val="24"/>
        </w:rPr>
      </w:pPr>
      <w:r>
        <w:rPr>
          <w:szCs w:val="24"/>
        </w:rPr>
        <w:t>8</w:t>
      </w:r>
      <w:r>
        <w:rPr>
          <w:snapToGrid w:val="0"/>
          <w:szCs w:val="24"/>
        </w:rPr>
        <w:t>.</w:t>
      </w:r>
      <w:r>
        <w:rPr>
          <w:snapToGrid w:val="0"/>
          <w:szCs w:val="24"/>
        </w:rPr>
        <w:tab/>
        <w:t>Power to suspend execution of committal order</w:t>
      </w:r>
      <w:r>
        <w:tab/>
      </w:r>
      <w:r>
        <w:fldChar w:fldCharType="begin"/>
      </w:r>
      <w:r>
        <w:instrText xml:space="preserve"> PAGEREF _Toc153097548 \h </w:instrText>
      </w:r>
      <w:r>
        <w:fldChar w:fldCharType="separate"/>
      </w:r>
      <w:r>
        <w:t>332</w:t>
      </w:r>
      <w:r>
        <w:fldChar w:fldCharType="end"/>
      </w:r>
    </w:p>
    <w:p>
      <w:pPr>
        <w:pStyle w:val="TOC8"/>
        <w:rPr>
          <w:sz w:val="24"/>
          <w:szCs w:val="24"/>
        </w:rPr>
      </w:pPr>
      <w:r>
        <w:rPr>
          <w:szCs w:val="24"/>
        </w:rPr>
        <w:t>9</w:t>
      </w:r>
      <w:r>
        <w:rPr>
          <w:snapToGrid w:val="0"/>
          <w:szCs w:val="24"/>
        </w:rPr>
        <w:t>.</w:t>
      </w:r>
      <w:r>
        <w:rPr>
          <w:snapToGrid w:val="0"/>
          <w:szCs w:val="24"/>
        </w:rPr>
        <w:tab/>
        <w:t>Discharge</w:t>
      </w:r>
      <w:r>
        <w:tab/>
      </w:r>
      <w:r>
        <w:fldChar w:fldCharType="begin"/>
      </w:r>
      <w:r>
        <w:instrText xml:space="preserve"> PAGEREF _Toc153097549 \h </w:instrText>
      </w:r>
      <w:r>
        <w:fldChar w:fldCharType="separate"/>
      </w:r>
      <w:r>
        <w:t>333</w:t>
      </w:r>
      <w:r>
        <w:fldChar w:fldCharType="end"/>
      </w:r>
    </w:p>
    <w:p>
      <w:pPr>
        <w:pStyle w:val="TOC8"/>
        <w:rPr>
          <w:sz w:val="24"/>
          <w:szCs w:val="24"/>
        </w:rPr>
      </w:pPr>
      <w:r>
        <w:rPr>
          <w:szCs w:val="24"/>
        </w:rPr>
        <w:t>10</w:t>
      </w:r>
      <w:r>
        <w:rPr>
          <w:snapToGrid w:val="0"/>
          <w:szCs w:val="24"/>
        </w:rPr>
        <w:t>.</w:t>
      </w:r>
      <w:r>
        <w:rPr>
          <w:snapToGrid w:val="0"/>
          <w:szCs w:val="24"/>
        </w:rPr>
        <w:tab/>
        <w:t>Saving for other powers</w:t>
      </w:r>
      <w:r>
        <w:tab/>
      </w:r>
      <w:r>
        <w:fldChar w:fldCharType="begin"/>
      </w:r>
      <w:r>
        <w:instrText xml:space="preserve"> PAGEREF _Toc153097550 \h </w:instrText>
      </w:r>
      <w:r>
        <w:fldChar w:fldCharType="separate"/>
      </w:r>
      <w:r>
        <w:t>333</w:t>
      </w:r>
      <w:r>
        <w:fldChar w:fldCharType="end"/>
      </w:r>
    </w:p>
    <w:p>
      <w:pPr>
        <w:pStyle w:val="TOC8"/>
        <w:rPr>
          <w:sz w:val="24"/>
          <w:szCs w:val="24"/>
        </w:rPr>
      </w:pPr>
      <w:r>
        <w:rPr>
          <w:szCs w:val="24"/>
        </w:rPr>
        <w:t>11</w:t>
      </w:r>
      <w:r>
        <w:rPr>
          <w:snapToGrid w:val="0"/>
          <w:szCs w:val="24"/>
        </w:rPr>
        <w:t>.</w:t>
      </w:r>
      <w:r>
        <w:rPr>
          <w:snapToGrid w:val="0"/>
          <w:szCs w:val="24"/>
        </w:rPr>
        <w:tab/>
        <w:t>Court may make peremptory order in first instance</w:t>
      </w:r>
      <w:r>
        <w:tab/>
      </w:r>
      <w:r>
        <w:fldChar w:fldCharType="begin"/>
      </w:r>
      <w:r>
        <w:instrText xml:space="preserve"> PAGEREF _Toc153097551 \h </w:instrText>
      </w:r>
      <w:r>
        <w:fldChar w:fldCharType="separate"/>
      </w:r>
      <w:r>
        <w:t>333</w:t>
      </w:r>
      <w:r>
        <w:fldChar w:fldCharType="end"/>
      </w:r>
    </w:p>
    <w:p>
      <w:pPr>
        <w:pStyle w:val="TOC8"/>
        <w:rPr>
          <w:sz w:val="24"/>
          <w:szCs w:val="24"/>
        </w:rPr>
      </w:pPr>
      <w:r>
        <w:rPr>
          <w:szCs w:val="24"/>
        </w:rPr>
        <w:t>12</w:t>
      </w:r>
      <w:r>
        <w:rPr>
          <w:snapToGrid w:val="0"/>
          <w:szCs w:val="24"/>
        </w:rPr>
        <w:t>.</w:t>
      </w:r>
      <w:r>
        <w:rPr>
          <w:snapToGrid w:val="0"/>
          <w:szCs w:val="24"/>
        </w:rPr>
        <w:tab/>
        <w:t>Application of Rules to attachment</w:t>
      </w:r>
      <w:r>
        <w:tab/>
      </w:r>
      <w:r>
        <w:fldChar w:fldCharType="begin"/>
      </w:r>
      <w:r>
        <w:instrText xml:space="preserve"> PAGEREF _Toc153097552 \h </w:instrText>
      </w:r>
      <w:r>
        <w:fldChar w:fldCharType="separate"/>
      </w:r>
      <w:r>
        <w:t>334</w:t>
      </w:r>
      <w:r>
        <w:fldChar w:fldCharType="end"/>
      </w:r>
    </w:p>
    <w:p>
      <w:pPr>
        <w:pStyle w:val="TOC2"/>
        <w:tabs>
          <w:tab w:val="right" w:leader="dot" w:pos="7088"/>
        </w:tabs>
        <w:rPr>
          <w:b w:val="0"/>
          <w:sz w:val="24"/>
          <w:szCs w:val="24"/>
        </w:rPr>
      </w:pPr>
      <w:r>
        <w:rPr>
          <w:szCs w:val="30"/>
        </w:rPr>
        <w:t xml:space="preserve">Order 56 — Mandamus, Certiorari, Prohibition, </w:t>
      </w:r>
      <w:r>
        <w:rPr>
          <w:i/>
          <w:szCs w:val="30"/>
        </w:rPr>
        <w:t>Quo Warranto</w:t>
      </w:r>
    </w:p>
    <w:p>
      <w:pPr>
        <w:pStyle w:val="TOC8"/>
        <w:rPr>
          <w:sz w:val="24"/>
          <w:szCs w:val="24"/>
        </w:rPr>
      </w:pPr>
      <w:r>
        <w:rPr>
          <w:szCs w:val="24"/>
        </w:rPr>
        <w:t>1</w:t>
      </w:r>
      <w:r>
        <w:rPr>
          <w:snapToGrid w:val="0"/>
          <w:szCs w:val="24"/>
        </w:rPr>
        <w:t>.</w:t>
      </w:r>
      <w:r>
        <w:rPr>
          <w:snapToGrid w:val="0"/>
          <w:szCs w:val="24"/>
        </w:rPr>
        <w:tab/>
        <w:t>Application ex parte</w:t>
      </w:r>
      <w:r>
        <w:tab/>
      </w:r>
      <w:r>
        <w:fldChar w:fldCharType="begin"/>
      </w:r>
      <w:r>
        <w:instrText xml:space="preserve"> PAGEREF _Toc153097554 \h </w:instrText>
      </w:r>
      <w:r>
        <w:fldChar w:fldCharType="separate"/>
      </w:r>
      <w:r>
        <w:t>335</w:t>
      </w:r>
      <w:r>
        <w:fldChar w:fldCharType="end"/>
      </w:r>
    </w:p>
    <w:p>
      <w:pPr>
        <w:pStyle w:val="TOC8"/>
        <w:rPr>
          <w:sz w:val="24"/>
          <w:szCs w:val="24"/>
        </w:rPr>
      </w:pPr>
      <w:r>
        <w:rPr>
          <w:szCs w:val="24"/>
        </w:rPr>
        <w:t>2</w:t>
      </w:r>
      <w:r>
        <w:rPr>
          <w:snapToGrid w:val="0"/>
          <w:szCs w:val="24"/>
        </w:rPr>
        <w:t>.</w:t>
      </w:r>
      <w:r>
        <w:rPr>
          <w:snapToGrid w:val="0"/>
          <w:szCs w:val="24"/>
        </w:rPr>
        <w:tab/>
        <w:t xml:space="preserve">Judge may direct application in Court or to </w:t>
      </w:r>
      <w:r>
        <w:rPr>
          <w:szCs w:val="24"/>
        </w:rPr>
        <w:t xml:space="preserve"> Court of Appeal</w:t>
      </w:r>
      <w:r>
        <w:tab/>
      </w:r>
      <w:r>
        <w:fldChar w:fldCharType="begin"/>
      </w:r>
      <w:r>
        <w:instrText xml:space="preserve"> PAGEREF _Toc153097555 \h </w:instrText>
      </w:r>
      <w:r>
        <w:fldChar w:fldCharType="separate"/>
      </w:r>
      <w:r>
        <w:t>336</w:t>
      </w:r>
      <w:r>
        <w:fldChar w:fldCharType="end"/>
      </w:r>
    </w:p>
    <w:p>
      <w:pPr>
        <w:pStyle w:val="TOC8"/>
        <w:rPr>
          <w:sz w:val="24"/>
          <w:szCs w:val="24"/>
        </w:rPr>
      </w:pPr>
      <w:r>
        <w:rPr>
          <w:szCs w:val="24"/>
        </w:rPr>
        <w:t>3.</w:t>
      </w:r>
      <w:r>
        <w:rPr>
          <w:szCs w:val="24"/>
        </w:rPr>
        <w:tab/>
        <w:t>Order to show cause</w:t>
      </w:r>
      <w:r>
        <w:tab/>
      </w:r>
      <w:r>
        <w:fldChar w:fldCharType="begin"/>
      </w:r>
      <w:r>
        <w:instrText xml:space="preserve"> PAGEREF _Toc153097556 \h </w:instrText>
      </w:r>
      <w:r>
        <w:fldChar w:fldCharType="separate"/>
      </w:r>
      <w:r>
        <w:t>336</w:t>
      </w:r>
      <w:r>
        <w:fldChar w:fldCharType="end"/>
      </w:r>
    </w:p>
    <w:p>
      <w:pPr>
        <w:pStyle w:val="TOC8"/>
        <w:rPr>
          <w:sz w:val="24"/>
          <w:szCs w:val="24"/>
        </w:rPr>
      </w:pPr>
      <w:r>
        <w:rPr>
          <w:szCs w:val="24"/>
        </w:rPr>
        <w:t>4</w:t>
      </w:r>
      <w:r>
        <w:rPr>
          <w:snapToGrid w:val="0"/>
          <w:szCs w:val="24"/>
        </w:rPr>
        <w:t>.</w:t>
      </w:r>
      <w:r>
        <w:rPr>
          <w:snapToGrid w:val="0"/>
          <w:szCs w:val="24"/>
        </w:rPr>
        <w:tab/>
        <w:t>Service of order to show cause or notice of motion</w:t>
      </w:r>
      <w:r>
        <w:tab/>
      </w:r>
      <w:r>
        <w:fldChar w:fldCharType="begin"/>
      </w:r>
      <w:r>
        <w:instrText xml:space="preserve"> PAGEREF _Toc153097557 \h </w:instrText>
      </w:r>
      <w:r>
        <w:fldChar w:fldCharType="separate"/>
      </w:r>
      <w:r>
        <w:t>336</w:t>
      </w:r>
      <w:r>
        <w:fldChar w:fldCharType="end"/>
      </w:r>
    </w:p>
    <w:p>
      <w:pPr>
        <w:pStyle w:val="TOC8"/>
        <w:rPr>
          <w:sz w:val="24"/>
          <w:szCs w:val="24"/>
        </w:rPr>
      </w:pPr>
      <w:r>
        <w:rPr>
          <w:szCs w:val="24"/>
        </w:rPr>
        <w:t>5</w:t>
      </w:r>
      <w:r>
        <w:rPr>
          <w:snapToGrid w:val="0"/>
          <w:szCs w:val="24"/>
        </w:rPr>
        <w:t>.</w:t>
      </w:r>
      <w:r>
        <w:rPr>
          <w:snapToGrid w:val="0"/>
          <w:szCs w:val="24"/>
        </w:rPr>
        <w:tab/>
        <w:t>Terms, stay of proceedings</w:t>
      </w:r>
      <w:r>
        <w:tab/>
      </w:r>
      <w:r>
        <w:fldChar w:fldCharType="begin"/>
      </w:r>
      <w:r>
        <w:instrText xml:space="preserve"> PAGEREF _Toc153097558 \h </w:instrText>
      </w:r>
      <w:r>
        <w:fldChar w:fldCharType="separate"/>
      </w:r>
      <w:r>
        <w:t>337</w:t>
      </w:r>
      <w:r>
        <w:fldChar w:fldCharType="end"/>
      </w:r>
    </w:p>
    <w:p>
      <w:pPr>
        <w:pStyle w:val="TOC8"/>
        <w:rPr>
          <w:sz w:val="24"/>
          <w:szCs w:val="24"/>
        </w:rPr>
      </w:pPr>
      <w:r>
        <w:rPr>
          <w:szCs w:val="24"/>
        </w:rPr>
        <w:t>6</w:t>
      </w:r>
      <w:r>
        <w:rPr>
          <w:snapToGrid w:val="0"/>
          <w:szCs w:val="24"/>
        </w:rPr>
        <w:t>.</w:t>
      </w:r>
      <w:r>
        <w:rPr>
          <w:snapToGrid w:val="0"/>
          <w:szCs w:val="24"/>
        </w:rPr>
        <w:tab/>
        <w:t>Applicant limited to grounds etc. in order nisi</w:t>
      </w:r>
      <w:r>
        <w:tab/>
      </w:r>
      <w:r>
        <w:fldChar w:fldCharType="begin"/>
      </w:r>
      <w:r>
        <w:instrText xml:space="preserve"> PAGEREF _Toc153097559 \h </w:instrText>
      </w:r>
      <w:r>
        <w:fldChar w:fldCharType="separate"/>
      </w:r>
      <w:r>
        <w:t>338</w:t>
      </w:r>
      <w:r>
        <w:fldChar w:fldCharType="end"/>
      </w:r>
    </w:p>
    <w:p>
      <w:pPr>
        <w:pStyle w:val="TOC8"/>
        <w:rPr>
          <w:sz w:val="24"/>
          <w:szCs w:val="24"/>
        </w:rPr>
      </w:pPr>
      <w:r>
        <w:rPr>
          <w:szCs w:val="24"/>
        </w:rPr>
        <w:t>7</w:t>
      </w:r>
      <w:r>
        <w:rPr>
          <w:snapToGrid w:val="0"/>
          <w:szCs w:val="24"/>
        </w:rPr>
        <w:t>.</w:t>
      </w:r>
      <w:r>
        <w:rPr>
          <w:snapToGrid w:val="0"/>
          <w:szCs w:val="24"/>
        </w:rPr>
        <w:tab/>
        <w:t>Right to be heard in opposition</w:t>
      </w:r>
      <w:r>
        <w:tab/>
      </w:r>
      <w:r>
        <w:fldChar w:fldCharType="begin"/>
      </w:r>
      <w:r>
        <w:instrText xml:space="preserve"> PAGEREF _Toc153097560 \h </w:instrText>
      </w:r>
      <w:r>
        <w:fldChar w:fldCharType="separate"/>
      </w:r>
      <w:r>
        <w:t>338</w:t>
      </w:r>
      <w:r>
        <w:fldChar w:fldCharType="end"/>
      </w:r>
    </w:p>
    <w:p>
      <w:pPr>
        <w:pStyle w:val="TOC8"/>
        <w:rPr>
          <w:sz w:val="24"/>
          <w:szCs w:val="24"/>
        </w:rPr>
      </w:pPr>
      <w:r>
        <w:rPr>
          <w:szCs w:val="24"/>
        </w:rPr>
        <w:t>8</w:t>
      </w:r>
      <w:r>
        <w:rPr>
          <w:snapToGrid w:val="0"/>
          <w:szCs w:val="24"/>
        </w:rPr>
        <w:t>.</w:t>
      </w:r>
      <w:r>
        <w:rPr>
          <w:snapToGrid w:val="0"/>
          <w:szCs w:val="24"/>
        </w:rPr>
        <w:tab/>
        <w:t>Additional affidavits, determination of issue, etc.</w:t>
      </w:r>
      <w:r>
        <w:tab/>
      </w:r>
      <w:r>
        <w:fldChar w:fldCharType="begin"/>
      </w:r>
      <w:r>
        <w:instrText xml:space="preserve"> PAGEREF _Toc153097561 \h </w:instrText>
      </w:r>
      <w:r>
        <w:fldChar w:fldCharType="separate"/>
      </w:r>
      <w:r>
        <w:t>338</w:t>
      </w:r>
      <w:r>
        <w:fldChar w:fldCharType="end"/>
      </w:r>
    </w:p>
    <w:p>
      <w:pPr>
        <w:pStyle w:val="TOC8"/>
        <w:rPr>
          <w:sz w:val="24"/>
          <w:szCs w:val="24"/>
        </w:rPr>
      </w:pPr>
      <w:r>
        <w:rPr>
          <w:szCs w:val="24"/>
        </w:rPr>
        <w:t>9</w:t>
      </w:r>
      <w:r>
        <w:rPr>
          <w:snapToGrid w:val="0"/>
          <w:szCs w:val="24"/>
        </w:rPr>
        <w:t>.</w:t>
      </w:r>
      <w:r>
        <w:rPr>
          <w:snapToGrid w:val="0"/>
          <w:szCs w:val="24"/>
        </w:rPr>
        <w:tab/>
        <w:t>Order absolute, costs</w:t>
      </w:r>
      <w:r>
        <w:tab/>
      </w:r>
      <w:r>
        <w:fldChar w:fldCharType="begin"/>
      </w:r>
      <w:r>
        <w:instrText xml:space="preserve"> PAGEREF _Toc153097562 \h </w:instrText>
      </w:r>
      <w:r>
        <w:fldChar w:fldCharType="separate"/>
      </w:r>
      <w:r>
        <w:t>339</w:t>
      </w:r>
      <w:r>
        <w:fldChar w:fldCharType="end"/>
      </w:r>
    </w:p>
    <w:p>
      <w:pPr>
        <w:pStyle w:val="TOC8"/>
        <w:rPr>
          <w:sz w:val="24"/>
          <w:szCs w:val="24"/>
        </w:rPr>
      </w:pPr>
      <w:r>
        <w:rPr>
          <w:szCs w:val="24"/>
        </w:rPr>
        <w:t>10</w:t>
      </w:r>
      <w:r>
        <w:rPr>
          <w:snapToGrid w:val="0"/>
          <w:szCs w:val="24"/>
        </w:rPr>
        <w:t>.</w:t>
      </w:r>
      <w:r>
        <w:rPr>
          <w:snapToGrid w:val="0"/>
          <w:szCs w:val="24"/>
        </w:rPr>
        <w:tab/>
        <w:t>Issue and filing of writs</w:t>
      </w:r>
      <w:r>
        <w:tab/>
      </w:r>
      <w:r>
        <w:fldChar w:fldCharType="begin"/>
      </w:r>
      <w:r>
        <w:instrText xml:space="preserve"> PAGEREF _Toc153097563 \h </w:instrText>
      </w:r>
      <w:r>
        <w:fldChar w:fldCharType="separate"/>
      </w:r>
      <w:r>
        <w:t>339</w:t>
      </w:r>
      <w:r>
        <w:fldChar w:fldCharType="end"/>
      </w:r>
    </w:p>
    <w:p>
      <w:pPr>
        <w:pStyle w:val="TOC8"/>
        <w:rPr>
          <w:sz w:val="24"/>
          <w:szCs w:val="24"/>
        </w:rPr>
      </w:pPr>
      <w:r>
        <w:rPr>
          <w:szCs w:val="24"/>
        </w:rPr>
        <w:t>11</w:t>
      </w:r>
      <w:r>
        <w:rPr>
          <w:snapToGrid w:val="0"/>
          <w:szCs w:val="24"/>
        </w:rPr>
        <w:t>.</w:t>
      </w:r>
      <w:r>
        <w:rPr>
          <w:snapToGrid w:val="0"/>
          <w:szCs w:val="24"/>
        </w:rPr>
        <w:tab/>
        <w:t>Time for application</w:t>
      </w:r>
      <w:r>
        <w:tab/>
      </w:r>
      <w:r>
        <w:fldChar w:fldCharType="begin"/>
      </w:r>
      <w:r>
        <w:instrText xml:space="preserve"> PAGEREF _Toc153097564 \h </w:instrText>
      </w:r>
      <w:r>
        <w:fldChar w:fldCharType="separate"/>
      </w:r>
      <w:r>
        <w:t>339</w:t>
      </w:r>
      <w:r>
        <w:fldChar w:fldCharType="end"/>
      </w:r>
    </w:p>
    <w:p>
      <w:pPr>
        <w:pStyle w:val="TOC8"/>
        <w:rPr>
          <w:sz w:val="24"/>
          <w:szCs w:val="24"/>
        </w:rPr>
      </w:pPr>
      <w:r>
        <w:rPr>
          <w:szCs w:val="24"/>
        </w:rPr>
        <w:t>12</w:t>
      </w:r>
      <w:r>
        <w:rPr>
          <w:snapToGrid w:val="0"/>
          <w:szCs w:val="24"/>
        </w:rPr>
        <w:t>.</w:t>
      </w:r>
      <w:r>
        <w:rPr>
          <w:snapToGrid w:val="0"/>
          <w:szCs w:val="24"/>
        </w:rPr>
        <w:tab/>
        <w:t>Copy of warrant, order etc. to be produced</w:t>
      </w:r>
      <w:r>
        <w:tab/>
      </w:r>
      <w:r>
        <w:fldChar w:fldCharType="begin"/>
      </w:r>
      <w:r>
        <w:instrText xml:space="preserve"> PAGEREF _Toc153097565 \h </w:instrText>
      </w:r>
      <w:r>
        <w:fldChar w:fldCharType="separate"/>
      </w:r>
      <w:r>
        <w:t>340</w:t>
      </w:r>
      <w:r>
        <w:fldChar w:fldCharType="end"/>
      </w:r>
    </w:p>
    <w:p>
      <w:pPr>
        <w:pStyle w:val="TOC8"/>
        <w:rPr>
          <w:sz w:val="24"/>
          <w:szCs w:val="24"/>
        </w:rPr>
      </w:pPr>
      <w:r>
        <w:rPr>
          <w:szCs w:val="24"/>
        </w:rPr>
        <w:t>13</w:t>
      </w:r>
      <w:r>
        <w:rPr>
          <w:snapToGrid w:val="0"/>
          <w:szCs w:val="24"/>
        </w:rPr>
        <w:t>.</w:t>
      </w:r>
      <w:r>
        <w:rPr>
          <w:snapToGrid w:val="0"/>
          <w:szCs w:val="24"/>
        </w:rPr>
        <w:tab/>
        <w:t>Order to quash in the first instance</w:t>
      </w:r>
      <w:r>
        <w:tab/>
      </w:r>
      <w:r>
        <w:fldChar w:fldCharType="begin"/>
      </w:r>
      <w:r>
        <w:instrText xml:space="preserve"> PAGEREF _Toc153097566 \h </w:instrText>
      </w:r>
      <w:r>
        <w:fldChar w:fldCharType="separate"/>
      </w:r>
      <w:r>
        <w:t>340</w:t>
      </w:r>
      <w:r>
        <w:fldChar w:fldCharType="end"/>
      </w:r>
    </w:p>
    <w:p>
      <w:pPr>
        <w:pStyle w:val="TOC8"/>
        <w:rPr>
          <w:sz w:val="24"/>
          <w:szCs w:val="24"/>
        </w:rPr>
      </w:pPr>
      <w:r>
        <w:rPr>
          <w:szCs w:val="24"/>
        </w:rPr>
        <w:t>14</w:t>
      </w:r>
      <w:r>
        <w:rPr>
          <w:snapToGrid w:val="0"/>
          <w:szCs w:val="24"/>
        </w:rPr>
        <w:t>.</w:t>
      </w:r>
      <w:r>
        <w:rPr>
          <w:snapToGrid w:val="0"/>
          <w:szCs w:val="24"/>
        </w:rPr>
        <w:tab/>
        <w:t>Forms</w:t>
      </w:r>
      <w:r>
        <w:tab/>
      </w:r>
      <w:r>
        <w:fldChar w:fldCharType="begin"/>
      </w:r>
      <w:r>
        <w:instrText xml:space="preserve"> PAGEREF _Toc153097567 \h </w:instrText>
      </w:r>
      <w:r>
        <w:fldChar w:fldCharType="separate"/>
      </w:r>
      <w:r>
        <w:t>340</w:t>
      </w:r>
      <w:r>
        <w:fldChar w:fldCharType="end"/>
      </w:r>
    </w:p>
    <w:p>
      <w:pPr>
        <w:pStyle w:val="TOC8"/>
        <w:rPr>
          <w:sz w:val="24"/>
          <w:szCs w:val="24"/>
        </w:rPr>
      </w:pPr>
      <w:r>
        <w:rPr>
          <w:szCs w:val="24"/>
        </w:rPr>
        <w:t>15</w:t>
      </w:r>
      <w:r>
        <w:rPr>
          <w:snapToGrid w:val="0"/>
          <w:szCs w:val="24"/>
        </w:rPr>
        <w:t>.</w:t>
      </w:r>
      <w:r>
        <w:rPr>
          <w:snapToGrid w:val="0"/>
          <w:szCs w:val="24"/>
        </w:rPr>
        <w:tab/>
        <w:t>Prosecutor to show interest</w:t>
      </w:r>
      <w:r>
        <w:tab/>
      </w:r>
      <w:r>
        <w:fldChar w:fldCharType="begin"/>
      </w:r>
      <w:r>
        <w:instrText xml:space="preserve"> PAGEREF _Toc153097568 \h </w:instrText>
      </w:r>
      <w:r>
        <w:fldChar w:fldCharType="separate"/>
      </w:r>
      <w:r>
        <w:t>341</w:t>
      </w:r>
      <w:r>
        <w:fldChar w:fldCharType="end"/>
      </w:r>
    </w:p>
    <w:p>
      <w:pPr>
        <w:pStyle w:val="TOC8"/>
        <w:rPr>
          <w:sz w:val="24"/>
          <w:szCs w:val="24"/>
        </w:rPr>
      </w:pPr>
      <w:r>
        <w:rPr>
          <w:szCs w:val="24"/>
        </w:rPr>
        <w:t>16</w:t>
      </w:r>
      <w:r>
        <w:rPr>
          <w:snapToGrid w:val="0"/>
          <w:szCs w:val="24"/>
        </w:rPr>
        <w:t>.</w:t>
      </w:r>
      <w:r>
        <w:rPr>
          <w:snapToGrid w:val="0"/>
          <w:szCs w:val="24"/>
        </w:rPr>
        <w:tab/>
        <w:t>Form of writ</w:t>
      </w:r>
      <w:r>
        <w:tab/>
      </w:r>
      <w:r>
        <w:fldChar w:fldCharType="begin"/>
      </w:r>
      <w:r>
        <w:instrText xml:space="preserve"> PAGEREF _Toc153097569 \h </w:instrText>
      </w:r>
      <w:r>
        <w:fldChar w:fldCharType="separate"/>
      </w:r>
      <w:r>
        <w:t>341</w:t>
      </w:r>
      <w:r>
        <w:fldChar w:fldCharType="end"/>
      </w:r>
    </w:p>
    <w:p>
      <w:pPr>
        <w:pStyle w:val="TOC8"/>
        <w:rPr>
          <w:sz w:val="24"/>
          <w:szCs w:val="24"/>
        </w:rPr>
      </w:pPr>
      <w:r>
        <w:rPr>
          <w:szCs w:val="24"/>
        </w:rPr>
        <w:t>17</w:t>
      </w:r>
      <w:r>
        <w:rPr>
          <w:snapToGrid w:val="0"/>
          <w:szCs w:val="24"/>
        </w:rPr>
        <w:t>.</w:t>
      </w:r>
      <w:r>
        <w:rPr>
          <w:snapToGrid w:val="0"/>
          <w:szCs w:val="24"/>
        </w:rPr>
        <w:tab/>
        <w:t>Time for return of writ</w:t>
      </w:r>
      <w:r>
        <w:tab/>
      </w:r>
      <w:r>
        <w:fldChar w:fldCharType="begin"/>
      </w:r>
      <w:r>
        <w:instrText xml:space="preserve"> PAGEREF _Toc153097570 \h </w:instrText>
      </w:r>
      <w:r>
        <w:fldChar w:fldCharType="separate"/>
      </w:r>
      <w:r>
        <w:t>341</w:t>
      </w:r>
      <w:r>
        <w:fldChar w:fldCharType="end"/>
      </w:r>
    </w:p>
    <w:p>
      <w:pPr>
        <w:pStyle w:val="TOC8"/>
        <w:rPr>
          <w:sz w:val="24"/>
          <w:szCs w:val="24"/>
        </w:rPr>
      </w:pPr>
      <w:r>
        <w:rPr>
          <w:szCs w:val="24"/>
        </w:rPr>
        <w:t>18</w:t>
      </w:r>
      <w:r>
        <w:rPr>
          <w:snapToGrid w:val="0"/>
          <w:szCs w:val="24"/>
        </w:rPr>
        <w:t>.</w:t>
      </w:r>
      <w:r>
        <w:rPr>
          <w:snapToGrid w:val="0"/>
          <w:szCs w:val="24"/>
        </w:rPr>
        <w:tab/>
        <w:t>Service</w:t>
      </w:r>
      <w:r>
        <w:tab/>
      </w:r>
      <w:r>
        <w:fldChar w:fldCharType="begin"/>
      </w:r>
      <w:r>
        <w:instrText xml:space="preserve"> PAGEREF _Toc153097571 \h </w:instrText>
      </w:r>
      <w:r>
        <w:fldChar w:fldCharType="separate"/>
      </w:r>
      <w:r>
        <w:t>341</w:t>
      </w:r>
      <w:r>
        <w:fldChar w:fldCharType="end"/>
      </w:r>
    </w:p>
    <w:p>
      <w:pPr>
        <w:pStyle w:val="TOC8"/>
        <w:rPr>
          <w:sz w:val="24"/>
          <w:szCs w:val="24"/>
        </w:rPr>
      </w:pPr>
      <w:r>
        <w:rPr>
          <w:szCs w:val="24"/>
        </w:rPr>
        <w:t>19</w:t>
      </w:r>
      <w:r>
        <w:rPr>
          <w:snapToGrid w:val="0"/>
          <w:szCs w:val="24"/>
        </w:rPr>
        <w:t>.</w:t>
      </w:r>
      <w:r>
        <w:rPr>
          <w:snapToGrid w:val="0"/>
          <w:szCs w:val="24"/>
        </w:rPr>
        <w:tab/>
        <w:t>Service on corporate body, or justices</w:t>
      </w:r>
      <w:r>
        <w:tab/>
      </w:r>
      <w:r>
        <w:fldChar w:fldCharType="begin"/>
      </w:r>
      <w:r>
        <w:instrText xml:space="preserve"> PAGEREF _Toc153097572 \h </w:instrText>
      </w:r>
      <w:r>
        <w:fldChar w:fldCharType="separate"/>
      </w:r>
      <w:r>
        <w:t>342</w:t>
      </w:r>
      <w:r>
        <w:fldChar w:fldCharType="end"/>
      </w:r>
    </w:p>
    <w:p>
      <w:pPr>
        <w:pStyle w:val="TOC8"/>
        <w:rPr>
          <w:sz w:val="24"/>
          <w:szCs w:val="24"/>
        </w:rPr>
      </w:pPr>
      <w:r>
        <w:rPr>
          <w:szCs w:val="24"/>
        </w:rPr>
        <w:t>20</w:t>
      </w:r>
      <w:r>
        <w:rPr>
          <w:snapToGrid w:val="0"/>
          <w:szCs w:val="24"/>
        </w:rPr>
        <w:t>.</w:t>
      </w:r>
      <w:r>
        <w:rPr>
          <w:snapToGrid w:val="0"/>
          <w:szCs w:val="24"/>
        </w:rPr>
        <w:tab/>
        <w:t>Return and service</w:t>
      </w:r>
      <w:r>
        <w:tab/>
      </w:r>
      <w:r>
        <w:fldChar w:fldCharType="begin"/>
      </w:r>
      <w:r>
        <w:instrText xml:space="preserve"> PAGEREF _Toc153097573 \h </w:instrText>
      </w:r>
      <w:r>
        <w:fldChar w:fldCharType="separate"/>
      </w:r>
      <w:r>
        <w:t>342</w:t>
      </w:r>
      <w:r>
        <w:fldChar w:fldCharType="end"/>
      </w:r>
    </w:p>
    <w:p>
      <w:pPr>
        <w:pStyle w:val="TOC8"/>
        <w:rPr>
          <w:sz w:val="24"/>
          <w:szCs w:val="24"/>
        </w:rPr>
      </w:pPr>
      <w:r>
        <w:rPr>
          <w:szCs w:val="24"/>
        </w:rPr>
        <w:t>21</w:t>
      </w:r>
      <w:r>
        <w:rPr>
          <w:snapToGrid w:val="0"/>
          <w:szCs w:val="24"/>
        </w:rPr>
        <w:t>.</w:t>
      </w:r>
      <w:r>
        <w:rPr>
          <w:snapToGrid w:val="0"/>
          <w:szCs w:val="24"/>
        </w:rPr>
        <w:tab/>
        <w:t>Pleading to return</w:t>
      </w:r>
      <w:r>
        <w:tab/>
      </w:r>
      <w:r>
        <w:fldChar w:fldCharType="begin"/>
      </w:r>
      <w:r>
        <w:instrText xml:space="preserve"> PAGEREF _Toc153097574 \h </w:instrText>
      </w:r>
      <w:r>
        <w:fldChar w:fldCharType="separate"/>
      </w:r>
      <w:r>
        <w:t>342</w:t>
      </w:r>
      <w:r>
        <w:fldChar w:fldCharType="end"/>
      </w:r>
    </w:p>
    <w:p>
      <w:pPr>
        <w:pStyle w:val="TOC8"/>
        <w:rPr>
          <w:sz w:val="24"/>
          <w:szCs w:val="24"/>
        </w:rPr>
      </w:pPr>
      <w:r>
        <w:rPr>
          <w:szCs w:val="24"/>
        </w:rPr>
        <w:t>22</w:t>
      </w:r>
      <w:r>
        <w:rPr>
          <w:snapToGrid w:val="0"/>
          <w:szCs w:val="24"/>
        </w:rPr>
        <w:t>.</w:t>
      </w:r>
      <w:r>
        <w:rPr>
          <w:snapToGrid w:val="0"/>
          <w:szCs w:val="24"/>
        </w:rPr>
        <w:tab/>
        <w:t>No motion for judgment</w:t>
      </w:r>
      <w:r>
        <w:tab/>
      </w:r>
      <w:r>
        <w:fldChar w:fldCharType="begin"/>
      </w:r>
      <w:r>
        <w:instrText xml:space="preserve"> PAGEREF _Toc153097575 \h </w:instrText>
      </w:r>
      <w:r>
        <w:fldChar w:fldCharType="separate"/>
      </w:r>
      <w:r>
        <w:t>343</w:t>
      </w:r>
      <w:r>
        <w:fldChar w:fldCharType="end"/>
      </w:r>
    </w:p>
    <w:p>
      <w:pPr>
        <w:pStyle w:val="TOC8"/>
        <w:rPr>
          <w:sz w:val="24"/>
          <w:szCs w:val="24"/>
        </w:rPr>
      </w:pPr>
      <w:r>
        <w:rPr>
          <w:szCs w:val="24"/>
        </w:rPr>
        <w:t>23</w:t>
      </w:r>
      <w:r>
        <w:rPr>
          <w:snapToGrid w:val="0"/>
          <w:szCs w:val="24"/>
        </w:rPr>
        <w:t>.</w:t>
      </w:r>
      <w:r>
        <w:rPr>
          <w:snapToGrid w:val="0"/>
          <w:szCs w:val="24"/>
        </w:rPr>
        <w:tab/>
        <w:t>Peremptory writ</w:t>
      </w:r>
      <w:r>
        <w:tab/>
      </w:r>
      <w:r>
        <w:fldChar w:fldCharType="begin"/>
      </w:r>
      <w:r>
        <w:instrText xml:space="preserve"> PAGEREF _Toc153097576 \h </w:instrText>
      </w:r>
      <w:r>
        <w:fldChar w:fldCharType="separate"/>
      </w:r>
      <w:r>
        <w:t>343</w:t>
      </w:r>
      <w:r>
        <w:fldChar w:fldCharType="end"/>
      </w:r>
    </w:p>
    <w:p>
      <w:pPr>
        <w:pStyle w:val="TOC8"/>
        <w:rPr>
          <w:sz w:val="24"/>
          <w:szCs w:val="24"/>
        </w:rPr>
      </w:pPr>
      <w:r>
        <w:rPr>
          <w:szCs w:val="24"/>
        </w:rPr>
        <w:t>24</w:t>
      </w:r>
      <w:r>
        <w:rPr>
          <w:snapToGrid w:val="0"/>
          <w:szCs w:val="24"/>
        </w:rPr>
        <w:t>.</w:t>
      </w:r>
      <w:r>
        <w:rPr>
          <w:snapToGrid w:val="0"/>
          <w:szCs w:val="24"/>
        </w:rPr>
        <w:tab/>
        <w:t>Costs where peremptory writ awarded in first instance, or on obedience</w:t>
      </w:r>
      <w:r>
        <w:tab/>
      </w:r>
      <w:r>
        <w:fldChar w:fldCharType="begin"/>
      </w:r>
      <w:r>
        <w:instrText xml:space="preserve"> PAGEREF _Toc153097577 \h </w:instrText>
      </w:r>
      <w:r>
        <w:fldChar w:fldCharType="separate"/>
      </w:r>
      <w:r>
        <w:t>343</w:t>
      </w:r>
      <w:r>
        <w:fldChar w:fldCharType="end"/>
      </w:r>
    </w:p>
    <w:p>
      <w:pPr>
        <w:pStyle w:val="TOC8"/>
        <w:rPr>
          <w:sz w:val="24"/>
          <w:szCs w:val="24"/>
        </w:rPr>
      </w:pPr>
      <w:r>
        <w:rPr>
          <w:szCs w:val="24"/>
        </w:rPr>
        <w:t>25</w:t>
      </w:r>
      <w:r>
        <w:rPr>
          <w:snapToGrid w:val="0"/>
          <w:szCs w:val="24"/>
        </w:rPr>
        <w:t>.</w:t>
      </w:r>
      <w:r>
        <w:rPr>
          <w:snapToGrid w:val="0"/>
          <w:szCs w:val="24"/>
        </w:rPr>
        <w:tab/>
        <w:t>Proceedings in nature of interpleader</w:t>
      </w:r>
      <w:r>
        <w:tab/>
      </w:r>
      <w:r>
        <w:fldChar w:fldCharType="begin"/>
      </w:r>
      <w:r>
        <w:instrText xml:space="preserve"> PAGEREF _Toc153097578 \h </w:instrText>
      </w:r>
      <w:r>
        <w:fldChar w:fldCharType="separate"/>
      </w:r>
      <w:r>
        <w:t>344</w:t>
      </w:r>
      <w:r>
        <w:fldChar w:fldCharType="end"/>
      </w:r>
    </w:p>
    <w:p>
      <w:pPr>
        <w:pStyle w:val="TOC8"/>
        <w:rPr>
          <w:sz w:val="24"/>
          <w:szCs w:val="24"/>
        </w:rPr>
      </w:pPr>
      <w:r>
        <w:rPr>
          <w:szCs w:val="24"/>
        </w:rPr>
        <w:t>26</w:t>
      </w:r>
      <w:r>
        <w:rPr>
          <w:snapToGrid w:val="0"/>
          <w:szCs w:val="24"/>
        </w:rPr>
        <w:t>.</w:t>
      </w:r>
      <w:r>
        <w:rPr>
          <w:snapToGrid w:val="0"/>
          <w:szCs w:val="24"/>
        </w:rPr>
        <w:tab/>
        <w:t>Proceedings not to abate</w:t>
      </w:r>
      <w:r>
        <w:tab/>
      </w:r>
      <w:r>
        <w:fldChar w:fldCharType="begin"/>
      </w:r>
      <w:r>
        <w:instrText xml:space="preserve"> PAGEREF _Toc153097579 \h </w:instrText>
      </w:r>
      <w:r>
        <w:fldChar w:fldCharType="separate"/>
      </w:r>
      <w:r>
        <w:t>344</w:t>
      </w:r>
      <w:r>
        <w:fldChar w:fldCharType="end"/>
      </w:r>
    </w:p>
    <w:p>
      <w:pPr>
        <w:pStyle w:val="TOC8"/>
        <w:rPr>
          <w:sz w:val="24"/>
          <w:szCs w:val="24"/>
        </w:rPr>
      </w:pPr>
      <w:r>
        <w:rPr>
          <w:szCs w:val="24"/>
        </w:rPr>
        <w:t>27</w:t>
      </w:r>
      <w:r>
        <w:rPr>
          <w:snapToGrid w:val="0"/>
          <w:szCs w:val="24"/>
        </w:rPr>
        <w:t>.</w:t>
      </w:r>
      <w:r>
        <w:rPr>
          <w:snapToGrid w:val="0"/>
          <w:szCs w:val="24"/>
        </w:rPr>
        <w:tab/>
        <w:t>Time</w:t>
      </w:r>
      <w:r>
        <w:tab/>
      </w:r>
      <w:r>
        <w:fldChar w:fldCharType="begin"/>
      </w:r>
      <w:r>
        <w:instrText xml:space="preserve"> PAGEREF _Toc153097580 \h </w:instrText>
      </w:r>
      <w:r>
        <w:fldChar w:fldCharType="separate"/>
      </w:r>
      <w:r>
        <w:t>344</w:t>
      </w:r>
      <w:r>
        <w:fldChar w:fldCharType="end"/>
      </w:r>
    </w:p>
    <w:p>
      <w:pPr>
        <w:pStyle w:val="TOC8"/>
        <w:rPr>
          <w:sz w:val="24"/>
          <w:szCs w:val="24"/>
        </w:rPr>
      </w:pPr>
      <w:r>
        <w:rPr>
          <w:szCs w:val="24"/>
        </w:rPr>
        <w:t>28</w:t>
      </w:r>
      <w:r>
        <w:rPr>
          <w:snapToGrid w:val="0"/>
          <w:szCs w:val="24"/>
        </w:rPr>
        <w:t>.</w:t>
      </w:r>
      <w:r>
        <w:rPr>
          <w:snapToGrid w:val="0"/>
          <w:szCs w:val="24"/>
        </w:rPr>
        <w:tab/>
        <w:t>Mandamus by order</w:t>
      </w:r>
      <w:r>
        <w:tab/>
      </w:r>
      <w:r>
        <w:fldChar w:fldCharType="begin"/>
      </w:r>
      <w:r>
        <w:instrText xml:space="preserve"> PAGEREF _Toc153097581 \h </w:instrText>
      </w:r>
      <w:r>
        <w:fldChar w:fldCharType="separate"/>
      </w:r>
      <w:r>
        <w:t>344</w:t>
      </w:r>
      <w:r>
        <w:fldChar w:fldCharType="end"/>
      </w:r>
    </w:p>
    <w:p>
      <w:pPr>
        <w:pStyle w:val="TOC8"/>
        <w:rPr>
          <w:sz w:val="24"/>
          <w:szCs w:val="24"/>
        </w:rPr>
      </w:pPr>
      <w:r>
        <w:rPr>
          <w:szCs w:val="24"/>
        </w:rPr>
        <w:t>29</w:t>
      </w:r>
      <w:r>
        <w:rPr>
          <w:snapToGrid w:val="0"/>
          <w:szCs w:val="24"/>
        </w:rPr>
        <w:t>.</w:t>
      </w:r>
      <w:r>
        <w:rPr>
          <w:snapToGrid w:val="0"/>
          <w:szCs w:val="24"/>
        </w:rPr>
        <w:tab/>
        <w:t>No action against party obeying writ or order</w:t>
      </w:r>
      <w:r>
        <w:tab/>
      </w:r>
      <w:r>
        <w:fldChar w:fldCharType="begin"/>
      </w:r>
      <w:r>
        <w:instrText xml:space="preserve"> PAGEREF _Toc153097582 \h </w:instrText>
      </w:r>
      <w:r>
        <w:fldChar w:fldCharType="separate"/>
      </w:r>
      <w:r>
        <w:t>345</w:t>
      </w:r>
      <w:r>
        <w:fldChar w:fldCharType="end"/>
      </w:r>
    </w:p>
    <w:p>
      <w:pPr>
        <w:pStyle w:val="TOC8"/>
        <w:rPr>
          <w:sz w:val="24"/>
          <w:szCs w:val="24"/>
        </w:rPr>
      </w:pPr>
      <w:r>
        <w:rPr>
          <w:szCs w:val="24"/>
        </w:rPr>
        <w:t>30</w:t>
      </w:r>
      <w:r>
        <w:rPr>
          <w:snapToGrid w:val="0"/>
          <w:szCs w:val="24"/>
        </w:rPr>
        <w:t>.</w:t>
      </w:r>
      <w:r>
        <w:rPr>
          <w:snapToGrid w:val="0"/>
          <w:szCs w:val="24"/>
        </w:rPr>
        <w:tab/>
        <w:t>Pleadings in Prohibition</w:t>
      </w:r>
      <w:r>
        <w:tab/>
      </w:r>
      <w:r>
        <w:fldChar w:fldCharType="begin"/>
      </w:r>
      <w:r>
        <w:instrText xml:space="preserve"> PAGEREF _Toc153097583 \h </w:instrText>
      </w:r>
      <w:r>
        <w:fldChar w:fldCharType="separate"/>
      </w:r>
      <w:r>
        <w:t>345</w:t>
      </w:r>
      <w:r>
        <w:fldChar w:fldCharType="end"/>
      </w:r>
    </w:p>
    <w:p>
      <w:pPr>
        <w:pStyle w:val="TOC8"/>
        <w:rPr>
          <w:sz w:val="24"/>
          <w:szCs w:val="24"/>
        </w:rPr>
      </w:pPr>
      <w:r>
        <w:rPr>
          <w:szCs w:val="24"/>
        </w:rPr>
        <w:t>31</w:t>
      </w:r>
      <w:r>
        <w:rPr>
          <w:snapToGrid w:val="0"/>
          <w:szCs w:val="24"/>
        </w:rPr>
        <w:t>.</w:t>
      </w:r>
      <w:r>
        <w:rPr>
          <w:snapToGrid w:val="0"/>
          <w:szCs w:val="24"/>
        </w:rPr>
        <w:tab/>
        <w:t>Proceedings on judgment</w:t>
      </w:r>
      <w:r>
        <w:tab/>
      </w:r>
      <w:r>
        <w:fldChar w:fldCharType="begin"/>
      </w:r>
      <w:r>
        <w:instrText xml:space="preserve"> PAGEREF _Toc153097584 \h </w:instrText>
      </w:r>
      <w:r>
        <w:fldChar w:fldCharType="separate"/>
      </w:r>
      <w:r>
        <w:t>345</w:t>
      </w:r>
      <w:r>
        <w:fldChar w:fldCharType="end"/>
      </w:r>
    </w:p>
    <w:p>
      <w:pPr>
        <w:pStyle w:val="TOC8"/>
        <w:rPr>
          <w:sz w:val="24"/>
          <w:szCs w:val="24"/>
        </w:rPr>
      </w:pPr>
      <w:r>
        <w:rPr>
          <w:szCs w:val="24"/>
        </w:rPr>
        <w:t>32</w:t>
      </w:r>
      <w:r>
        <w:rPr>
          <w:snapToGrid w:val="0"/>
          <w:szCs w:val="24"/>
        </w:rPr>
        <w:t>.</w:t>
      </w:r>
      <w:r>
        <w:rPr>
          <w:snapToGrid w:val="0"/>
          <w:szCs w:val="24"/>
        </w:rPr>
        <w:tab/>
        <w:t xml:space="preserve">Writ of </w:t>
      </w:r>
      <w:r>
        <w:rPr>
          <w:i/>
          <w:snapToGrid w:val="0"/>
          <w:szCs w:val="24"/>
        </w:rPr>
        <w:t>Procedendo</w:t>
      </w:r>
      <w:r>
        <w:tab/>
      </w:r>
      <w:r>
        <w:fldChar w:fldCharType="begin"/>
      </w:r>
      <w:r>
        <w:instrText xml:space="preserve"> PAGEREF _Toc153097585 \h </w:instrText>
      </w:r>
      <w:r>
        <w:fldChar w:fldCharType="separate"/>
      </w:r>
      <w:r>
        <w:t>345</w:t>
      </w:r>
      <w:r>
        <w:fldChar w:fldCharType="end"/>
      </w:r>
    </w:p>
    <w:p>
      <w:pPr>
        <w:pStyle w:val="TOC8"/>
        <w:rPr>
          <w:sz w:val="24"/>
          <w:szCs w:val="24"/>
        </w:rPr>
      </w:pPr>
      <w:r>
        <w:rPr>
          <w:szCs w:val="24"/>
        </w:rPr>
        <w:t>33</w:t>
      </w:r>
      <w:r>
        <w:rPr>
          <w:snapToGrid w:val="0"/>
          <w:szCs w:val="24"/>
        </w:rPr>
        <w:t>.</w:t>
      </w:r>
      <w:r>
        <w:rPr>
          <w:snapToGrid w:val="0"/>
          <w:szCs w:val="24"/>
        </w:rPr>
        <w:tab/>
        <w:t>Prohibition by order</w:t>
      </w:r>
      <w:r>
        <w:tab/>
      </w:r>
      <w:r>
        <w:fldChar w:fldCharType="begin"/>
      </w:r>
      <w:r>
        <w:instrText xml:space="preserve"> PAGEREF _Toc153097586 \h </w:instrText>
      </w:r>
      <w:r>
        <w:fldChar w:fldCharType="separate"/>
      </w:r>
      <w:r>
        <w:t>346</w:t>
      </w:r>
      <w:r>
        <w:fldChar w:fldCharType="end"/>
      </w:r>
    </w:p>
    <w:p>
      <w:pPr>
        <w:pStyle w:val="TOC8"/>
        <w:rPr>
          <w:sz w:val="24"/>
          <w:szCs w:val="24"/>
        </w:rPr>
      </w:pPr>
      <w:r>
        <w:rPr>
          <w:szCs w:val="24"/>
        </w:rPr>
        <w:t>34</w:t>
      </w:r>
      <w:r>
        <w:rPr>
          <w:snapToGrid w:val="0"/>
          <w:szCs w:val="24"/>
        </w:rPr>
        <w:t>.</w:t>
      </w:r>
      <w:r>
        <w:rPr>
          <w:snapToGrid w:val="0"/>
          <w:szCs w:val="24"/>
        </w:rPr>
        <w:tab/>
        <w:t>Rules of Court applicable</w:t>
      </w:r>
      <w:r>
        <w:tab/>
      </w:r>
      <w:r>
        <w:fldChar w:fldCharType="begin"/>
      </w:r>
      <w:r>
        <w:instrText xml:space="preserve"> PAGEREF _Toc153097587 \h </w:instrText>
      </w:r>
      <w:r>
        <w:fldChar w:fldCharType="separate"/>
      </w:r>
      <w:r>
        <w:t>346</w:t>
      </w:r>
      <w:r>
        <w:fldChar w:fldCharType="end"/>
      </w:r>
    </w:p>
    <w:p>
      <w:pPr>
        <w:pStyle w:val="TOC8"/>
        <w:rPr>
          <w:sz w:val="24"/>
          <w:szCs w:val="24"/>
        </w:rPr>
      </w:pPr>
      <w:r>
        <w:rPr>
          <w:szCs w:val="24"/>
        </w:rPr>
        <w:t>35</w:t>
      </w:r>
      <w:r>
        <w:rPr>
          <w:snapToGrid w:val="0"/>
          <w:szCs w:val="24"/>
        </w:rPr>
        <w:t>.</w:t>
      </w:r>
      <w:r>
        <w:rPr>
          <w:snapToGrid w:val="0"/>
          <w:szCs w:val="24"/>
        </w:rPr>
        <w:tab/>
        <w:t>Signature and service of information</w:t>
      </w:r>
      <w:r>
        <w:tab/>
      </w:r>
      <w:r>
        <w:fldChar w:fldCharType="begin"/>
      </w:r>
      <w:r>
        <w:instrText xml:space="preserve"> PAGEREF _Toc153097588 \h </w:instrText>
      </w:r>
      <w:r>
        <w:fldChar w:fldCharType="separate"/>
      </w:r>
      <w:r>
        <w:t>346</w:t>
      </w:r>
      <w:r>
        <w:fldChar w:fldCharType="end"/>
      </w:r>
    </w:p>
    <w:p>
      <w:pPr>
        <w:pStyle w:val="TOC2"/>
        <w:tabs>
          <w:tab w:val="right" w:leader="dot" w:pos="7088"/>
        </w:tabs>
        <w:rPr>
          <w:b w:val="0"/>
          <w:sz w:val="24"/>
          <w:szCs w:val="24"/>
        </w:rPr>
      </w:pPr>
      <w:r>
        <w:rPr>
          <w:szCs w:val="30"/>
        </w:rPr>
        <w:t xml:space="preserve">Order 56A — Review orders under the </w:t>
      </w:r>
      <w:r>
        <w:rPr>
          <w:i/>
          <w:szCs w:val="30"/>
        </w:rPr>
        <w:t>Magistrates Court Act 2004</w:t>
      </w:r>
    </w:p>
    <w:p>
      <w:pPr>
        <w:pStyle w:val="TOC8"/>
        <w:rPr>
          <w:sz w:val="24"/>
          <w:szCs w:val="24"/>
        </w:rPr>
      </w:pPr>
      <w:r>
        <w:rPr>
          <w:szCs w:val="24"/>
        </w:rPr>
        <w:t>1.</w:t>
      </w:r>
      <w:r>
        <w:rPr>
          <w:szCs w:val="24"/>
        </w:rPr>
        <w:tab/>
        <w:t>Interpretation</w:t>
      </w:r>
      <w:r>
        <w:tab/>
      </w:r>
      <w:r>
        <w:fldChar w:fldCharType="begin"/>
      </w:r>
      <w:r>
        <w:instrText xml:space="preserve"> PAGEREF _Toc153097590 \h </w:instrText>
      </w:r>
      <w:r>
        <w:fldChar w:fldCharType="separate"/>
      </w:r>
      <w:r>
        <w:t>347</w:t>
      </w:r>
      <w:r>
        <w:fldChar w:fldCharType="end"/>
      </w:r>
    </w:p>
    <w:p>
      <w:pPr>
        <w:pStyle w:val="TOC8"/>
        <w:rPr>
          <w:sz w:val="24"/>
          <w:szCs w:val="24"/>
        </w:rPr>
      </w:pPr>
      <w:r>
        <w:rPr>
          <w:szCs w:val="24"/>
        </w:rPr>
        <w:t>2.</w:t>
      </w:r>
      <w:r>
        <w:rPr>
          <w:szCs w:val="24"/>
        </w:rPr>
        <w:tab/>
        <w:t>Application for a review order, making</w:t>
      </w:r>
      <w:r>
        <w:tab/>
      </w:r>
      <w:r>
        <w:fldChar w:fldCharType="begin"/>
      </w:r>
      <w:r>
        <w:instrText xml:space="preserve"> PAGEREF _Toc153097591 \h </w:instrText>
      </w:r>
      <w:r>
        <w:fldChar w:fldCharType="separate"/>
      </w:r>
      <w:r>
        <w:t>347</w:t>
      </w:r>
      <w:r>
        <w:fldChar w:fldCharType="end"/>
      </w:r>
    </w:p>
    <w:p>
      <w:pPr>
        <w:pStyle w:val="TOC8"/>
        <w:rPr>
          <w:sz w:val="24"/>
          <w:szCs w:val="24"/>
        </w:rPr>
      </w:pPr>
      <w:r>
        <w:rPr>
          <w:szCs w:val="24"/>
        </w:rPr>
        <w:t>3.</w:t>
      </w:r>
      <w:r>
        <w:rPr>
          <w:szCs w:val="24"/>
        </w:rPr>
        <w:tab/>
        <w:t>Application for review order, procedure on</w:t>
      </w:r>
      <w:r>
        <w:tab/>
      </w:r>
      <w:r>
        <w:fldChar w:fldCharType="begin"/>
      </w:r>
      <w:r>
        <w:instrText xml:space="preserve"> PAGEREF _Toc153097592 \h </w:instrText>
      </w:r>
      <w:r>
        <w:fldChar w:fldCharType="separate"/>
      </w:r>
      <w:r>
        <w:t>348</w:t>
      </w:r>
      <w:r>
        <w:fldChar w:fldCharType="end"/>
      </w:r>
    </w:p>
    <w:p>
      <w:pPr>
        <w:pStyle w:val="TOC8"/>
        <w:rPr>
          <w:sz w:val="24"/>
          <w:szCs w:val="24"/>
        </w:rPr>
      </w:pPr>
      <w:r>
        <w:rPr>
          <w:szCs w:val="24"/>
        </w:rPr>
        <w:t>3.</w:t>
      </w:r>
      <w:r>
        <w:rPr>
          <w:szCs w:val="24"/>
        </w:rPr>
        <w:tab/>
        <w:t>Review order, service of</w:t>
      </w:r>
      <w:r>
        <w:tab/>
      </w:r>
      <w:r>
        <w:fldChar w:fldCharType="begin"/>
      </w:r>
      <w:r>
        <w:instrText xml:space="preserve"> PAGEREF _Toc153097593 \h </w:instrText>
      </w:r>
      <w:r>
        <w:fldChar w:fldCharType="separate"/>
      </w:r>
      <w:r>
        <w:t>349</w:t>
      </w:r>
      <w:r>
        <w:fldChar w:fldCharType="end"/>
      </w:r>
    </w:p>
    <w:p>
      <w:pPr>
        <w:pStyle w:val="TOC8"/>
        <w:rPr>
          <w:sz w:val="24"/>
          <w:szCs w:val="24"/>
        </w:rPr>
      </w:pPr>
      <w:r>
        <w:rPr>
          <w:szCs w:val="24"/>
        </w:rPr>
        <w:t>4.</w:t>
      </w:r>
      <w:r>
        <w:rPr>
          <w:szCs w:val="24"/>
        </w:rPr>
        <w:tab/>
        <w:t>Review order, hearing of</w:t>
      </w:r>
      <w:r>
        <w:tab/>
      </w:r>
      <w:r>
        <w:fldChar w:fldCharType="begin"/>
      </w:r>
      <w:r>
        <w:instrText xml:space="preserve"> PAGEREF _Toc153097594 \h </w:instrText>
      </w:r>
      <w:r>
        <w:fldChar w:fldCharType="separate"/>
      </w:r>
      <w:r>
        <w:t>349</w:t>
      </w:r>
      <w:r>
        <w:fldChar w:fldCharType="end"/>
      </w:r>
    </w:p>
    <w:p>
      <w:pPr>
        <w:pStyle w:val="TOC8"/>
        <w:rPr>
          <w:sz w:val="24"/>
          <w:szCs w:val="24"/>
        </w:rPr>
      </w:pPr>
      <w:r>
        <w:rPr>
          <w:szCs w:val="24"/>
        </w:rPr>
        <w:t>5.</w:t>
      </w:r>
      <w:r>
        <w:rPr>
          <w:szCs w:val="24"/>
        </w:rPr>
        <w:tab/>
        <w:t>Final order, making and service of</w:t>
      </w:r>
      <w:r>
        <w:tab/>
      </w:r>
      <w:r>
        <w:fldChar w:fldCharType="begin"/>
      </w:r>
      <w:r>
        <w:instrText xml:space="preserve"> PAGEREF _Toc153097595 \h </w:instrText>
      </w:r>
      <w:r>
        <w:fldChar w:fldCharType="separate"/>
      </w:r>
      <w:r>
        <w:t>349</w:t>
      </w:r>
      <w:r>
        <w:fldChar w:fldCharType="end"/>
      </w:r>
    </w:p>
    <w:p>
      <w:pPr>
        <w:pStyle w:val="TOC2"/>
        <w:tabs>
          <w:tab w:val="right" w:leader="dot" w:pos="7088"/>
        </w:tabs>
        <w:rPr>
          <w:b w:val="0"/>
          <w:sz w:val="24"/>
          <w:szCs w:val="24"/>
        </w:rPr>
      </w:pPr>
      <w:r>
        <w:rPr>
          <w:szCs w:val="30"/>
        </w:rPr>
        <w:t>Order 57 — Habeas corpus</w:t>
      </w:r>
    </w:p>
    <w:p>
      <w:pPr>
        <w:pStyle w:val="TOC8"/>
        <w:rPr>
          <w:sz w:val="24"/>
          <w:szCs w:val="24"/>
        </w:rPr>
      </w:pPr>
      <w:r>
        <w:rPr>
          <w:szCs w:val="24"/>
        </w:rPr>
        <w:t>1</w:t>
      </w:r>
      <w:r>
        <w:rPr>
          <w:snapToGrid w:val="0"/>
          <w:szCs w:val="24"/>
        </w:rPr>
        <w:t>.</w:t>
      </w:r>
      <w:r>
        <w:rPr>
          <w:snapToGrid w:val="0"/>
          <w:szCs w:val="24"/>
        </w:rPr>
        <w:tab/>
        <w:t>Application for writ of habeas corpus</w:t>
      </w:r>
      <w:r>
        <w:tab/>
      </w:r>
      <w:r>
        <w:fldChar w:fldCharType="begin"/>
      </w:r>
      <w:r>
        <w:instrText xml:space="preserve"> PAGEREF _Toc153097597 \h </w:instrText>
      </w:r>
      <w:r>
        <w:fldChar w:fldCharType="separate"/>
      </w:r>
      <w:r>
        <w:t>351</w:t>
      </w:r>
      <w:r>
        <w:fldChar w:fldCharType="end"/>
      </w:r>
    </w:p>
    <w:p>
      <w:pPr>
        <w:pStyle w:val="TOC8"/>
        <w:rPr>
          <w:sz w:val="24"/>
          <w:szCs w:val="24"/>
        </w:rPr>
      </w:pPr>
      <w:r>
        <w:rPr>
          <w:szCs w:val="24"/>
        </w:rPr>
        <w:t>2</w:t>
      </w:r>
      <w:r>
        <w:rPr>
          <w:snapToGrid w:val="0"/>
          <w:szCs w:val="24"/>
        </w:rPr>
        <w:t>.</w:t>
      </w:r>
      <w:r>
        <w:rPr>
          <w:snapToGrid w:val="0"/>
          <w:szCs w:val="24"/>
        </w:rPr>
        <w:tab/>
        <w:t>Power of Court when ex parte application made</w:t>
      </w:r>
      <w:r>
        <w:tab/>
      </w:r>
      <w:r>
        <w:fldChar w:fldCharType="begin"/>
      </w:r>
      <w:r>
        <w:instrText xml:space="preserve"> PAGEREF _Toc153097598 \h </w:instrText>
      </w:r>
      <w:r>
        <w:fldChar w:fldCharType="separate"/>
      </w:r>
      <w:r>
        <w:t>351</w:t>
      </w:r>
      <w:r>
        <w:fldChar w:fldCharType="end"/>
      </w:r>
    </w:p>
    <w:p>
      <w:pPr>
        <w:pStyle w:val="TOC8"/>
        <w:rPr>
          <w:sz w:val="24"/>
          <w:szCs w:val="24"/>
        </w:rPr>
      </w:pPr>
      <w:r>
        <w:rPr>
          <w:szCs w:val="24"/>
        </w:rPr>
        <w:t>3</w:t>
      </w:r>
      <w:r>
        <w:rPr>
          <w:snapToGrid w:val="0"/>
          <w:szCs w:val="24"/>
        </w:rPr>
        <w:t>.</w:t>
      </w:r>
      <w:r>
        <w:rPr>
          <w:snapToGrid w:val="0"/>
          <w:szCs w:val="24"/>
        </w:rPr>
        <w:tab/>
        <w:t>Copies of affidavits to be supplied</w:t>
      </w:r>
      <w:r>
        <w:tab/>
      </w:r>
      <w:r>
        <w:fldChar w:fldCharType="begin"/>
      </w:r>
      <w:r>
        <w:instrText xml:space="preserve"> PAGEREF _Toc153097599 \h </w:instrText>
      </w:r>
      <w:r>
        <w:fldChar w:fldCharType="separate"/>
      </w:r>
      <w:r>
        <w:t>352</w:t>
      </w:r>
      <w:r>
        <w:fldChar w:fldCharType="end"/>
      </w:r>
    </w:p>
    <w:p>
      <w:pPr>
        <w:pStyle w:val="TOC8"/>
        <w:rPr>
          <w:sz w:val="24"/>
          <w:szCs w:val="24"/>
        </w:rPr>
      </w:pPr>
      <w:r>
        <w:rPr>
          <w:szCs w:val="24"/>
        </w:rPr>
        <w:t>4</w:t>
      </w:r>
      <w:r>
        <w:rPr>
          <w:snapToGrid w:val="0"/>
          <w:szCs w:val="24"/>
        </w:rPr>
        <w:t>.</w:t>
      </w:r>
      <w:r>
        <w:rPr>
          <w:snapToGrid w:val="0"/>
          <w:szCs w:val="24"/>
        </w:rPr>
        <w:tab/>
        <w:t>Power to order release of person restrained</w:t>
      </w:r>
      <w:r>
        <w:tab/>
      </w:r>
      <w:r>
        <w:fldChar w:fldCharType="begin"/>
      </w:r>
      <w:r>
        <w:instrText xml:space="preserve"> PAGEREF _Toc153097600 \h </w:instrText>
      </w:r>
      <w:r>
        <w:fldChar w:fldCharType="separate"/>
      </w:r>
      <w:r>
        <w:t>352</w:t>
      </w:r>
      <w:r>
        <w:fldChar w:fldCharType="end"/>
      </w:r>
    </w:p>
    <w:p>
      <w:pPr>
        <w:pStyle w:val="TOC8"/>
        <w:rPr>
          <w:sz w:val="24"/>
          <w:szCs w:val="24"/>
        </w:rPr>
      </w:pPr>
      <w:r>
        <w:rPr>
          <w:szCs w:val="24"/>
        </w:rPr>
        <w:t>5</w:t>
      </w:r>
      <w:r>
        <w:rPr>
          <w:snapToGrid w:val="0"/>
          <w:szCs w:val="24"/>
        </w:rPr>
        <w:t>.</w:t>
      </w:r>
      <w:r>
        <w:rPr>
          <w:snapToGrid w:val="0"/>
          <w:szCs w:val="24"/>
        </w:rPr>
        <w:tab/>
        <w:t>Signed copy of writ to be filed</w:t>
      </w:r>
      <w:r>
        <w:tab/>
      </w:r>
      <w:r>
        <w:fldChar w:fldCharType="begin"/>
      </w:r>
      <w:r>
        <w:instrText xml:space="preserve"> PAGEREF _Toc153097601 \h </w:instrText>
      </w:r>
      <w:r>
        <w:fldChar w:fldCharType="separate"/>
      </w:r>
      <w:r>
        <w:t>353</w:t>
      </w:r>
      <w:r>
        <w:fldChar w:fldCharType="end"/>
      </w:r>
    </w:p>
    <w:p>
      <w:pPr>
        <w:pStyle w:val="TOC8"/>
        <w:rPr>
          <w:sz w:val="24"/>
          <w:szCs w:val="24"/>
        </w:rPr>
      </w:pPr>
      <w:r>
        <w:rPr>
          <w:szCs w:val="24"/>
        </w:rPr>
        <w:t>6</w:t>
      </w:r>
      <w:r>
        <w:rPr>
          <w:snapToGrid w:val="0"/>
          <w:szCs w:val="24"/>
        </w:rPr>
        <w:t>.</w:t>
      </w:r>
      <w:r>
        <w:rPr>
          <w:snapToGrid w:val="0"/>
          <w:szCs w:val="24"/>
        </w:rPr>
        <w:tab/>
        <w:t>Directions as to return of writ</w:t>
      </w:r>
      <w:r>
        <w:tab/>
      </w:r>
      <w:r>
        <w:fldChar w:fldCharType="begin"/>
      </w:r>
      <w:r>
        <w:instrText xml:space="preserve"> PAGEREF _Toc153097602 \h </w:instrText>
      </w:r>
      <w:r>
        <w:fldChar w:fldCharType="separate"/>
      </w:r>
      <w:r>
        <w:t>353</w:t>
      </w:r>
      <w:r>
        <w:fldChar w:fldCharType="end"/>
      </w:r>
    </w:p>
    <w:p>
      <w:pPr>
        <w:pStyle w:val="TOC8"/>
        <w:rPr>
          <w:sz w:val="24"/>
          <w:szCs w:val="24"/>
        </w:rPr>
      </w:pPr>
      <w:r>
        <w:rPr>
          <w:szCs w:val="24"/>
        </w:rPr>
        <w:t>7</w:t>
      </w:r>
      <w:r>
        <w:rPr>
          <w:snapToGrid w:val="0"/>
          <w:szCs w:val="24"/>
        </w:rPr>
        <w:t>.</w:t>
      </w:r>
      <w:r>
        <w:rPr>
          <w:snapToGrid w:val="0"/>
          <w:szCs w:val="24"/>
        </w:rPr>
        <w:tab/>
        <w:t>Service of writ and notice</w:t>
      </w:r>
      <w:r>
        <w:tab/>
      </w:r>
      <w:r>
        <w:fldChar w:fldCharType="begin"/>
      </w:r>
      <w:r>
        <w:instrText xml:space="preserve"> PAGEREF _Toc153097603 \h </w:instrText>
      </w:r>
      <w:r>
        <w:fldChar w:fldCharType="separate"/>
      </w:r>
      <w:r>
        <w:t>353</w:t>
      </w:r>
      <w:r>
        <w:fldChar w:fldCharType="end"/>
      </w:r>
    </w:p>
    <w:p>
      <w:pPr>
        <w:pStyle w:val="TOC8"/>
        <w:rPr>
          <w:sz w:val="24"/>
          <w:szCs w:val="24"/>
        </w:rPr>
      </w:pPr>
      <w:r>
        <w:rPr>
          <w:szCs w:val="24"/>
        </w:rPr>
        <w:t>8</w:t>
      </w:r>
      <w:r>
        <w:rPr>
          <w:snapToGrid w:val="0"/>
          <w:szCs w:val="24"/>
        </w:rPr>
        <w:t>.</w:t>
      </w:r>
      <w:r>
        <w:rPr>
          <w:snapToGrid w:val="0"/>
          <w:szCs w:val="24"/>
        </w:rPr>
        <w:tab/>
        <w:t>Return to writ of habeas corpus</w:t>
      </w:r>
      <w:r>
        <w:tab/>
      </w:r>
      <w:r>
        <w:fldChar w:fldCharType="begin"/>
      </w:r>
      <w:r>
        <w:instrText xml:space="preserve"> PAGEREF _Toc153097604 \h </w:instrText>
      </w:r>
      <w:r>
        <w:fldChar w:fldCharType="separate"/>
      </w:r>
      <w:r>
        <w:t>354</w:t>
      </w:r>
      <w:r>
        <w:fldChar w:fldCharType="end"/>
      </w:r>
    </w:p>
    <w:p>
      <w:pPr>
        <w:pStyle w:val="TOC8"/>
        <w:rPr>
          <w:sz w:val="24"/>
          <w:szCs w:val="24"/>
        </w:rPr>
      </w:pPr>
      <w:r>
        <w:rPr>
          <w:szCs w:val="24"/>
        </w:rPr>
        <w:t>9</w:t>
      </w:r>
      <w:r>
        <w:rPr>
          <w:snapToGrid w:val="0"/>
          <w:szCs w:val="24"/>
        </w:rPr>
        <w:t>.</w:t>
      </w:r>
      <w:r>
        <w:rPr>
          <w:snapToGrid w:val="0"/>
          <w:szCs w:val="24"/>
        </w:rPr>
        <w:tab/>
        <w:t>Procedure on hearing</w:t>
      </w:r>
      <w:r>
        <w:tab/>
      </w:r>
      <w:r>
        <w:fldChar w:fldCharType="begin"/>
      </w:r>
      <w:r>
        <w:instrText xml:space="preserve"> PAGEREF _Toc153097605 \h </w:instrText>
      </w:r>
      <w:r>
        <w:fldChar w:fldCharType="separate"/>
      </w:r>
      <w:r>
        <w:t>354</w:t>
      </w:r>
      <w:r>
        <w:fldChar w:fldCharType="end"/>
      </w:r>
    </w:p>
    <w:p>
      <w:pPr>
        <w:pStyle w:val="TOC8"/>
        <w:rPr>
          <w:sz w:val="24"/>
          <w:szCs w:val="24"/>
        </w:rPr>
      </w:pPr>
      <w:r>
        <w:rPr>
          <w:szCs w:val="24"/>
        </w:rPr>
        <w:t>10</w:t>
      </w:r>
      <w:r>
        <w:rPr>
          <w:snapToGrid w:val="0"/>
          <w:szCs w:val="24"/>
        </w:rPr>
        <w:t>.</w:t>
      </w:r>
      <w:r>
        <w:rPr>
          <w:snapToGrid w:val="0"/>
          <w:szCs w:val="24"/>
        </w:rPr>
        <w:tab/>
        <w:t>Form of writ</w:t>
      </w:r>
      <w:r>
        <w:tab/>
      </w:r>
      <w:r>
        <w:fldChar w:fldCharType="begin"/>
      </w:r>
      <w:r>
        <w:instrText xml:space="preserve"> PAGEREF _Toc153097606 \h </w:instrText>
      </w:r>
      <w:r>
        <w:fldChar w:fldCharType="separate"/>
      </w:r>
      <w:r>
        <w:t>354</w:t>
      </w:r>
      <w:r>
        <w:fldChar w:fldCharType="end"/>
      </w:r>
    </w:p>
    <w:p>
      <w:pPr>
        <w:pStyle w:val="TOC2"/>
        <w:tabs>
          <w:tab w:val="right" w:leader="dot" w:pos="7088"/>
        </w:tabs>
        <w:rPr>
          <w:b w:val="0"/>
          <w:sz w:val="24"/>
          <w:szCs w:val="24"/>
        </w:rPr>
      </w:pPr>
      <w:r>
        <w:rPr>
          <w:szCs w:val="30"/>
        </w:rPr>
        <w:t>Order 58 — Proceedings by originating summons</w:t>
      </w:r>
    </w:p>
    <w:p>
      <w:pPr>
        <w:pStyle w:val="TOC8"/>
        <w:rPr>
          <w:sz w:val="24"/>
          <w:szCs w:val="24"/>
        </w:rPr>
      </w:pPr>
      <w:r>
        <w:rPr>
          <w:szCs w:val="24"/>
        </w:rPr>
        <w:t>1</w:t>
      </w:r>
      <w:r>
        <w:rPr>
          <w:snapToGrid w:val="0"/>
          <w:szCs w:val="24"/>
        </w:rPr>
        <w:t>.</w:t>
      </w:r>
      <w:r>
        <w:rPr>
          <w:snapToGrid w:val="0"/>
          <w:szCs w:val="24"/>
        </w:rPr>
        <w:tab/>
        <w:t>Proceedings to be heard in chambers to be commenced by originating summons</w:t>
      </w:r>
      <w:r>
        <w:tab/>
      </w:r>
      <w:r>
        <w:fldChar w:fldCharType="begin"/>
      </w:r>
      <w:r>
        <w:instrText xml:space="preserve"> PAGEREF _Toc153097608 \h </w:instrText>
      </w:r>
      <w:r>
        <w:fldChar w:fldCharType="separate"/>
      </w:r>
      <w:r>
        <w:t>355</w:t>
      </w:r>
      <w:r>
        <w:fldChar w:fldCharType="end"/>
      </w:r>
    </w:p>
    <w:p>
      <w:pPr>
        <w:pStyle w:val="TOC8"/>
        <w:rPr>
          <w:sz w:val="24"/>
          <w:szCs w:val="24"/>
        </w:rPr>
      </w:pPr>
      <w:r>
        <w:rPr>
          <w:szCs w:val="24"/>
        </w:rPr>
        <w:t>2</w:t>
      </w:r>
      <w:r>
        <w:rPr>
          <w:snapToGrid w:val="0"/>
          <w:szCs w:val="24"/>
        </w:rPr>
        <w:t>.</w:t>
      </w:r>
      <w:r>
        <w:rPr>
          <w:snapToGrid w:val="0"/>
          <w:szCs w:val="24"/>
        </w:rPr>
        <w:tab/>
        <w:t>Originating summons for relief without administration</w:t>
      </w:r>
      <w:r>
        <w:tab/>
      </w:r>
      <w:r>
        <w:fldChar w:fldCharType="begin"/>
      </w:r>
      <w:r>
        <w:instrText xml:space="preserve"> PAGEREF _Toc153097609 \h </w:instrText>
      </w:r>
      <w:r>
        <w:fldChar w:fldCharType="separate"/>
      </w:r>
      <w:r>
        <w:t>355</w:t>
      </w:r>
      <w:r>
        <w:fldChar w:fldCharType="end"/>
      </w:r>
    </w:p>
    <w:p>
      <w:pPr>
        <w:pStyle w:val="TOC8"/>
        <w:rPr>
          <w:sz w:val="24"/>
          <w:szCs w:val="24"/>
        </w:rPr>
      </w:pPr>
      <w:r>
        <w:rPr>
          <w:szCs w:val="24"/>
        </w:rPr>
        <w:t>3</w:t>
      </w:r>
      <w:r>
        <w:rPr>
          <w:snapToGrid w:val="0"/>
          <w:szCs w:val="24"/>
        </w:rPr>
        <w:t>.</w:t>
      </w:r>
      <w:r>
        <w:rPr>
          <w:snapToGrid w:val="0"/>
          <w:szCs w:val="24"/>
        </w:rPr>
        <w:tab/>
        <w:t>Summons for administration</w:t>
      </w:r>
      <w:r>
        <w:tab/>
      </w:r>
      <w:r>
        <w:fldChar w:fldCharType="begin"/>
      </w:r>
      <w:r>
        <w:instrText xml:space="preserve"> PAGEREF _Toc153097610 \h </w:instrText>
      </w:r>
      <w:r>
        <w:fldChar w:fldCharType="separate"/>
      </w:r>
      <w:r>
        <w:t>356</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_Toc153097611 \h </w:instrText>
      </w:r>
      <w:r>
        <w:fldChar w:fldCharType="separate"/>
      </w:r>
      <w:r>
        <w:t>356</w:t>
      </w:r>
      <w:r>
        <w:fldChar w:fldCharType="end"/>
      </w:r>
    </w:p>
    <w:p>
      <w:pPr>
        <w:pStyle w:val="TOC8"/>
        <w:rPr>
          <w:sz w:val="24"/>
          <w:szCs w:val="24"/>
        </w:rPr>
      </w:pPr>
      <w:r>
        <w:rPr>
          <w:szCs w:val="24"/>
        </w:rPr>
        <w:t>5</w:t>
      </w:r>
      <w:r>
        <w:rPr>
          <w:snapToGrid w:val="0"/>
          <w:szCs w:val="24"/>
        </w:rPr>
        <w:t>.</w:t>
      </w:r>
      <w:r>
        <w:rPr>
          <w:snapToGrid w:val="0"/>
          <w:szCs w:val="24"/>
        </w:rPr>
        <w:tab/>
        <w:t>Decision without judgment for administration</w:t>
      </w:r>
      <w:r>
        <w:tab/>
      </w:r>
      <w:r>
        <w:fldChar w:fldCharType="begin"/>
      </w:r>
      <w:r>
        <w:instrText xml:space="preserve"> PAGEREF _Toc153097612 \h </w:instrText>
      </w:r>
      <w:r>
        <w:fldChar w:fldCharType="separate"/>
      </w:r>
      <w:r>
        <w:t>357</w:t>
      </w:r>
      <w:r>
        <w:fldChar w:fldCharType="end"/>
      </w:r>
    </w:p>
    <w:p>
      <w:pPr>
        <w:pStyle w:val="TOC8"/>
        <w:rPr>
          <w:sz w:val="24"/>
          <w:szCs w:val="24"/>
        </w:rPr>
      </w:pPr>
      <w:r>
        <w:rPr>
          <w:szCs w:val="24"/>
        </w:rPr>
        <w:t>6</w:t>
      </w:r>
      <w:r>
        <w:rPr>
          <w:snapToGrid w:val="0"/>
          <w:szCs w:val="24"/>
        </w:rPr>
        <w:t>.</w:t>
      </w:r>
      <w:r>
        <w:rPr>
          <w:snapToGrid w:val="0"/>
          <w:szCs w:val="24"/>
        </w:rPr>
        <w:tab/>
        <w:t>Orders which may be made on application for administration or execution of trusts</w:t>
      </w:r>
      <w:r>
        <w:tab/>
      </w:r>
      <w:r>
        <w:fldChar w:fldCharType="begin"/>
      </w:r>
      <w:r>
        <w:instrText xml:space="preserve"> PAGEREF _Toc153097613 \h </w:instrText>
      </w:r>
      <w:r>
        <w:fldChar w:fldCharType="separate"/>
      </w:r>
      <w:r>
        <w:t>357</w:t>
      </w:r>
      <w:r>
        <w:fldChar w:fldCharType="end"/>
      </w:r>
    </w:p>
    <w:p>
      <w:pPr>
        <w:pStyle w:val="TOC8"/>
        <w:rPr>
          <w:sz w:val="24"/>
          <w:szCs w:val="24"/>
        </w:rPr>
      </w:pPr>
      <w:r>
        <w:rPr>
          <w:szCs w:val="24"/>
        </w:rPr>
        <w:t>7</w:t>
      </w:r>
      <w:r>
        <w:rPr>
          <w:snapToGrid w:val="0"/>
          <w:szCs w:val="24"/>
        </w:rPr>
        <w:t>.</w:t>
      </w:r>
      <w:r>
        <w:rPr>
          <w:snapToGrid w:val="0"/>
          <w:szCs w:val="24"/>
        </w:rPr>
        <w:tab/>
        <w:t>Interference with discretion of trustee, etc.</w:t>
      </w:r>
      <w:r>
        <w:tab/>
      </w:r>
      <w:r>
        <w:fldChar w:fldCharType="begin"/>
      </w:r>
      <w:r>
        <w:instrText xml:space="preserve"> PAGEREF _Toc153097614 \h </w:instrText>
      </w:r>
      <w:r>
        <w:fldChar w:fldCharType="separate"/>
      </w:r>
      <w:r>
        <w:t>358</w:t>
      </w:r>
      <w:r>
        <w:fldChar w:fldCharType="end"/>
      </w:r>
    </w:p>
    <w:p>
      <w:pPr>
        <w:pStyle w:val="TOC8"/>
        <w:rPr>
          <w:sz w:val="24"/>
          <w:szCs w:val="24"/>
        </w:rPr>
      </w:pPr>
      <w:r>
        <w:rPr>
          <w:szCs w:val="24"/>
        </w:rPr>
        <w:t>8</w:t>
      </w:r>
      <w:r>
        <w:rPr>
          <w:snapToGrid w:val="0"/>
          <w:szCs w:val="24"/>
        </w:rPr>
        <w:t>.</w:t>
      </w:r>
      <w:r>
        <w:rPr>
          <w:snapToGrid w:val="0"/>
          <w:szCs w:val="24"/>
        </w:rPr>
        <w:tab/>
        <w:t>Conduct of sale of trust property</w:t>
      </w:r>
      <w:r>
        <w:tab/>
      </w:r>
      <w:r>
        <w:fldChar w:fldCharType="begin"/>
      </w:r>
      <w:r>
        <w:instrText xml:space="preserve"> PAGEREF _Toc153097615 \h </w:instrText>
      </w:r>
      <w:r>
        <w:fldChar w:fldCharType="separate"/>
      </w:r>
      <w:r>
        <w:t>358</w:t>
      </w:r>
      <w:r>
        <w:fldChar w:fldCharType="end"/>
      </w:r>
    </w:p>
    <w:p>
      <w:pPr>
        <w:pStyle w:val="TOC8"/>
        <w:rPr>
          <w:sz w:val="24"/>
          <w:szCs w:val="24"/>
        </w:rPr>
      </w:pPr>
      <w:r>
        <w:rPr>
          <w:szCs w:val="24"/>
        </w:rPr>
        <w:t>10</w:t>
      </w:r>
      <w:r>
        <w:rPr>
          <w:snapToGrid w:val="0"/>
          <w:szCs w:val="24"/>
        </w:rPr>
        <w:t>.</w:t>
      </w:r>
      <w:r>
        <w:rPr>
          <w:snapToGrid w:val="0"/>
          <w:szCs w:val="24"/>
        </w:rPr>
        <w:tab/>
        <w:t>Construction of written instruments</w:t>
      </w:r>
      <w:r>
        <w:tab/>
      </w:r>
      <w:r>
        <w:fldChar w:fldCharType="begin"/>
      </w:r>
      <w:r>
        <w:instrText xml:space="preserve"> PAGEREF _Toc153097616 \h </w:instrText>
      </w:r>
      <w:r>
        <w:fldChar w:fldCharType="separate"/>
      </w:r>
      <w:r>
        <w:t>358</w:t>
      </w:r>
      <w:r>
        <w:fldChar w:fldCharType="end"/>
      </w:r>
    </w:p>
    <w:p>
      <w:pPr>
        <w:pStyle w:val="TOC8"/>
        <w:rPr>
          <w:sz w:val="24"/>
          <w:szCs w:val="24"/>
        </w:rPr>
      </w:pPr>
      <w:r>
        <w:rPr>
          <w:szCs w:val="24"/>
        </w:rPr>
        <w:t>11</w:t>
      </w:r>
      <w:r>
        <w:rPr>
          <w:snapToGrid w:val="0"/>
          <w:szCs w:val="24"/>
        </w:rPr>
        <w:t>.</w:t>
      </w:r>
      <w:r>
        <w:rPr>
          <w:snapToGrid w:val="0"/>
          <w:szCs w:val="24"/>
        </w:rPr>
        <w:tab/>
        <w:t>Construction or validity of statutes, etc.</w:t>
      </w:r>
      <w:r>
        <w:tab/>
      </w:r>
      <w:r>
        <w:fldChar w:fldCharType="begin"/>
      </w:r>
      <w:r>
        <w:instrText xml:space="preserve"> PAGEREF _Toc153097617 \h </w:instrText>
      </w:r>
      <w:r>
        <w:fldChar w:fldCharType="separate"/>
      </w:r>
      <w:r>
        <w:t>358</w:t>
      </w:r>
      <w:r>
        <w:fldChar w:fldCharType="end"/>
      </w:r>
    </w:p>
    <w:p>
      <w:pPr>
        <w:pStyle w:val="TOC8"/>
        <w:rPr>
          <w:sz w:val="24"/>
          <w:szCs w:val="24"/>
        </w:rPr>
      </w:pPr>
      <w:r>
        <w:rPr>
          <w:szCs w:val="24"/>
        </w:rPr>
        <w:t>12</w:t>
      </w:r>
      <w:r>
        <w:rPr>
          <w:snapToGrid w:val="0"/>
          <w:szCs w:val="24"/>
        </w:rPr>
        <w:t>.</w:t>
      </w:r>
      <w:r>
        <w:rPr>
          <w:snapToGrid w:val="0"/>
          <w:szCs w:val="24"/>
        </w:rPr>
        <w:tab/>
        <w:t>Discretion of Court</w:t>
      </w:r>
      <w:r>
        <w:tab/>
      </w:r>
      <w:r>
        <w:fldChar w:fldCharType="begin"/>
      </w:r>
      <w:r>
        <w:instrText xml:space="preserve"> PAGEREF _Toc153097618 \h </w:instrText>
      </w:r>
      <w:r>
        <w:fldChar w:fldCharType="separate"/>
      </w:r>
      <w:r>
        <w:t>359</w:t>
      </w:r>
      <w:r>
        <w:fldChar w:fldCharType="end"/>
      </w:r>
    </w:p>
    <w:p>
      <w:pPr>
        <w:pStyle w:val="TOC8"/>
        <w:rPr>
          <w:sz w:val="24"/>
          <w:szCs w:val="24"/>
        </w:rPr>
      </w:pPr>
      <w:r>
        <w:rPr>
          <w:szCs w:val="24"/>
        </w:rPr>
        <w:t>13</w:t>
      </w:r>
      <w:r>
        <w:rPr>
          <w:snapToGrid w:val="0"/>
          <w:szCs w:val="24"/>
        </w:rPr>
        <w:t>.</w:t>
      </w:r>
      <w:r>
        <w:rPr>
          <w:snapToGrid w:val="0"/>
          <w:szCs w:val="24"/>
        </w:rPr>
        <w:tab/>
        <w:t>Application by vendor or purchaser of land</w:t>
      </w:r>
      <w:r>
        <w:tab/>
      </w:r>
      <w:r>
        <w:fldChar w:fldCharType="begin"/>
      </w:r>
      <w:r>
        <w:instrText xml:space="preserve"> PAGEREF _Toc153097619 \h </w:instrText>
      </w:r>
      <w:r>
        <w:fldChar w:fldCharType="separate"/>
      </w:r>
      <w:r>
        <w:t>359</w:t>
      </w:r>
      <w:r>
        <w:fldChar w:fldCharType="end"/>
      </w:r>
    </w:p>
    <w:p>
      <w:pPr>
        <w:pStyle w:val="TOC8"/>
        <w:rPr>
          <w:sz w:val="24"/>
          <w:szCs w:val="24"/>
        </w:rPr>
      </w:pPr>
      <w:r>
        <w:rPr>
          <w:szCs w:val="24"/>
        </w:rPr>
        <w:t>14</w:t>
      </w:r>
      <w:r>
        <w:rPr>
          <w:snapToGrid w:val="0"/>
          <w:szCs w:val="24"/>
        </w:rPr>
        <w:t>.</w:t>
      </w:r>
      <w:r>
        <w:rPr>
          <w:snapToGrid w:val="0"/>
          <w:szCs w:val="24"/>
        </w:rPr>
        <w:tab/>
        <w:t>Form and issue of originating summons</w:t>
      </w:r>
      <w:r>
        <w:tab/>
      </w:r>
      <w:r>
        <w:fldChar w:fldCharType="begin"/>
      </w:r>
      <w:r>
        <w:instrText xml:space="preserve"> PAGEREF _Toc153097620 \h </w:instrText>
      </w:r>
      <w:r>
        <w:fldChar w:fldCharType="separate"/>
      </w:r>
      <w:r>
        <w:t>359</w:t>
      </w:r>
      <w:r>
        <w:fldChar w:fldCharType="end"/>
      </w:r>
    </w:p>
    <w:p>
      <w:pPr>
        <w:pStyle w:val="TOC8"/>
        <w:rPr>
          <w:sz w:val="24"/>
          <w:szCs w:val="24"/>
        </w:rPr>
      </w:pPr>
      <w:r>
        <w:rPr>
          <w:szCs w:val="24"/>
        </w:rPr>
        <w:t>15</w:t>
      </w:r>
      <w:r>
        <w:rPr>
          <w:snapToGrid w:val="0"/>
          <w:szCs w:val="24"/>
        </w:rPr>
        <w:t>.</w:t>
      </w:r>
      <w:r>
        <w:rPr>
          <w:snapToGrid w:val="0"/>
          <w:szCs w:val="24"/>
        </w:rPr>
        <w:tab/>
        <w:t>Duration and renewal: Concurrent summons</w:t>
      </w:r>
      <w:r>
        <w:tab/>
      </w:r>
      <w:r>
        <w:fldChar w:fldCharType="begin"/>
      </w:r>
      <w:r>
        <w:instrText xml:space="preserve"> PAGEREF _Toc153097621 \h </w:instrText>
      </w:r>
      <w:r>
        <w:fldChar w:fldCharType="separate"/>
      </w:r>
      <w:r>
        <w:t>360</w:t>
      </w:r>
      <w:r>
        <w:fldChar w:fldCharType="end"/>
      </w:r>
    </w:p>
    <w:p>
      <w:pPr>
        <w:pStyle w:val="TOC8"/>
        <w:rPr>
          <w:sz w:val="24"/>
          <w:szCs w:val="24"/>
        </w:rPr>
      </w:pPr>
      <w:r>
        <w:rPr>
          <w:szCs w:val="24"/>
        </w:rPr>
        <w:t>16</w:t>
      </w:r>
      <w:r>
        <w:rPr>
          <w:snapToGrid w:val="0"/>
          <w:szCs w:val="24"/>
        </w:rPr>
        <w:t>.</w:t>
      </w:r>
      <w:r>
        <w:rPr>
          <w:snapToGrid w:val="0"/>
          <w:szCs w:val="24"/>
        </w:rPr>
        <w:tab/>
        <w:t>Time for appearance</w:t>
      </w:r>
      <w:r>
        <w:tab/>
      </w:r>
      <w:r>
        <w:fldChar w:fldCharType="begin"/>
      </w:r>
      <w:r>
        <w:instrText xml:space="preserve"> PAGEREF _Toc153097622 \h </w:instrText>
      </w:r>
      <w:r>
        <w:fldChar w:fldCharType="separate"/>
      </w:r>
      <w:r>
        <w:t>360</w:t>
      </w:r>
      <w:r>
        <w:fldChar w:fldCharType="end"/>
      </w:r>
    </w:p>
    <w:p>
      <w:pPr>
        <w:pStyle w:val="TOC8"/>
        <w:rPr>
          <w:sz w:val="24"/>
          <w:szCs w:val="24"/>
        </w:rPr>
      </w:pPr>
      <w:r>
        <w:rPr>
          <w:szCs w:val="24"/>
        </w:rPr>
        <w:t>17</w:t>
      </w:r>
      <w:r>
        <w:rPr>
          <w:snapToGrid w:val="0"/>
          <w:szCs w:val="24"/>
        </w:rPr>
        <w:t>.</w:t>
      </w:r>
      <w:r>
        <w:rPr>
          <w:snapToGrid w:val="0"/>
          <w:szCs w:val="24"/>
        </w:rPr>
        <w:tab/>
        <w:t>Entry of appearance</w:t>
      </w:r>
      <w:r>
        <w:tab/>
      </w:r>
      <w:r>
        <w:fldChar w:fldCharType="begin"/>
      </w:r>
      <w:r>
        <w:instrText xml:space="preserve"> PAGEREF _Toc153097623 \h </w:instrText>
      </w:r>
      <w:r>
        <w:fldChar w:fldCharType="separate"/>
      </w:r>
      <w:r>
        <w:t>360</w:t>
      </w:r>
      <w:r>
        <w:fldChar w:fldCharType="end"/>
      </w:r>
    </w:p>
    <w:p>
      <w:pPr>
        <w:pStyle w:val="TOC8"/>
        <w:rPr>
          <w:sz w:val="24"/>
          <w:szCs w:val="24"/>
        </w:rPr>
      </w:pPr>
      <w:r>
        <w:rPr>
          <w:szCs w:val="24"/>
        </w:rPr>
        <w:t>18</w:t>
      </w:r>
      <w:r>
        <w:rPr>
          <w:snapToGrid w:val="0"/>
          <w:szCs w:val="24"/>
        </w:rPr>
        <w:t>.</w:t>
      </w:r>
      <w:r>
        <w:rPr>
          <w:snapToGrid w:val="0"/>
          <w:szCs w:val="24"/>
        </w:rPr>
        <w:tab/>
        <w:t>Where appearance not required</w:t>
      </w:r>
      <w:r>
        <w:tab/>
      </w:r>
      <w:r>
        <w:fldChar w:fldCharType="begin"/>
      </w:r>
      <w:r>
        <w:instrText xml:space="preserve"> PAGEREF _Toc153097624 \h </w:instrText>
      </w:r>
      <w:r>
        <w:fldChar w:fldCharType="separate"/>
      </w:r>
      <w:r>
        <w:t>361</w:t>
      </w:r>
      <w:r>
        <w:fldChar w:fldCharType="end"/>
      </w:r>
    </w:p>
    <w:p>
      <w:pPr>
        <w:pStyle w:val="TOC8"/>
        <w:rPr>
          <w:sz w:val="24"/>
          <w:szCs w:val="24"/>
        </w:rPr>
      </w:pPr>
      <w:r>
        <w:rPr>
          <w:szCs w:val="24"/>
        </w:rPr>
        <w:t>18A</w:t>
      </w:r>
      <w:r>
        <w:rPr>
          <w:snapToGrid w:val="0"/>
          <w:szCs w:val="24"/>
        </w:rPr>
        <w:t>.</w:t>
      </w:r>
      <w:r>
        <w:rPr>
          <w:snapToGrid w:val="0"/>
          <w:szCs w:val="24"/>
        </w:rPr>
        <w:tab/>
        <w:t>Time for service where appearance is not required</w:t>
      </w:r>
      <w:r>
        <w:tab/>
      </w:r>
      <w:r>
        <w:fldChar w:fldCharType="begin"/>
      </w:r>
      <w:r>
        <w:instrText xml:space="preserve"> PAGEREF _Toc153097625 \h </w:instrText>
      </w:r>
      <w:r>
        <w:fldChar w:fldCharType="separate"/>
      </w:r>
      <w:r>
        <w:t>361</w:t>
      </w:r>
      <w:r>
        <w:fldChar w:fldCharType="end"/>
      </w:r>
    </w:p>
    <w:p>
      <w:pPr>
        <w:pStyle w:val="TOC8"/>
        <w:rPr>
          <w:sz w:val="24"/>
          <w:szCs w:val="24"/>
        </w:rPr>
      </w:pPr>
      <w:r>
        <w:rPr>
          <w:szCs w:val="24"/>
        </w:rPr>
        <w:t>19</w:t>
      </w:r>
      <w:r>
        <w:rPr>
          <w:snapToGrid w:val="0"/>
          <w:szCs w:val="24"/>
        </w:rPr>
        <w:t>.</w:t>
      </w:r>
      <w:r>
        <w:rPr>
          <w:snapToGrid w:val="0"/>
          <w:szCs w:val="24"/>
        </w:rPr>
        <w:tab/>
        <w:t>Fixing time for hearing</w:t>
      </w:r>
      <w:r>
        <w:tab/>
      </w:r>
      <w:r>
        <w:fldChar w:fldCharType="begin"/>
      </w:r>
      <w:r>
        <w:instrText xml:space="preserve"> PAGEREF _Toc153097626 \h </w:instrText>
      </w:r>
      <w:r>
        <w:fldChar w:fldCharType="separate"/>
      </w:r>
      <w:r>
        <w:t>362</w:t>
      </w:r>
      <w:r>
        <w:fldChar w:fldCharType="end"/>
      </w:r>
    </w:p>
    <w:p>
      <w:pPr>
        <w:pStyle w:val="TOC8"/>
        <w:rPr>
          <w:sz w:val="24"/>
          <w:szCs w:val="24"/>
        </w:rPr>
      </w:pPr>
      <w:r>
        <w:rPr>
          <w:szCs w:val="24"/>
        </w:rPr>
        <w:t>20</w:t>
      </w:r>
      <w:r>
        <w:rPr>
          <w:snapToGrid w:val="0"/>
          <w:szCs w:val="24"/>
        </w:rPr>
        <w:t>.</w:t>
      </w:r>
      <w:r>
        <w:rPr>
          <w:snapToGrid w:val="0"/>
          <w:szCs w:val="24"/>
        </w:rPr>
        <w:tab/>
        <w:t>Notice of hearing</w:t>
      </w:r>
      <w:r>
        <w:tab/>
      </w:r>
      <w:r>
        <w:fldChar w:fldCharType="begin"/>
      </w:r>
      <w:r>
        <w:instrText xml:space="preserve"> PAGEREF _Toc153097627 \h </w:instrText>
      </w:r>
      <w:r>
        <w:fldChar w:fldCharType="separate"/>
      </w:r>
      <w:r>
        <w:t>363</w:t>
      </w:r>
      <w:r>
        <w:fldChar w:fldCharType="end"/>
      </w:r>
    </w:p>
    <w:p>
      <w:pPr>
        <w:pStyle w:val="TOC8"/>
        <w:rPr>
          <w:sz w:val="24"/>
          <w:szCs w:val="24"/>
        </w:rPr>
      </w:pPr>
      <w:r>
        <w:rPr>
          <w:szCs w:val="24"/>
        </w:rPr>
        <w:t>21</w:t>
      </w:r>
      <w:r>
        <w:rPr>
          <w:snapToGrid w:val="0"/>
          <w:szCs w:val="24"/>
        </w:rPr>
        <w:t>.</w:t>
      </w:r>
      <w:r>
        <w:rPr>
          <w:snapToGrid w:val="0"/>
          <w:szCs w:val="24"/>
        </w:rPr>
        <w:tab/>
        <w:t>Evidence</w:t>
      </w:r>
      <w:r>
        <w:tab/>
      </w:r>
      <w:r>
        <w:fldChar w:fldCharType="begin"/>
      </w:r>
      <w:r>
        <w:instrText xml:space="preserve"> PAGEREF _Toc153097628 \h </w:instrText>
      </w:r>
      <w:r>
        <w:fldChar w:fldCharType="separate"/>
      </w:r>
      <w:r>
        <w:t>363</w:t>
      </w:r>
      <w:r>
        <w:fldChar w:fldCharType="end"/>
      </w:r>
    </w:p>
    <w:p>
      <w:pPr>
        <w:pStyle w:val="TOC8"/>
        <w:rPr>
          <w:sz w:val="24"/>
          <w:szCs w:val="24"/>
        </w:rPr>
      </w:pPr>
      <w:r>
        <w:rPr>
          <w:szCs w:val="24"/>
        </w:rPr>
        <w:t>22</w:t>
      </w:r>
      <w:r>
        <w:rPr>
          <w:snapToGrid w:val="0"/>
          <w:szCs w:val="24"/>
        </w:rPr>
        <w:t>.</w:t>
      </w:r>
      <w:r>
        <w:rPr>
          <w:snapToGrid w:val="0"/>
          <w:szCs w:val="24"/>
        </w:rPr>
        <w:tab/>
        <w:t>Proceeding where a party fails to attend</w:t>
      </w:r>
      <w:r>
        <w:tab/>
      </w:r>
      <w:r>
        <w:fldChar w:fldCharType="begin"/>
      </w:r>
      <w:r>
        <w:instrText xml:space="preserve"> PAGEREF _Toc153097629 \h </w:instrText>
      </w:r>
      <w:r>
        <w:fldChar w:fldCharType="separate"/>
      </w:r>
      <w:r>
        <w:t>363</w:t>
      </w:r>
      <w:r>
        <w:fldChar w:fldCharType="end"/>
      </w:r>
    </w:p>
    <w:p>
      <w:pPr>
        <w:pStyle w:val="TOC8"/>
        <w:rPr>
          <w:sz w:val="24"/>
          <w:szCs w:val="24"/>
        </w:rPr>
      </w:pPr>
      <w:r>
        <w:rPr>
          <w:szCs w:val="24"/>
        </w:rPr>
        <w:t>23</w:t>
      </w:r>
      <w:r>
        <w:rPr>
          <w:snapToGrid w:val="0"/>
          <w:szCs w:val="24"/>
        </w:rPr>
        <w:t>.</w:t>
      </w:r>
      <w:r>
        <w:rPr>
          <w:snapToGrid w:val="0"/>
          <w:szCs w:val="24"/>
        </w:rPr>
        <w:tab/>
        <w:t>Order made ex parte may be set aside</w:t>
      </w:r>
      <w:r>
        <w:tab/>
      </w:r>
      <w:r>
        <w:fldChar w:fldCharType="begin"/>
      </w:r>
      <w:r>
        <w:instrText xml:space="preserve"> PAGEREF _Toc153097630 \h </w:instrText>
      </w:r>
      <w:r>
        <w:fldChar w:fldCharType="separate"/>
      </w:r>
      <w:r>
        <w:t>364</w:t>
      </w:r>
      <w:r>
        <w:fldChar w:fldCharType="end"/>
      </w:r>
    </w:p>
    <w:p>
      <w:pPr>
        <w:pStyle w:val="TOC8"/>
        <w:rPr>
          <w:sz w:val="24"/>
          <w:szCs w:val="24"/>
        </w:rPr>
      </w:pPr>
      <w:r>
        <w:rPr>
          <w:szCs w:val="24"/>
        </w:rPr>
        <w:t>24</w:t>
      </w:r>
      <w:r>
        <w:rPr>
          <w:snapToGrid w:val="0"/>
          <w:szCs w:val="24"/>
        </w:rPr>
        <w:t>.</w:t>
      </w:r>
      <w:r>
        <w:rPr>
          <w:snapToGrid w:val="0"/>
          <w:szCs w:val="24"/>
        </w:rPr>
        <w:tab/>
        <w:t>Costs thrown away by non</w:t>
      </w:r>
      <w:r>
        <w:rPr>
          <w:snapToGrid w:val="0"/>
          <w:szCs w:val="24"/>
        </w:rPr>
        <w:noBreakHyphen/>
        <w:t>attendance of party</w:t>
      </w:r>
      <w:r>
        <w:tab/>
      </w:r>
      <w:r>
        <w:fldChar w:fldCharType="begin"/>
      </w:r>
      <w:r>
        <w:instrText xml:space="preserve"> PAGEREF _Toc153097631 \h </w:instrText>
      </w:r>
      <w:r>
        <w:fldChar w:fldCharType="separate"/>
      </w:r>
      <w:r>
        <w:t>364</w:t>
      </w:r>
      <w:r>
        <w:fldChar w:fldCharType="end"/>
      </w:r>
    </w:p>
    <w:p>
      <w:pPr>
        <w:pStyle w:val="TOC8"/>
        <w:rPr>
          <w:sz w:val="24"/>
          <w:szCs w:val="24"/>
        </w:rPr>
      </w:pPr>
      <w:r>
        <w:rPr>
          <w:szCs w:val="24"/>
        </w:rPr>
        <w:t>25</w:t>
      </w:r>
      <w:r>
        <w:rPr>
          <w:snapToGrid w:val="0"/>
          <w:szCs w:val="24"/>
        </w:rPr>
        <w:t>.</w:t>
      </w:r>
      <w:r>
        <w:rPr>
          <w:snapToGrid w:val="0"/>
          <w:szCs w:val="24"/>
        </w:rPr>
        <w:tab/>
        <w:t>Further attendance where summons not fully disposed of</w:t>
      </w:r>
      <w:r>
        <w:tab/>
      </w:r>
      <w:r>
        <w:fldChar w:fldCharType="begin"/>
      </w:r>
      <w:r>
        <w:instrText xml:space="preserve"> PAGEREF _Toc153097632 \h </w:instrText>
      </w:r>
      <w:r>
        <w:fldChar w:fldCharType="separate"/>
      </w:r>
      <w:r>
        <w:t>364</w:t>
      </w:r>
      <w:r>
        <w:fldChar w:fldCharType="end"/>
      </w:r>
    </w:p>
    <w:p>
      <w:pPr>
        <w:pStyle w:val="TOC8"/>
        <w:rPr>
          <w:sz w:val="24"/>
          <w:szCs w:val="24"/>
        </w:rPr>
      </w:pPr>
      <w:r>
        <w:rPr>
          <w:szCs w:val="24"/>
        </w:rPr>
        <w:t>26</w:t>
      </w:r>
      <w:r>
        <w:rPr>
          <w:snapToGrid w:val="0"/>
          <w:szCs w:val="24"/>
        </w:rPr>
        <w:t>.</w:t>
      </w:r>
      <w:r>
        <w:rPr>
          <w:snapToGrid w:val="0"/>
          <w:szCs w:val="24"/>
        </w:rPr>
        <w:tab/>
        <w:t>What matters may be included in the same summons</w:t>
      </w:r>
      <w:r>
        <w:tab/>
      </w:r>
      <w:r>
        <w:fldChar w:fldCharType="begin"/>
      </w:r>
      <w:r>
        <w:instrText xml:space="preserve"> PAGEREF _Toc153097633 \h </w:instrText>
      </w:r>
      <w:r>
        <w:fldChar w:fldCharType="separate"/>
      </w:r>
      <w:r>
        <w:t>364</w:t>
      </w:r>
      <w:r>
        <w:fldChar w:fldCharType="end"/>
      </w:r>
    </w:p>
    <w:p>
      <w:pPr>
        <w:pStyle w:val="TOC8"/>
        <w:rPr>
          <w:sz w:val="24"/>
          <w:szCs w:val="24"/>
        </w:rPr>
      </w:pPr>
      <w:r>
        <w:rPr>
          <w:szCs w:val="24"/>
        </w:rPr>
        <w:t>27</w:t>
      </w:r>
      <w:r>
        <w:rPr>
          <w:snapToGrid w:val="0"/>
          <w:szCs w:val="24"/>
        </w:rPr>
        <w:t>.</w:t>
      </w:r>
      <w:r>
        <w:rPr>
          <w:snapToGrid w:val="0"/>
          <w:szCs w:val="24"/>
        </w:rPr>
        <w:tab/>
        <w:t>Directions, etc.</w:t>
      </w:r>
      <w:r>
        <w:tab/>
      </w:r>
      <w:r>
        <w:fldChar w:fldCharType="begin"/>
      </w:r>
      <w:r>
        <w:instrText xml:space="preserve"> PAGEREF _Toc153097634 \h </w:instrText>
      </w:r>
      <w:r>
        <w:fldChar w:fldCharType="separate"/>
      </w:r>
      <w:r>
        <w:t>365</w:t>
      </w:r>
      <w:r>
        <w:fldChar w:fldCharType="end"/>
      </w:r>
    </w:p>
    <w:p>
      <w:pPr>
        <w:pStyle w:val="TOC8"/>
        <w:rPr>
          <w:sz w:val="24"/>
          <w:szCs w:val="24"/>
        </w:rPr>
      </w:pPr>
      <w:r>
        <w:rPr>
          <w:szCs w:val="24"/>
        </w:rPr>
        <w:t>28</w:t>
      </w:r>
      <w:r>
        <w:rPr>
          <w:snapToGrid w:val="0"/>
          <w:szCs w:val="24"/>
        </w:rPr>
        <w:t>.</w:t>
      </w:r>
      <w:r>
        <w:rPr>
          <w:snapToGrid w:val="0"/>
          <w:szCs w:val="24"/>
        </w:rPr>
        <w:tab/>
        <w:t>Adjournment of summons</w:t>
      </w:r>
      <w:r>
        <w:tab/>
      </w:r>
      <w:r>
        <w:fldChar w:fldCharType="begin"/>
      </w:r>
      <w:r>
        <w:instrText xml:space="preserve"> PAGEREF _Toc153097635 \h </w:instrText>
      </w:r>
      <w:r>
        <w:fldChar w:fldCharType="separate"/>
      </w:r>
      <w:r>
        <w:t>365</w:t>
      </w:r>
      <w:r>
        <w:fldChar w:fldCharType="end"/>
      </w:r>
    </w:p>
    <w:p>
      <w:pPr>
        <w:pStyle w:val="TOC8"/>
        <w:rPr>
          <w:sz w:val="24"/>
          <w:szCs w:val="24"/>
        </w:rPr>
      </w:pPr>
      <w:r>
        <w:rPr>
          <w:szCs w:val="24"/>
        </w:rPr>
        <w:t>29</w:t>
      </w:r>
      <w:r>
        <w:rPr>
          <w:snapToGrid w:val="0"/>
          <w:szCs w:val="24"/>
        </w:rPr>
        <w:t>.</w:t>
      </w:r>
      <w:r>
        <w:rPr>
          <w:snapToGrid w:val="0"/>
          <w:szCs w:val="24"/>
        </w:rPr>
        <w:tab/>
        <w:t>Further provisions as to powers and procedure</w:t>
      </w:r>
      <w:r>
        <w:tab/>
      </w:r>
      <w:r>
        <w:fldChar w:fldCharType="begin"/>
      </w:r>
      <w:r>
        <w:instrText xml:space="preserve"> PAGEREF _Toc153097636 \h </w:instrText>
      </w:r>
      <w:r>
        <w:fldChar w:fldCharType="separate"/>
      </w:r>
      <w:r>
        <w:t>366</w:t>
      </w:r>
      <w:r>
        <w:fldChar w:fldCharType="end"/>
      </w:r>
    </w:p>
    <w:p>
      <w:pPr>
        <w:pStyle w:val="TOC8"/>
        <w:rPr>
          <w:sz w:val="24"/>
          <w:szCs w:val="24"/>
        </w:rPr>
      </w:pPr>
      <w:r>
        <w:rPr>
          <w:szCs w:val="24"/>
        </w:rPr>
        <w:t>30</w:t>
      </w:r>
      <w:r>
        <w:rPr>
          <w:snapToGrid w:val="0"/>
          <w:szCs w:val="24"/>
        </w:rPr>
        <w:t>.</w:t>
      </w:r>
      <w:r>
        <w:rPr>
          <w:snapToGrid w:val="0"/>
          <w:szCs w:val="24"/>
        </w:rPr>
        <w:tab/>
        <w:t xml:space="preserve">Directions regarding applications under </w:t>
      </w:r>
      <w:r>
        <w:rPr>
          <w:i/>
          <w:snapToGrid w:val="0"/>
          <w:szCs w:val="24"/>
        </w:rPr>
        <w:t xml:space="preserve">Transfer of Land Act 1893 </w:t>
      </w:r>
      <w:r>
        <w:rPr>
          <w:snapToGrid w:val="0"/>
          <w:szCs w:val="24"/>
        </w:rPr>
        <w:t>s</w:t>
      </w:r>
      <w:r>
        <w:rPr>
          <w:i/>
          <w:snapToGrid w:val="0"/>
          <w:szCs w:val="24"/>
        </w:rPr>
        <w:t>.</w:t>
      </w:r>
      <w:r>
        <w:rPr>
          <w:snapToGrid w:val="0"/>
          <w:szCs w:val="24"/>
        </w:rPr>
        <w:t xml:space="preserve"> 129C</w:t>
      </w:r>
      <w:r>
        <w:tab/>
      </w:r>
      <w:r>
        <w:fldChar w:fldCharType="begin"/>
      </w:r>
      <w:r>
        <w:instrText xml:space="preserve"> PAGEREF _Toc153097637 \h </w:instrText>
      </w:r>
      <w:r>
        <w:fldChar w:fldCharType="separate"/>
      </w:r>
      <w:r>
        <w:t>366</w:t>
      </w:r>
      <w:r>
        <w:fldChar w:fldCharType="end"/>
      </w:r>
    </w:p>
    <w:p>
      <w:pPr>
        <w:pStyle w:val="TOC2"/>
        <w:tabs>
          <w:tab w:val="right" w:leader="dot" w:pos="7088"/>
        </w:tabs>
        <w:rPr>
          <w:b w:val="0"/>
          <w:sz w:val="24"/>
          <w:szCs w:val="24"/>
        </w:rPr>
      </w:pPr>
      <w:r>
        <w:rPr>
          <w:szCs w:val="30"/>
        </w:rPr>
        <w:t>Order 59 — Applications and proceedings in chambers</w:t>
      </w:r>
    </w:p>
    <w:p>
      <w:pPr>
        <w:pStyle w:val="TOC8"/>
        <w:rPr>
          <w:sz w:val="24"/>
          <w:szCs w:val="24"/>
        </w:rPr>
      </w:pPr>
      <w:r>
        <w:rPr>
          <w:szCs w:val="24"/>
        </w:rPr>
        <w:t>1</w:t>
      </w:r>
      <w:r>
        <w:rPr>
          <w:snapToGrid w:val="0"/>
          <w:szCs w:val="24"/>
        </w:rPr>
        <w:t>.</w:t>
      </w:r>
      <w:r>
        <w:rPr>
          <w:snapToGrid w:val="0"/>
          <w:szCs w:val="24"/>
        </w:rPr>
        <w:tab/>
        <w:t>Business at chambers</w:t>
      </w:r>
      <w:r>
        <w:tab/>
      </w:r>
      <w:r>
        <w:fldChar w:fldCharType="begin"/>
      </w:r>
      <w:r>
        <w:instrText xml:space="preserve"> PAGEREF _Toc153097639 \h </w:instrText>
      </w:r>
      <w:r>
        <w:fldChar w:fldCharType="separate"/>
      </w:r>
      <w:r>
        <w:t>368</w:t>
      </w:r>
      <w:r>
        <w:fldChar w:fldCharType="end"/>
      </w:r>
    </w:p>
    <w:p>
      <w:pPr>
        <w:pStyle w:val="TOC8"/>
        <w:rPr>
          <w:sz w:val="24"/>
          <w:szCs w:val="24"/>
        </w:rPr>
      </w:pPr>
      <w:r>
        <w:rPr>
          <w:szCs w:val="24"/>
        </w:rPr>
        <w:t>2</w:t>
      </w:r>
      <w:r>
        <w:rPr>
          <w:snapToGrid w:val="0"/>
          <w:szCs w:val="24"/>
        </w:rPr>
        <w:t>.</w:t>
      </w:r>
      <w:r>
        <w:rPr>
          <w:snapToGrid w:val="0"/>
          <w:szCs w:val="24"/>
        </w:rPr>
        <w:tab/>
        <w:t>Hearing of proceedings in open court</w:t>
      </w:r>
      <w:r>
        <w:tab/>
      </w:r>
      <w:r>
        <w:fldChar w:fldCharType="begin"/>
      </w:r>
      <w:r>
        <w:instrText xml:space="preserve"> PAGEREF _Toc153097640 \h </w:instrText>
      </w:r>
      <w:r>
        <w:fldChar w:fldCharType="separate"/>
      </w:r>
      <w:r>
        <w:t>369</w:t>
      </w:r>
      <w:r>
        <w:fldChar w:fldCharType="end"/>
      </w:r>
    </w:p>
    <w:p>
      <w:pPr>
        <w:pStyle w:val="TOC8"/>
        <w:rPr>
          <w:sz w:val="24"/>
          <w:szCs w:val="24"/>
        </w:rPr>
      </w:pPr>
      <w:r>
        <w:rPr>
          <w:szCs w:val="24"/>
        </w:rPr>
        <w:t>3</w:t>
      </w:r>
      <w:r>
        <w:rPr>
          <w:snapToGrid w:val="0"/>
          <w:szCs w:val="24"/>
        </w:rPr>
        <w:t>.</w:t>
      </w:r>
      <w:r>
        <w:rPr>
          <w:snapToGrid w:val="0"/>
          <w:szCs w:val="24"/>
        </w:rPr>
        <w:tab/>
        <w:t>Form of applications in chambers</w:t>
      </w:r>
      <w:r>
        <w:tab/>
      </w:r>
      <w:r>
        <w:fldChar w:fldCharType="begin"/>
      </w:r>
      <w:r>
        <w:instrText xml:space="preserve"> PAGEREF _Toc153097641 \h </w:instrText>
      </w:r>
      <w:r>
        <w:fldChar w:fldCharType="separate"/>
      </w:r>
      <w:r>
        <w:t>369</w:t>
      </w:r>
      <w:r>
        <w:fldChar w:fldCharType="end"/>
      </w:r>
    </w:p>
    <w:p>
      <w:pPr>
        <w:pStyle w:val="TOC8"/>
        <w:rPr>
          <w:sz w:val="24"/>
          <w:szCs w:val="24"/>
        </w:rPr>
      </w:pPr>
      <w:r>
        <w:rPr>
          <w:szCs w:val="24"/>
        </w:rPr>
        <w:t>4</w:t>
      </w:r>
      <w:r>
        <w:rPr>
          <w:snapToGrid w:val="0"/>
          <w:szCs w:val="24"/>
        </w:rPr>
        <w:t>.</w:t>
      </w:r>
      <w:r>
        <w:rPr>
          <w:snapToGrid w:val="0"/>
          <w:szCs w:val="24"/>
        </w:rPr>
        <w:tab/>
        <w:t>Form and issue of summons</w:t>
      </w:r>
      <w:r>
        <w:tab/>
      </w:r>
      <w:r>
        <w:fldChar w:fldCharType="begin"/>
      </w:r>
      <w:r>
        <w:instrText xml:space="preserve"> PAGEREF _Toc153097642 \h </w:instrText>
      </w:r>
      <w:r>
        <w:fldChar w:fldCharType="separate"/>
      </w:r>
      <w:r>
        <w:t>370</w:t>
      </w:r>
      <w:r>
        <w:fldChar w:fldCharType="end"/>
      </w:r>
    </w:p>
    <w:p>
      <w:pPr>
        <w:pStyle w:val="TOC8"/>
        <w:rPr>
          <w:sz w:val="24"/>
          <w:szCs w:val="24"/>
        </w:rPr>
      </w:pPr>
      <w:r>
        <w:rPr>
          <w:szCs w:val="24"/>
        </w:rPr>
        <w:t>5</w:t>
      </w:r>
      <w:r>
        <w:rPr>
          <w:snapToGrid w:val="0"/>
          <w:szCs w:val="24"/>
        </w:rPr>
        <w:t>.</w:t>
      </w:r>
      <w:r>
        <w:rPr>
          <w:snapToGrid w:val="0"/>
          <w:szCs w:val="24"/>
        </w:rPr>
        <w:tab/>
        <w:t>Service of summons</w:t>
      </w:r>
      <w:r>
        <w:tab/>
      </w:r>
      <w:r>
        <w:fldChar w:fldCharType="begin"/>
      </w:r>
      <w:r>
        <w:instrText xml:space="preserve"> PAGEREF _Toc153097643 \h </w:instrText>
      </w:r>
      <w:r>
        <w:fldChar w:fldCharType="separate"/>
      </w:r>
      <w:r>
        <w:t>370</w:t>
      </w:r>
      <w:r>
        <w:fldChar w:fldCharType="end"/>
      </w:r>
    </w:p>
    <w:p>
      <w:pPr>
        <w:pStyle w:val="TOC8"/>
        <w:rPr>
          <w:sz w:val="24"/>
          <w:szCs w:val="24"/>
        </w:rPr>
      </w:pPr>
      <w:r>
        <w:rPr>
          <w:szCs w:val="24"/>
        </w:rPr>
        <w:t>6</w:t>
      </w:r>
      <w:r>
        <w:rPr>
          <w:snapToGrid w:val="0"/>
          <w:szCs w:val="24"/>
        </w:rPr>
        <w:t>.</w:t>
      </w:r>
      <w:r>
        <w:rPr>
          <w:snapToGrid w:val="0"/>
          <w:szCs w:val="24"/>
        </w:rPr>
        <w:tab/>
        <w:t>Obtaining assistance of experts</w:t>
      </w:r>
      <w:r>
        <w:tab/>
      </w:r>
      <w:r>
        <w:fldChar w:fldCharType="begin"/>
      </w:r>
      <w:r>
        <w:instrText xml:space="preserve"> PAGEREF _Toc153097644 \h </w:instrText>
      </w:r>
      <w:r>
        <w:fldChar w:fldCharType="separate"/>
      </w:r>
      <w:r>
        <w:t>371</w:t>
      </w:r>
      <w:r>
        <w:fldChar w:fldCharType="end"/>
      </w:r>
    </w:p>
    <w:p>
      <w:pPr>
        <w:pStyle w:val="TOC8"/>
        <w:rPr>
          <w:sz w:val="24"/>
          <w:szCs w:val="24"/>
        </w:rPr>
      </w:pPr>
      <w:r>
        <w:rPr>
          <w:szCs w:val="24"/>
        </w:rPr>
        <w:t>7</w:t>
      </w:r>
      <w:r>
        <w:rPr>
          <w:snapToGrid w:val="0"/>
          <w:szCs w:val="24"/>
        </w:rPr>
        <w:t>.</w:t>
      </w:r>
      <w:r>
        <w:rPr>
          <w:snapToGrid w:val="0"/>
          <w:szCs w:val="24"/>
        </w:rPr>
        <w:tab/>
        <w:t>Application of O. 58 R. 22 to 28</w:t>
      </w:r>
      <w:r>
        <w:tab/>
      </w:r>
      <w:r>
        <w:fldChar w:fldCharType="begin"/>
      </w:r>
      <w:r>
        <w:instrText xml:space="preserve"> PAGEREF _Toc153097645 \h </w:instrText>
      </w:r>
      <w:r>
        <w:fldChar w:fldCharType="separate"/>
      </w:r>
      <w:r>
        <w:t>371</w:t>
      </w:r>
      <w:r>
        <w:fldChar w:fldCharType="end"/>
      </w:r>
    </w:p>
    <w:p>
      <w:pPr>
        <w:pStyle w:val="TOC8"/>
        <w:rPr>
          <w:sz w:val="24"/>
          <w:szCs w:val="24"/>
        </w:rPr>
      </w:pPr>
      <w:r>
        <w:rPr>
          <w:szCs w:val="24"/>
        </w:rPr>
        <w:t>8</w:t>
      </w:r>
      <w:r>
        <w:rPr>
          <w:snapToGrid w:val="0"/>
          <w:szCs w:val="24"/>
        </w:rPr>
        <w:t>.</w:t>
      </w:r>
      <w:r>
        <w:rPr>
          <w:snapToGrid w:val="0"/>
          <w:szCs w:val="24"/>
        </w:rPr>
        <w:tab/>
        <w:t>Summons operating as stay of proceedings</w:t>
      </w:r>
      <w:r>
        <w:tab/>
      </w:r>
      <w:r>
        <w:fldChar w:fldCharType="begin"/>
      </w:r>
      <w:r>
        <w:instrText xml:space="preserve"> PAGEREF _Toc153097646 \h </w:instrText>
      </w:r>
      <w:r>
        <w:fldChar w:fldCharType="separate"/>
      </w:r>
      <w:r>
        <w:t>371</w:t>
      </w:r>
      <w:r>
        <w:fldChar w:fldCharType="end"/>
      </w:r>
    </w:p>
    <w:p>
      <w:pPr>
        <w:pStyle w:val="TOC8"/>
        <w:rPr>
          <w:sz w:val="24"/>
          <w:szCs w:val="24"/>
        </w:rPr>
      </w:pPr>
      <w:r>
        <w:rPr>
          <w:szCs w:val="24"/>
        </w:rPr>
        <w:t>9</w:t>
      </w:r>
      <w:r>
        <w:rPr>
          <w:snapToGrid w:val="0"/>
          <w:szCs w:val="24"/>
        </w:rPr>
        <w:t>.</w:t>
      </w:r>
      <w:r>
        <w:rPr>
          <w:snapToGrid w:val="0"/>
          <w:szCs w:val="24"/>
        </w:rPr>
        <w:tab/>
        <w:t>Parties to confer before making application</w:t>
      </w:r>
      <w:r>
        <w:tab/>
      </w:r>
      <w:r>
        <w:fldChar w:fldCharType="begin"/>
      </w:r>
      <w:r>
        <w:instrText xml:space="preserve"> PAGEREF _Toc153097647 \h </w:instrText>
      </w:r>
      <w:r>
        <w:fldChar w:fldCharType="separate"/>
      </w:r>
      <w:r>
        <w:t>371</w:t>
      </w:r>
      <w:r>
        <w:fldChar w:fldCharType="end"/>
      </w:r>
    </w:p>
    <w:p>
      <w:pPr>
        <w:pStyle w:val="TOC8"/>
        <w:rPr>
          <w:sz w:val="24"/>
          <w:szCs w:val="24"/>
        </w:rPr>
      </w:pPr>
      <w:r>
        <w:rPr>
          <w:szCs w:val="24"/>
        </w:rPr>
        <w:t>10</w:t>
      </w:r>
      <w:r>
        <w:rPr>
          <w:snapToGrid w:val="0"/>
          <w:szCs w:val="24"/>
        </w:rPr>
        <w:t>.</w:t>
      </w:r>
      <w:r>
        <w:rPr>
          <w:snapToGrid w:val="0"/>
          <w:szCs w:val="24"/>
        </w:rPr>
        <w:tab/>
        <w:t>Form of order</w:t>
      </w:r>
      <w:r>
        <w:tab/>
      </w:r>
      <w:r>
        <w:fldChar w:fldCharType="begin"/>
      </w:r>
      <w:r>
        <w:instrText xml:space="preserve"> PAGEREF _Toc153097648 \h </w:instrText>
      </w:r>
      <w:r>
        <w:fldChar w:fldCharType="separate"/>
      </w:r>
      <w:r>
        <w:t>372</w:t>
      </w:r>
      <w:r>
        <w:fldChar w:fldCharType="end"/>
      </w:r>
    </w:p>
    <w:p>
      <w:pPr>
        <w:pStyle w:val="TOC2"/>
        <w:tabs>
          <w:tab w:val="right" w:leader="dot" w:pos="7088"/>
        </w:tabs>
        <w:rPr>
          <w:b w:val="0"/>
          <w:sz w:val="24"/>
          <w:szCs w:val="24"/>
        </w:rPr>
      </w:pPr>
      <w:r>
        <w:rPr>
          <w:szCs w:val="30"/>
        </w:rPr>
        <w:t>Order 60 — Jurisdiction of the Masters</w:t>
      </w:r>
    </w:p>
    <w:p>
      <w:pPr>
        <w:pStyle w:val="TOC8"/>
        <w:rPr>
          <w:sz w:val="24"/>
          <w:szCs w:val="24"/>
        </w:rPr>
      </w:pPr>
      <w:r>
        <w:rPr>
          <w:szCs w:val="24"/>
        </w:rPr>
        <w:t>1</w:t>
      </w:r>
      <w:r>
        <w:rPr>
          <w:snapToGrid w:val="0"/>
          <w:szCs w:val="24"/>
        </w:rPr>
        <w:t>.</w:t>
      </w:r>
      <w:r>
        <w:rPr>
          <w:snapToGrid w:val="0"/>
          <w:szCs w:val="24"/>
        </w:rPr>
        <w:tab/>
        <w:t>Powers of the Masters</w:t>
      </w:r>
      <w:r>
        <w:tab/>
      </w:r>
      <w:r>
        <w:fldChar w:fldCharType="begin"/>
      </w:r>
      <w:r>
        <w:instrText xml:space="preserve"> PAGEREF _Toc153097650 \h </w:instrText>
      </w:r>
      <w:r>
        <w:fldChar w:fldCharType="separate"/>
      </w:r>
      <w:r>
        <w:t>373</w:t>
      </w:r>
      <w:r>
        <w:fldChar w:fldCharType="end"/>
      </w:r>
    </w:p>
    <w:p>
      <w:pPr>
        <w:pStyle w:val="TOC8"/>
        <w:rPr>
          <w:sz w:val="24"/>
          <w:szCs w:val="24"/>
        </w:rPr>
      </w:pPr>
      <w:r>
        <w:rPr>
          <w:szCs w:val="24"/>
        </w:rPr>
        <w:t>2</w:t>
      </w:r>
      <w:r>
        <w:rPr>
          <w:snapToGrid w:val="0"/>
          <w:szCs w:val="24"/>
        </w:rPr>
        <w:t>.</w:t>
      </w:r>
      <w:r>
        <w:rPr>
          <w:snapToGrid w:val="0"/>
          <w:szCs w:val="24"/>
        </w:rPr>
        <w:tab/>
        <w:t>Master or Registrar may take accounts and make inquiries</w:t>
      </w:r>
      <w:r>
        <w:tab/>
      </w:r>
      <w:r>
        <w:fldChar w:fldCharType="begin"/>
      </w:r>
      <w:r>
        <w:instrText xml:space="preserve"> PAGEREF _Toc153097651 \h </w:instrText>
      </w:r>
      <w:r>
        <w:fldChar w:fldCharType="separate"/>
      </w:r>
      <w:r>
        <w:t>376</w:t>
      </w:r>
      <w:r>
        <w:fldChar w:fldCharType="end"/>
      </w:r>
    </w:p>
    <w:p>
      <w:pPr>
        <w:pStyle w:val="TOC8"/>
        <w:rPr>
          <w:sz w:val="24"/>
          <w:szCs w:val="24"/>
        </w:rPr>
      </w:pPr>
      <w:r>
        <w:rPr>
          <w:szCs w:val="24"/>
        </w:rPr>
        <w:t>2A</w:t>
      </w:r>
      <w:r>
        <w:rPr>
          <w:snapToGrid w:val="0"/>
          <w:szCs w:val="24"/>
        </w:rPr>
        <w:t>.</w:t>
      </w:r>
      <w:r>
        <w:rPr>
          <w:snapToGrid w:val="0"/>
          <w:szCs w:val="24"/>
        </w:rPr>
        <w:tab/>
        <w:t>When matters within Master’s jurisdiction may be brought before a Judge</w:t>
      </w:r>
      <w:r>
        <w:tab/>
      </w:r>
      <w:r>
        <w:fldChar w:fldCharType="begin"/>
      </w:r>
      <w:r>
        <w:instrText xml:space="preserve"> PAGEREF _Toc153097652 \h </w:instrText>
      </w:r>
      <w:r>
        <w:fldChar w:fldCharType="separate"/>
      </w:r>
      <w:r>
        <w:t>377</w:t>
      </w:r>
      <w:r>
        <w:fldChar w:fldCharType="end"/>
      </w:r>
    </w:p>
    <w:p>
      <w:pPr>
        <w:pStyle w:val="TOC8"/>
        <w:rPr>
          <w:sz w:val="24"/>
          <w:szCs w:val="24"/>
        </w:rPr>
      </w:pPr>
      <w:r>
        <w:rPr>
          <w:szCs w:val="24"/>
        </w:rPr>
        <w:t>3</w:t>
      </w:r>
      <w:r>
        <w:rPr>
          <w:snapToGrid w:val="0"/>
          <w:szCs w:val="24"/>
        </w:rPr>
        <w:t>.</w:t>
      </w:r>
      <w:r>
        <w:rPr>
          <w:snapToGrid w:val="0"/>
          <w:szCs w:val="24"/>
        </w:rPr>
        <w:tab/>
        <w:t xml:space="preserve">Reference by Master to a Judge or the </w:t>
      </w:r>
      <w:r>
        <w:rPr>
          <w:szCs w:val="24"/>
        </w:rPr>
        <w:t xml:space="preserve"> Court of Appeal</w:t>
      </w:r>
      <w:r>
        <w:tab/>
      </w:r>
      <w:r>
        <w:fldChar w:fldCharType="begin"/>
      </w:r>
      <w:r>
        <w:instrText xml:space="preserve"> PAGEREF _Toc153097653 \h </w:instrText>
      </w:r>
      <w:r>
        <w:fldChar w:fldCharType="separate"/>
      </w:r>
      <w:r>
        <w:t>377</w:t>
      </w:r>
      <w:r>
        <w:fldChar w:fldCharType="end"/>
      </w:r>
    </w:p>
    <w:p>
      <w:pPr>
        <w:pStyle w:val="TOC8"/>
        <w:rPr>
          <w:sz w:val="24"/>
          <w:szCs w:val="24"/>
        </w:rPr>
      </w:pPr>
      <w:r>
        <w:rPr>
          <w:szCs w:val="24"/>
        </w:rPr>
        <w:t>5</w:t>
      </w:r>
      <w:r>
        <w:rPr>
          <w:snapToGrid w:val="0"/>
          <w:szCs w:val="24"/>
        </w:rPr>
        <w:t>.</w:t>
      </w:r>
      <w:r>
        <w:rPr>
          <w:snapToGrid w:val="0"/>
          <w:szCs w:val="24"/>
        </w:rPr>
        <w:tab/>
        <w:t>Power to issue advertisements and summon witnesses</w:t>
      </w:r>
      <w:r>
        <w:tab/>
      </w:r>
      <w:r>
        <w:fldChar w:fldCharType="begin"/>
      </w:r>
      <w:r>
        <w:instrText xml:space="preserve"> PAGEREF _Toc153097654 \h </w:instrText>
      </w:r>
      <w:r>
        <w:fldChar w:fldCharType="separate"/>
      </w:r>
      <w:r>
        <w:t>377</w:t>
      </w:r>
      <w:r>
        <w:fldChar w:fldCharType="end"/>
      </w:r>
    </w:p>
    <w:p>
      <w:pPr>
        <w:pStyle w:val="TOC8"/>
        <w:rPr>
          <w:sz w:val="24"/>
          <w:szCs w:val="24"/>
        </w:rPr>
      </w:pPr>
      <w:r>
        <w:rPr>
          <w:szCs w:val="24"/>
        </w:rPr>
        <w:t>6</w:t>
      </w:r>
      <w:r>
        <w:rPr>
          <w:snapToGrid w:val="0"/>
          <w:szCs w:val="24"/>
        </w:rPr>
        <w:t>.</w:t>
      </w:r>
      <w:r>
        <w:rPr>
          <w:snapToGrid w:val="0"/>
          <w:szCs w:val="24"/>
        </w:rPr>
        <w:tab/>
        <w:t>Duty of persons summoned to attend</w:t>
      </w:r>
      <w:r>
        <w:tab/>
      </w:r>
      <w:r>
        <w:fldChar w:fldCharType="begin"/>
      </w:r>
      <w:r>
        <w:instrText xml:space="preserve"> PAGEREF _Toc153097655 \h </w:instrText>
      </w:r>
      <w:r>
        <w:fldChar w:fldCharType="separate"/>
      </w:r>
      <w:r>
        <w:t>378</w:t>
      </w:r>
      <w:r>
        <w:fldChar w:fldCharType="end"/>
      </w:r>
    </w:p>
    <w:p>
      <w:pPr>
        <w:pStyle w:val="TOC8"/>
        <w:rPr>
          <w:sz w:val="24"/>
          <w:szCs w:val="24"/>
        </w:rPr>
      </w:pPr>
      <w:r>
        <w:rPr>
          <w:szCs w:val="24"/>
        </w:rPr>
        <w:t>7</w:t>
      </w:r>
      <w:r>
        <w:rPr>
          <w:snapToGrid w:val="0"/>
          <w:szCs w:val="24"/>
        </w:rPr>
        <w:t>.</w:t>
      </w:r>
      <w:r>
        <w:rPr>
          <w:snapToGrid w:val="0"/>
          <w:szCs w:val="24"/>
        </w:rPr>
        <w:tab/>
        <w:t>Form — Master’s Summons</w:t>
      </w:r>
      <w:r>
        <w:tab/>
      </w:r>
      <w:r>
        <w:fldChar w:fldCharType="begin"/>
      </w:r>
      <w:r>
        <w:instrText xml:space="preserve"> PAGEREF _Toc153097656 \h </w:instrText>
      </w:r>
      <w:r>
        <w:fldChar w:fldCharType="separate"/>
      </w:r>
      <w:r>
        <w:t>378</w:t>
      </w:r>
      <w:r>
        <w:fldChar w:fldCharType="end"/>
      </w:r>
    </w:p>
    <w:p>
      <w:pPr>
        <w:pStyle w:val="TOC8"/>
        <w:rPr>
          <w:sz w:val="24"/>
          <w:szCs w:val="24"/>
        </w:rPr>
      </w:pPr>
      <w:r>
        <w:rPr>
          <w:szCs w:val="24"/>
        </w:rPr>
        <w:t>8</w:t>
      </w:r>
      <w:r>
        <w:rPr>
          <w:snapToGrid w:val="0"/>
          <w:szCs w:val="24"/>
        </w:rPr>
        <w:t>.</w:t>
      </w:r>
      <w:r>
        <w:rPr>
          <w:snapToGrid w:val="0"/>
          <w:szCs w:val="24"/>
        </w:rPr>
        <w:tab/>
        <w:t>Interest and apportionment</w:t>
      </w:r>
      <w:r>
        <w:tab/>
      </w:r>
      <w:r>
        <w:fldChar w:fldCharType="begin"/>
      </w:r>
      <w:r>
        <w:instrText xml:space="preserve"> PAGEREF _Toc153097657 \h </w:instrText>
      </w:r>
      <w:r>
        <w:fldChar w:fldCharType="separate"/>
      </w:r>
      <w:r>
        <w:t>378</w:t>
      </w:r>
      <w:r>
        <w:fldChar w:fldCharType="end"/>
      </w:r>
    </w:p>
    <w:p>
      <w:pPr>
        <w:pStyle w:val="TOC2"/>
        <w:tabs>
          <w:tab w:val="right" w:leader="dot" w:pos="7088"/>
        </w:tabs>
        <w:rPr>
          <w:b w:val="0"/>
          <w:sz w:val="24"/>
          <w:szCs w:val="24"/>
        </w:rPr>
      </w:pPr>
      <w:r>
        <w:rPr>
          <w:szCs w:val="30"/>
        </w:rPr>
        <w:t>Order 60A — Jurisdiction of Registrars and appeals from Registrars’ decisions</w:t>
      </w:r>
    </w:p>
    <w:p>
      <w:pPr>
        <w:pStyle w:val="TOC8"/>
        <w:rPr>
          <w:sz w:val="24"/>
          <w:szCs w:val="24"/>
        </w:rPr>
      </w:pPr>
      <w:r>
        <w:rPr>
          <w:szCs w:val="24"/>
        </w:rPr>
        <w:t>1</w:t>
      </w:r>
      <w:r>
        <w:rPr>
          <w:snapToGrid w:val="0"/>
          <w:szCs w:val="24"/>
        </w:rPr>
        <w:t>.</w:t>
      </w:r>
      <w:r>
        <w:rPr>
          <w:snapToGrid w:val="0"/>
          <w:szCs w:val="24"/>
        </w:rPr>
        <w:tab/>
        <w:t>Powers of Registrars</w:t>
      </w:r>
      <w:r>
        <w:tab/>
      </w:r>
      <w:r>
        <w:fldChar w:fldCharType="begin"/>
      </w:r>
      <w:r>
        <w:instrText xml:space="preserve"> PAGEREF _Toc153097659 \h </w:instrText>
      </w:r>
      <w:r>
        <w:fldChar w:fldCharType="separate"/>
      </w:r>
      <w:r>
        <w:t>379</w:t>
      </w:r>
      <w:r>
        <w:fldChar w:fldCharType="end"/>
      </w:r>
    </w:p>
    <w:p>
      <w:pPr>
        <w:pStyle w:val="TOC8"/>
        <w:rPr>
          <w:sz w:val="24"/>
          <w:szCs w:val="24"/>
        </w:rPr>
      </w:pPr>
      <w:r>
        <w:rPr>
          <w:szCs w:val="24"/>
        </w:rPr>
        <w:t>2</w:t>
      </w:r>
      <w:r>
        <w:rPr>
          <w:snapToGrid w:val="0"/>
          <w:szCs w:val="24"/>
        </w:rPr>
        <w:t>.</w:t>
      </w:r>
      <w:r>
        <w:rPr>
          <w:snapToGrid w:val="0"/>
          <w:szCs w:val="24"/>
        </w:rPr>
        <w:tab/>
        <w:t>Powers of Case Management Registrars</w:t>
      </w:r>
      <w:r>
        <w:tab/>
      </w:r>
      <w:r>
        <w:fldChar w:fldCharType="begin"/>
      </w:r>
      <w:r>
        <w:instrText xml:space="preserve"> PAGEREF _Toc153097660 \h </w:instrText>
      </w:r>
      <w:r>
        <w:fldChar w:fldCharType="separate"/>
      </w:r>
      <w:r>
        <w:t>380</w:t>
      </w:r>
      <w:r>
        <w:fldChar w:fldCharType="end"/>
      </w:r>
    </w:p>
    <w:p>
      <w:pPr>
        <w:pStyle w:val="TOC8"/>
        <w:rPr>
          <w:sz w:val="24"/>
          <w:szCs w:val="24"/>
        </w:rPr>
      </w:pPr>
      <w:r>
        <w:rPr>
          <w:szCs w:val="24"/>
        </w:rPr>
        <w:t>2A.</w:t>
      </w:r>
      <w:r>
        <w:rPr>
          <w:szCs w:val="24"/>
        </w:rPr>
        <w:tab/>
        <w:t>Applications within Registrar’s jurisdiction to be made to Registrar</w:t>
      </w:r>
      <w:r>
        <w:tab/>
      </w:r>
      <w:r>
        <w:fldChar w:fldCharType="begin"/>
      </w:r>
      <w:r>
        <w:instrText xml:space="preserve"> PAGEREF _Toc153097661 \h </w:instrText>
      </w:r>
      <w:r>
        <w:fldChar w:fldCharType="separate"/>
      </w:r>
      <w:r>
        <w:t>380</w:t>
      </w:r>
      <w:r>
        <w:fldChar w:fldCharType="end"/>
      </w:r>
    </w:p>
    <w:p>
      <w:pPr>
        <w:pStyle w:val="TOC8"/>
        <w:rPr>
          <w:sz w:val="24"/>
          <w:szCs w:val="24"/>
        </w:rPr>
      </w:pPr>
      <w:r>
        <w:rPr>
          <w:szCs w:val="24"/>
        </w:rPr>
        <w:t>3</w:t>
      </w:r>
      <w:r>
        <w:rPr>
          <w:snapToGrid w:val="0"/>
          <w:szCs w:val="24"/>
        </w:rPr>
        <w:t>.</w:t>
      </w:r>
      <w:r>
        <w:rPr>
          <w:snapToGrid w:val="0"/>
          <w:szCs w:val="24"/>
        </w:rPr>
        <w:tab/>
        <w:t>Registrar may refer matters to a higher judicial officer</w:t>
      </w:r>
      <w:r>
        <w:tab/>
      </w:r>
      <w:r>
        <w:fldChar w:fldCharType="begin"/>
      </w:r>
      <w:r>
        <w:instrText xml:space="preserve"> PAGEREF _Toc153097662 \h </w:instrText>
      </w:r>
      <w:r>
        <w:fldChar w:fldCharType="separate"/>
      </w:r>
      <w:r>
        <w:t>381</w:t>
      </w:r>
      <w:r>
        <w:fldChar w:fldCharType="end"/>
      </w:r>
    </w:p>
    <w:p>
      <w:pPr>
        <w:pStyle w:val="TOC8"/>
        <w:rPr>
          <w:sz w:val="24"/>
          <w:szCs w:val="24"/>
        </w:rPr>
      </w:pPr>
      <w:r>
        <w:rPr>
          <w:szCs w:val="24"/>
        </w:rPr>
        <w:t>4</w:t>
      </w:r>
      <w:r>
        <w:rPr>
          <w:snapToGrid w:val="0"/>
          <w:szCs w:val="24"/>
        </w:rPr>
        <w:t>.</w:t>
      </w:r>
      <w:r>
        <w:rPr>
          <w:snapToGrid w:val="0"/>
          <w:szCs w:val="24"/>
        </w:rPr>
        <w:tab/>
        <w:t>Appeals from Registrars</w:t>
      </w:r>
      <w:r>
        <w:tab/>
      </w:r>
      <w:r>
        <w:fldChar w:fldCharType="begin"/>
      </w:r>
      <w:r>
        <w:instrText xml:space="preserve"> PAGEREF _Toc153097663 \h </w:instrText>
      </w:r>
      <w:r>
        <w:fldChar w:fldCharType="separate"/>
      </w:r>
      <w:r>
        <w:t>382</w:t>
      </w:r>
      <w:r>
        <w:fldChar w:fldCharType="end"/>
      </w:r>
    </w:p>
    <w:p>
      <w:pPr>
        <w:pStyle w:val="TOC8"/>
        <w:rPr>
          <w:sz w:val="24"/>
          <w:szCs w:val="24"/>
        </w:rPr>
      </w:pPr>
      <w:r>
        <w:rPr>
          <w:szCs w:val="24"/>
        </w:rPr>
        <w:t>5</w:t>
      </w:r>
      <w:r>
        <w:rPr>
          <w:snapToGrid w:val="0"/>
          <w:szCs w:val="24"/>
        </w:rPr>
        <w:t>.</w:t>
      </w:r>
      <w:r>
        <w:rPr>
          <w:snapToGrid w:val="0"/>
          <w:szCs w:val="24"/>
        </w:rPr>
        <w:tab/>
        <w:t>Appeal procedure</w:t>
      </w:r>
      <w:r>
        <w:tab/>
      </w:r>
      <w:r>
        <w:fldChar w:fldCharType="begin"/>
      </w:r>
      <w:r>
        <w:instrText xml:space="preserve"> PAGEREF _Toc153097664 \h </w:instrText>
      </w:r>
      <w:r>
        <w:fldChar w:fldCharType="separate"/>
      </w:r>
      <w:r>
        <w:t>383</w:t>
      </w:r>
      <w:r>
        <w:fldChar w:fldCharType="end"/>
      </w:r>
    </w:p>
    <w:p>
      <w:pPr>
        <w:pStyle w:val="TOC8"/>
        <w:rPr>
          <w:sz w:val="24"/>
          <w:szCs w:val="24"/>
        </w:rPr>
      </w:pPr>
      <w:r>
        <w:rPr>
          <w:szCs w:val="24"/>
        </w:rPr>
        <w:t>6</w:t>
      </w:r>
      <w:r>
        <w:rPr>
          <w:snapToGrid w:val="0"/>
          <w:szCs w:val="24"/>
        </w:rPr>
        <w:t>.</w:t>
      </w:r>
      <w:r>
        <w:rPr>
          <w:snapToGrid w:val="0"/>
          <w:szCs w:val="24"/>
        </w:rPr>
        <w:tab/>
        <w:t>Powers of Judge or Master on appeal</w:t>
      </w:r>
      <w:r>
        <w:tab/>
      </w:r>
      <w:r>
        <w:fldChar w:fldCharType="begin"/>
      </w:r>
      <w:r>
        <w:instrText xml:space="preserve"> PAGEREF _Toc153097665 \h </w:instrText>
      </w:r>
      <w:r>
        <w:fldChar w:fldCharType="separate"/>
      </w:r>
      <w:r>
        <w:t>383</w:t>
      </w:r>
      <w:r>
        <w:fldChar w:fldCharType="end"/>
      </w:r>
    </w:p>
    <w:p>
      <w:pPr>
        <w:pStyle w:val="TOC8"/>
        <w:rPr>
          <w:sz w:val="24"/>
          <w:szCs w:val="24"/>
        </w:rPr>
      </w:pPr>
      <w:r>
        <w:rPr>
          <w:szCs w:val="24"/>
        </w:rPr>
        <w:t>7.</w:t>
      </w:r>
      <w:r>
        <w:rPr>
          <w:szCs w:val="24"/>
        </w:rPr>
        <w:tab/>
        <w:t>This Order not to apply to Court of Appeal Registrar</w:t>
      </w:r>
      <w:r>
        <w:tab/>
      </w:r>
      <w:r>
        <w:fldChar w:fldCharType="begin"/>
      </w:r>
      <w:r>
        <w:instrText xml:space="preserve"> PAGEREF _Toc153097666 \h </w:instrText>
      </w:r>
      <w:r>
        <w:fldChar w:fldCharType="separate"/>
      </w:r>
      <w:r>
        <w:t>384</w:t>
      </w:r>
      <w:r>
        <w:fldChar w:fldCharType="end"/>
      </w:r>
    </w:p>
    <w:p>
      <w:pPr>
        <w:pStyle w:val="TOC2"/>
        <w:tabs>
          <w:tab w:val="right" w:leader="dot" w:pos="7088"/>
        </w:tabs>
        <w:rPr>
          <w:b w:val="0"/>
          <w:sz w:val="24"/>
          <w:szCs w:val="24"/>
        </w:rPr>
      </w:pPr>
      <w:r>
        <w:rPr>
          <w:szCs w:val="30"/>
        </w:rPr>
        <w:t>Order 61 — Proceedings under judgments and orders</w:t>
      </w:r>
    </w:p>
    <w:p>
      <w:pPr>
        <w:pStyle w:val="TOC8"/>
        <w:rPr>
          <w:sz w:val="24"/>
          <w:szCs w:val="24"/>
        </w:rPr>
      </w:pPr>
      <w:r>
        <w:rPr>
          <w:szCs w:val="24"/>
        </w:rPr>
        <w:t>1</w:t>
      </w:r>
      <w:r>
        <w:rPr>
          <w:snapToGrid w:val="0"/>
          <w:szCs w:val="24"/>
        </w:rPr>
        <w:t>.</w:t>
      </w:r>
      <w:r>
        <w:rPr>
          <w:snapToGrid w:val="0"/>
          <w:szCs w:val="24"/>
        </w:rPr>
        <w:tab/>
        <w:t>Application to proceedings under an order</w:t>
      </w:r>
      <w:r>
        <w:tab/>
      </w:r>
      <w:r>
        <w:fldChar w:fldCharType="begin"/>
      </w:r>
      <w:r>
        <w:instrText xml:space="preserve"> PAGEREF _Toc153097668 \h </w:instrText>
      </w:r>
      <w:r>
        <w:fldChar w:fldCharType="separate"/>
      </w:r>
      <w:r>
        <w:t>385</w:t>
      </w:r>
      <w:r>
        <w:fldChar w:fldCharType="end"/>
      </w:r>
    </w:p>
    <w:p>
      <w:pPr>
        <w:pStyle w:val="TOC8"/>
        <w:rPr>
          <w:sz w:val="24"/>
          <w:szCs w:val="24"/>
        </w:rPr>
      </w:pPr>
      <w:r>
        <w:rPr>
          <w:szCs w:val="24"/>
        </w:rPr>
        <w:t>2</w:t>
      </w:r>
      <w:r>
        <w:rPr>
          <w:snapToGrid w:val="0"/>
          <w:szCs w:val="24"/>
        </w:rPr>
        <w:t>.</w:t>
      </w:r>
      <w:r>
        <w:rPr>
          <w:snapToGrid w:val="0"/>
          <w:szCs w:val="24"/>
        </w:rPr>
        <w:tab/>
        <w:t>Summons to proceed and directions</w:t>
      </w:r>
      <w:r>
        <w:tab/>
      </w:r>
      <w:r>
        <w:fldChar w:fldCharType="begin"/>
      </w:r>
      <w:r>
        <w:instrText xml:space="preserve"> PAGEREF _Toc153097669 \h </w:instrText>
      </w:r>
      <w:r>
        <w:fldChar w:fldCharType="separate"/>
      </w:r>
      <w:r>
        <w:t>385</w:t>
      </w:r>
      <w:r>
        <w:fldChar w:fldCharType="end"/>
      </w:r>
    </w:p>
    <w:p>
      <w:pPr>
        <w:pStyle w:val="TOC8"/>
        <w:rPr>
          <w:sz w:val="24"/>
          <w:szCs w:val="24"/>
        </w:rPr>
      </w:pPr>
      <w:r>
        <w:rPr>
          <w:szCs w:val="24"/>
        </w:rPr>
        <w:t>3</w:t>
      </w:r>
      <w:r>
        <w:rPr>
          <w:snapToGrid w:val="0"/>
          <w:szCs w:val="24"/>
        </w:rPr>
        <w:t>.</w:t>
      </w:r>
      <w:r>
        <w:rPr>
          <w:snapToGrid w:val="0"/>
          <w:szCs w:val="24"/>
        </w:rPr>
        <w:tab/>
        <w:t>Notice of judgment to be served on certain persons</w:t>
      </w:r>
      <w:r>
        <w:tab/>
      </w:r>
      <w:r>
        <w:fldChar w:fldCharType="begin"/>
      </w:r>
      <w:r>
        <w:instrText xml:space="preserve"> PAGEREF _Toc153097670 \h </w:instrText>
      </w:r>
      <w:r>
        <w:fldChar w:fldCharType="separate"/>
      </w:r>
      <w:r>
        <w:t>386</w:t>
      </w:r>
      <w:r>
        <w:fldChar w:fldCharType="end"/>
      </w:r>
    </w:p>
    <w:p>
      <w:pPr>
        <w:pStyle w:val="TOC8"/>
        <w:rPr>
          <w:sz w:val="24"/>
          <w:szCs w:val="24"/>
        </w:rPr>
      </w:pPr>
      <w:r>
        <w:rPr>
          <w:szCs w:val="24"/>
        </w:rPr>
        <w:t>4</w:t>
      </w:r>
      <w:r>
        <w:rPr>
          <w:snapToGrid w:val="0"/>
          <w:szCs w:val="24"/>
        </w:rPr>
        <w:t>.</w:t>
      </w:r>
      <w:r>
        <w:rPr>
          <w:snapToGrid w:val="0"/>
          <w:szCs w:val="24"/>
        </w:rPr>
        <w:tab/>
        <w:t>Settling deed if parties differ</w:t>
      </w:r>
      <w:r>
        <w:tab/>
      </w:r>
      <w:r>
        <w:fldChar w:fldCharType="begin"/>
      </w:r>
      <w:r>
        <w:instrText xml:space="preserve"> PAGEREF _Toc153097671 \h </w:instrText>
      </w:r>
      <w:r>
        <w:fldChar w:fldCharType="separate"/>
      </w:r>
      <w:r>
        <w:t>387</w:t>
      </w:r>
      <w:r>
        <w:fldChar w:fldCharType="end"/>
      </w:r>
    </w:p>
    <w:p>
      <w:pPr>
        <w:pStyle w:val="TOC8"/>
        <w:rPr>
          <w:sz w:val="24"/>
          <w:szCs w:val="24"/>
        </w:rPr>
      </w:pPr>
      <w:r>
        <w:rPr>
          <w:szCs w:val="24"/>
        </w:rPr>
        <w:t>5</w:t>
      </w:r>
      <w:r>
        <w:rPr>
          <w:snapToGrid w:val="0"/>
          <w:szCs w:val="24"/>
        </w:rPr>
        <w:t>.</w:t>
      </w:r>
      <w:r>
        <w:rPr>
          <w:snapToGrid w:val="0"/>
          <w:szCs w:val="24"/>
        </w:rPr>
        <w:tab/>
        <w:t>When service of notice of judgment may be dispensed with</w:t>
      </w:r>
      <w:r>
        <w:tab/>
      </w:r>
      <w:r>
        <w:fldChar w:fldCharType="begin"/>
      </w:r>
      <w:r>
        <w:instrText xml:space="preserve"> PAGEREF _Toc153097672 \h </w:instrText>
      </w:r>
      <w:r>
        <w:fldChar w:fldCharType="separate"/>
      </w:r>
      <w:r>
        <w:t>387</w:t>
      </w:r>
      <w:r>
        <w:fldChar w:fldCharType="end"/>
      </w:r>
    </w:p>
    <w:p>
      <w:pPr>
        <w:pStyle w:val="TOC8"/>
        <w:rPr>
          <w:sz w:val="24"/>
          <w:szCs w:val="24"/>
        </w:rPr>
      </w:pPr>
      <w:r>
        <w:rPr>
          <w:szCs w:val="24"/>
        </w:rPr>
        <w:t>6</w:t>
      </w:r>
      <w:r>
        <w:rPr>
          <w:snapToGrid w:val="0"/>
          <w:szCs w:val="24"/>
        </w:rPr>
        <w:t>.</w:t>
      </w:r>
      <w:r>
        <w:rPr>
          <w:snapToGrid w:val="0"/>
          <w:szCs w:val="24"/>
        </w:rPr>
        <w:tab/>
        <w:t>Power to bind where service dispensed with</w:t>
      </w:r>
      <w:r>
        <w:tab/>
      </w:r>
      <w:r>
        <w:fldChar w:fldCharType="begin"/>
      </w:r>
      <w:r>
        <w:instrText xml:space="preserve"> PAGEREF _Toc153097673 \h </w:instrText>
      </w:r>
      <w:r>
        <w:fldChar w:fldCharType="separate"/>
      </w:r>
      <w:r>
        <w:t>388</w:t>
      </w:r>
      <w:r>
        <w:fldChar w:fldCharType="end"/>
      </w:r>
    </w:p>
    <w:p>
      <w:pPr>
        <w:pStyle w:val="TOC8"/>
        <w:rPr>
          <w:sz w:val="24"/>
          <w:szCs w:val="24"/>
        </w:rPr>
      </w:pPr>
      <w:r>
        <w:rPr>
          <w:szCs w:val="24"/>
        </w:rPr>
        <w:t>7</w:t>
      </w:r>
      <w:r>
        <w:rPr>
          <w:snapToGrid w:val="0"/>
          <w:szCs w:val="24"/>
        </w:rPr>
        <w:t>.</w:t>
      </w:r>
      <w:r>
        <w:rPr>
          <w:snapToGrid w:val="0"/>
          <w:szCs w:val="24"/>
        </w:rPr>
        <w:tab/>
        <w:t>Procedure where some parties not served</w:t>
      </w:r>
      <w:r>
        <w:tab/>
      </w:r>
      <w:r>
        <w:fldChar w:fldCharType="begin"/>
      </w:r>
      <w:r>
        <w:instrText xml:space="preserve"> PAGEREF _Toc153097674 \h </w:instrText>
      </w:r>
      <w:r>
        <w:fldChar w:fldCharType="separate"/>
      </w:r>
      <w:r>
        <w:t>388</w:t>
      </w:r>
      <w:r>
        <w:fldChar w:fldCharType="end"/>
      </w:r>
    </w:p>
    <w:p>
      <w:pPr>
        <w:pStyle w:val="TOC8"/>
        <w:rPr>
          <w:sz w:val="24"/>
          <w:szCs w:val="24"/>
        </w:rPr>
      </w:pPr>
      <w:r>
        <w:rPr>
          <w:szCs w:val="24"/>
        </w:rPr>
        <w:t>8</w:t>
      </w:r>
      <w:r>
        <w:rPr>
          <w:snapToGrid w:val="0"/>
          <w:szCs w:val="24"/>
        </w:rPr>
        <w:t>.</w:t>
      </w:r>
      <w:r>
        <w:rPr>
          <w:snapToGrid w:val="0"/>
          <w:szCs w:val="24"/>
        </w:rPr>
        <w:tab/>
        <w:t>Course of proceedings in chambers</w:t>
      </w:r>
      <w:r>
        <w:tab/>
      </w:r>
      <w:r>
        <w:fldChar w:fldCharType="begin"/>
      </w:r>
      <w:r>
        <w:instrText xml:space="preserve"> PAGEREF _Toc153097675 \h </w:instrText>
      </w:r>
      <w:r>
        <w:fldChar w:fldCharType="separate"/>
      </w:r>
      <w:r>
        <w:t>388</w:t>
      </w:r>
      <w:r>
        <w:fldChar w:fldCharType="end"/>
      </w:r>
    </w:p>
    <w:p>
      <w:pPr>
        <w:pStyle w:val="TOC8"/>
        <w:rPr>
          <w:sz w:val="24"/>
          <w:szCs w:val="24"/>
        </w:rPr>
      </w:pPr>
      <w:r>
        <w:rPr>
          <w:szCs w:val="24"/>
        </w:rPr>
        <w:t>9</w:t>
      </w:r>
      <w:r>
        <w:rPr>
          <w:snapToGrid w:val="0"/>
          <w:szCs w:val="24"/>
        </w:rPr>
        <w:t>.</w:t>
      </w:r>
      <w:r>
        <w:rPr>
          <w:snapToGrid w:val="0"/>
          <w:szCs w:val="24"/>
        </w:rPr>
        <w:tab/>
        <w:t>Classifying interests of parties</w:t>
      </w:r>
      <w:r>
        <w:tab/>
      </w:r>
      <w:r>
        <w:fldChar w:fldCharType="begin"/>
      </w:r>
      <w:r>
        <w:instrText xml:space="preserve"> PAGEREF _Toc153097676 \h </w:instrText>
      </w:r>
      <w:r>
        <w:fldChar w:fldCharType="separate"/>
      </w:r>
      <w:r>
        <w:t>389</w:t>
      </w:r>
      <w:r>
        <w:fldChar w:fldCharType="end"/>
      </w:r>
    </w:p>
    <w:p>
      <w:pPr>
        <w:pStyle w:val="TOC8"/>
        <w:rPr>
          <w:sz w:val="24"/>
          <w:szCs w:val="24"/>
        </w:rPr>
      </w:pPr>
      <w:r>
        <w:rPr>
          <w:szCs w:val="24"/>
        </w:rPr>
        <w:t>10</w:t>
      </w:r>
      <w:r>
        <w:rPr>
          <w:snapToGrid w:val="0"/>
          <w:szCs w:val="24"/>
        </w:rPr>
        <w:t>.</w:t>
      </w:r>
      <w:r>
        <w:rPr>
          <w:snapToGrid w:val="0"/>
          <w:szCs w:val="24"/>
        </w:rPr>
        <w:tab/>
        <w:t>Judge may require distinct solicitor to represent parties</w:t>
      </w:r>
      <w:r>
        <w:tab/>
      </w:r>
      <w:r>
        <w:fldChar w:fldCharType="begin"/>
      </w:r>
      <w:r>
        <w:instrText xml:space="preserve"> PAGEREF _Toc153097677 \h </w:instrText>
      </w:r>
      <w:r>
        <w:fldChar w:fldCharType="separate"/>
      </w:r>
      <w:r>
        <w:t>389</w:t>
      </w:r>
      <w:r>
        <w:fldChar w:fldCharType="end"/>
      </w:r>
    </w:p>
    <w:p>
      <w:pPr>
        <w:pStyle w:val="TOC8"/>
        <w:rPr>
          <w:sz w:val="24"/>
          <w:szCs w:val="24"/>
        </w:rPr>
      </w:pPr>
      <w:r>
        <w:rPr>
          <w:szCs w:val="24"/>
        </w:rPr>
        <w:t>11</w:t>
      </w:r>
      <w:r>
        <w:rPr>
          <w:snapToGrid w:val="0"/>
          <w:szCs w:val="24"/>
        </w:rPr>
        <w:t>.</w:t>
      </w:r>
      <w:r>
        <w:rPr>
          <w:snapToGrid w:val="0"/>
          <w:szCs w:val="24"/>
        </w:rPr>
        <w:tab/>
        <w:t>Attendance of parties not directed to attend</w:t>
      </w:r>
      <w:r>
        <w:tab/>
      </w:r>
      <w:r>
        <w:fldChar w:fldCharType="begin"/>
      </w:r>
      <w:r>
        <w:instrText xml:space="preserve"> PAGEREF _Toc153097678 \h </w:instrText>
      </w:r>
      <w:r>
        <w:fldChar w:fldCharType="separate"/>
      </w:r>
      <w:r>
        <w:t>389</w:t>
      </w:r>
      <w:r>
        <w:fldChar w:fldCharType="end"/>
      </w:r>
    </w:p>
    <w:p>
      <w:pPr>
        <w:pStyle w:val="TOC8"/>
        <w:rPr>
          <w:sz w:val="24"/>
          <w:szCs w:val="24"/>
        </w:rPr>
      </w:pPr>
      <w:r>
        <w:rPr>
          <w:szCs w:val="24"/>
        </w:rPr>
        <w:t>12</w:t>
      </w:r>
      <w:r>
        <w:rPr>
          <w:snapToGrid w:val="0"/>
          <w:szCs w:val="24"/>
        </w:rPr>
        <w:t>.</w:t>
      </w:r>
      <w:r>
        <w:rPr>
          <w:snapToGrid w:val="0"/>
          <w:szCs w:val="24"/>
        </w:rPr>
        <w:tab/>
        <w:t>Order stating parties directed to attend</w:t>
      </w:r>
      <w:r>
        <w:tab/>
      </w:r>
      <w:r>
        <w:fldChar w:fldCharType="begin"/>
      </w:r>
      <w:r>
        <w:instrText xml:space="preserve"> PAGEREF _Toc153097679 \h </w:instrText>
      </w:r>
      <w:r>
        <w:fldChar w:fldCharType="separate"/>
      </w:r>
      <w:r>
        <w:t>390</w:t>
      </w:r>
      <w:r>
        <w:fldChar w:fldCharType="end"/>
      </w:r>
    </w:p>
    <w:p>
      <w:pPr>
        <w:pStyle w:val="TOC8"/>
        <w:rPr>
          <w:sz w:val="24"/>
          <w:szCs w:val="24"/>
        </w:rPr>
      </w:pPr>
      <w:r>
        <w:rPr>
          <w:szCs w:val="24"/>
        </w:rPr>
        <w:t>13</w:t>
      </w:r>
      <w:r>
        <w:rPr>
          <w:snapToGrid w:val="0"/>
          <w:szCs w:val="24"/>
        </w:rPr>
        <w:t>.</w:t>
      </w:r>
      <w:r>
        <w:rPr>
          <w:snapToGrid w:val="0"/>
          <w:szCs w:val="24"/>
        </w:rPr>
        <w:tab/>
        <w:t>Advertisements may be directed</w:t>
      </w:r>
      <w:r>
        <w:tab/>
      </w:r>
      <w:r>
        <w:fldChar w:fldCharType="begin"/>
      </w:r>
      <w:r>
        <w:instrText xml:space="preserve"> PAGEREF _Toc153097680 \h </w:instrText>
      </w:r>
      <w:r>
        <w:fldChar w:fldCharType="separate"/>
      </w:r>
      <w:r>
        <w:t>390</w:t>
      </w:r>
      <w:r>
        <w:fldChar w:fldCharType="end"/>
      </w:r>
    </w:p>
    <w:p>
      <w:pPr>
        <w:pStyle w:val="TOC8"/>
        <w:rPr>
          <w:sz w:val="24"/>
          <w:szCs w:val="24"/>
        </w:rPr>
      </w:pPr>
      <w:r>
        <w:rPr>
          <w:szCs w:val="24"/>
        </w:rPr>
        <w:t>14</w:t>
      </w:r>
      <w:r>
        <w:rPr>
          <w:snapToGrid w:val="0"/>
          <w:szCs w:val="24"/>
        </w:rPr>
        <w:t>.</w:t>
      </w:r>
      <w:r>
        <w:rPr>
          <w:snapToGrid w:val="0"/>
          <w:szCs w:val="24"/>
        </w:rPr>
        <w:tab/>
        <w:t>By whom prepared and signed</w:t>
      </w:r>
      <w:r>
        <w:tab/>
      </w:r>
      <w:r>
        <w:fldChar w:fldCharType="begin"/>
      </w:r>
      <w:r>
        <w:instrText xml:space="preserve"> PAGEREF _Toc153097681 \h </w:instrText>
      </w:r>
      <w:r>
        <w:fldChar w:fldCharType="separate"/>
      </w:r>
      <w:r>
        <w:t>390</w:t>
      </w:r>
      <w:r>
        <w:fldChar w:fldCharType="end"/>
      </w:r>
    </w:p>
    <w:p>
      <w:pPr>
        <w:pStyle w:val="TOC8"/>
        <w:rPr>
          <w:sz w:val="24"/>
          <w:szCs w:val="24"/>
        </w:rPr>
      </w:pPr>
      <w:r>
        <w:rPr>
          <w:szCs w:val="24"/>
        </w:rPr>
        <w:t>15</w:t>
      </w:r>
      <w:r>
        <w:rPr>
          <w:snapToGrid w:val="0"/>
          <w:szCs w:val="24"/>
        </w:rPr>
        <w:t>.</w:t>
      </w:r>
      <w:r>
        <w:rPr>
          <w:snapToGrid w:val="0"/>
          <w:szCs w:val="24"/>
        </w:rPr>
        <w:tab/>
        <w:t>Form of advertisement</w:t>
      </w:r>
      <w:r>
        <w:tab/>
      </w:r>
      <w:r>
        <w:fldChar w:fldCharType="begin"/>
      </w:r>
      <w:r>
        <w:instrText xml:space="preserve"> PAGEREF _Toc153097682 \h </w:instrText>
      </w:r>
      <w:r>
        <w:fldChar w:fldCharType="separate"/>
      </w:r>
      <w:r>
        <w:t>391</w:t>
      </w:r>
      <w:r>
        <w:fldChar w:fldCharType="end"/>
      </w:r>
    </w:p>
    <w:p>
      <w:pPr>
        <w:pStyle w:val="TOC8"/>
        <w:rPr>
          <w:sz w:val="24"/>
          <w:szCs w:val="24"/>
        </w:rPr>
      </w:pPr>
      <w:r>
        <w:rPr>
          <w:szCs w:val="24"/>
        </w:rPr>
        <w:t>16</w:t>
      </w:r>
      <w:r>
        <w:rPr>
          <w:snapToGrid w:val="0"/>
          <w:szCs w:val="24"/>
        </w:rPr>
        <w:t>.</w:t>
      </w:r>
      <w:r>
        <w:rPr>
          <w:snapToGrid w:val="0"/>
          <w:szCs w:val="24"/>
        </w:rPr>
        <w:tab/>
        <w:t>Failure to claim within specified time</w:t>
      </w:r>
      <w:r>
        <w:tab/>
      </w:r>
      <w:r>
        <w:fldChar w:fldCharType="begin"/>
      </w:r>
      <w:r>
        <w:instrText xml:space="preserve"> PAGEREF _Toc153097683 \h </w:instrText>
      </w:r>
      <w:r>
        <w:fldChar w:fldCharType="separate"/>
      </w:r>
      <w:r>
        <w:t>391</w:t>
      </w:r>
      <w:r>
        <w:fldChar w:fldCharType="end"/>
      </w:r>
    </w:p>
    <w:p>
      <w:pPr>
        <w:pStyle w:val="TOC8"/>
        <w:rPr>
          <w:sz w:val="24"/>
          <w:szCs w:val="24"/>
        </w:rPr>
      </w:pPr>
      <w:r>
        <w:rPr>
          <w:szCs w:val="24"/>
        </w:rPr>
        <w:t>17</w:t>
      </w:r>
      <w:r>
        <w:rPr>
          <w:snapToGrid w:val="0"/>
          <w:szCs w:val="24"/>
        </w:rPr>
        <w:t>.</w:t>
      </w:r>
      <w:r>
        <w:rPr>
          <w:snapToGrid w:val="0"/>
          <w:szCs w:val="24"/>
        </w:rPr>
        <w:tab/>
        <w:t>Examination and verification of claims</w:t>
      </w:r>
      <w:r>
        <w:tab/>
      </w:r>
      <w:r>
        <w:fldChar w:fldCharType="begin"/>
      </w:r>
      <w:r>
        <w:instrText xml:space="preserve"> PAGEREF _Toc153097684 \h </w:instrText>
      </w:r>
      <w:r>
        <w:fldChar w:fldCharType="separate"/>
      </w:r>
      <w:r>
        <w:t>391</w:t>
      </w:r>
      <w:r>
        <w:fldChar w:fldCharType="end"/>
      </w:r>
    </w:p>
    <w:p>
      <w:pPr>
        <w:pStyle w:val="TOC8"/>
        <w:rPr>
          <w:sz w:val="24"/>
          <w:szCs w:val="24"/>
        </w:rPr>
      </w:pPr>
      <w:r>
        <w:rPr>
          <w:szCs w:val="24"/>
        </w:rPr>
        <w:t>18</w:t>
      </w:r>
      <w:r>
        <w:rPr>
          <w:snapToGrid w:val="0"/>
          <w:szCs w:val="24"/>
        </w:rPr>
        <w:t>.</w:t>
      </w:r>
      <w:r>
        <w:rPr>
          <w:snapToGrid w:val="0"/>
          <w:szCs w:val="24"/>
        </w:rPr>
        <w:tab/>
        <w:t>Adjudication on claims</w:t>
      </w:r>
      <w:r>
        <w:tab/>
      </w:r>
      <w:r>
        <w:fldChar w:fldCharType="begin"/>
      </w:r>
      <w:r>
        <w:instrText xml:space="preserve"> PAGEREF _Toc153097685 \h </w:instrText>
      </w:r>
      <w:r>
        <w:fldChar w:fldCharType="separate"/>
      </w:r>
      <w:r>
        <w:t>392</w:t>
      </w:r>
      <w:r>
        <w:fldChar w:fldCharType="end"/>
      </w:r>
    </w:p>
    <w:p>
      <w:pPr>
        <w:pStyle w:val="TOC8"/>
        <w:rPr>
          <w:sz w:val="24"/>
          <w:szCs w:val="24"/>
        </w:rPr>
      </w:pPr>
      <w:r>
        <w:rPr>
          <w:szCs w:val="24"/>
        </w:rPr>
        <w:t>19</w:t>
      </w:r>
      <w:r>
        <w:rPr>
          <w:snapToGrid w:val="0"/>
          <w:szCs w:val="24"/>
        </w:rPr>
        <w:t>.</w:t>
      </w:r>
      <w:r>
        <w:rPr>
          <w:snapToGrid w:val="0"/>
          <w:szCs w:val="24"/>
        </w:rPr>
        <w:tab/>
        <w:t>Adjournment — further evidence</w:t>
      </w:r>
      <w:r>
        <w:tab/>
      </w:r>
      <w:r>
        <w:fldChar w:fldCharType="begin"/>
      </w:r>
      <w:r>
        <w:instrText xml:space="preserve"> PAGEREF _Toc153097686 \h </w:instrText>
      </w:r>
      <w:r>
        <w:fldChar w:fldCharType="separate"/>
      </w:r>
      <w:r>
        <w:t>394</w:t>
      </w:r>
      <w:r>
        <w:fldChar w:fldCharType="end"/>
      </w:r>
    </w:p>
    <w:p>
      <w:pPr>
        <w:pStyle w:val="TOC8"/>
        <w:rPr>
          <w:sz w:val="24"/>
          <w:szCs w:val="24"/>
        </w:rPr>
      </w:pPr>
      <w:r>
        <w:rPr>
          <w:szCs w:val="24"/>
        </w:rPr>
        <w:t>20</w:t>
      </w:r>
      <w:r>
        <w:rPr>
          <w:snapToGrid w:val="0"/>
          <w:szCs w:val="24"/>
        </w:rPr>
        <w:t>.</w:t>
      </w:r>
      <w:r>
        <w:rPr>
          <w:snapToGrid w:val="0"/>
          <w:szCs w:val="24"/>
        </w:rPr>
        <w:tab/>
        <w:t>Service of notice of judgment on certain claimants</w:t>
      </w:r>
      <w:r>
        <w:tab/>
      </w:r>
      <w:r>
        <w:fldChar w:fldCharType="begin"/>
      </w:r>
      <w:r>
        <w:instrText xml:space="preserve"> PAGEREF _Toc153097687 \h </w:instrText>
      </w:r>
      <w:r>
        <w:fldChar w:fldCharType="separate"/>
      </w:r>
      <w:r>
        <w:t>394</w:t>
      </w:r>
      <w:r>
        <w:fldChar w:fldCharType="end"/>
      </w:r>
    </w:p>
    <w:p>
      <w:pPr>
        <w:pStyle w:val="TOC8"/>
        <w:rPr>
          <w:sz w:val="24"/>
          <w:szCs w:val="24"/>
        </w:rPr>
      </w:pPr>
      <w:r>
        <w:rPr>
          <w:szCs w:val="24"/>
        </w:rPr>
        <w:t>21</w:t>
      </w:r>
      <w:r>
        <w:rPr>
          <w:snapToGrid w:val="0"/>
          <w:szCs w:val="24"/>
        </w:rPr>
        <w:t>.</w:t>
      </w:r>
      <w:r>
        <w:rPr>
          <w:snapToGrid w:val="0"/>
          <w:szCs w:val="24"/>
        </w:rPr>
        <w:tab/>
        <w:t>Notice of claims allowed or disallowed</w:t>
      </w:r>
      <w:r>
        <w:tab/>
      </w:r>
      <w:r>
        <w:fldChar w:fldCharType="begin"/>
      </w:r>
      <w:r>
        <w:instrText xml:space="preserve"> PAGEREF _Toc153097688 \h </w:instrText>
      </w:r>
      <w:r>
        <w:fldChar w:fldCharType="separate"/>
      </w:r>
      <w:r>
        <w:t>394</w:t>
      </w:r>
      <w:r>
        <w:fldChar w:fldCharType="end"/>
      </w:r>
    </w:p>
    <w:p>
      <w:pPr>
        <w:pStyle w:val="TOC8"/>
        <w:rPr>
          <w:sz w:val="24"/>
          <w:szCs w:val="24"/>
        </w:rPr>
      </w:pPr>
      <w:r>
        <w:rPr>
          <w:szCs w:val="24"/>
        </w:rPr>
        <w:t>22</w:t>
      </w:r>
      <w:r>
        <w:rPr>
          <w:snapToGrid w:val="0"/>
          <w:szCs w:val="24"/>
        </w:rPr>
        <w:t>.</w:t>
      </w:r>
      <w:r>
        <w:rPr>
          <w:snapToGrid w:val="0"/>
          <w:szCs w:val="24"/>
        </w:rPr>
        <w:tab/>
        <w:t>Service of notices</w:t>
      </w:r>
      <w:r>
        <w:tab/>
      </w:r>
      <w:r>
        <w:fldChar w:fldCharType="begin"/>
      </w:r>
      <w:r>
        <w:instrText xml:space="preserve"> PAGEREF _Toc153097689 \h </w:instrText>
      </w:r>
      <w:r>
        <w:fldChar w:fldCharType="separate"/>
      </w:r>
      <w:r>
        <w:t>395</w:t>
      </w:r>
      <w:r>
        <w:fldChar w:fldCharType="end"/>
      </w:r>
    </w:p>
    <w:p>
      <w:pPr>
        <w:pStyle w:val="TOC8"/>
        <w:rPr>
          <w:sz w:val="24"/>
          <w:szCs w:val="24"/>
        </w:rPr>
      </w:pPr>
      <w:r>
        <w:rPr>
          <w:szCs w:val="24"/>
        </w:rPr>
        <w:t>23</w:t>
      </w:r>
      <w:r>
        <w:rPr>
          <w:snapToGrid w:val="0"/>
          <w:szCs w:val="24"/>
        </w:rPr>
        <w:t>.</w:t>
      </w:r>
      <w:r>
        <w:rPr>
          <w:snapToGrid w:val="0"/>
          <w:szCs w:val="24"/>
        </w:rPr>
        <w:tab/>
        <w:t>Interest on debts</w:t>
      </w:r>
      <w:r>
        <w:tab/>
      </w:r>
      <w:r>
        <w:fldChar w:fldCharType="begin"/>
      </w:r>
      <w:r>
        <w:instrText xml:space="preserve"> PAGEREF _Toc153097690 \h </w:instrText>
      </w:r>
      <w:r>
        <w:fldChar w:fldCharType="separate"/>
      </w:r>
      <w:r>
        <w:t>395</w:t>
      </w:r>
      <w:r>
        <w:fldChar w:fldCharType="end"/>
      </w:r>
    </w:p>
    <w:p>
      <w:pPr>
        <w:pStyle w:val="TOC8"/>
        <w:rPr>
          <w:sz w:val="24"/>
          <w:szCs w:val="24"/>
        </w:rPr>
      </w:pPr>
      <w:r>
        <w:rPr>
          <w:szCs w:val="24"/>
        </w:rPr>
        <w:t>24</w:t>
      </w:r>
      <w:r>
        <w:rPr>
          <w:snapToGrid w:val="0"/>
          <w:szCs w:val="24"/>
        </w:rPr>
        <w:t>.</w:t>
      </w:r>
      <w:r>
        <w:rPr>
          <w:snapToGrid w:val="0"/>
          <w:szCs w:val="24"/>
        </w:rPr>
        <w:tab/>
        <w:t>Interest on legacies</w:t>
      </w:r>
      <w:r>
        <w:tab/>
      </w:r>
      <w:r>
        <w:fldChar w:fldCharType="begin"/>
      </w:r>
      <w:r>
        <w:instrText xml:space="preserve"> PAGEREF _Toc153097691 \h </w:instrText>
      </w:r>
      <w:r>
        <w:fldChar w:fldCharType="separate"/>
      </w:r>
      <w:r>
        <w:t>395</w:t>
      </w:r>
      <w:r>
        <w:fldChar w:fldCharType="end"/>
      </w:r>
    </w:p>
    <w:p>
      <w:pPr>
        <w:pStyle w:val="TOC8"/>
        <w:rPr>
          <w:sz w:val="24"/>
          <w:szCs w:val="24"/>
        </w:rPr>
      </w:pPr>
      <w:r>
        <w:rPr>
          <w:szCs w:val="24"/>
        </w:rPr>
        <w:t>25</w:t>
      </w:r>
      <w:r>
        <w:rPr>
          <w:snapToGrid w:val="0"/>
          <w:szCs w:val="24"/>
        </w:rPr>
        <w:t>.</w:t>
      </w:r>
      <w:r>
        <w:rPr>
          <w:snapToGrid w:val="0"/>
          <w:szCs w:val="24"/>
        </w:rPr>
        <w:tab/>
        <w:t>Master’s certificate</w:t>
      </w:r>
      <w:r>
        <w:tab/>
      </w:r>
      <w:r>
        <w:fldChar w:fldCharType="begin"/>
      </w:r>
      <w:r>
        <w:instrText xml:space="preserve"> PAGEREF _Toc153097692 \h </w:instrText>
      </w:r>
      <w:r>
        <w:fldChar w:fldCharType="separate"/>
      </w:r>
      <w:r>
        <w:t>396</w:t>
      </w:r>
      <w:r>
        <w:fldChar w:fldCharType="end"/>
      </w:r>
    </w:p>
    <w:p>
      <w:pPr>
        <w:pStyle w:val="TOC8"/>
        <w:rPr>
          <w:sz w:val="24"/>
          <w:szCs w:val="24"/>
        </w:rPr>
      </w:pPr>
      <w:r>
        <w:rPr>
          <w:szCs w:val="24"/>
        </w:rPr>
        <w:t>26</w:t>
      </w:r>
      <w:r>
        <w:rPr>
          <w:snapToGrid w:val="0"/>
          <w:szCs w:val="24"/>
        </w:rPr>
        <w:t>.</w:t>
      </w:r>
      <w:r>
        <w:rPr>
          <w:snapToGrid w:val="0"/>
          <w:szCs w:val="24"/>
        </w:rPr>
        <w:tab/>
        <w:t>Settling and filing of Master’s certificate</w:t>
      </w:r>
      <w:r>
        <w:tab/>
      </w:r>
      <w:r>
        <w:fldChar w:fldCharType="begin"/>
      </w:r>
      <w:r>
        <w:instrText xml:space="preserve"> PAGEREF _Toc153097693 \h </w:instrText>
      </w:r>
      <w:r>
        <w:fldChar w:fldCharType="separate"/>
      </w:r>
      <w:r>
        <w:t>396</w:t>
      </w:r>
      <w:r>
        <w:fldChar w:fldCharType="end"/>
      </w:r>
    </w:p>
    <w:p>
      <w:pPr>
        <w:pStyle w:val="TOC8"/>
        <w:rPr>
          <w:sz w:val="24"/>
          <w:szCs w:val="24"/>
        </w:rPr>
      </w:pPr>
      <w:r>
        <w:rPr>
          <w:szCs w:val="24"/>
        </w:rPr>
        <w:t>27</w:t>
      </w:r>
      <w:r>
        <w:rPr>
          <w:snapToGrid w:val="0"/>
          <w:szCs w:val="24"/>
        </w:rPr>
        <w:t>.</w:t>
      </w:r>
      <w:r>
        <w:rPr>
          <w:snapToGrid w:val="0"/>
          <w:szCs w:val="24"/>
        </w:rPr>
        <w:tab/>
        <w:t>Parties may take opinion of the Judge</w:t>
      </w:r>
      <w:r>
        <w:tab/>
      </w:r>
      <w:r>
        <w:fldChar w:fldCharType="begin"/>
      </w:r>
      <w:r>
        <w:instrText xml:space="preserve"> PAGEREF _Toc153097694 \h </w:instrText>
      </w:r>
      <w:r>
        <w:fldChar w:fldCharType="separate"/>
      </w:r>
      <w:r>
        <w:t>397</w:t>
      </w:r>
      <w:r>
        <w:fldChar w:fldCharType="end"/>
      </w:r>
    </w:p>
    <w:p>
      <w:pPr>
        <w:pStyle w:val="TOC8"/>
        <w:rPr>
          <w:sz w:val="24"/>
          <w:szCs w:val="24"/>
        </w:rPr>
      </w:pPr>
      <w:r>
        <w:rPr>
          <w:szCs w:val="24"/>
        </w:rPr>
        <w:t>28</w:t>
      </w:r>
      <w:r>
        <w:rPr>
          <w:snapToGrid w:val="0"/>
          <w:szCs w:val="24"/>
        </w:rPr>
        <w:t>.</w:t>
      </w:r>
      <w:r>
        <w:rPr>
          <w:snapToGrid w:val="0"/>
          <w:szCs w:val="24"/>
        </w:rPr>
        <w:tab/>
        <w:t>Discharge or variation of Master’s certificate</w:t>
      </w:r>
      <w:r>
        <w:tab/>
      </w:r>
      <w:r>
        <w:fldChar w:fldCharType="begin"/>
      </w:r>
      <w:r>
        <w:instrText xml:space="preserve"> PAGEREF _Toc153097695 \h </w:instrText>
      </w:r>
      <w:r>
        <w:fldChar w:fldCharType="separate"/>
      </w:r>
      <w:r>
        <w:t>397</w:t>
      </w:r>
      <w:r>
        <w:fldChar w:fldCharType="end"/>
      </w:r>
    </w:p>
    <w:p>
      <w:pPr>
        <w:pStyle w:val="TOC8"/>
        <w:rPr>
          <w:sz w:val="24"/>
          <w:szCs w:val="24"/>
        </w:rPr>
      </w:pPr>
      <w:r>
        <w:rPr>
          <w:szCs w:val="24"/>
        </w:rPr>
        <w:t>28A</w:t>
      </w:r>
      <w:r>
        <w:rPr>
          <w:snapToGrid w:val="0"/>
          <w:szCs w:val="24"/>
        </w:rPr>
        <w:t>.</w:t>
      </w:r>
      <w:r>
        <w:rPr>
          <w:snapToGrid w:val="0"/>
          <w:szCs w:val="24"/>
        </w:rPr>
        <w:tab/>
        <w:t>Discharge or variation of Registrar’s certificate</w:t>
      </w:r>
      <w:r>
        <w:tab/>
      </w:r>
      <w:r>
        <w:fldChar w:fldCharType="begin"/>
      </w:r>
      <w:r>
        <w:instrText xml:space="preserve"> PAGEREF _Toc153097696 \h </w:instrText>
      </w:r>
      <w:r>
        <w:fldChar w:fldCharType="separate"/>
      </w:r>
      <w:r>
        <w:t>398</w:t>
      </w:r>
      <w:r>
        <w:fldChar w:fldCharType="end"/>
      </w:r>
    </w:p>
    <w:p>
      <w:pPr>
        <w:pStyle w:val="TOC8"/>
        <w:rPr>
          <w:sz w:val="24"/>
          <w:szCs w:val="24"/>
        </w:rPr>
      </w:pPr>
      <w:r>
        <w:rPr>
          <w:szCs w:val="24"/>
        </w:rPr>
        <w:t>29</w:t>
      </w:r>
      <w:r>
        <w:rPr>
          <w:snapToGrid w:val="0"/>
          <w:szCs w:val="24"/>
        </w:rPr>
        <w:t>.</w:t>
      </w:r>
      <w:r>
        <w:rPr>
          <w:snapToGrid w:val="0"/>
          <w:szCs w:val="24"/>
        </w:rPr>
        <w:tab/>
        <w:t>Summons to have matter further considered</w:t>
      </w:r>
      <w:r>
        <w:tab/>
      </w:r>
      <w:r>
        <w:fldChar w:fldCharType="begin"/>
      </w:r>
      <w:r>
        <w:instrText xml:space="preserve"> PAGEREF _Toc153097697 \h </w:instrText>
      </w:r>
      <w:r>
        <w:fldChar w:fldCharType="separate"/>
      </w:r>
      <w:r>
        <w:t>399</w:t>
      </w:r>
      <w:r>
        <w:fldChar w:fldCharType="end"/>
      </w:r>
    </w:p>
    <w:p>
      <w:pPr>
        <w:pStyle w:val="TOC2"/>
        <w:tabs>
          <w:tab w:val="right" w:leader="dot" w:pos="7088"/>
        </w:tabs>
        <w:rPr>
          <w:b w:val="0"/>
          <w:sz w:val="24"/>
          <w:szCs w:val="24"/>
        </w:rPr>
      </w:pPr>
      <w:r>
        <w:rPr>
          <w:szCs w:val="30"/>
        </w:rPr>
        <w:t xml:space="preserve">Order 62 — Proceeding under the </w:t>
      </w:r>
      <w:r>
        <w:rPr>
          <w:i/>
          <w:szCs w:val="30"/>
        </w:rPr>
        <w:t>Trustees Act 1962</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_Toc153097699 \h </w:instrText>
      </w:r>
      <w:r>
        <w:fldChar w:fldCharType="separate"/>
      </w:r>
      <w:r>
        <w:t>400</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_Toc153097700 \h </w:instrText>
      </w:r>
      <w:r>
        <w:fldChar w:fldCharType="separate"/>
      </w:r>
      <w:r>
        <w:t>400</w:t>
      </w:r>
      <w:r>
        <w:fldChar w:fldCharType="end"/>
      </w:r>
    </w:p>
    <w:p>
      <w:pPr>
        <w:pStyle w:val="TOC8"/>
        <w:rPr>
          <w:sz w:val="24"/>
          <w:szCs w:val="24"/>
        </w:rPr>
      </w:pPr>
      <w:r>
        <w:rPr>
          <w:szCs w:val="24"/>
        </w:rPr>
        <w:t>3</w:t>
      </w:r>
      <w:r>
        <w:rPr>
          <w:snapToGrid w:val="0"/>
          <w:szCs w:val="24"/>
        </w:rPr>
        <w:t>.</w:t>
      </w:r>
      <w:r>
        <w:rPr>
          <w:snapToGrid w:val="0"/>
          <w:szCs w:val="24"/>
        </w:rPr>
        <w:tab/>
        <w:t>Payment into court under section 99</w:t>
      </w:r>
      <w:r>
        <w:tab/>
      </w:r>
      <w:r>
        <w:fldChar w:fldCharType="begin"/>
      </w:r>
      <w:r>
        <w:instrText xml:space="preserve"> PAGEREF _Toc153097701 \h </w:instrText>
      </w:r>
      <w:r>
        <w:fldChar w:fldCharType="separate"/>
      </w:r>
      <w:r>
        <w:t>400</w:t>
      </w:r>
      <w:r>
        <w:fldChar w:fldCharType="end"/>
      </w:r>
    </w:p>
    <w:p>
      <w:pPr>
        <w:pStyle w:val="TOC8"/>
        <w:rPr>
          <w:sz w:val="24"/>
          <w:szCs w:val="24"/>
        </w:rPr>
      </w:pPr>
      <w:r>
        <w:rPr>
          <w:szCs w:val="24"/>
        </w:rPr>
        <w:t>4</w:t>
      </w:r>
      <w:r>
        <w:rPr>
          <w:snapToGrid w:val="0"/>
          <w:szCs w:val="24"/>
        </w:rPr>
        <w:t>.</w:t>
      </w:r>
      <w:r>
        <w:rPr>
          <w:snapToGrid w:val="0"/>
          <w:szCs w:val="24"/>
        </w:rPr>
        <w:tab/>
        <w:t>Notice of payment in, etc.</w:t>
      </w:r>
      <w:r>
        <w:tab/>
      </w:r>
      <w:r>
        <w:fldChar w:fldCharType="begin"/>
      </w:r>
      <w:r>
        <w:instrText xml:space="preserve"> PAGEREF _Toc153097702 \h </w:instrText>
      </w:r>
      <w:r>
        <w:fldChar w:fldCharType="separate"/>
      </w:r>
      <w:r>
        <w:t>401</w:t>
      </w:r>
      <w:r>
        <w:fldChar w:fldCharType="end"/>
      </w:r>
    </w:p>
    <w:p>
      <w:pPr>
        <w:pStyle w:val="TOC8"/>
        <w:rPr>
          <w:sz w:val="24"/>
          <w:szCs w:val="24"/>
        </w:rPr>
      </w:pPr>
      <w:r>
        <w:rPr>
          <w:szCs w:val="24"/>
        </w:rPr>
        <w:t>5</w:t>
      </w:r>
      <w:r>
        <w:rPr>
          <w:snapToGrid w:val="0"/>
          <w:szCs w:val="24"/>
        </w:rPr>
        <w:t>.</w:t>
      </w:r>
      <w:r>
        <w:rPr>
          <w:snapToGrid w:val="0"/>
          <w:szCs w:val="24"/>
        </w:rPr>
        <w:tab/>
        <w:t>Applications in respect of money etc. and notice thereof</w:t>
      </w:r>
      <w:r>
        <w:tab/>
      </w:r>
      <w:r>
        <w:fldChar w:fldCharType="begin"/>
      </w:r>
      <w:r>
        <w:instrText xml:space="preserve"> PAGEREF _Toc153097703 \h </w:instrText>
      </w:r>
      <w:r>
        <w:fldChar w:fldCharType="separate"/>
      </w:r>
      <w:r>
        <w:t>401</w:t>
      </w:r>
      <w:r>
        <w:fldChar w:fldCharType="end"/>
      </w:r>
    </w:p>
    <w:p>
      <w:pPr>
        <w:pStyle w:val="TOC2"/>
        <w:tabs>
          <w:tab w:val="right" w:leader="dot" w:pos="7088"/>
        </w:tabs>
        <w:rPr>
          <w:b w:val="0"/>
          <w:sz w:val="24"/>
          <w:szCs w:val="24"/>
        </w:rPr>
      </w:pPr>
      <w:r>
        <w:rPr>
          <w:szCs w:val="30"/>
        </w:rPr>
        <w:t>Order 62A  </w:t>
      </w:r>
      <w:r>
        <w:rPr>
          <w:sz w:val="18"/>
          <w:szCs w:val="30"/>
        </w:rPr>
        <w:t>—</w:t>
      </w:r>
      <w:r>
        <w:rPr>
          <w:szCs w:val="30"/>
        </w:rPr>
        <w:t> Mortgage actions</w:t>
      </w:r>
    </w:p>
    <w:p>
      <w:pPr>
        <w:pStyle w:val="TOC8"/>
        <w:rPr>
          <w:sz w:val="24"/>
          <w:szCs w:val="24"/>
        </w:rPr>
      </w:pPr>
      <w:r>
        <w:rPr>
          <w:szCs w:val="24"/>
        </w:rPr>
        <w:t>1</w:t>
      </w:r>
      <w:r>
        <w:rPr>
          <w:snapToGrid w:val="0"/>
          <w:szCs w:val="24"/>
        </w:rPr>
        <w:t>.</w:t>
      </w:r>
      <w:r>
        <w:rPr>
          <w:snapToGrid w:val="0"/>
          <w:szCs w:val="24"/>
        </w:rPr>
        <w:tab/>
        <w:t>Application and interpretation</w:t>
      </w:r>
      <w:r>
        <w:tab/>
      </w:r>
      <w:r>
        <w:fldChar w:fldCharType="begin"/>
      </w:r>
      <w:r>
        <w:instrText xml:space="preserve"> PAGEREF _Toc153097705 \h </w:instrText>
      </w:r>
      <w:r>
        <w:fldChar w:fldCharType="separate"/>
      </w:r>
      <w:r>
        <w:t>402</w:t>
      </w:r>
      <w:r>
        <w:fldChar w:fldCharType="end"/>
      </w:r>
    </w:p>
    <w:p>
      <w:pPr>
        <w:pStyle w:val="TOC8"/>
        <w:rPr>
          <w:sz w:val="24"/>
          <w:szCs w:val="24"/>
        </w:rPr>
      </w:pPr>
      <w:r>
        <w:rPr>
          <w:szCs w:val="24"/>
        </w:rPr>
        <w:t>2</w:t>
      </w:r>
      <w:r>
        <w:rPr>
          <w:snapToGrid w:val="0"/>
          <w:szCs w:val="24"/>
        </w:rPr>
        <w:t>.</w:t>
      </w:r>
      <w:r>
        <w:rPr>
          <w:snapToGrid w:val="0"/>
          <w:szCs w:val="24"/>
        </w:rPr>
        <w:tab/>
        <w:t>Claim for possession: non</w:t>
      </w:r>
      <w:r>
        <w:rPr>
          <w:snapToGrid w:val="0"/>
          <w:szCs w:val="24"/>
        </w:rPr>
        <w:noBreakHyphen/>
        <w:t>appearance by a defendant</w:t>
      </w:r>
      <w:r>
        <w:tab/>
      </w:r>
      <w:r>
        <w:fldChar w:fldCharType="begin"/>
      </w:r>
      <w:r>
        <w:instrText xml:space="preserve"> PAGEREF _Toc153097706 \h </w:instrText>
      </w:r>
      <w:r>
        <w:fldChar w:fldCharType="separate"/>
      </w:r>
      <w:r>
        <w:t>403</w:t>
      </w:r>
      <w:r>
        <w:fldChar w:fldCharType="end"/>
      </w:r>
    </w:p>
    <w:p>
      <w:pPr>
        <w:pStyle w:val="TOC8"/>
        <w:rPr>
          <w:sz w:val="24"/>
          <w:szCs w:val="24"/>
        </w:rPr>
      </w:pPr>
      <w:r>
        <w:rPr>
          <w:szCs w:val="24"/>
        </w:rPr>
        <w:t>3</w:t>
      </w:r>
      <w:r>
        <w:rPr>
          <w:snapToGrid w:val="0"/>
          <w:szCs w:val="24"/>
        </w:rPr>
        <w:t>.</w:t>
      </w:r>
      <w:r>
        <w:rPr>
          <w:snapToGrid w:val="0"/>
          <w:szCs w:val="24"/>
        </w:rPr>
        <w:tab/>
        <w:t>Evidence in support of originating summons for possession or payment</w:t>
      </w:r>
      <w:r>
        <w:tab/>
      </w:r>
      <w:r>
        <w:fldChar w:fldCharType="begin"/>
      </w:r>
      <w:r>
        <w:instrText xml:space="preserve"> PAGEREF _Toc153097707 \h </w:instrText>
      </w:r>
      <w:r>
        <w:fldChar w:fldCharType="separate"/>
      </w:r>
      <w:r>
        <w:t>404</w:t>
      </w:r>
      <w:r>
        <w:fldChar w:fldCharType="end"/>
      </w:r>
    </w:p>
    <w:p>
      <w:pPr>
        <w:pStyle w:val="TOC8"/>
        <w:rPr>
          <w:sz w:val="24"/>
          <w:szCs w:val="24"/>
        </w:rPr>
      </w:pPr>
      <w:r>
        <w:rPr>
          <w:szCs w:val="24"/>
        </w:rPr>
        <w:t>4</w:t>
      </w:r>
      <w:r>
        <w:rPr>
          <w:snapToGrid w:val="0"/>
          <w:szCs w:val="24"/>
        </w:rPr>
        <w:t>.</w:t>
      </w:r>
      <w:r>
        <w:rPr>
          <w:snapToGrid w:val="0"/>
          <w:szCs w:val="24"/>
        </w:rPr>
        <w:tab/>
        <w:t>Action by writ: judgment in default</w:t>
      </w:r>
      <w:r>
        <w:tab/>
      </w:r>
      <w:r>
        <w:fldChar w:fldCharType="begin"/>
      </w:r>
      <w:r>
        <w:instrText xml:space="preserve"> PAGEREF _Toc153097708 \h </w:instrText>
      </w:r>
      <w:r>
        <w:fldChar w:fldCharType="separate"/>
      </w:r>
      <w:r>
        <w:t>405</w:t>
      </w:r>
      <w:r>
        <w:fldChar w:fldCharType="end"/>
      </w:r>
    </w:p>
    <w:p>
      <w:pPr>
        <w:pStyle w:val="TOC8"/>
        <w:rPr>
          <w:sz w:val="24"/>
          <w:szCs w:val="24"/>
        </w:rPr>
      </w:pPr>
      <w:r>
        <w:rPr>
          <w:szCs w:val="24"/>
        </w:rPr>
        <w:t>5</w:t>
      </w:r>
      <w:r>
        <w:rPr>
          <w:snapToGrid w:val="0"/>
          <w:szCs w:val="24"/>
        </w:rPr>
        <w:t>.</w:t>
      </w:r>
      <w:r>
        <w:rPr>
          <w:snapToGrid w:val="0"/>
          <w:szCs w:val="24"/>
        </w:rPr>
        <w:tab/>
        <w:t>Foreclosure in redemption action</w:t>
      </w:r>
      <w:r>
        <w:tab/>
      </w:r>
      <w:r>
        <w:fldChar w:fldCharType="begin"/>
      </w:r>
      <w:r>
        <w:instrText xml:space="preserve"> PAGEREF _Toc153097709 \h </w:instrText>
      </w:r>
      <w:r>
        <w:fldChar w:fldCharType="separate"/>
      </w:r>
      <w:r>
        <w:t>406</w:t>
      </w:r>
      <w:r>
        <w:fldChar w:fldCharType="end"/>
      </w:r>
    </w:p>
    <w:p>
      <w:pPr>
        <w:pStyle w:val="TOC2"/>
        <w:tabs>
          <w:tab w:val="right" w:leader="dot" w:pos="7088"/>
        </w:tabs>
        <w:rPr>
          <w:b w:val="0"/>
          <w:sz w:val="24"/>
          <w:szCs w:val="24"/>
        </w:rPr>
      </w:pPr>
      <w:r>
        <w:rPr>
          <w:szCs w:val="30"/>
        </w:rPr>
        <w:t>Order 65 — Appeals from certain statutory boards and tribunals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_Toc153097711 \h </w:instrText>
      </w:r>
      <w:r>
        <w:fldChar w:fldCharType="separate"/>
      </w:r>
      <w:r>
        <w:t>407</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_Toc153097712 \h </w:instrText>
      </w:r>
      <w:r>
        <w:fldChar w:fldCharType="separate"/>
      </w:r>
      <w:r>
        <w:t>407</w:t>
      </w:r>
      <w:r>
        <w:fldChar w:fldCharType="end"/>
      </w:r>
    </w:p>
    <w:p>
      <w:pPr>
        <w:pStyle w:val="TOC8"/>
        <w:rPr>
          <w:sz w:val="24"/>
          <w:szCs w:val="24"/>
        </w:rPr>
      </w:pPr>
      <w:r>
        <w:rPr>
          <w:szCs w:val="24"/>
        </w:rPr>
        <w:t>3</w:t>
      </w:r>
      <w:r>
        <w:rPr>
          <w:snapToGrid w:val="0"/>
          <w:szCs w:val="24"/>
        </w:rPr>
        <w:t>.</w:t>
      </w:r>
      <w:r>
        <w:rPr>
          <w:snapToGrid w:val="0"/>
          <w:szCs w:val="24"/>
        </w:rPr>
        <w:tab/>
        <w:t>Institution of Appeal</w:t>
      </w:r>
      <w:r>
        <w:tab/>
      </w:r>
      <w:r>
        <w:fldChar w:fldCharType="begin"/>
      </w:r>
      <w:r>
        <w:instrText xml:space="preserve"> PAGEREF _Toc153097713 \h </w:instrText>
      </w:r>
      <w:r>
        <w:fldChar w:fldCharType="separate"/>
      </w:r>
      <w:r>
        <w:t>407</w:t>
      </w:r>
      <w:r>
        <w:fldChar w:fldCharType="end"/>
      </w:r>
    </w:p>
    <w:p>
      <w:pPr>
        <w:pStyle w:val="TOC8"/>
        <w:rPr>
          <w:sz w:val="24"/>
          <w:szCs w:val="24"/>
        </w:rPr>
      </w:pPr>
      <w:r>
        <w:rPr>
          <w:szCs w:val="24"/>
        </w:rPr>
        <w:t>4</w:t>
      </w:r>
      <w:r>
        <w:rPr>
          <w:snapToGrid w:val="0"/>
          <w:szCs w:val="24"/>
        </w:rPr>
        <w:t>.</w:t>
      </w:r>
      <w:r>
        <w:rPr>
          <w:snapToGrid w:val="0"/>
          <w:szCs w:val="24"/>
        </w:rPr>
        <w:tab/>
        <w:t>Contents of notice of motion</w:t>
      </w:r>
      <w:r>
        <w:tab/>
      </w:r>
      <w:r>
        <w:fldChar w:fldCharType="begin"/>
      </w:r>
      <w:r>
        <w:instrText xml:space="preserve"> PAGEREF _Toc153097714 \h </w:instrText>
      </w:r>
      <w:r>
        <w:fldChar w:fldCharType="separate"/>
      </w:r>
      <w:r>
        <w:t>408</w:t>
      </w:r>
      <w:r>
        <w:fldChar w:fldCharType="end"/>
      </w:r>
    </w:p>
    <w:p>
      <w:pPr>
        <w:pStyle w:val="TOC8"/>
        <w:rPr>
          <w:sz w:val="24"/>
          <w:szCs w:val="24"/>
        </w:rPr>
      </w:pPr>
      <w:r>
        <w:rPr>
          <w:szCs w:val="24"/>
        </w:rPr>
        <w:t>5</w:t>
      </w:r>
      <w:r>
        <w:rPr>
          <w:snapToGrid w:val="0"/>
          <w:szCs w:val="24"/>
        </w:rPr>
        <w:t>.</w:t>
      </w:r>
      <w:r>
        <w:rPr>
          <w:snapToGrid w:val="0"/>
          <w:szCs w:val="24"/>
        </w:rPr>
        <w:tab/>
        <w:t>Title of notice of appeal, etc.</w:t>
      </w:r>
      <w:r>
        <w:tab/>
      </w:r>
      <w:r>
        <w:fldChar w:fldCharType="begin"/>
      </w:r>
      <w:r>
        <w:instrText xml:space="preserve"> PAGEREF _Toc153097715 \h </w:instrText>
      </w:r>
      <w:r>
        <w:fldChar w:fldCharType="separate"/>
      </w:r>
      <w:r>
        <w:t>408</w:t>
      </w:r>
      <w:r>
        <w:fldChar w:fldCharType="end"/>
      </w:r>
    </w:p>
    <w:p>
      <w:pPr>
        <w:pStyle w:val="TOC8"/>
        <w:rPr>
          <w:sz w:val="24"/>
          <w:szCs w:val="24"/>
        </w:rPr>
      </w:pPr>
      <w:r>
        <w:rPr>
          <w:szCs w:val="24"/>
        </w:rPr>
        <w:t>6</w:t>
      </w:r>
      <w:r>
        <w:rPr>
          <w:snapToGrid w:val="0"/>
          <w:szCs w:val="24"/>
        </w:rPr>
        <w:t>.</w:t>
      </w:r>
      <w:r>
        <w:rPr>
          <w:snapToGrid w:val="0"/>
          <w:szCs w:val="24"/>
        </w:rPr>
        <w:tab/>
        <w:t>Hearing</w:t>
      </w:r>
      <w:r>
        <w:tab/>
      </w:r>
      <w:r>
        <w:fldChar w:fldCharType="begin"/>
      </w:r>
      <w:r>
        <w:instrText xml:space="preserve"> PAGEREF _Toc153097716 \h </w:instrText>
      </w:r>
      <w:r>
        <w:fldChar w:fldCharType="separate"/>
      </w:r>
      <w:r>
        <w:t>409</w:t>
      </w:r>
      <w:r>
        <w:fldChar w:fldCharType="end"/>
      </w:r>
    </w:p>
    <w:p>
      <w:pPr>
        <w:pStyle w:val="TOC8"/>
        <w:rPr>
          <w:sz w:val="24"/>
          <w:szCs w:val="24"/>
        </w:rPr>
      </w:pPr>
      <w:r>
        <w:rPr>
          <w:szCs w:val="24"/>
        </w:rPr>
        <w:t>7</w:t>
      </w:r>
      <w:r>
        <w:rPr>
          <w:snapToGrid w:val="0"/>
          <w:szCs w:val="24"/>
        </w:rPr>
        <w:t>.</w:t>
      </w:r>
      <w:r>
        <w:rPr>
          <w:snapToGrid w:val="0"/>
          <w:szCs w:val="24"/>
        </w:rPr>
        <w:tab/>
        <w:t>Date for hearing</w:t>
      </w:r>
      <w:r>
        <w:tab/>
      </w:r>
      <w:r>
        <w:fldChar w:fldCharType="begin"/>
      </w:r>
      <w:r>
        <w:instrText xml:space="preserve"> PAGEREF _Toc153097717 \h </w:instrText>
      </w:r>
      <w:r>
        <w:fldChar w:fldCharType="separate"/>
      </w:r>
      <w:r>
        <w:t>409</w:t>
      </w:r>
      <w:r>
        <w:fldChar w:fldCharType="end"/>
      </w:r>
    </w:p>
    <w:p>
      <w:pPr>
        <w:pStyle w:val="TOC8"/>
        <w:rPr>
          <w:sz w:val="24"/>
          <w:szCs w:val="24"/>
        </w:rPr>
      </w:pPr>
      <w:r>
        <w:rPr>
          <w:szCs w:val="24"/>
        </w:rPr>
        <w:t>8</w:t>
      </w:r>
      <w:r>
        <w:rPr>
          <w:snapToGrid w:val="0"/>
          <w:szCs w:val="24"/>
        </w:rPr>
        <w:t>.</w:t>
      </w:r>
      <w:r>
        <w:rPr>
          <w:snapToGrid w:val="0"/>
          <w:szCs w:val="24"/>
        </w:rPr>
        <w:tab/>
        <w:t>Record of proceedings to be supplied</w:t>
      </w:r>
      <w:r>
        <w:tab/>
      </w:r>
      <w:r>
        <w:fldChar w:fldCharType="begin"/>
      </w:r>
      <w:r>
        <w:instrText xml:space="preserve"> PAGEREF _Toc153097718 \h </w:instrText>
      </w:r>
      <w:r>
        <w:fldChar w:fldCharType="separate"/>
      </w:r>
      <w:r>
        <w:t>410</w:t>
      </w:r>
      <w:r>
        <w:fldChar w:fldCharType="end"/>
      </w:r>
    </w:p>
    <w:p>
      <w:pPr>
        <w:pStyle w:val="TOC8"/>
        <w:rPr>
          <w:sz w:val="24"/>
          <w:szCs w:val="24"/>
        </w:rPr>
      </w:pPr>
      <w:r>
        <w:rPr>
          <w:szCs w:val="24"/>
        </w:rPr>
        <w:t>9</w:t>
      </w:r>
      <w:r>
        <w:rPr>
          <w:snapToGrid w:val="0"/>
          <w:szCs w:val="24"/>
        </w:rPr>
        <w:t>.</w:t>
      </w:r>
      <w:r>
        <w:rPr>
          <w:snapToGrid w:val="0"/>
          <w:szCs w:val="24"/>
        </w:rPr>
        <w:tab/>
        <w:t>Appeal book</w:t>
      </w:r>
      <w:r>
        <w:tab/>
      </w:r>
      <w:r>
        <w:fldChar w:fldCharType="begin"/>
      </w:r>
      <w:r>
        <w:instrText xml:space="preserve"> PAGEREF _Toc153097719 \h </w:instrText>
      </w:r>
      <w:r>
        <w:fldChar w:fldCharType="separate"/>
      </w:r>
      <w:r>
        <w:t>410</w:t>
      </w:r>
      <w:r>
        <w:fldChar w:fldCharType="end"/>
      </w:r>
    </w:p>
    <w:p>
      <w:pPr>
        <w:pStyle w:val="TOC8"/>
        <w:rPr>
          <w:sz w:val="24"/>
          <w:szCs w:val="24"/>
        </w:rPr>
      </w:pPr>
      <w:r>
        <w:rPr>
          <w:szCs w:val="24"/>
        </w:rPr>
        <w:t>10</w:t>
      </w:r>
      <w:r>
        <w:rPr>
          <w:snapToGrid w:val="0"/>
          <w:szCs w:val="24"/>
        </w:rPr>
        <w:t>.</w:t>
      </w:r>
      <w:r>
        <w:rPr>
          <w:snapToGrid w:val="0"/>
          <w:szCs w:val="24"/>
        </w:rPr>
        <w:tab/>
        <w:t>Appeal to be in nature of rehearing</w:t>
      </w:r>
      <w:r>
        <w:tab/>
      </w:r>
      <w:r>
        <w:fldChar w:fldCharType="begin"/>
      </w:r>
      <w:r>
        <w:instrText xml:space="preserve"> PAGEREF _Toc153097720 \h </w:instrText>
      </w:r>
      <w:r>
        <w:fldChar w:fldCharType="separate"/>
      </w:r>
      <w:r>
        <w:t>411</w:t>
      </w:r>
      <w:r>
        <w:fldChar w:fldCharType="end"/>
      </w:r>
    </w:p>
    <w:p>
      <w:pPr>
        <w:pStyle w:val="TOC8"/>
        <w:rPr>
          <w:sz w:val="24"/>
          <w:szCs w:val="24"/>
        </w:rPr>
      </w:pPr>
      <w:r>
        <w:rPr>
          <w:szCs w:val="24"/>
        </w:rPr>
        <w:t>11</w:t>
      </w:r>
      <w:r>
        <w:rPr>
          <w:snapToGrid w:val="0"/>
          <w:szCs w:val="24"/>
        </w:rPr>
        <w:t>.</w:t>
      </w:r>
      <w:r>
        <w:rPr>
          <w:snapToGrid w:val="0"/>
          <w:szCs w:val="24"/>
        </w:rPr>
        <w:tab/>
        <w:t>Order</w:t>
      </w:r>
      <w:r>
        <w:tab/>
      </w:r>
      <w:r>
        <w:fldChar w:fldCharType="begin"/>
      </w:r>
      <w:r>
        <w:instrText xml:space="preserve"> PAGEREF _Toc153097721 \h </w:instrText>
      </w:r>
      <w:r>
        <w:fldChar w:fldCharType="separate"/>
      </w:r>
      <w:r>
        <w:t>411</w:t>
      </w:r>
      <w:r>
        <w:fldChar w:fldCharType="end"/>
      </w:r>
    </w:p>
    <w:p>
      <w:pPr>
        <w:pStyle w:val="TOC8"/>
        <w:rPr>
          <w:sz w:val="24"/>
          <w:szCs w:val="24"/>
        </w:rPr>
      </w:pPr>
      <w:r>
        <w:rPr>
          <w:szCs w:val="24"/>
        </w:rPr>
        <w:t>12</w:t>
      </w:r>
      <w:r>
        <w:rPr>
          <w:snapToGrid w:val="0"/>
          <w:szCs w:val="24"/>
        </w:rPr>
        <w:t>.</w:t>
      </w:r>
      <w:r>
        <w:rPr>
          <w:snapToGrid w:val="0"/>
          <w:szCs w:val="24"/>
        </w:rPr>
        <w:tab/>
        <w:t>Application of rules of Court</w:t>
      </w:r>
      <w:r>
        <w:tab/>
      </w:r>
      <w:r>
        <w:fldChar w:fldCharType="begin"/>
      </w:r>
      <w:r>
        <w:instrText xml:space="preserve"> PAGEREF _Toc153097722 \h </w:instrText>
      </w:r>
      <w:r>
        <w:fldChar w:fldCharType="separate"/>
      </w:r>
      <w:r>
        <w:t>411</w:t>
      </w:r>
      <w:r>
        <w:fldChar w:fldCharType="end"/>
      </w:r>
    </w:p>
    <w:p>
      <w:pPr>
        <w:pStyle w:val="TOC8"/>
        <w:rPr>
          <w:sz w:val="24"/>
          <w:szCs w:val="24"/>
        </w:rPr>
      </w:pPr>
      <w:r>
        <w:rPr>
          <w:szCs w:val="24"/>
        </w:rPr>
        <w:t>13</w:t>
      </w:r>
      <w:r>
        <w:rPr>
          <w:snapToGrid w:val="0"/>
          <w:szCs w:val="24"/>
        </w:rPr>
        <w:t>.</w:t>
      </w:r>
      <w:r>
        <w:rPr>
          <w:snapToGrid w:val="0"/>
          <w:szCs w:val="24"/>
        </w:rPr>
        <w:tab/>
        <w:t>Costs</w:t>
      </w:r>
      <w:r>
        <w:tab/>
      </w:r>
      <w:r>
        <w:fldChar w:fldCharType="begin"/>
      </w:r>
      <w:r>
        <w:instrText xml:space="preserve"> PAGEREF _Toc153097723 \h </w:instrText>
      </w:r>
      <w:r>
        <w:fldChar w:fldCharType="separate"/>
      </w:r>
      <w:r>
        <w:t>412</w:t>
      </w:r>
      <w:r>
        <w:fldChar w:fldCharType="end"/>
      </w:r>
    </w:p>
    <w:p>
      <w:pPr>
        <w:pStyle w:val="TOC2"/>
        <w:tabs>
          <w:tab w:val="right" w:leader="dot" w:pos="7088"/>
        </w:tabs>
        <w:rPr>
          <w:b w:val="0"/>
          <w:sz w:val="24"/>
          <w:szCs w:val="24"/>
        </w:rPr>
      </w:pPr>
      <w:r>
        <w:rPr>
          <w:szCs w:val="30"/>
        </w:rPr>
        <w:t xml:space="preserve">Order 65C — Reviews under the </w:t>
      </w:r>
      <w:r>
        <w:rPr>
          <w:i/>
          <w:szCs w:val="30"/>
        </w:rPr>
        <w:t>Electoral Act 1907</w:t>
      </w:r>
    </w:p>
    <w:p>
      <w:pPr>
        <w:pStyle w:val="TOC8"/>
        <w:rPr>
          <w:sz w:val="24"/>
          <w:szCs w:val="24"/>
        </w:rPr>
      </w:pPr>
      <w:r>
        <w:rPr>
          <w:szCs w:val="24"/>
        </w:rPr>
        <w:t>1.</w:t>
      </w:r>
      <w:r>
        <w:rPr>
          <w:szCs w:val="24"/>
        </w:rPr>
        <w:tab/>
        <w:t>Interpretation</w:t>
      </w:r>
      <w:r>
        <w:tab/>
      </w:r>
      <w:r>
        <w:fldChar w:fldCharType="begin"/>
      </w:r>
      <w:r>
        <w:instrText xml:space="preserve"> PAGEREF _Toc153097725 \h </w:instrText>
      </w:r>
      <w:r>
        <w:fldChar w:fldCharType="separate"/>
      </w:r>
      <w:r>
        <w:t>413</w:t>
      </w:r>
      <w:r>
        <w:fldChar w:fldCharType="end"/>
      </w:r>
    </w:p>
    <w:p>
      <w:pPr>
        <w:pStyle w:val="TOC8"/>
        <w:rPr>
          <w:sz w:val="24"/>
          <w:szCs w:val="24"/>
        </w:rPr>
      </w:pPr>
      <w:r>
        <w:rPr>
          <w:szCs w:val="24"/>
        </w:rPr>
        <w:t>2.</w:t>
      </w:r>
      <w:r>
        <w:rPr>
          <w:szCs w:val="24"/>
        </w:rPr>
        <w:tab/>
        <w:t>Application of Order</w:t>
      </w:r>
      <w:r>
        <w:tab/>
      </w:r>
      <w:r>
        <w:fldChar w:fldCharType="begin"/>
      </w:r>
      <w:r>
        <w:instrText xml:space="preserve"> PAGEREF _Toc153097726 \h </w:instrText>
      </w:r>
      <w:r>
        <w:fldChar w:fldCharType="separate"/>
      </w:r>
      <w:r>
        <w:t>413</w:t>
      </w:r>
      <w:r>
        <w:fldChar w:fldCharType="end"/>
      </w:r>
    </w:p>
    <w:p>
      <w:pPr>
        <w:pStyle w:val="TOC8"/>
        <w:rPr>
          <w:sz w:val="24"/>
          <w:szCs w:val="24"/>
        </w:rPr>
      </w:pPr>
      <w:r>
        <w:rPr>
          <w:szCs w:val="24"/>
        </w:rPr>
        <w:t>3.</w:t>
      </w:r>
      <w:r>
        <w:rPr>
          <w:szCs w:val="24"/>
        </w:rPr>
        <w:tab/>
        <w:t>Application for review</w:t>
      </w:r>
      <w:r>
        <w:tab/>
      </w:r>
      <w:r>
        <w:fldChar w:fldCharType="begin"/>
      </w:r>
      <w:r>
        <w:instrText xml:space="preserve"> PAGEREF _Toc153097727 \h </w:instrText>
      </w:r>
      <w:r>
        <w:fldChar w:fldCharType="separate"/>
      </w:r>
      <w:r>
        <w:t>413</w:t>
      </w:r>
      <w:r>
        <w:fldChar w:fldCharType="end"/>
      </w:r>
    </w:p>
    <w:p>
      <w:pPr>
        <w:pStyle w:val="TOC8"/>
        <w:rPr>
          <w:sz w:val="24"/>
          <w:szCs w:val="24"/>
        </w:rPr>
      </w:pPr>
      <w:r>
        <w:rPr>
          <w:szCs w:val="24"/>
        </w:rPr>
        <w:t>4.</w:t>
      </w:r>
      <w:r>
        <w:rPr>
          <w:szCs w:val="24"/>
        </w:rPr>
        <w:tab/>
        <w:t>Title of the notice of review</w:t>
      </w:r>
      <w:r>
        <w:tab/>
      </w:r>
      <w:r>
        <w:fldChar w:fldCharType="begin"/>
      </w:r>
      <w:r>
        <w:instrText xml:space="preserve"> PAGEREF _Toc153097728 \h </w:instrText>
      </w:r>
      <w:r>
        <w:fldChar w:fldCharType="separate"/>
      </w:r>
      <w:r>
        <w:t>413</w:t>
      </w:r>
      <w:r>
        <w:fldChar w:fldCharType="end"/>
      </w:r>
    </w:p>
    <w:p>
      <w:pPr>
        <w:pStyle w:val="TOC8"/>
        <w:rPr>
          <w:sz w:val="24"/>
          <w:szCs w:val="24"/>
        </w:rPr>
      </w:pPr>
      <w:r>
        <w:rPr>
          <w:szCs w:val="24"/>
        </w:rPr>
        <w:t>5.</w:t>
      </w:r>
      <w:r>
        <w:rPr>
          <w:szCs w:val="24"/>
        </w:rPr>
        <w:tab/>
        <w:t>Hearing</w:t>
      </w:r>
      <w:r>
        <w:tab/>
      </w:r>
      <w:r>
        <w:fldChar w:fldCharType="begin"/>
      </w:r>
      <w:r>
        <w:instrText xml:space="preserve"> PAGEREF _Toc153097729 \h </w:instrText>
      </w:r>
      <w:r>
        <w:fldChar w:fldCharType="separate"/>
      </w:r>
      <w:r>
        <w:t>414</w:t>
      </w:r>
      <w:r>
        <w:fldChar w:fldCharType="end"/>
      </w:r>
    </w:p>
    <w:p>
      <w:pPr>
        <w:pStyle w:val="TOC8"/>
        <w:rPr>
          <w:sz w:val="24"/>
          <w:szCs w:val="24"/>
        </w:rPr>
      </w:pPr>
      <w:r>
        <w:rPr>
          <w:szCs w:val="24"/>
        </w:rPr>
        <w:t>6.</w:t>
      </w:r>
      <w:r>
        <w:rPr>
          <w:szCs w:val="24"/>
        </w:rPr>
        <w:tab/>
        <w:t>Date of hearing</w:t>
      </w:r>
      <w:r>
        <w:tab/>
      </w:r>
      <w:r>
        <w:fldChar w:fldCharType="begin"/>
      </w:r>
      <w:r>
        <w:instrText xml:space="preserve"> PAGEREF _Toc153097730 \h </w:instrText>
      </w:r>
      <w:r>
        <w:fldChar w:fldCharType="separate"/>
      </w:r>
      <w:r>
        <w:t>414</w:t>
      </w:r>
      <w:r>
        <w:fldChar w:fldCharType="end"/>
      </w:r>
    </w:p>
    <w:p>
      <w:pPr>
        <w:pStyle w:val="TOC8"/>
        <w:rPr>
          <w:sz w:val="24"/>
          <w:szCs w:val="24"/>
        </w:rPr>
      </w:pPr>
      <w:r>
        <w:rPr>
          <w:szCs w:val="24"/>
        </w:rPr>
        <w:t>7.</w:t>
      </w:r>
      <w:r>
        <w:rPr>
          <w:szCs w:val="24"/>
        </w:rPr>
        <w:tab/>
        <w:t>Review book</w:t>
      </w:r>
      <w:r>
        <w:tab/>
      </w:r>
      <w:r>
        <w:fldChar w:fldCharType="begin"/>
      </w:r>
      <w:r>
        <w:instrText xml:space="preserve"> PAGEREF _Toc153097731 \h </w:instrText>
      </w:r>
      <w:r>
        <w:fldChar w:fldCharType="separate"/>
      </w:r>
      <w:r>
        <w:t>415</w:t>
      </w:r>
      <w:r>
        <w:fldChar w:fldCharType="end"/>
      </w:r>
    </w:p>
    <w:p>
      <w:pPr>
        <w:pStyle w:val="TOC8"/>
        <w:rPr>
          <w:sz w:val="24"/>
          <w:szCs w:val="24"/>
        </w:rPr>
      </w:pPr>
      <w:r>
        <w:rPr>
          <w:szCs w:val="24"/>
        </w:rPr>
        <w:t>8.</w:t>
      </w:r>
      <w:r>
        <w:rPr>
          <w:szCs w:val="24"/>
        </w:rPr>
        <w:tab/>
        <w:t>Applicant limited to grounds in notice of originating motion</w:t>
      </w:r>
      <w:r>
        <w:tab/>
      </w:r>
      <w:r>
        <w:fldChar w:fldCharType="begin"/>
      </w:r>
      <w:r>
        <w:instrText xml:space="preserve"> PAGEREF _Toc153097732 \h </w:instrText>
      </w:r>
      <w:r>
        <w:fldChar w:fldCharType="separate"/>
      </w:r>
      <w:r>
        <w:t>415</w:t>
      </w:r>
      <w:r>
        <w:fldChar w:fldCharType="end"/>
      </w:r>
    </w:p>
    <w:p>
      <w:pPr>
        <w:pStyle w:val="TOC8"/>
        <w:rPr>
          <w:sz w:val="24"/>
          <w:szCs w:val="24"/>
        </w:rPr>
      </w:pPr>
      <w:r>
        <w:rPr>
          <w:szCs w:val="24"/>
        </w:rPr>
        <w:t>9.</w:t>
      </w:r>
      <w:r>
        <w:rPr>
          <w:szCs w:val="24"/>
        </w:rPr>
        <w:tab/>
        <w:t>Right to be heard in opposition</w:t>
      </w:r>
      <w:r>
        <w:tab/>
      </w:r>
      <w:r>
        <w:fldChar w:fldCharType="begin"/>
      </w:r>
      <w:r>
        <w:instrText xml:space="preserve"> PAGEREF _Toc153097733 \h </w:instrText>
      </w:r>
      <w:r>
        <w:fldChar w:fldCharType="separate"/>
      </w:r>
      <w:r>
        <w:t>415</w:t>
      </w:r>
      <w:r>
        <w:fldChar w:fldCharType="end"/>
      </w:r>
    </w:p>
    <w:p>
      <w:pPr>
        <w:pStyle w:val="TOC8"/>
        <w:rPr>
          <w:sz w:val="24"/>
          <w:szCs w:val="24"/>
        </w:rPr>
      </w:pPr>
      <w:r>
        <w:rPr>
          <w:szCs w:val="24"/>
        </w:rPr>
        <w:t>10.</w:t>
      </w:r>
      <w:r>
        <w:rPr>
          <w:szCs w:val="24"/>
        </w:rPr>
        <w:tab/>
        <w:t>Additional affidavits, determination of issue, etc.</w:t>
      </w:r>
      <w:r>
        <w:tab/>
      </w:r>
      <w:r>
        <w:fldChar w:fldCharType="begin"/>
      </w:r>
      <w:r>
        <w:instrText xml:space="preserve"> PAGEREF _Toc153097734 \h </w:instrText>
      </w:r>
      <w:r>
        <w:fldChar w:fldCharType="separate"/>
      </w:r>
      <w:r>
        <w:t>416</w:t>
      </w:r>
      <w:r>
        <w:fldChar w:fldCharType="end"/>
      </w:r>
    </w:p>
    <w:p>
      <w:pPr>
        <w:pStyle w:val="TOC8"/>
        <w:rPr>
          <w:sz w:val="24"/>
          <w:szCs w:val="24"/>
        </w:rPr>
      </w:pPr>
      <w:r>
        <w:rPr>
          <w:szCs w:val="24"/>
        </w:rPr>
        <w:t>11.</w:t>
      </w:r>
      <w:r>
        <w:rPr>
          <w:szCs w:val="24"/>
        </w:rPr>
        <w:tab/>
        <w:t>Order</w:t>
      </w:r>
      <w:r>
        <w:tab/>
      </w:r>
      <w:r>
        <w:fldChar w:fldCharType="begin"/>
      </w:r>
      <w:r>
        <w:instrText xml:space="preserve"> PAGEREF _Toc153097735 \h </w:instrText>
      </w:r>
      <w:r>
        <w:fldChar w:fldCharType="separate"/>
      </w:r>
      <w:r>
        <w:t>416</w:t>
      </w:r>
      <w:r>
        <w:fldChar w:fldCharType="end"/>
      </w:r>
    </w:p>
    <w:p>
      <w:pPr>
        <w:pStyle w:val="TOC8"/>
        <w:rPr>
          <w:sz w:val="24"/>
          <w:szCs w:val="24"/>
        </w:rPr>
      </w:pPr>
      <w:r>
        <w:rPr>
          <w:szCs w:val="24"/>
        </w:rPr>
        <w:t>12.</w:t>
      </w:r>
      <w:r>
        <w:rPr>
          <w:szCs w:val="24"/>
        </w:rPr>
        <w:tab/>
        <w:t>Application of Rules of Court</w:t>
      </w:r>
      <w:r>
        <w:tab/>
      </w:r>
      <w:r>
        <w:fldChar w:fldCharType="begin"/>
      </w:r>
      <w:r>
        <w:instrText xml:space="preserve"> PAGEREF _Toc153097736 \h </w:instrText>
      </w:r>
      <w:r>
        <w:fldChar w:fldCharType="separate"/>
      </w:r>
      <w:r>
        <w:t>416</w:t>
      </w:r>
      <w:r>
        <w:fldChar w:fldCharType="end"/>
      </w:r>
    </w:p>
    <w:p>
      <w:pPr>
        <w:pStyle w:val="TOC2"/>
        <w:tabs>
          <w:tab w:val="right" w:leader="dot" w:pos="7088"/>
        </w:tabs>
        <w:rPr>
          <w:b w:val="0"/>
          <w:sz w:val="24"/>
          <w:szCs w:val="24"/>
        </w:rPr>
      </w:pPr>
      <w:r>
        <w:rPr>
          <w:szCs w:val="30"/>
        </w:rPr>
        <w:t>Order 66 — Costs</w:t>
      </w:r>
    </w:p>
    <w:p>
      <w:pPr>
        <w:pStyle w:val="TOC8"/>
        <w:rPr>
          <w:sz w:val="24"/>
          <w:szCs w:val="24"/>
        </w:rPr>
      </w:pPr>
      <w:r>
        <w:rPr>
          <w:szCs w:val="24"/>
        </w:rPr>
        <w:t>1</w:t>
      </w:r>
      <w:r>
        <w:rPr>
          <w:snapToGrid w:val="0"/>
          <w:szCs w:val="24"/>
        </w:rPr>
        <w:t>.</w:t>
      </w:r>
      <w:r>
        <w:rPr>
          <w:snapToGrid w:val="0"/>
          <w:szCs w:val="24"/>
        </w:rPr>
        <w:tab/>
        <w:t>General rules as to costs</w:t>
      </w:r>
      <w:r>
        <w:tab/>
      </w:r>
      <w:r>
        <w:fldChar w:fldCharType="begin"/>
      </w:r>
      <w:r>
        <w:instrText xml:space="preserve"> PAGEREF _Toc153097738 \h </w:instrText>
      </w:r>
      <w:r>
        <w:fldChar w:fldCharType="separate"/>
      </w:r>
      <w:r>
        <w:t>417</w:t>
      </w:r>
      <w:r>
        <w:fldChar w:fldCharType="end"/>
      </w:r>
    </w:p>
    <w:p>
      <w:pPr>
        <w:pStyle w:val="TOC8"/>
        <w:rPr>
          <w:sz w:val="24"/>
          <w:szCs w:val="24"/>
        </w:rPr>
      </w:pPr>
      <w:r>
        <w:rPr>
          <w:szCs w:val="24"/>
        </w:rPr>
        <w:t>2</w:t>
      </w:r>
      <w:r>
        <w:rPr>
          <w:snapToGrid w:val="0"/>
          <w:szCs w:val="24"/>
        </w:rPr>
        <w:t>.</w:t>
      </w:r>
      <w:r>
        <w:rPr>
          <w:snapToGrid w:val="0"/>
          <w:szCs w:val="24"/>
        </w:rPr>
        <w:tab/>
        <w:t>Costs where several causes of action or several defendants, etc.</w:t>
      </w:r>
      <w:r>
        <w:tab/>
      </w:r>
      <w:r>
        <w:fldChar w:fldCharType="begin"/>
      </w:r>
      <w:r>
        <w:instrText xml:space="preserve"> PAGEREF _Toc153097739 \h </w:instrText>
      </w:r>
      <w:r>
        <w:fldChar w:fldCharType="separate"/>
      </w:r>
      <w:r>
        <w:t>418</w:t>
      </w:r>
      <w:r>
        <w:fldChar w:fldCharType="end"/>
      </w:r>
    </w:p>
    <w:p>
      <w:pPr>
        <w:pStyle w:val="TOC8"/>
        <w:rPr>
          <w:sz w:val="24"/>
          <w:szCs w:val="24"/>
        </w:rPr>
      </w:pPr>
      <w:r>
        <w:rPr>
          <w:szCs w:val="24"/>
        </w:rPr>
        <w:t>3</w:t>
      </w:r>
      <w:r>
        <w:rPr>
          <w:snapToGrid w:val="0"/>
          <w:szCs w:val="24"/>
        </w:rPr>
        <w:t>.</w:t>
      </w:r>
      <w:r>
        <w:rPr>
          <w:snapToGrid w:val="0"/>
          <w:szCs w:val="24"/>
        </w:rPr>
        <w:tab/>
        <w:t>Costs of amendment without leave: non</w:t>
      </w:r>
      <w:r>
        <w:rPr>
          <w:snapToGrid w:val="0"/>
          <w:szCs w:val="24"/>
        </w:rPr>
        <w:noBreakHyphen/>
        <w:t>admission of facts or documents</w:t>
      </w:r>
      <w:r>
        <w:tab/>
      </w:r>
      <w:r>
        <w:fldChar w:fldCharType="begin"/>
      </w:r>
      <w:r>
        <w:instrText xml:space="preserve"> PAGEREF _Toc153097740 \h </w:instrText>
      </w:r>
      <w:r>
        <w:fldChar w:fldCharType="separate"/>
      </w:r>
      <w:r>
        <w:t>419</w:t>
      </w:r>
      <w:r>
        <w:fldChar w:fldCharType="end"/>
      </w:r>
    </w:p>
    <w:p>
      <w:pPr>
        <w:pStyle w:val="TOC8"/>
        <w:rPr>
          <w:sz w:val="24"/>
          <w:szCs w:val="24"/>
        </w:rPr>
      </w:pPr>
      <w:r>
        <w:rPr>
          <w:szCs w:val="24"/>
        </w:rPr>
        <w:t>4</w:t>
      </w:r>
      <w:r>
        <w:rPr>
          <w:snapToGrid w:val="0"/>
          <w:szCs w:val="24"/>
        </w:rPr>
        <w:t>.</w:t>
      </w:r>
      <w:r>
        <w:rPr>
          <w:snapToGrid w:val="0"/>
          <w:szCs w:val="24"/>
        </w:rPr>
        <w:tab/>
        <w:t>Costs out of fund or property</w:t>
      </w:r>
      <w:r>
        <w:tab/>
      </w:r>
      <w:r>
        <w:fldChar w:fldCharType="begin"/>
      </w:r>
      <w:r>
        <w:instrText xml:space="preserve"> PAGEREF _Toc153097741 \h </w:instrText>
      </w:r>
      <w:r>
        <w:fldChar w:fldCharType="separate"/>
      </w:r>
      <w:r>
        <w:t>419</w:t>
      </w:r>
      <w:r>
        <w:fldChar w:fldCharType="end"/>
      </w:r>
    </w:p>
    <w:p>
      <w:pPr>
        <w:pStyle w:val="TOC8"/>
        <w:rPr>
          <w:sz w:val="24"/>
          <w:szCs w:val="24"/>
        </w:rPr>
      </w:pPr>
      <w:r>
        <w:rPr>
          <w:szCs w:val="24"/>
        </w:rPr>
        <w:t>5</w:t>
      </w:r>
      <w:r>
        <w:rPr>
          <w:snapToGrid w:val="0"/>
          <w:szCs w:val="24"/>
        </w:rPr>
        <w:t>.</w:t>
      </w:r>
      <w:r>
        <w:rPr>
          <w:snapToGrid w:val="0"/>
          <w:szCs w:val="24"/>
        </w:rPr>
        <w:tab/>
        <w:t>Liability of solicitor</w:t>
      </w:r>
      <w:r>
        <w:tab/>
      </w:r>
      <w:r>
        <w:fldChar w:fldCharType="begin"/>
      </w:r>
      <w:r>
        <w:instrText xml:space="preserve"> PAGEREF _Toc153097742 \h </w:instrText>
      </w:r>
      <w:r>
        <w:fldChar w:fldCharType="separate"/>
      </w:r>
      <w:r>
        <w:t>420</w:t>
      </w:r>
      <w:r>
        <w:fldChar w:fldCharType="end"/>
      </w:r>
    </w:p>
    <w:p>
      <w:pPr>
        <w:pStyle w:val="TOC8"/>
        <w:rPr>
          <w:sz w:val="24"/>
          <w:szCs w:val="24"/>
        </w:rPr>
      </w:pPr>
      <w:r>
        <w:rPr>
          <w:szCs w:val="24"/>
        </w:rPr>
        <w:t>6</w:t>
      </w:r>
      <w:r>
        <w:rPr>
          <w:snapToGrid w:val="0"/>
          <w:szCs w:val="24"/>
        </w:rPr>
        <w:t>.</w:t>
      </w:r>
      <w:r>
        <w:rPr>
          <w:snapToGrid w:val="0"/>
          <w:szCs w:val="24"/>
        </w:rPr>
        <w:tab/>
        <w:t xml:space="preserve">Costs of solicitor guardian </w:t>
      </w:r>
      <w:r>
        <w:rPr>
          <w:i/>
          <w:snapToGrid w:val="0"/>
          <w:szCs w:val="24"/>
        </w:rPr>
        <w:t>ad litem</w:t>
      </w:r>
      <w:r>
        <w:tab/>
      </w:r>
      <w:r>
        <w:fldChar w:fldCharType="begin"/>
      </w:r>
      <w:r>
        <w:instrText xml:space="preserve"> PAGEREF _Toc153097743 \h </w:instrText>
      </w:r>
      <w:r>
        <w:fldChar w:fldCharType="separate"/>
      </w:r>
      <w:r>
        <w:t>421</w:t>
      </w:r>
      <w:r>
        <w:fldChar w:fldCharType="end"/>
      </w:r>
    </w:p>
    <w:p>
      <w:pPr>
        <w:pStyle w:val="TOC8"/>
        <w:rPr>
          <w:sz w:val="24"/>
          <w:szCs w:val="24"/>
        </w:rPr>
      </w:pPr>
      <w:r>
        <w:rPr>
          <w:szCs w:val="24"/>
        </w:rPr>
        <w:t>7</w:t>
      </w:r>
      <w:r>
        <w:rPr>
          <w:snapToGrid w:val="0"/>
          <w:szCs w:val="24"/>
        </w:rPr>
        <w:t>.</w:t>
      </w:r>
      <w:r>
        <w:rPr>
          <w:snapToGrid w:val="0"/>
          <w:szCs w:val="24"/>
        </w:rPr>
        <w:tab/>
        <w:t>Set</w:t>
      </w:r>
      <w:r>
        <w:rPr>
          <w:snapToGrid w:val="0"/>
          <w:szCs w:val="24"/>
        </w:rPr>
        <w:noBreakHyphen/>
        <w:t>off</w:t>
      </w:r>
      <w:r>
        <w:tab/>
      </w:r>
      <w:r>
        <w:fldChar w:fldCharType="begin"/>
      </w:r>
      <w:r>
        <w:instrText xml:space="preserve"> PAGEREF _Toc153097744 \h </w:instrText>
      </w:r>
      <w:r>
        <w:fldChar w:fldCharType="separate"/>
      </w:r>
      <w:r>
        <w:t>421</w:t>
      </w:r>
      <w:r>
        <w:fldChar w:fldCharType="end"/>
      </w:r>
    </w:p>
    <w:p>
      <w:pPr>
        <w:pStyle w:val="TOC8"/>
        <w:rPr>
          <w:sz w:val="24"/>
          <w:szCs w:val="24"/>
        </w:rPr>
      </w:pPr>
      <w:r>
        <w:rPr>
          <w:szCs w:val="24"/>
        </w:rPr>
        <w:t>8</w:t>
      </w:r>
      <w:r>
        <w:rPr>
          <w:snapToGrid w:val="0"/>
          <w:szCs w:val="24"/>
        </w:rPr>
        <w:t>.</w:t>
      </w:r>
      <w:r>
        <w:rPr>
          <w:snapToGrid w:val="0"/>
          <w:szCs w:val="24"/>
        </w:rPr>
        <w:tab/>
        <w:t>Costs of Law Officers</w:t>
      </w:r>
      <w:r>
        <w:tab/>
      </w:r>
      <w:r>
        <w:fldChar w:fldCharType="begin"/>
      </w:r>
      <w:r>
        <w:instrText xml:space="preserve"> PAGEREF _Toc153097745 \h </w:instrText>
      </w:r>
      <w:r>
        <w:fldChar w:fldCharType="separate"/>
      </w:r>
      <w:r>
        <w:t>422</w:t>
      </w:r>
      <w:r>
        <w:fldChar w:fldCharType="end"/>
      </w:r>
    </w:p>
    <w:p>
      <w:pPr>
        <w:pStyle w:val="TOC8"/>
        <w:rPr>
          <w:sz w:val="24"/>
          <w:szCs w:val="24"/>
        </w:rPr>
      </w:pPr>
      <w:r>
        <w:rPr>
          <w:szCs w:val="24"/>
        </w:rPr>
        <w:t>9</w:t>
      </w:r>
      <w:r>
        <w:rPr>
          <w:snapToGrid w:val="0"/>
          <w:szCs w:val="24"/>
        </w:rPr>
        <w:t>.</w:t>
      </w:r>
      <w:r>
        <w:rPr>
          <w:snapToGrid w:val="0"/>
          <w:szCs w:val="24"/>
        </w:rPr>
        <w:tab/>
        <w:t>Restriction of discretion to order costs</w:t>
      </w:r>
      <w:r>
        <w:tab/>
      </w:r>
      <w:r>
        <w:fldChar w:fldCharType="begin"/>
      </w:r>
      <w:r>
        <w:instrText xml:space="preserve"> PAGEREF _Toc153097746 \h </w:instrText>
      </w:r>
      <w:r>
        <w:fldChar w:fldCharType="separate"/>
      </w:r>
      <w:r>
        <w:t>422</w:t>
      </w:r>
      <w:r>
        <w:fldChar w:fldCharType="end"/>
      </w:r>
    </w:p>
    <w:p>
      <w:pPr>
        <w:pStyle w:val="TOC8"/>
        <w:rPr>
          <w:sz w:val="24"/>
          <w:szCs w:val="24"/>
        </w:rPr>
      </w:pPr>
      <w:r>
        <w:rPr>
          <w:szCs w:val="24"/>
        </w:rPr>
        <w:t>10</w:t>
      </w:r>
      <w:r>
        <w:rPr>
          <w:snapToGrid w:val="0"/>
          <w:szCs w:val="24"/>
        </w:rPr>
        <w:t>.</w:t>
      </w:r>
      <w:r>
        <w:rPr>
          <w:snapToGrid w:val="0"/>
          <w:szCs w:val="24"/>
        </w:rPr>
        <w:tab/>
        <w:t>Stage at which costs may be dealt with</w:t>
      </w:r>
      <w:r>
        <w:tab/>
      </w:r>
      <w:r>
        <w:fldChar w:fldCharType="begin"/>
      </w:r>
      <w:r>
        <w:instrText xml:space="preserve"> PAGEREF _Toc153097747 \h </w:instrText>
      </w:r>
      <w:r>
        <w:fldChar w:fldCharType="separate"/>
      </w:r>
      <w:r>
        <w:t>422</w:t>
      </w:r>
      <w:r>
        <w:fldChar w:fldCharType="end"/>
      </w:r>
    </w:p>
    <w:p>
      <w:pPr>
        <w:pStyle w:val="TOC8"/>
        <w:rPr>
          <w:sz w:val="24"/>
          <w:szCs w:val="24"/>
        </w:rPr>
      </w:pPr>
      <w:r>
        <w:rPr>
          <w:szCs w:val="24"/>
        </w:rPr>
        <w:t>11</w:t>
      </w:r>
      <w:r>
        <w:rPr>
          <w:snapToGrid w:val="0"/>
          <w:szCs w:val="24"/>
        </w:rPr>
        <w:t>.</w:t>
      </w:r>
      <w:r>
        <w:rPr>
          <w:snapToGrid w:val="0"/>
          <w:szCs w:val="24"/>
        </w:rPr>
        <w:tab/>
        <w:t>Scale of costs</w:t>
      </w:r>
      <w:r>
        <w:tab/>
      </w:r>
      <w:r>
        <w:fldChar w:fldCharType="begin"/>
      </w:r>
      <w:r>
        <w:instrText xml:space="preserve"> PAGEREF _Toc153097748 \h </w:instrText>
      </w:r>
      <w:r>
        <w:fldChar w:fldCharType="separate"/>
      </w:r>
      <w:r>
        <w:t>423</w:t>
      </w:r>
      <w:r>
        <w:fldChar w:fldCharType="end"/>
      </w:r>
    </w:p>
    <w:p>
      <w:pPr>
        <w:pStyle w:val="TOC8"/>
        <w:rPr>
          <w:sz w:val="24"/>
          <w:szCs w:val="24"/>
        </w:rPr>
      </w:pPr>
      <w:r>
        <w:rPr>
          <w:szCs w:val="24"/>
        </w:rPr>
        <w:t>12</w:t>
      </w:r>
      <w:r>
        <w:rPr>
          <w:snapToGrid w:val="0"/>
          <w:szCs w:val="24"/>
        </w:rPr>
        <w:t>.</w:t>
      </w:r>
      <w:r>
        <w:rPr>
          <w:snapToGrid w:val="0"/>
          <w:szCs w:val="24"/>
        </w:rPr>
        <w:tab/>
        <w:t>Costs in particular cases</w:t>
      </w:r>
      <w:r>
        <w:tab/>
      </w:r>
      <w:r>
        <w:fldChar w:fldCharType="begin"/>
      </w:r>
      <w:r>
        <w:instrText xml:space="preserve"> PAGEREF _Toc153097749 \h </w:instrText>
      </w:r>
      <w:r>
        <w:fldChar w:fldCharType="separate"/>
      </w:r>
      <w:r>
        <w:t>424</w:t>
      </w:r>
      <w:r>
        <w:fldChar w:fldCharType="end"/>
      </w:r>
    </w:p>
    <w:p>
      <w:pPr>
        <w:pStyle w:val="TOC8"/>
        <w:rPr>
          <w:sz w:val="24"/>
          <w:szCs w:val="24"/>
        </w:rPr>
      </w:pPr>
      <w:r>
        <w:rPr>
          <w:szCs w:val="24"/>
        </w:rPr>
        <w:t>13</w:t>
      </w:r>
      <w:r>
        <w:rPr>
          <w:snapToGrid w:val="0"/>
          <w:szCs w:val="24"/>
        </w:rPr>
        <w:t>.</w:t>
      </w:r>
      <w:r>
        <w:rPr>
          <w:snapToGrid w:val="0"/>
          <w:szCs w:val="24"/>
        </w:rPr>
        <w:tab/>
        <w:t>Costs where scale does not apply</w:t>
      </w:r>
      <w:r>
        <w:tab/>
      </w:r>
      <w:r>
        <w:fldChar w:fldCharType="begin"/>
      </w:r>
      <w:r>
        <w:instrText xml:space="preserve"> PAGEREF _Toc153097750 \h </w:instrText>
      </w:r>
      <w:r>
        <w:fldChar w:fldCharType="separate"/>
      </w:r>
      <w:r>
        <w:t>425</w:t>
      </w:r>
      <w:r>
        <w:fldChar w:fldCharType="end"/>
      </w:r>
    </w:p>
    <w:p>
      <w:pPr>
        <w:pStyle w:val="TOC8"/>
        <w:rPr>
          <w:sz w:val="24"/>
          <w:szCs w:val="24"/>
        </w:rPr>
      </w:pPr>
      <w:r>
        <w:rPr>
          <w:szCs w:val="24"/>
        </w:rPr>
        <w:t>14</w:t>
      </w:r>
      <w:r>
        <w:rPr>
          <w:snapToGrid w:val="0"/>
          <w:szCs w:val="24"/>
        </w:rPr>
        <w:t>.</w:t>
      </w:r>
      <w:r>
        <w:rPr>
          <w:snapToGrid w:val="0"/>
          <w:szCs w:val="24"/>
        </w:rPr>
        <w:tab/>
        <w:t>Lump sum — interim award</w:t>
      </w:r>
      <w:r>
        <w:tab/>
      </w:r>
      <w:r>
        <w:fldChar w:fldCharType="begin"/>
      </w:r>
      <w:r>
        <w:instrText xml:space="preserve"> PAGEREF _Toc153097751 \h </w:instrText>
      </w:r>
      <w:r>
        <w:fldChar w:fldCharType="separate"/>
      </w:r>
      <w:r>
        <w:t>425</w:t>
      </w:r>
      <w:r>
        <w:fldChar w:fldCharType="end"/>
      </w:r>
    </w:p>
    <w:p>
      <w:pPr>
        <w:pStyle w:val="TOC8"/>
        <w:rPr>
          <w:sz w:val="24"/>
          <w:szCs w:val="24"/>
        </w:rPr>
      </w:pPr>
      <w:r>
        <w:rPr>
          <w:szCs w:val="24"/>
        </w:rPr>
        <w:t>17</w:t>
      </w:r>
      <w:r>
        <w:rPr>
          <w:snapToGrid w:val="0"/>
          <w:szCs w:val="24"/>
        </w:rPr>
        <w:t>.</w:t>
      </w:r>
      <w:r>
        <w:rPr>
          <w:snapToGrid w:val="0"/>
          <w:szCs w:val="24"/>
        </w:rPr>
        <w:tab/>
        <w:t>Costs in small claims</w:t>
      </w:r>
      <w:r>
        <w:tab/>
      </w:r>
      <w:r>
        <w:fldChar w:fldCharType="begin"/>
      </w:r>
      <w:r>
        <w:instrText xml:space="preserve"> PAGEREF _Toc153097752 \h </w:instrText>
      </w:r>
      <w:r>
        <w:fldChar w:fldCharType="separate"/>
      </w:r>
      <w:r>
        <w:t>426</w:t>
      </w:r>
      <w:r>
        <w:fldChar w:fldCharType="end"/>
      </w:r>
    </w:p>
    <w:p>
      <w:pPr>
        <w:pStyle w:val="TOC8"/>
        <w:rPr>
          <w:sz w:val="24"/>
          <w:szCs w:val="24"/>
        </w:rPr>
      </w:pPr>
      <w:r>
        <w:rPr>
          <w:szCs w:val="24"/>
        </w:rPr>
        <w:t>18</w:t>
      </w:r>
      <w:r>
        <w:rPr>
          <w:snapToGrid w:val="0"/>
          <w:szCs w:val="24"/>
        </w:rPr>
        <w:t>.</w:t>
      </w:r>
      <w:r>
        <w:rPr>
          <w:snapToGrid w:val="0"/>
          <w:szCs w:val="24"/>
        </w:rPr>
        <w:tab/>
        <w:t>Matters not provided for in the scale</w:t>
      </w:r>
      <w:r>
        <w:tab/>
      </w:r>
      <w:r>
        <w:fldChar w:fldCharType="begin"/>
      </w:r>
      <w:r>
        <w:instrText xml:space="preserve"> PAGEREF _Toc153097753 \h </w:instrText>
      </w:r>
      <w:r>
        <w:fldChar w:fldCharType="separate"/>
      </w:r>
      <w:r>
        <w:t>426</w:t>
      </w:r>
      <w:r>
        <w:fldChar w:fldCharType="end"/>
      </w:r>
    </w:p>
    <w:p>
      <w:pPr>
        <w:pStyle w:val="TOC8"/>
        <w:rPr>
          <w:sz w:val="24"/>
          <w:szCs w:val="24"/>
        </w:rPr>
      </w:pPr>
      <w:r>
        <w:rPr>
          <w:szCs w:val="24"/>
        </w:rPr>
        <w:t>19</w:t>
      </w:r>
      <w:r>
        <w:rPr>
          <w:snapToGrid w:val="0"/>
          <w:szCs w:val="24"/>
        </w:rPr>
        <w:t>.</w:t>
      </w:r>
      <w:r>
        <w:rPr>
          <w:snapToGrid w:val="0"/>
          <w:szCs w:val="24"/>
        </w:rPr>
        <w:tab/>
        <w:t>Allowances on taxation</w:t>
      </w:r>
      <w:r>
        <w:tab/>
      </w:r>
      <w:r>
        <w:fldChar w:fldCharType="begin"/>
      </w:r>
      <w:r>
        <w:instrText xml:space="preserve"> PAGEREF _Toc153097754 \h </w:instrText>
      </w:r>
      <w:r>
        <w:fldChar w:fldCharType="separate"/>
      </w:r>
      <w:r>
        <w:t>427</w:t>
      </w:r>
      <w:r>
        <w:fldChar w:fldCharType="end"/>
      </w:r>
    </w:p>
    <w:p>
      <w:pPr>
        <w:pStyle w:val="TOC8"/>
        <w:rPr>
          <w:sz w:val="24"/>
          <w:szCs w:val="24"/>
        </w:rPr>
      </w:pPr>
      <w:r>
        <w:rPr>
          <w:szCs w:val="24"/>
        </w:rPr>
        <w:t>20</w:t>
      </w:r>
      <w:r>
        <w:rPr>
          <w:snapToGrid w:val="0"/>
          <w:szCs w:val="24"/>
        </w:rPr>
        <w:t>.</w:t>
      </w:r>
      <w:r>
        <w:rPr>
          <w:snapToGrid w:val="0"/>
          <w:szCs w:val="24"/>
        </w:rPr>
        <w:tab/>
        <w:t>Basis for calculation of costs</w:t>
      </w:r>
      <w:r>
        <w:tab/>
      </w:r>
      <w:r>
        <w:fldChar w:fldCharType="begin"/>
      </w:r>
      <w:r>
        <w:instrText xml:space="preserve"> PAGEREF _Toc153097755 \h </w:instrText>
      </w:r>
      <w:r>
        <w:fldChar w:fldCharType="separate"/>
      </w:r>
      <w:r>
        <w:t>428</w:t>
      </w:r>
      <w:r>
        <w:fldChar w:fldCharType="end"/>
      </w:r>
    </w:p>
    <w:p>
      <w:pPr>
        <w:pStyle w:val="TOC8"/>
        <w:rPr>
          <w:sz w:val="24"/>
          <w:szCs w:val="24"/>
        </w:rPr>
      </w:pPr>
      <w:r>
        <w:rPr>
          <w:szCs w:val="24"/>
        </w:rPr>
        <w:t>21</w:t>
      </w:r>
      <w:r>
        <w:rPr>
          <w:snapToGrid w:val="0"/>
          <w:szCs w:val="24"/>
        </w:rPr>
        <w:t>.</w:t>
      </w:r>
      <w:r>
        <w:rPr>
          <w:snapToGrid w:val="0"/>
          <w:szCs w:val="24"/>
        </w:rPr>
        <w:tab/>
        <w:t>Costs where no substantial trial</w:t>
      </w:r>
      <w:r>
        <w:tab/>
      </w:r>
      <w:r>
        <w:fldChar w:fldCharType="begin"/>
      </w:r>
      <w:r>
        <w:instrText xml:space="preserve"> PAGEREF _Toc153097756 \h </w:instrText>
      </w:r>
      <w:r>
        <w:fldChar w:fldCharType="separate"/>
      </w:r>
      <w:r>
        <w:t>428</w:t>
      </w:r>
      <w:r>
        <w:fldChar w:fldCharType="end"/>
      </w:r>
    </w:p>
    <w:p>
      <w:pPr>
        <w:pStyle w:val="TOC8"/>
        <w:rPr>
          <w:sz w:val="24"/>
          <w:szCs w:val="24"/>
        </w:rPr>
      </w:pPr>
      <w:r>
        <w:rPr>
          <w:szCs w:val="24"/>
        </w:rPr>
        <w:t>23</w:t>
      </w:r>
      <w:r>
        <w:rPr>
          <w:snapToGrid w:val="0"/>
          <w:szCs w:val="24"/>
        </w:rPr>
        <w:t>.</w:t>
      </w:r>
      <w:r>
        <w:rPr>
          <w:snapToGrid w:val="0"/>
          <w:szCs w:val="24"/>
        </w:rPr>
        <w:tab/>
        <w:t>Certain fees may be increased in special circumstances</w:t>
      </w:r>
      <w:r>
        <w:tab/>
      </w:r>
      <w:r>
        <w:fldChar w:fldCharType="begin"/>
      </w:r>
      <w:r>
        <w:instrText xml:space="preserve"> PAGEREF _Toc153097757 \h </w:instrText>
      </w:r>
      <w:r>
        <w:fldChar w:fldCharType="separate"/>
      </w:r>
      <w:r>
        <w:t>429</w:t>
      </w:r>
      <w:r>
        <w:fldChar w:fldCharType="end"/>
      </w:r>
    </w:p>
    <w:p>
      <w:pPr>
        <w:pStyle w:val="TOC8"/>
        <w:rPr>
          <w:sz w:val="24"/>
          <w:szCs w:val="24"/>
        </w:rPr>
      </w:pPr>
      <w:r>
        <w:rPr>
          <w:szCs w:val="24"/>
        </w:rPr>
        <w:t>24</w:t>
      </w:r>
      <w:r>
        <w:rPr>
          <w:snapToGrid w:val="0"/>
          <w:szCs w:val="24"/>
        </w:rPr>
        <w:t>.</w:t>
      </w:r>
      <w:r>
        <w:rPr>
          <w:snapToGrid w:val="0"/>
          <w:szCs w:val="24"/>
        </w:rPr>
        <w:tab/>
        <w:t>Costs of solicitor when money recovered by or on behalf of infant, etc.</w:t>
      </w:r>
      <w:r>
        <w:tab/>
      </w:r>
      <w:r>
        <w:fldChar w:fldCharType="begin"/>
      </w:r>
      <w:r>
        <w:instrText xml:space="preserve"> PAGEREF _Toc153097758 \h </w:instrText>
      </w:r>
      <w:r>
        <w:fldChar w:fldCharType="separate"/>
      </w:r>
      <w:r>
        <w:t>429</w:t>
      </w:r>
      <w:r>
        <w:fldChar w:fldCharType="end"/>
      </w:r>
    </w:p>
    <w:p>
      <w:pPr>
        <w:pStyle w:val="TOC8"/>
        <w:rPr>
          <w:sz w:val="24"/>
          <w:szCs w:val="24"/>
        </w:rPr>
      </w:pPr>
      <w:r>
        <w:rPr>
          <w:szCs w:val="24"/>
        </w:rPr>
        <w:t>32</w:t>
      </w:r>
      <w:r>
        <w:rPr>
          <w:snapToGrid w:val="0"/>
          <w:szCs w:val="24"/>
        </w:rPr>
        <w:t>.</w:t>
      </w:r>
      <w:r>
        <w:rPr>
          <w:snapToGrid w:val="0"/>
          <w:szCs w:val="24"/>
        </w:rPr>
        <w:tab/>
        <w:t>Bills of costs to be taxed</w:t>
      </w:r>
      <w:r>
        <w:tab/>
      </w:r>
      <w:r>
        <w:fldChar w:fldCharType="begin"/>
      </w:r>
      <w:r>
        <w:instrText xml:space="preserve"> PAGEREF _Toc153097759 \h </w:instrText>
      </w:r>
      <w:r>
        <w:fldChar w:fldCharType="separate"/>
      </w:r>
      <w:r>
        <w:t>430</w:t>
      </w:r>
      <w:r>
        <w:fldChar w:fldCharType="end"/>
      </w:r>
    </w:p>
    <w:p>
      <w:pPr>
        <w:pStyle w:val="TOC8"/>
        <w:rPr>
          <w:sz w:val="24"/>
          <w:szCs w:val="24"/>
        </w:rPr>
      </w:pPr>
      <w:r>
        <w:rPr>
          <w:szCs w:val="24"/>
        </w:rPr>
        <w:t>33</w:t>
      </w:r>
      <w:r>
        <w:rPr>
          <w:snapToGrid w:val="0"/>
          <w:szCs w:val="24"/>
        </w:rPr>
        <w:t>.</w:t>
      </w:r>
      <w:r>
        <w:rPr>
          <w:snapToGrid w:val="0"/>
          <w:szCs w:val="24"/>
        </w:rPr>
        <w:tab/>
        <w:t>Indorsements on bill of costs</w:t>
      </w:r>
      <w:r>
        <w:tab/>
      </w:r>
      <w:r>
        <w:fldChar w:fldCharType="begin"/>
      </w:r>
      <w:r>
        <w:instrText xml:space="preserve"> PAGEREF _Toc153097760 \h </w:instrText>
      </w:r>
      <w:r>
        <w:fldChar w:fldCharType="separate"/>
      </w:r>
      <w:r>
        <w:t>431</w:t>
      </w:r>
      <w:r>
        <w:fldChar w:fldCharType="end"/>
      </w:r>
    </w:p>
    <w:p>
      <w:pPr>
        <w:pStyle w:val="TOC8"/>
        <w:rPr>
          <w:sz w:val="24"/>
          <w:szCs w:val="24"/>
        </w:rPr>
      </w:pPr>
      <w:r>
        <w:rPr>
          <w:szCs w:val="24"/>
        </w:rPr>
        <w:t>34</w:t>
      </w:r>
      <w:r>
        <w:rPr>
          <w:snapToGrid w:val="0"/>
          <w:szCs w:val="24"/>
        </w:rPr>
        <w:t>.</w:t>
      </w:r>
      <w:r>
        <w:rPr>
          <w:snapToGrid w:val="0"/>
          <w:szCs w:val="24"/>
        </w:rPr>
        <w:tab/>
        <w:t>When notice of taxation need not be given</w:t>
      </w:r>
      <w:r>
        <w:tab/>
      </w:r>
      <w:r>
        <w:fldChar w:fldCharType="begin"/>
      </w:r>
      <w:r>
        <w:instrText xml:space="preserve"> PAGEREF _Toc153097761 \h </w:instrText>
      </w:r>
      <w:r>
        <w:fldChar w:fldCharType="separate"/>
      </w:r>
      <w:r>
        <w:t>431</w:t>
      </w:r>
      <w:r>
        <w:fldChar w:fldCharType="end"/>
      </w:r>
    </w:p>
    <w:p>
      <w:pPr>
        <w:pStyle w:val="TOC8"/>
        <w:rPr>
          <w:sz w:val="24"/>
          <w:szCs w:val="24"/>
        </w:rPr>
      </w:pPr>
      <w:r>
        <w:rPr>
          <w:szCs w:val="24"/>
        </w:rPr>
        <w:t>35</w:t>
      </w:r>
      <w:r>
        <w:rPr>
          <w:snapToGrid w:val="0"/>
          <w:szCs w:val="24"/>
        </w:rPr>
        <w:t>.</w:t>
      </w:r>
      <w:r>
        <w:rPr>
          <w:snapToGrid w:val="0"/>
          <w:szCs w:val="24"/>
        </w:rPr>
        <w:tab/>
        <w:t>Notice of taxation</w:t>
      </w:r>
      <w:r>
        <w:tab/>
      </w:r>
      <w:r>
        <w:fldChar w:fldCharType="begin"/>
      </w:r>
      <w:r>
        <w:instrText xml:space="preserve"> PAGEREF _Toc153097762 \h </w:instrText>
      </w:r>
      <w:r>
        <w:fldChar w:fldCharType="separate"/>
      </w:r>
      <w:r>
        <w:t>431</w:t>
      </w:r>
      <w:r>
        <w:fldChar w:fldCharType="end"/>
      </w:r>
    </w:p>
    <w:p>
      <w:pPr>
        <w:pStyle w:val="TOC8"/>
        <w:rPr>
          <w:sz w:val="24"/>
          <w:szCs w:val="24"/>
        </w:rPr>
      </w:pPr>
      <w:r>
        <w:rPr>
          <w:szCs w:val="24"/>
        </w:rPr>
        <w:t>36</w:t>
      </w:r>
      <w:r>
        <w:rPr>
          <w:snapToGrid w:val="0"/>
          <w:szCs w:val="24"/>
        </w:rPr>
        <w:t>.</w:t>
      </w:r>
      <w:r>
        <w:rPr>
          <w:snapToGrid w:val="0"/>
          <w:szCs w:val="24"/>
        </w:rPr>
        <w:tab/>
        <w:t>Vouchers to be lodged</w:t>
      </w:r>
      <w:r>
        <w:tab/>
      </w:r>
      <w:r>
        <w:fldChar w:fldCharType="begin"/>
      </w:r>
      <w:r>
        <w:instrText xml:space="preserve"> PAGEREF _Toc153097763 \h </w:instrText>
      </w:r>
      <w:r>
        <w:fldChar w:fldCharType="separate"/>
      </w:r>
      <w:r>
        <w:t>431</w:t>
      </w:r>
      <w:r>
        <w:fldChar w:fldCharType="end"/>
      </w:r>
    </w:p>
    <w:p>
      <w:pPr>
        <w:pStyle w:val="TOC8"/>
        <w:rPr>
          <w:sz w:val="24"/>
          <w:szCs w:val="24"/>
        </w:rPr>
      </w:pPr>
      <w:r>
        <w:rPr>
          <w:szCs w:val="24"/>
        </w:rPr>
        <w:t>37</w:t>
      </w:r>
      <w:r>
        <w:rPr>
          <w:snapToGrid w:val="0"/>
          <w:szCs w:val="24"/>
        </w:rPr>
        <w:t>.</w:t>
      </w:r>
      <w:r>
        <w:rPr>
          <w:snapToGrid w:val="0"/>
          <w:szCs w:val="24"/>
        </w:rPr>
        <w:tab/>
        <w:t>Solicitor delaying taxation</w:t>
      </w:r>
      <w:r>
        <w:tab/>
      </w:r>
      <w:r>
        <w:fldChar w:fldCharType="begin"/>
      </w:r>
      <w:r>
        <w:instrText xml:space="preserve"> PAGEREF _Toc153097764 \h </w:instrText>
      </w:r>
      <w:r>
        <w:fldChar w:fldCharType="separate"/>
      </w:r>
      <w:r>
        <w:t>432</w:t>
      </w:r>
      <w:r>
        <w:fldChar w:fldCharType="end"/>
      </w:r>
    </w:p>
    <w:p>
      <w:pPr>
        <w:pStyle w:val="TOC8"/>
        <w:rPr>
          <w:sz w:val="24"/>
          <w:szCs w:val="24"/>
        </w:rPr>
      </w:pPr>
      <w:r>
        <w:rPr>
          <w:szCs w:val="24"/>
        </w:rPr>
        <w:t>38</w:t>
      </w:r>
      <w:r>
        <w:rPr>
          <w:snapToGrid w:val="0"/>
          <w:szCs w:val="24"/>
        </w:rPr>
        <w:t>.</w:t>
      </w:r>
      <w:r>
        <w:rPr>
          <w:snapToGrid w:val="0"/>
          <w:szCs w:val="24"/>
        </w:rPr>
        <w:tab/>
        <w:t>Appointment to be peremptory</w:t>
      </w:r>
      <w:r>
        <w:tab/>
      </w:r>
      <w:r>
        <w:fldChar w:fldCharType="begin"/>
      </w:r>
      <w:r>
        <w:instrText xml:space="preserve"> PAGEREF _Toc153097765 \h </w:instrText>
      </w:r>
      <w:r>
        <w:fldChar w:fldCharType="separate"/>
      </w:r>
      <w:r>
        <w:t>432</w:t>
      </w:r>
      <w:r>
        <w:fldChar w:fldCharType="end"/>
      </w:r>
    </w:p>
    <w:p>
      <w:pPr>
        <w:pStyle w:val="TOC8"/>
        <w:rPr>
          <w:sz w:val="24"/>
          <w:szCs w:val="24"/>
        </w:rPr>
      </w:pPr>
      <w:r>
        <w:rPr>
          <w:szCs w:val="24"/>
        </w:rPr>
        <w:t>39</w:t>
      </w:r>
      <w:r>
        <w:rPr>
          <w:snapToGrid w:val="0"/>
          <w:szCs w:val="24"/>
        </w:rPr>
        <w:t>.</w:t>
      </w:r>
      <w:r>
        <w:rPr>
          <w:snapToGrid w:val="0"/>
          <w:szCs w:val="24"/>
        </w:rPr>
        <w:tab/>
        <w:t>Taxing Officer may direct bills of costs to be brought in</w:t>
      </w:r>
      <w:r>
        <w:tab/>
      </w:r>
      <w:r>
        <w:fldChar w:fldCharType="begin"/>
      </w:r>
      <w:r>
        <w:instrText xml:space="preserve"> PAGEREF _Toc153097766 \h </w:instrText>
      </w:r>
      <w:r>
        <w:fldChar w:fldCharType="separate"/>
      </w:r>
      <w:r>
        <w:t>432</w:t>
      </w:r>
      <w:r>
        <w:fldChar w:fldCharType="end"/>
      </w:r>
    </w:p>
    <w:p>
      <w:pPr>
        <w:pStyle w:val="TOC8"/>
        <w:rPr>
          <w:sz w:val="24"/>
          <w:szCs w:val="24"/>
        </w:rPr>
      </w:pPr>
      <w:r>
        <w:rPr>
          <w:szCs w:val="24"/>
        </w:rPr>
        <w:t>40</w:t>
      </w:r>
      <w:r>
        <w:rPr>
          <w:snapToGrid w:val="0"/>
          <w:szCs w:val="24"/>
        </w:rPr>
        <w:t>.</w:t>
      </w:r>
      <w:r>
        <w:rPr>
          <w:snapToGrid w:val="0"/>
          <w:szCs w:val="24"/>
        </w:rPr>
        <w:tab/>
        <w:t>Default by party in taxing costs</w:t>
      </w:r>
      <w:r>
        <w:tab/>
      </w:r>
      <w:r>
        <w:fldChar w:fldCharType="begin"/>
      </w:r>
      <w:r>
        <w:instrText xml:space="preserve"> PAGEREF _Toc153097767 \h </w:instrText>
      </w:r>
      <w:r>
        <w:fldChar w:fldCharType="separate"/>
      </w:r>
      <w:r>
        <w:t>432</w:t>
      </w:r>
      <w:r>
        <w:fldChar w:fldCharType="end"/>
      </w:r>
    </w:p>
    <w:p>
      <w:pPr>
        <w:pStyle w:val="TOC8"/>
        <w:rPr>
          <w:sz w:val="24"/>
          <w:szCs w:val="24"/>
        </w:rPr>
      </w:pPr>
      <w:r>
        <w:rPr>
          <w:szCs w:val="24"/>
        </w:rPr>
        <w:t>41</w:t>
      </w:r>
      <w:r>
        <w:rPr>
          <w:snapToGrid w:val="0"/>
          <w:szCs w:val="24"/>
        </w:rPr>
        <w:t>.</w:t>
      </w:r>
      <w:r>
        <w:rPr>
          <w:snapToGrid w:val="0"/>
          <w:szCs w:val="24"/>
        </w:rPr>
        <w:tab/>
        <w:t>Where costs payable out of property notice to clients may be directed</w:t>
      </w:r>
      <w:r>
        <w:tab/>
      </w:r>
      <w:r>
        <w:fldChar w:fldCharType="begin"/>
      </w:r>
      <w:r>
        <w:instrText xml:space="preserve"> PAGEREF _Toc153097768 \h </w:instrText>
      </w:r>
      <w:r>
        <w:fldChar w:fldCharType="separate"/>
      </w:r>
      <w:r>
        <w:t>432</w:t>
      </w:r>
      <w:r>
        <w:fldChar w:fldCharType="end"/>
      </w:r>
    </w:p>
    <w:p>
      <w:pPr>
        <w:pStyle w:val="TOC8"/>
        <w:rPr>
          <w:sz w:val="24"/>
          <w:szCs w:val="24"/>
        </w:rPr>
      </w:pPr>
      <w:r>
        <w:rPr>
          <w:szCs w:val="24"/>
        </w:rPr>
        <w:t>42</w:t>
      </w:r>
      <w:r>
        <w:rPr>
          <w:snapToGrid w:val="0"/>
          <w:szCs w:val="24"/>
        </w:rPr>
        <w:t>.</w:t>
      </w:r>
      <w:r>
        <w:rPr>
          <w:snapToGrid w:val="0"/>
          <w:szCs w:val="24"/>
        </w:rPr>
        <w:tab/>
        <w:t>Form of bills of costs</w:t>
      </w:r>
      <w:r>
        <w:tab/>
      </w:r>
      <w:r>
        <w:fldChar w:fldCharType="begin"/>
      </w:r>
      <w:r>
        <w:instrText xml:space="preserve"> PAGEREF _Toc153097769 \h </w:instrText>
      </w:r>
      <w:r>
        <w:fldChar w:fldCharType="separate"/>
      </w:r>
      <w:r>
        <w:t>433</w:t>
      </w:r>
      <w:r>
        <w:fldChar w:fldCharType="end"/>
      </w:r>
    </w:p>
    <w:p>
      <w:pPr>
        <w:pStyle w:val="TOC8"/>
        <w:rPr>
          <w:sz w:val="24"/>
          <w:szCs w:val="24"/>
        </w:rPr>
      </w:pPr>
      <w:r>
        <w:rPr>
          <w:szCs w:val="24"/>
        </w:rPr>
        <w:t>43</w:t>
      </w:r>
      <w:r>
        <w:rPr>
          <w:snapToGrid w:val="0"/>
          <w:szCs w:val="24"/>
        </w:rPr>
        <w:t>.</w:t>
      </w:r>
      <w:r>
        <w:rPr>
          <w:snapToGrid w:val="0"/>
          <w:szCs w:val="24"/>
        </w:rPr>
        <w:tab/>
        <w:t>Taxing Officer determines questions of fact</w:t>
      </w:r>
      <w:r>
        <w:tab/>
      </w:r>
      <w:r>
        <w:fldChar w:fldCharType="begin"/>
      </w:r>
      <w:r>
        <w:instrText xml:space="preserve"> PAGEREF _Toc153097770 \h </w:instrText>
      </w:r>
      <w:r>
        <w:fldChar w:fldCharType="separate"/>
      </w:r>
      <w:r>
        <w:t>433</w:t>
      </w:r>
      <w:r>
        <w:fldChar w:fldCharType="end"/>
      </w:r>
    </w:p>
    <w:p>
      <w:pPr>
        <w:pStyle w:val="TOC8"/>
        <w:rPr>
          <w:sz w:val="24"/>
          <w:szCs w:val="24"/>
        </w:rPr>
      </w:pPr>
      <w:r>
        <w:rPr>
          <w:szCs w:val="24"/>
        </w:rPr>
        <w:t>44</w:t>
      </w:r>
      <w:r>
        <w:rPr>
          <w:snapToGrid w:val="0"/>
          <w:szCs w:val="24"/>
        </w:rPr>
        <w:t>.</w:t>
      </w:r>
      <w:r>
        <w:rPr>
          <w:snapToGrid w:val="0"/>
          <w:szCs w:val="24"/>
        </w:rPr>
        <w:tab/>
        <w:t>Power of Taxing Officer</w:t>
      </w:r>
      <w:r>
        <w:tab/>
      </w:r>
      <w:r>
        <w:fldChar w:fldCharType="begin"/>
      </w:r>
      <w:r>
        <w:instrText xml:space="preserve"> PAGEREF _Toc153097771 \h </w:instrText>
      </w:r>
      <w:r>
        <w:fldChar w:fldCharType="separate"/>
      </w:r>
      <w:r>
        <w:t>433</w:t>
      </w:r>
      <w:r>
        <w:fldChar w:fldCharType="end"/>
      </w:r>
    </w:p>
    <w:p>
      <w:pPr>
        <w:pStyle w:val="TOC8"/>
        <w:rPr>
          <w:sz w:val="24"/>
          <w:szCs w:val="24"/>
        </w:rPr>
      </w:pPr>
      <w:r>
        <w:rPr>
          <w:szCs w:val="24"/>
        </w:rPr>
        <w:t>45</w:t>
      </w:r>
      <w:r>
        <w:rPr>
          <w:snapToGrid w:val="0"/>
          <w:szCs w:val="24"/>
        </w:rPr>
        <w:t>.</w:t>
      </w:r>
      <w:r>
        <w:rPr>
          <w:snapToGrid w:val="0"/>
          <w:szCs w:val="24"/>
        </w:rPr>
        <w:tab/>
        <w:t>Reference to Court</w:t>
      </w:r>
      <w:r>
        <w:tab/>
      </w:r>
      <w:r>
        <w:fldChar w:fldCharType="begin"/>
      </w:r>
      <w:r>
        <w:instrText xml:space="preserve"> PAGEREF _Toc153097772 \h </w:instrText>
      </w:r>
      <w:r>
        <w:fldChar w:fldCharType="separate"/>
      </w:r>
      <w:r>
        <w:t>434</w:t>
      </w:r>
      <w:r>
        <w:fldChar w:fldCharType="end"/>
      </w:r>
    </w:p>
    <w:p>
      <w:pPr>
        <w:pStyle w:val="TOC8"/>
        <w:rPr>
          <w:sz w:val="24"/>
          <w:szCs w:val="24"/>
        </w:rPr>
      </w:pPr>
      <w:r>
        <w:rPr>
          <w:szCs w:val="24"/>
        </w:rPr>
        <w:t>46</w:t>
      </w:r>
      <w:r>
        <w:rPr>
          <w:snapToGrid w:val="0"/>
          <w:szCs w:val="24"/>
        </w:rPr>
        <w:t>.</w:t>
      </w:r>
      <w:r>
        <w:rPr>
          <w:snapToGrid w:val="0"/>
          <w:szCs w:val="24"/>
        </w:rPr>
        <w:tab/>
        <w:t>Where proceedings adjourned into court</w:t>
      </w:r>
      <w:r>
        <w:tab/>
      </w:r>
      <w:r>
        <w:fldChar w:fldCharType="begin"/>
      </w:r>
      <w:r>
        <w:instrText xml:space="preserve"> PAGEREF _Toc153097773 \h </w:instrText>
      </w:r>
      <w:r>
        <w:fldChar w:fldCharType="separate"/>
      </w:r>
      <w:r>
        <w:t>434</w:t>
      </w:r>
      <w:r>
        <w:fldChar w:fldCharType="end"/>
      </w:r>
    </w:p>
    <w:p>
      <w:pPr>
        <w:pStyle w:val="TOC8"/>
        <w:rPr>
          <w:sz w:val="24"/>
          <w:szCs w:val="24"/>
        </w:rPr>
      </w:pPr>
      <w:r>
        <w:rPr>
          <w:szCs w:val="24"/>
        </w:rPr>
        <w:t>47</w:t>
      </w:r>
      <w:r>
        <w:rPr>
          <w:snapToGrid w:val="0"/>
          <w:szCs w:val="24"/>
        </w:rPr>
        <w:t>.</w:t>
      </w:r>
      <w:r>
        <w:rPr>
          <w:snapToGrid w:val="0"/>
          <w:szCs w:val="24"/>
        </w:rPr>
        <w:tab/>
        <w:t>Costs of interrogatories, discovery</w:t>
      </w:r>
      <w:r>
        <w:tab/>
      </w:r>
      <w:r>
        <w:fldChar w:fldCharType="begin"/>
      </w:r>
      <w:r>
        <w:instrText xml:space="preserve"> PAGEREF _Toc153097774 \h </w:instrText>
      </w:r>
      <w:r>
        <w:fldChar w:fldCharType="separate"/>
      </w:r>
      <w:r>
        <w:t>434</w:t>
      </w:r>
      <w:r>
        <w:fldChar w:fldCharType="end"/>
      </w:r>
    </w:p>
    <w:p>
      <w:pPr>
        <w:pStyle w:val="TOC8"/>
        <w:rPr>
          <w:sz w:val="24"/>
          <w:szCs w:val="24"/>
        </w:rPr>
      </w:pPr>
      <w:r>
        <w:rPr>
          <w:szCs w:val="24"/>
        </w:rPr>
        <w:t>48</w:t>
      </w:r>
      <w:r>
        <w:rPr>
          <w:snapToGrid w:val="0"/>
          <w:szCs w:val="24"/>
        </w:rPr>
        <w:t>.</w:t>
      </w:r>
      <w:r>
        <w:rPr>
          <w:snapToGrid w:val="0"/>
          <w:szCs w:val="24"/>
        </w:rPr>
        <w:tab/>
        <w:t>Costs of motion, etc. following event</w:t>
      </w:r>
      <w:r>
        <w:tab/>
      </w:r>
      <w:r>
        <w:fldChar w:fldCharType="begin"/>
      </w:r>
      <w:r>
        <w:instrText xml:space="preserve"> PAGEREF _Toc153097775 \h </w:instrText>
      </w:r>
      <w:r>
        <w:fldChar w:fldCharType="separate"/>
      </w:r>
      <w:r>
        <w:t>435</w:t>
      </w:r>
      <w:r>
        <w:fldChar w:fldCharType="end"/>
      </w:r>
    </w:p>
    <w:p>
      <w:pPr>
        <w:pStyle w:val="TOC8"/>
        <w:rPr>
          <w:sz w:val="24"/>
          <w:szCs w:val="24"/>
        </w:rPr>
      </w:pPr>
      <w:r>
        <w:rPr>
          <w:szCs w:val="24"/>
        </w:rPr>
        <w:t>49</w:t>
      </w:r>
      <w:r>
        <w:rPr>
          <w:snapToGrid w:val="0"/>
          <w:szCs w:val="24"/>
        </w:rPr>
        <w:t>.</w:t>
      </w:r>
      <w:r>
        <w:rPr>
          <w:snapToGrid w:val="0"/>
          <w:szCs w:val="24"/>
        </w:rPr>
        <w:tab/>
        <w:t>Where motion, etc. stood over to trial and no order made as to costs</w:t>
      </w:r>
      <w:r>
        <w:tab/>
      </w:r>
      <w:r>
        <w:fldChar w:fldCharType="begin"/>
      </w:r>
      <w:r>
        <w:instrText xml:space="preserve"> PAGEREF _Toc153097776 \h </w:instrText>
      </w:r>
      <w:r>
        <w:fldChar w:fldCharType="separate"/>
      </w:r>
      <w:r>
        <w:t>435</w:t>
      </w:r>
      <w:r>
        <w:fldChar w:fldCharType="end"/>
      </w:r>
    </w:p>
    <w:p>
      <w:pPr>
        <w:pStyle w:val="TOC8"/>
        <w:rPr>
          <w:sz w:val="24"/>
          <w:szCs w:val="24"/>
        </w:rPr>
      </w:pPr>
      <w:r>
        <w:rPr>
          <w:szCs w:val="24"/>
        </w:rPr>
        <w:t>50</w:t>
      </w:r>
      <w:r>
        <w:rPr>
          <w:snapToGrid w:val="0"/>
          <w:szCs w:val="24"/>
        </w:rPr>
        <w:t>.</w:t>
      </w:r>
      <w:r>
        <w:rPr>
          <w:snapToGrid w:val="0"/>
          <w:szCs w:val="24"/>
        </w:rPr>
        <w:tab/>
        <w:t>Costs reserved</w:t>
      </w:r>
      <w:r>
        <w:tab/>
      </w:r>
      <w:r>
        <w:fldChar w:fldCharType="begin"/>
      </w:r>
      <w:r>
        <w:instrText xml:space="preserve"> PAGEREF _Toc153097777 \h </w:instrText>
      </w:r>
      <w:r>
        <w:fldChar w:fldCharType="separate"/>
      </w:r>
      <w:r>
        <w:t>435</w:t>
      </w:r>
      <w:r>
        <w:fldChar w:fldCharType="end"/>
      </w:r>
    </w:p>
    <w:p>
      <w:pPr>
        <w:pStyle w:val="TOC8"/>
        <w:rPr>
          <w:sz w:val="24"/>
          <w:szCs w:val="24"/>
        </w:rPr>
      </w:pPr>
      <w:r>
        <w:rPr>
          <w:szCs w:val="24"/>
        </w:rPr>
        <w:t>51</w:t>
      </w:r>
      <w:r>
        <w:rPr>
          <w:snapToGrid w:val="0"/>
          <w:szCs w:val="24"/>
        </w:rPr>
        <w:t>.</w:t>
      </w:r>
      <w:r>
        <w:rPr>
          <w:snapToGrid w:val="0"/>
          <w:szCs w:val="24"/>
        </w:rPr>
        <w:tab/>
        <w:t>Where Court may fix costs</w:t>
      </w:r>
      <w:r>
        <w:tab/>
      </w:r>
      <w:r>
        <w:fldChar w:fldCharType="begin"/>
      </w:r>
      <w:r>
        <w:instrText xml:space="preserve"> PAGEREF _Toc153097778 \h </w:instrText>
      </w:r>
      <w:r>
        <w:fldChar w:fldCharType="separate"/>
      </w:r>
      <w:r>
        <w:t>436</w:t>
      </w:r>
      <w:r>
        <w:fldChar w:fldCharType="end"/>
      </w:r>
    </w:p>
    <w:p>
      <w:pPr>
        <w:pStyle w:val="TOC8"/>
        <w:rPr>
          <w:sz w:val="24"/>
          <w:szCs w:val="24"/>
        </w:rPr>
      </w:pPr>
      <w:r>
        <w:rPr>
          <w:szCs w:val="24"/>
        </w:rPr>
        <w:t>52</w:t>
      </w:r>
      <w:r>
        <w:rPr>
          <w:snapToGrid w:val="0"/>
          <w:szCs w:val="24"/>
        </w:rPr>
        <w:t>.</w:t>
      </w:r>
      <w:r>
        <w:rPr>
          <w:snapToGrid w:val="0"/>
          <w:szCs w:val="24"/>
        </w:rPr>
        <w:tab/>
        <w:t>Leave to refer to Judge where costs to be apportioned, etc.</w:t>
      </w:r>
      <w:r>
        <w:tab/>
      </w:r>
      <w:r>
        <w:fldChar w:fldCharType="begin"/>
      </w:r>
      <w:r>
        <w:instrText xml:space="preserve"> PAGEREF _Toc153097779 \h </w:instrText>
      </w:r>
      <w:r>
        <w:fldChar w:fldCharType="separate"/>
      </w:r>
      <w:r>
        <w:t>436</w:t>
      </w:r>
      <w:r>
        <w:fldChar w:fldCharType="end"/>
      </w:r>
    </w:p>
    <w:p>
      <w:pPr>
        <w:pStyle w:val="TOC8"/>
        <w:rPr>
          <w:sz w:val="24"/>
          <w:szCs w:val="24"/>
        </w:rPr>
      </w:pPr>
      <w:r>
        <w:rPr>
          <w:szCs w:val="24"/>
        </w:rPr>
        <w:t>53</w:t>
      </w:r>
      <w:r>
        <w:rPr>
          <w:snapToGrid w:val="0"/>
          <w:szCs w:val="24"/>
        </w:rPr>
        <w:t>.</w:t>
      </w:r>
      <w:r>
        <w:rPr>
          <w:snapToGrid w:val="0"/>
          <w:szCs w:val="24"/>
        </w:rPr>
        <w:tab/>
        <w:t>Party dissatisfied with taxation may object</w:t>
      </w:r>
      <w:r>
        <w:tab/>
      </w:r>
      <w:r>
        <w:fldChar w:fldCharType="begin"/>
      </w:r>
      <w:r>
        <w:instrText xml:space="preserve"> PAGEREF _Toc153097780 \h </w:instrText>
      </w:r>
      <w:r>
        <w:fldChar w:fldCharType="separate"/>
      </w:r>
      <w:r>
        <w:t>436</w:t>
      </w:r>
      <w:r>
        <w:fldChar w:fldCharType="end"/>
      </w:r>
    </w:p>
    <w:p>
      <w:pPr>
        <w:pStyle w:val="TOC8"/>
        <w:rPr>
          <w:sz w:val="24"/>
          <w:szCs w:val="24"/>
        </w:rPr>
      </w:pPr>
      <w:r>
        <w:rPr>
          <w:szCs w:val="24"/>
        </w:rPr>
        <w:t>54</w:t>
      </w:r>
      <w:r>
        <w:rPr>
          <w:snapToGrid w:val="0"/>
          <w:szCs w:val="24"/>
        </w:rPr>
        <w:t>.</w:t>
      </w:r>
      <w:r>
        <w:rPr>
          <w:snapToGrid w:val="0"/>
          <w:szCs w:val="24"/>
        </w:rPr>
        <w:tab/>
        <w:t>Taxing Officer may review taxation</w:t>
      </w:r>
      <w:r>
        <w:tab/>
      </w:r>
      <w:r>
        <w:fldChar w:fldCharType="begin"/>
      </w:r>
      <w:r>
        <w:instrText xml:space="preserve"> PAGEREF _Toc153097781 \h </w:instrText>
      </w:r>
      <w:r>
        <w:fldChar w:fldCharType="separate"/>
      </w:r>
      <w:r>
        <w:t>437</w:t>
      </w:r>
      <w:r>
        <w:fldChar w:fldCharType="end"/>
      </w:r>
    </w:p>
    <w:p>
      <w:pPr>
        <w:pStyle w:val="TOC8"/>
        <w:rPr>
          <w:sz w:val="24"/>
          <w:szCs w:val="24"/>
        </w:rPr>
      </w:pPr>
      <w:r>
        <w:rPr>
          <w:szCs w:val="24"/>
        </w:rPr>
        <w:t>55</w:t>
      </w:r>
      <w:r>
        <w:rPr>
          <w:snapToGrid w:val="0"/>
          <w:szCs w:val="24"/>
        </w:rPr>
        <w:t>.</w:t>
      </w:r>
      <w:r>
        <w:rPr>
          <w:snapToGrid w:val="0"/>
          <w:szCs w:val="24"/>
        </w:rPr>
        <w:tab/>
        <w:t>Taxation may be reviewed by a Judge</w:t>
      </w:r>
      <w:r>
        <w:tab/>
      </w:r>
      <w:r>
        <w:fldChar w:fldCharType="begin"/>
      </w:r>
      <w:r>
        <w:instrText xml:space="preserve"> PAGEREF _Toc153097782 \h </w:instrText>
      </w:r>
      <w:r>
        <w:fldChar w:fldCharType="separate"/>
      </w:r>
      <w:r>
        <w:t>438</w:t>
      </w:r>
      <w:r>
        <w:fldChar w:fldCharType="end"/>
      </w:r>
    </w:p>
    <w:p>
      <w:pPr>
        <w:pStyle w:val="TOC8"/>
        <w:rPr>
          <w:sz w:val="24"/>
          <w:szCs w:val="24"/>
        </w:rPr>
      </w:pPr>
      <w:r>
        <w:rPr>
          <w:szCs w:val="24"/>
        </w:rPr>
        <w:t>56</w:t>
      </w:r>
      <w:r>
        <w:rPr>
          <w:snapToGrid w:val="0"/>
          <w:szCs w:val="24"/>
        </w:rPr>
        <w:t>.</w:t>
      </w:r>
      <w:r>
        <w:rPr>
          <w:snapToGrid w:val="0"/>
          <w:szCs w:val="24"/>
        </w:rPr>
        <w:tab/>
        <w:t>No further evidence on review except with leave</w:t>
      </w:r>
      <w:r>
        <w:tab/>
      </w:r>
      <w:r>
        <w:fldChar w:fldCharType="begin"/>
      </w:r>
      <w:r>
        <w:instrText xml:space="preserve"> PAGEREF _Toc153097783 \h </w:instrText>
      </w:r>
      <w:r>
        <w:fldChar w:fldCharType="separate"/>
      </w:r>
      <w:r>
        <w:t>438</w:t>
      </w:r>
      <w:r>
        <w:fldChar w:fldCharType="end"/>
      </w:r>
    </w:p>
    <w:p>
      <w:pPr>
        <w:pStyle w:val="TOC8"/>
        <w:rPr>
          <w:sz w:val="24"/>
          <w:szCs w:val="24"/>
        </w:rPr>
      </w:pPr>
      <w:r>
        <w:rPr>
          <w:szCs w:val="24"/>
        </w:rPr>
        <w:t>57</w:t>
      </w:r>
      <w:r>
        <w:rPr>
          <w:snapToGrid w:val="0"/>
          <w:szCs w:val="24"/>
        </w:rPr>
        <w:t>.</w:t>
      </w:r>
      <w:r>
        <w:rPr>
          <w:snapToGrid w:val="0"/>
          <w:szCs w:val="24"/>
        </w:rPr>
        <w:tab/>
        <w:t>Taxing Officer’s certificate enforceable as a judgment</w:t>
      </w:r>
      <w:r>
        <w:tab/>
      </w:r>
      <w:r>
        <w:fldChar w:fldCharType="begin"/>
      </w:r>
      <w:r>
        <w:instrText xml:space="preserve"> PAGEREF _Toc153097784 \h </w:instrText>
      </w:r>
      <w:r>
        <w:fldChar w:fldCharType="separate"/>
      </w:r>
      <w:r>
        <w:t>438</w:t>
      </w:r>
      <w:r>
        <w:fldChar w:fldCharType="end"/>
      </w:r>
    </w:p>
    <w:p>
      <w:pPr>
        <w:pStyle w:val="TOC8"/>
        <w:rPr>
          <w:sz w:val="24"/>
          <w:szCs w:val="24"/>
        </w:rPr>
      </w:pPr>
      <w:r>
        <w:rPr>
          <w:szCs w:val="24"/>
        </w:rPr>
        <w:t>58</w:t>
      </w:r>
      <w:r>
        <w:rPr>
          <w:snapToGrid w:val="0"/>
          <w:szCs w:val="24"/>
        </w:rPr>
        <w:t>.</w:t>
      </w:r>
      <w:r>
        <w:rPr>
          <w:snapToGrid w:val="0"/>
          <w:szCs w:val="24"/>
        </w:rPr>
        <w:tab/>
        <w:t>Stay on review</w:t>
      </w:r>
      <w:r>
        <w:tab/>
      </w:r>
      <w:r>
        <w:fldChar w:fldCharType="begin"/>
      </w:r>
      <w:r>
        <w:instrText xml:space="preserve"> PAGEREF _Toc153097785 \h </w:instrText>
      </w:r>
      <w:r>
        <w:fldChar w:fldCharType="separate"/>
      </w:r>
      <w:r>
        <w:t>438</w:t>
      </w:r>
      <w:r>
        <w:fldChar w:fldCharType="end"/>
      </w:r>
    </w:p>
    <w:p>
      <w:pPr>
        <w:pStyle w:val="TOC8"/>
        <w:rPr>
          <w:sz w:val="24"/>
          <w:szCs w:val="24"/>
        </w:rPr>
      </w:pPr>
      <w:r>
        <w:rPr>
          <w:szCs w:val="24"/>
        </w:rPr>
        <w:t>59</w:t>
      </w:r>
      <w:r>
        <w:rPr>
          <w:snapToGrid w:val="0"/>
          <w:szCs w:val="24"/>
        </w:rPr>
        <w:t>.</w:t>
      </w:r>
      <w:r>
        <w:rPr>
          <w:snapToGrid w:val="0"/>
          <w:szCs w:val="24"/>
        </w:rPr>
        <w:tab/>
        <w:t>Power of Taxing Officer where party liable to be paid and to pay costs</w:t>
      </w:r>
      <w:r>
        <w:tab/>
      </w:r>
      <w:r>
        <w:fldChar w:fldCharType="begin"/>
      </w:r>
      <w:r>
        <w:instrText xml:space="preserve"> PAGEREF _Toc153097786 \h </w:instrText>
      </w:r>
      <w:r>
        <w:fldChar w:fldCharType="separate"/>
      </w:r>
      <w:r>
        <w:t>439</w:t>
      </w:r>
      <w:r>
        <w:fldChar w:fldCharType="end"/>
      </w:r>
    </w:p>
    <w:p>
      <w:pPr>
        <w:pStyle w:val="TOC8"/>
        <w:rPr>
          <w:sz w:val="24"/>
          <w:szCs w:val="24"/>
        </w:rPr>
      </w:pPr>
      <w:r>
        <w:rPr>
          <w:szCs w:val="24"/>
        </w:rPr>
        <w:t>60</w:t>
      </w:r>
      <w:r>
        <w:rPr>
          <w:snapToGrid w:val="0"/>
          <w:szCs w:val="24"/>
        </w:rPr>
        <w:t>.</w:t>
      </w:r>
      <w:r>
        <w:rPr>
          <w:snapToGrid w:val="0"/>
          <w:szCs w:val="24"/>
        </w:rPr>
        <w:tab/>
        <w:t>Taxing Officer to assist in settling costs on taking of accounts</w:t>
      </w:r>
      <w:r>
        <w:tab/>
      </w:r>
      <w:r>
        <w:fldChar w:fldCharType="begin"/>
      </w:r>
      <w:r>
        <w:instrText xml:space="preserve"> PAGEREF _Toc153097787 \h </w:instrText>
      </w:r>
      <w:r>
        <w:fldChar w:fldCharType="separate"/>
      </w:r>
      <w:r>
        <w:t>439</w:t>
      </w:r>
      <w:r>
        <w:fldChar w:fldCharType="end"/>
      </w:r>
    </w:p>
    <w:p>
      <w:pPr>
        <w:pStyle w:val="TOC8"/>
        <w:rPr>
          <w:sz w:val="24"/>
          <w:szCs w:val="24"/>
        </w:rPr>
      </w:pPr>
      <w:r>
        <w:rPr>
          <w:szCs w:val="24"/>
        </w:rPr>
        <w:t>61</w:t>
      </w:r>
      <w:r>
        <w:rPr>
          <w:snapToGrid w:val="0"/>
          <w:szCs w:val="24"/>
        </w:rPr>
        <w:t>.</w:t>
      </w:r>
      <w:r>
        <w:rPr>
          <w:snapToGrid w:val="0"/>
          <w:szCs w:val="24"/>
        </w:rPr>
        <w:tab/>
        <w:t>Interim certificate in matters of account</w:t>
      </w:r>
      <w:r>
        <w:tab/>
      </w:r>
      <w:r>
        <w:fldChar w:fldCharType="begin"/>
      </w:r>
      <w:r>
        <w:instrText xml:space="preserve"> PAGEREF _Toc153097788 \h </w:instrText>
      </w:r>
      <w:r>
        <w:fldChar w:fldCharType="separate"/>
      </w:r>
      <w:r>
        <w:t>440</w:t>
      </w:r>
      <w:r>
        <w:fldChar w:fldCharType="end"/>
      </w:r>
    </w:p>
    <w:p>
      <w:pPr>
        <w:pStyle w:val="TOC2"/>
        <w:tabs>
          <w:tab w:val="right" w:leader="dot" w:pos="7088"/>
        </w:tabs>
        <w:rPr>
          <w:b w:val="0"/>
          <w:sz w:val="24"/>
          <w:szCs w:val="24"/>
        </w:rPr>
      </w:pPr>
      <w:r>
        <w:rPr>
          <w:szCs w:val="30"/>
        </w:rPr>
        <w:t>Order 67 — Central Office, officers</w:t>
      </w:r>
    </w:p>
    <w:p>
      <w:pPr>
        <w:pStyle w:val="TOC8"/>
        <w:rPr>
          <w:sz w:val="24"/>
          <w:szCs w:val="24"/>
        </w:rPr>
      </w:pPr>
      <w:r>
        <w:rPr>
          <w:szCs w:val="24"/>
        </w:rPr>
        <w:t>1</w:t>
      </w:r>
      <w:r>
        <w:rPr>
          <w:snapToGrid w:val="0"/>
          <w:szCs w:val="24"/>
        </w:rPr>
        <w:t>.</w:t>
      </w:r>
      <w:r>
        <w:rPr>
          <w:snapToGrid w:val="0"/>
          <w:szCs w:val="24"/>
        </w:rPr>
        <w:tab/>
        <w:t>Superintendence of Central Office</w:t>
      </w:r>
      <w:r>
        <w:tab/>
      </w:r>
      <w:r>
        <w:fldChar w:fldCharType="begin"/>
      </w:r>
      <w:r>
        <w:instrText xml:space="preserve"> PAGEREF _Toc153097790 \h </w:instrText>
      </w:r>
      <w:r>
        <w:fldChar w:fldCharType="separate"/>
      </w:r>
      <w:r>
        <w:t>441</w:t>
      </w:r>
      <w:r>
        <w:fldChar w:fldCharType="end"/>
      </w:r>
    </w:p>
    <w:p>
      <w:pPr>
        <w:pStyle w:val="TOC8"/>
        <w:rPr>
          <w:sz w:val="24"/>
          <w:szCs w:val="24"/>
        </w:rPr>
      </w:pPr>
      <w:r>
        <w:rPr>
          <w:szCs w:val="24"/>
        </w:rPr>
        <w:t>2</w:t>
      </w:r>
      <w:r>
        <w:rPr>
          <w:snapToGrid w:val="0"/>
          <w:szCs w:val="24"/>
        </w:rPr>
        <w:t>.</w:t>
      </w:r>
      <w:r>
        <w:rPr>
          <w:snapToGrid w:val="0"/>
          <w:szCs w:val="24"/>
        </w:rPr>
        <w:tab/>
        <w:t>Ministerial acts of Registrar</w:t>
      </w:r>
      <w:r>
        <w:tab/>
      </w:r>
      <w:r>
        <w:fldChar w:fldCharType="begin"/>
      </w:r>
      <w:r>
        <w:instrText xml:space="preserve"> PAGEREF _Toc153097791 \h </w:instrText>
      </w:r>
      <w:r>
        <w:fldChar w:fldCharType="separate"/>
      </w:r>
      <w:r>
        <w:t>441</w:t>
      </w:r>
      <w:r>
        <w:fldChar w:fldCharType="end"/>
      </w:r>
    </w:p>
    <w:p>
      <w:pPr>
        <w:pStyle w:val="TOC8"/>
        <w:rPr>
          <w:sz w:val="24"/>
          <w:szCs w:val="24"/>
        </w:rPr>
      </w:pPr>
      <w:r>
        <w:rPr>
          <w:szCs w:val="24"/>
        </w:rPr>
        <w:t>3</w:t>
      </w:r>
      <w:r>
        <w:rPr>
          <w:snapToGrid w:val="0"/>
          <w:szCs w:val="24"/>
        </w:rPr>
        <w:t>.</w:t>
      </w:r>
      <w:r>
        <w:rPr>
          <w:snapToGrid w:val="0"/>
          <w:szCs w:val="24"/>
        </w:rPr>
        <w:tab/>
        <w:t>Taking of oaths and affidavits</w:t>
      </w:r>
      <w:r>
        <w:tab/>
      </w:r>
      <w:r>
        <w:fldChar w:fldCharType="begin"/>
      </w:r>
      <w:r>
        <w:instrText xml:space="preserve"> PAGEREF _Toc153097792 \h </w:instrText>
      </w:r>
      <w:r>
        <w:fldChar w:fldCharType="separate"/>
      </w:r>
      <w:r>
        <w:t>441</w:t>
      </w:r>
      <w:r>
        <w:fldChar w:fldCharType="end"/>
      </w:r>
    </w:p>
    <w:p>
      <w:pPr>
        <w:pStyle w:val="TOC8"/>
        <w:rPr>
          <w:sz w:val="24"/>
          <w:szCs w:val="24"/>
        </w:rPr>
      </w:pPr>
      <w:r>
        <w:rPr>
          <w:szCs w:val="24"/>
        </w:rPr>
        <w:t>4</w:t>
      </w:r>
      <w:r>
        <w:rPr>
          <w:snapToGrid w:val="0"/>
          <w:szCs w:val="24"/>
        </w:rPr>
        <w:t>.</w:t>
      </w:r>
      <w:r>
        <w:rPr>
          <w:snapToGrid w:val="0"/>
          <w:szCs w:val="24"/>
        </w:rPr>
        <w:tab/>
        <w:t>Seals</w:t>
      </w:r>
      <w:r>
        <w:tab/>
      </w:r>
      <w:r>
        <w:fldChar w:fldCharType="begin"/>
      </w:r>
      <w:r>
        <w:instrText xml:space="preserve"> PAGEREF _Toc153097793 \h </w:instrText>
      </w:r>
      <w:r>
        <w:fldChar w:fldCharType="separate"/>
      </w:r>
      <w:r>
        <w:t>441</w:t>
      </w:r>
      <w:r>
        <w:fldChar w:fldCharType="end"/>
      </w:r>
    </w:p>
    <w:p>
      <w:pPr>
        <w:pStyle w:val="TOC8"/>
        <w:rPr>
          <w:sz w:val="24"/>
          <w:szCs w:val="24"/>
        </w:rPr>
      </w:pPr>
      <w:r>
        <w:rPr>
          <w:szCs w:val="24"/>
        </w:rPr>
        <w:t>5</w:t>
      </w:r>
      <w:r>
        <w:rPr>
          <w:snapToGrid w:val="0"/>
          <w:szCs w:val="24"/>
        </w:rPr>
        <w:t>.</w:t>
      </w:r>
      <w:r>
        <w:rPr>
          <w:snapToGrid w:val="0"/>
          <w:szCs w:val="24"/>
        </w:rPr>
        <w:tab/>
        <w:t>Abuse of process: Reference by Registrar to Judge</w:t>
      </w:r>
      <w:r>
        <w:tab/>
      </w:r>
      <w:r>
        <w:fldChar w:fldCharType="begin"/>
      </w:r>
      <w:r>
        <w:instrText xml:space="preserve"> PAGEREF _Toc153097794 \h </w:instrText>
      </w:r>
      <w:r>
        <w:fldChar w:fldCharType="separate"/>
      </w:r>
      <w:r>
        <w:t>441</w:t>
      </w:r>
      <w:r>
        <w:fldChar w:fldCharType="end"/>
      </w:r>
    </w:p>
    <w:p>
      <w:pPr>
        <w:pStyle w:val="TOC8"/>
        <w:rPr>
          <w:sz w:val="24"/>
          <w:szCs w:val="24"/>
        </w:rPr>
      </w:pPr>
      <w:r>
        <w:rPr>
          <w:szCs w:val="24"/>
        </w:rPr>
        <w:t>6</w:t>
      </w:r>
      <w:r>
        <w:rPr>
          <w:snapToGrid w:val="0"/>
          <w:szCs w:val="24"/>
        </w:rPr>
        <w:t>.</w:t>
      </w:r>
      <w:r>
        <w:rPr>
          <w:snapToGrid w:val="0"/>
          <w:szCs w:val="24"/>
        </w:rPr>
        <w:tab/>
        <w:t>Office copies, etc.</w:t>
      </w:r>
      <w:r>
        <w:tab/>
      </w:r>
      <w:r>
        <w:fldChar w:fldCharType="begin"/>
      </w:r>
      <w:r>
        <w:instrText xml:space="preserve"> PAGEREF _Toc153097795 \h </w:instrText>
      </w:r>
      <w:r>
        <w:fldChar w:fldCharType="separate"/>
      </w:r>
      <w:r>
        <w:t>442</w:t>
      </w:r>
      <w:r>
        <w:fldChar w:fldCharType="end"/>
      </w:r>
    </w:p>
    <w:p>
      <w:pPr>
        <w:pStyle w:val="TOC8"/>
        <w:rPr>
          <w:sz w:val="24"/>
          <w:szCs w:val="24"/>
        </w:rPr>
      </w:pPr>
      <w:r>
        <w:rPr>
          <w:szCs w:val="24"/>
        </w:rPr>
        <w:t>7</w:t>
      </w:r>
      <w:r>
        <w:rPr>
          <w:snapToGrid w:val="0"/>
          <w:szCs w:val="24"/>
        </w:rPr>
        <w:t>.</w:t>
      </w:r>
      <w:r>
        <w:rPr>
          <w:snapToGrid w:val="0"/>
          <w:szCs w:val="24"/>
        </w:rPr>
        <w:tab/>
        <w:t>Petition, award, etc., to be filed before judgment, etc. passed</w:t>
      </w:r>
      <w:r>
        <w:tab/>
      </w:r>
      <w:r>
        <w:fldChar w:fldCharType="begin"/>
      </w:r>
      <w:r>
        <w:instrText xml:space="preserve"> PAGEREF _Toc153097796 \h </w:instrText>
      </w:r>
      <w:r>
        <w:fldChar w:fldCharType="separate"/>
      </w:r>
      <w:r>
        <w:t>442</w:t>
      </w:r>
      <w:r>
        <w:fldChar w:fldCharType="end"/>
      </w:r>
    </w:p>
    <w:p>
      <w:pPr>
        <w:pStyle w:val="TOC8"/>
        <w:rPr>
          <w:sz w:val="24"/>
          <w:szCs w:val="24"/>
        </w:rPr>
      </w:pPr>
      <w:r>
        <w:rPr>
          <w:szCs w:val="24"/>
        </w:rPr>
        <w:t>8</w:t>
      </w:r>
      <w:r>
        <w:rPr>
          <w:snapToGrid w:val="0"/>
          <w:szCs w:val="24"/>
        </w:rPr>
        <w:t>.</w:t>
      </w:r>
      <w:r>
        <w:rPr>
          <w:snapToGrid w:val="0"/>
          <w:szCs w:val="24"/>
        </w:rPr>
        <w:tab/>
        <w:t>Indexes</w:t>
      </w:r>
      <w:r>
        <w:tab/>
      </w:r>
      <w:r>
        <w:fldChar w:fldCharType="begin"/>
      </w:r>
      <w:r>
        <w:instrText xml:space="preserve"> PAGEREF _Toc153097797 \h </w:instrText>
      </w:r>
      <w:r>
        <w:fldChar w:fldCharType="separate"/>
      </w:r>
      <w:r>
        <w:t>442</w:t>
      </w:r>
      <w:r>
        <w:fldChar w:fldCharType="end"/>
      </w:r>
    </w:p>
    <w:p>
      <w:pPr>
        <w:pStyle w:val="TOC8"/>
        <w:rPr>
          <w:sz w:val="24"/>
          <w:szCs w:val="24"/>
        </w:rPr>
      </w:pPr>
      <w:r>
        <w:rPr>
          <w:szCs w:val="24"/>
        </w:rPr>
        <w:t>9</w:t>
      </w:r>
      <w:r>
        <w:rPr>
          <w:snapToGrid w:val="0"/>
          <w:szCs w:val="24"/>
        </w:rPr>
        <w:t>.</w:t>
      </w:r>
      <w:r>
        <w:rPr>
          <w:snapToGrid w:val="0"/>
          <w:szCs w:val="24"/>
        </w:rPr>
        <w:tab/>
        <w:t>Date of filing to be marked, etc.</w:t>
      </w:r>
      <w:r>
        <w:tab/>
      </w:r>
      <w:r>
        <w:fldChar w:fldCharType="begin"/>
      </w:r>
      <w:r>
        <w:instrText xml:space="preserve"> PAGEREF _Toc153097798 \h </w:instrText>
      </w:r>
      <w:r>
        <w:fldChar w:fldCharType="separate"/>
      </w:r>
      <w:r>
        <w:t>443</w:t>
      </w:r>
      <w:r>
        <w:fldChar w:fldCharType="end"/>
      </w:r>
    </w:p>
    <w:p>
      <w:pPr>
        <w:pStyle w:val="TOC8"/>
        <w:rPr>
          <w:sz w:val="24"/>
          <w:szCs w:val="24"/>
        </w:rPr>
      </w:pPr>
      <w:r>
        <w:rPr>
          <w:szCs w:val="24"/>
        </w:rPr>
        <w:t>10</w:t>
      </w:r>
      <w:r>
        <w:rPr>
          <w:snapToGrid w:val="0"/>
          <w:szCs w:val="24"/>
        </w:rPr>
        <w:t>.</w:t>
      </w:r>
      <w:r>
        <w:rPr>
          <w:snapToGrid w:val="0"/>
          <w:szCs w:val="24"/>
        </w:rPr>
        <w:tab/>
        <w:t>Custody and searches of records</w:t>
      </w:r>
      <w:r>
        <w:tab/>
      </w:r>
      <w:r>
        <w:fldChar w:fldCharType="begin"/>
      </w:r>
      <w:r>
        <w:instrText xml:space="preserve"> PAGEREF _Toc153097799 \h </w:instrText>
      </w:r>
      <w:r>
        <w:fldChar w:fldCharType="separate"/>
      </w:r>
      <w:r>
        <w:t>443</w:t>
      </w:r>
      <w:r>
        <w:fldChar w:fldCharType="end"/>
      </w:r>
    </w:p>
    <w:p>
      <w:pPr>
        <w:pStyle w:val="TOC8"/>
        <w:rPr>
          <w:sz w:val="24"/>
          <w:szCs w:val="24"/>
        </w:rPr>
      </w:pPr>
      <w:r>
        <w:rPr>
          <w:szCs w:val="24"/>
        </w:rPr>
        <w:t>11</w:t>
      </w:r>
      <w:r>
        <w:rPr>
          <w:snapToGrid w:val="0"/>
          <w:szCs w:val="24"/>
        </w:rPr>
        <w:t>.</w:t>
      </w:r>
      <w:r>
        <w:rPr>
          <w:snapToGrid w:val="0"/>
          <w:szCs w:val="24"/>
        </w:rPr>
        <w:tab/>
        <w:t>Inspection</w:t>
      </w:r>
      <w:r>
        <w:tab/>
      </w:r>
      <w:r>
        <w:fldChar w:fldCharType="begin"/>
      </w:r>
      <w:r>
        <w:instrText xml:space="preserve"> PAGEREF _Toc153097800 \h </w:instrText>
      </w:r>
      <w:r>
        <w:fldChar w:fldCharType="separate"/>
      </w:r>
      <w:r>
        <w:t>443</w:t>
      </w:r>
      <w:r>
        <w:fldChar w:fldCharType="end"/>
      </w:r>
    </w:p>
    <w:p>
      <w:pPr>
        <w:pStyle w:val="TOC8"/>
        <w:rPr>
          <w:sz w:val="24"/>
          <w:szCs w:val="24"/>
        </w:rPr>
      </w:pPr>
      <w:r>
        <w:rPr>
          <w:szCs w:val="24"/>
        </w:rPr>
        <w:t>12</w:t>
      </w:r>
      <w:r>
        <w:rPr>
          <w:snapToGrid w:val="0"/>
          <w:szCs w:val="24"/>
        </w:rPr>
        <w:t>.</w:t>
      </w:r>
      <w:r>
        <w:rPr>
          <w:snapToGrid w:val="0"/>
          <w:szCs w:val="24"/>
        </w:rPr>
        <w:tab/>
        <w:t>Deposit of documents</w:t>
      </w:r>
      <w:r>
        <w:tab/>
      </w:r>
      <w:r>
        <w:fldChar w:fldCharType="begin"/>
      </w:r>
      <w:r>
        <w:instrText xml:space="preserve"> PAGEREF _Toc153097801 \h </w:instrText>
      </w:r>
      <w:r>
        <w:fldChar w:fldCharType="separate"/>
      </w:r>
      <w:r>
        <w:t>444</w:t>
      </w:r>
      <w:r>
        <w:fldChar w:fldCharType="end"/>
      </w:r>
    </w:p>
    <w:p>
      <w:pPr>
        <w:pStyle w:val="TOC8"/>
        <w:rPr>
          <w:sz w:val="24"/>
          <w:szCs w:val="24"/>
        </w:rPr>
      </w:pPr>
      <w:r>
        <w:rPr>
          <w:szCs w:val="24"/>
        </w:rPr>
        <w:t>13</w:t>
      </w:r>
      <w:r>
        <w:rPr>
          <w:snapToGrid w:val="0"/>
          <w:szCs w:val="24"/>
        </w:rPr>
        <w:t>.</w:t>
      </w:r>
      <w:r>
        <w:rPr>
          <w:snapToGrid w:val="0"/>
          <w:szCs w:val="24"/>
        </w:rPr>
        <w:tab/>
        <w:t>Restriction on removal of documents</w:t>
      </w:r>
      <w:r>
        <w:tab/>
      </w:r>
      <w:r>
        <w:fldChar w:fldCharType="begin"/>
      </w:r>
      <w:r>
        <w:instrText xml:space="preserve"> PAGEREF _Toc153097802 \h </w:instrText>
      </w:r>
      <w:r>
        <w:fldChar w:fldCharType="separate"/>
      </w:r>
      <w:r>
        <w:t>444</w:t>
      </w:r>
      <w:r>
        <w:fldChar w:fldCharType="end"/>
      </w:r>
    </w:p>
    <w:p>
      <w:pPr>
        <w:pStyle w:val="TOC8"/>
        <w:rPr>
          <w:sz w:val="24"/>
          <w:szCs w:val="24"/>
        </w:rPr>
      </w:pPr>
      <w:r>
        <w:rPr>
          <w:szCs w:val="24"/>
        </w:rPr>
        <w:t>14</w:t>
      </w:r>
      <w:r>
        <w:rPr>
          <w:snapToGrid w:val="0"/>
          <w:szCs w:val="24"/>
        </w:rPr>
        <w:t>.</w:t>
      </w:r>
      <w:r>
        <w:rPr>
          <w:snapToGrid w:val="0"/>
          <w:szCs w:val="24"/>
        </w:rPr>
        <w:tab/>
        <w:t>Deposit for officer’s expenses</w:t>
      </w:r>
      <w:r>
        <w:tab/>
      </w:r>
      <w:r>
        <w:fldChar w:fldCharType="begin"/>
      </w:r>
      <w:r>
        <w:instrText xml:space="preserve"> PAGEREF _Toc153097803 \h </w:instrText>
      </w:r>
      <w:r>
        <w:fldChar w:fldCharType="separate"/>
      </w:r>
      <w:r>
        <w:t>445</w:t>
      </w:r>
      <w:r>
        <w:fldChar w:fldCharType="end"/>
      </w:r>
    </w:p>
    <w:p>
      <w:pPr>
        <w:pStyle w:val="TOC8"/>
        <w:rPr>
          <w:sz w:val="24"/>
          <w:szCs w:val="24"/>
        </w:rPr>
      </w:pPr>
      <w:r>
        <w:rPr>
          <w:szCs w:val="24"/>
        </w:rPr>
        <w:t>15</w:t>
      </w:r>
      <w:r>
        <w:rPr>
          <w:snapToGrid w:val="0"/>
          <w:szCs w:val="24"/>
        </w:rPr>
        <w:t>.</w:t>
      </w:r>
      <w:r>
        <w:rPr>
          <w:snapToGrid w:val="0"/>
          <w:szCs w:val="24"/>
        </w:rPr>
        <w:tab/>
        <w:t>Admissions, awards, etc. to be filed</w:t>
      </w:r>
      <w:r>
        <w:tab/>
      </w:r>
      <w:r>
        <w:fldChar w:fldCharType="begin"/>
      </w:r>
      <w:r>
        <w:instrText xml:space="preserve"> PAGEREF _Toc153097804 \h </w:instrText>
      </w:r>
      <w:r>
        <w:fldChar w:fldCharType="separate"/>
      </w:r>
      <w:r>
        <w:t>445</w:t>
      </w:r>
      <w:r>
        <w:fldChar w:fldCharType="end"/>
      </w:r>
    </w:p>
    <w:p>
      <w:pPr>
        <w:pStyle w:val="TOC8"/>
        <w:rPr>
          <w:sz w:val="24"/>
          <w:szCs w:val="24"/>
        </w:rPr>
      </w:pPr>
      <w:r>
        <w:rPr>
          <w:szCs w:val="24"/>
        </w:rPr>
        <w:t>16</w:t>
      </w:r>
      <w:r>
        <w:rPr>
          <w:snapToGrid w:val="0"/>
          <w:szCs w:val="24"/>
        </w:rPr>
        <w:t>.</w:t>
      </w:r>
      <w:r>
        <w:rPr>
          <w:snapToGrid w:val="0"/>
          <w:szCs w:val="24"/>
        </w:rPr>
        <w:tab/>
        <w:t>New forms</w:t>
      </w:r>
      <w:r>
        <w:tab/>
      </w:r>
      <w:r>
        <w:fldChar w:fldCharType="begin"/>
      </w:r>
      <w:r>
        <w:instrText xml:space="preserve"> PAGEREF _Toc153097805 \h </w:instrText>
      </w:r>
      <w:r>
        <w:fldChar w:fldCharType="separate"/>
      </w:r>
      <w:r>
        <w:t>445</w:t>
      </w:r>
      <w:r>
        <w:fldChar w:fldCharType="end"/>
      </w:r>
    </w:p>
    <w:p>
      <w:pPr>
        <w:pStyle w:val="TOC8"/>
        <w:rPr>
          <w:sz w:val="24"/>
          <w:szCs w:val="24"/>
        </w:rPr>
      </w:pPr>
      <w:r>
        <w:rPr>
          <w:szCs w:val="24"/>
        </w:rPr>
        <w:t>17</w:t>
      </w:r>
      <w:r>
        <w:rPr>
          <w:snapToGrid w:val="0"/>
          <w:szCs w:val="24"/>
        </w:rPr>
        <w:t>.</w:t>
      </w:r>
      <w:r>
        <w:rPr>
          <w:snapToGrid w:val="0"/>
          <w:szCs w:val="24"/>
        </w:rPr>
        <w:tab/>
        <w:t>Application of certain rules to accounts etc. taken by Registrar</w:t>
      </w:r>
      <w:r>
        <w:tab/>
      </w:r>
      <w:r>
        <w:fldChar w:fldCharType="begin"/>
      </w:r>
      <w:r>
        <w:instrText xml:space="preserve"> PAGEREF _Toc153097806 \h </w:instrText>
      </w:r>
      <w:r>
        <w:fldChar w:fldCharType="separate"/>
      </w:r>
      <w:r>
        <w:t>445</w:t>
      </w:r>
      <w:r>
        <w:fldChar w:fldCharType="end"/>
      </w:r>
    </w:p>
    <w:p>
      <w:pPr>
        <w:pStyle w:val="TOC8"/>
        <w:rPr>
          <w:sz w:val="24"/>
          <w:szCs w:val="24"/>
        </w:rPr>
      </w:pPr>
      <w:r>
        <w:rPr>
          <w:szCs w:val="24"/>
        </w:rPr>
        <w:t>18</w:t>
      </w:r>
      <w:r>
        <w:rPr>
          <w:snapToGrid w:val="0"/>
          <w:szCs w:val="24"/>
        </w:rPr>
        <w:t>.</w:t>
      </w:r>
      <w:r>
        <w:rPr>
          <w:snapToGrid w:val="0"/>
          <w:szCs w:val="24"/>
        </w:rPr>
        <w:tab/>
        <w:t>Reference in judgment to Registrar</w:t>
      </w:r>
      <w:r>
        <w:tab/>
      </w:r>
      <w:r>
        <w:fldChar w:fldCharType="begin"/>
      </w:r>
      <w:r>
        <w:instrText xml:space="preserve"> PAGEREF _Toc153097807 \h </w:instrText>
      </w:r>
      <w:r>
        <w:fldChar w:fldCharType="separate"/>
      </w:r>
      <w:r>
        <w:t>446</w:t>
      </w:r>
      <w:r>
        <w:fldChar w:fldCharType="end"/>
      </w:r>
    </w:p>
    <w:p>
      <w:pPr>
        <w:pStyle w:val="TOC2"/>
        <w:tabs>
          <w:tab w:val="right" w:leader="dot" w:pos="7088"/>
        </w:tabs>
        <w:rPr>
          <w:b w:val="0"/>
          <w:sz w:val="24"/>
          <w:szCs w:val="24"/>
        </w:rPr>
      </w:pPr>
      <w:r>
        <w:rPr>
          <w:szCs w:val="30"/>
        </w:rPr>
        <w:t>Order 68 — Sittings, vacations and office hours</w:t>
      </w:r>
    </w:p>
    <w:p>
      <w:pPr>
        <w:pStyle w:val="TOC8"/>
        <w:rPr>
          <w:sz w:val="24"/>
          <w:szCs w:val="24"/>
        </w:rPr>
      </w:pPr>
      <w:r>
        <w:rPr>
          <w:szCs w:val="24"/>
        </w:rPr>
        <w:t>1</w:t>
      </w:r>
      <w:r>
        <w:rPr>
          <w:snapToGrid w:val="0"/>
          <w:szCs w:val="24"/>
        </w:rPr>
        <w:t>.</w:t>
      </w:r>
      <w:r>
        <w:rPr>
          <w:snapToGrid w:val="0"/>
          <w:szCs w:val="24"/>
        </w:rPr>
        <w:tab/>
        <w:t>Full Court and civil sittings</w:t>
      </w:r>
      <w:r>
        <w:tab/>
      </w:r>
      <w:r>
        <w:fldChar w:fldCharType="begin"/>
      </w:r>
      <w:r>
        <w:instrText xml:space="preserve"> PAGEREF _Toc153097809 \h </w:instrText>
      </w:r>
      <w:r>
        <w:fldChar w:fldCharType="separate"/>
      </w:r>
      <w:r>
        <w:t>447</w:t>
      </w:r>
      <w:r>
        <w:fldChar w:fldCharType="end"/>
      </w:r>
    </w:p>
    <w:p>
      <w:pPr>
        <w:pStyle w:val="TOC8"/>
        <w:rPr>
          <w:sz w:val="24"/>
          <w:szCs w:val="24"/>
        </w:rPr>
      </w:pPr>
      <w:r>
        <w:rPr>
          <w:szCs w:val="24"/>
        </w:rPr>
        <w:t>2</w:t>
      </w:r>
      <w:r>
        <w:rPr>
          <w:snapToGrid w:val="0"/>
          <w:szCs w:val="24"/>
        </w:rPr>
        <w:t>.</w:t>
      </w:r>
      <w:r>
        <w:rPr>
          <w:snapToGrid w:val="0"/>
          <w:szCs w:val="24"/>
        </w:rPr>
        <w:tab/>
        <w:t>Criminal sittings</w:t>
      </w:r>
      <w:r>
        <w:tab/>
      </w:r>
      <w:r>
        <w:fldChar w:fldCharType="begin"/>
      </w:r>
      <w:r>
        <w:instrText xml:space="preserve"> PAGEREF _Toc153097810 \h </w:instrText>
      </w:r>
      <w:r>
        <w:fldChar w:fldCharType="separate"/>
      </w:r>
      <w:r>
        <w:t>447</w:t>
      </w:r>
      <w:r>
        <w:fldChar w:fldCharType="end"/>
      </w:r>
    </w:p>
    <w:p>
      <w:pPr>
        <w:pStyle w:val="TOC8"/>
        <w:rPr>
          <w:sz w:val="24"/>
          <w:szCs w:val="24"/>
        </w:rPr>
      </w:pPr>
      <w:r>
        <w:rPr>
          <w:szCs w:val="24"/>
        </w:rPr>
        <w:t>3</w:t>
      </w:r>
      <w:r>
        <w:rPr>
          <w:snapToGrid w:val="0"/>
          <w:szCs w:val="24"/>
        </w:rPr>
        <w:t>.</w:t>
      </w:r>
      <w:r>
        <w:rPr>
          <w:snapToGrid w:val="0"/>
          <w:szCs w:val="24"/>
        </w:rPr>
        <w:tab/>
        <w:t>Vacations </w:t>
      </w:r>
      <w:r>
        <w:tab/>
      </w:r>
      <w:r>
        <w:fldChar w:fldCharType="begin"/>
      </w:r>
      <w:r>
        <w:instrText xml:space="preserve"> PAGEREF _Toc153097811 \h </w:instrText>
      </w:r>
      <w:r>
        <w:fldChar w:fldCharType="separate"/>
      </w:r>
      <w:r>
        <w:t>447</w:t>
      </w:r>
      <w:r>
        <w:fldChar w:fldCharType="end"/>
      </w:r>
    </w:p>
    <w:p>
      <w:pPr>
        <w:pStyle w:val="TOC8"/>
        <w:rPr>
          <w:sz w:val="24"/>
          <w:szCs w:val="24"/>
        </w:rPr>
      </w:pPr>
      <w:r>
        <w:rPr>
          <w:szCs w:val="24"/>
        </w:rPr>
        <w:t>4</w:t>
      </w:r>
      <w:r>
        <w:rPr>
          <w:snapToGrid w:val="0"/>
          <w:szCs w:val="24"/>
        </w:rPr>
        <w:t>.</w:t>
      </w:r>
      <w:r>
        <w:rPr>
          <w:snapToGrid w:val="0"/>
          <w:szCs w:val="24"/>
        </w:rPr>
        <w:tab/>
        <w:t>Days included in sitting and vacation</w:t>
      </w:r>
      <w:r>
        <w:tab/>
      </w:r>
      <w:r>
        <w:fldChar w:fldCharType="begin"/>
      </w:r>
      <w:r>
        <w:instrText xml:space="preserve"> PAGEREF _Toc153097812 \h </w:instrText>
      </w:r>
      <w:r>
        <w:fldChar w:fldCharType="separate"/>
      </w:r>
      <w:r>
        <w:t>448</w:t>
      </w:r>
      <w:r>
        <w:fldChar w:fldCharType="end"/>
      </w:r>
    </w:p>
    <w:p>
      <w:pPr>
        <w:pStyle w:val="TOC8"/>
        <w:rPr>
          <w:sz w:val="24"/>
          <w:szCs w:val="24"/>
        </w:rPr>
      </w:pPr>
      <w:r>
        <w:rPr>
          <w:szCs w:val="24"/>
        </w:rPr>
        <w:t>5</w:t>
      </w:r>
      <w:r>
        <w:rPr>
          <w:snapToGrid w:val="0"/>
          <w:szCs w:val="24"/>
        </w:rPr>
        <w:t>.</w:t>
      </w:r>
      <w:r>
        <w:rPr>
          <w:snapToGrid w:val="0"/>
          <w:szCs w:val="24"/>
        </w:rPr>
        <w:tab/>
        <w:t>Offices — days on which open</w:t>
      </w:r>
      <w:r>
        <w:tab/>
      </w:r>
      <w:r>
        <w:fldChar w:fldCharType="begin"/>
      </w:r>
      <w:r>
        <w:instrText xml:space="preserve"> PAGEREF _Toc153097813 \h </w:instrText>
      </w:r>
      <w:r>
        <w:fldChar w:fldCharType="separate"/>
      </w:r>
      <w:r>
        <w:t>448</w:t>
      </w:r>
      <w:r>
        <w:fldChar w:fldCharType="end"/>
      </w:r>
    </w:p>
    <w:p>
      <w:pPr>
        <w:pStyle w:val="TOC8"/>
        <w:rPr>
          <w:sz w:val="24"/>
          <w:szCs w:val="24"/>
        </w:rPr>
      </w:pPr>
      <w:r>
        <w:rPr>
          <w:szCs w:val="24"/>
        </w:rPr>
        <w:t>6</w:t>
      </w:r>
      <w:r>
        <w:rPr>
          <w:snapToGrid w:val="0"/>
          <w:szCs w:val="24"/>
        </w:rPr>
        <w:t>.</w:t>
      </w:r>
      <w:r>
        <w:rPr>
          <w:snapToGrid w:val="0"/>
          <w:szCs w:val="24"/>
        </w:rPr>
        <w:tab/>
        <w:t>Office hours</w:t>
      </w:r>
      <w:r>
        <w:tab/>
      </w:r>
      <w:r>
        <w:fldChar w:fldCharType="begin"/>
      </w:r>
      <w:r>
        <w:instrText xml:space="preserve"> PAGEREF _Toc153097814 \h </w:instrText>
      </w:r>
      <w:r>
        <w:fldChar w:fldCharType="separate"/>
      </w:r>
      <w:r>
        <w:t>448</w:t>
      </w:r>
      <w:r>
        <w:fldChar w:fldCharType="end"/>
      </w:r>
    </w:p>
    <w:p>
      <w:pPr>
        <w:pStyle w:val="TOC8"/>
        <w:rPr>
          <w:sz w:val="24"/>
          <w:szCs w:val="24"/>
        </w:rPr>
      </w:pPr>
      <w:r>
        <w:rPr>
          <w:szCs w:val="24"/>
        </w:rPr>
        <w:t>7</w:t>
      </w:r>
      <w:r>
        <w:rPr>
          <w:snapToGrid w:val="0"/>
          <w:szCs w:val="24"/>
        </w:rPr>
        <w:t>.</w:t>
      </w:r>
      <w:r>
        <w:rPr>
          <w:snapToGrid w:val="0"/>
          <w:szCs w:val="24"/>
        </w:rPr>
        <w:tab/>
        <w:t>Vacation Judge</w:t>
      </w:r>
      <w:r>
        <w:tab/>
      </w:r>
      <w:r>
        <w:fldChar w:fldCharType="begin"/>
      </w:r>
      <w:r>
        <w:instrText xml:space="preserve"> PAGEREF _Toc153097815 \h </w:instrText>
      </w:r>
      <w:r>
        <w:fldChar w:fldCharType="separate"/>
      </w:r>
      <w:r>
        <w:t>448</w:t>
      </w:r>
      <w:r>
        <w:fldChar w:fldCharType="end"/>
      </w:r>
    </w:p>
    <w:p>
      <w:pPr>
        <w:pStyle w:val="TOC2"/>
        <w:tabs>
          <w:tab w:val="right" w:leader="dot" w:pos="7088"/>
        </w:tabs>
        <w:rPr>
          <w:b w:val="0"/>
          <w:sz w:val="24"/>
          <w:szCs w:val="24"/>
        </w:rPr>
      </w:pPr>
      <w:r>
        <w:rPr>
          <w:szCs w:val="30"/>
        </w:rPr>
        <w:t>Order 69 — Paper, printing, notice, and copies</w:t>
      </w:r>
    </w:p>
    <w:p>
      <w:pPr>
        <w:pStyle w:val="TOC8"/>
        <w:rPr>
          <w:sz w:val="24"/>
          <w:szCs w:val="24"/>
        </w:rPr>
      </w:pPr>
      <w:r>
        <w:rPr>
          <w:szCs w:val="24"/>
        </w:rPr>
        <w:t>1</w:t>
      </w:r>
      <w:r>
        <w:rPr>
          <w:snapToGrid w:val="0"/>
          <w:szCs w:val="24"/>
        </w:rPr>
        <w:t>.</w:t>
      </w:r>
      <w:r>
        <w:rPr>
          <w:snapToGrid w:val="0"/>
          <w:szCs w:val="24"/>
        </w:rPr>
        <w:tab/>
        <w:t>Regulations as to printing and photography</w:t>
      </w:r>
      <w:r>
        <w:tab/>
      </w:r>
      <w:r>
        <w:fldChar w:fldCharType="begin"/>
      </w:r>
      <w:r>
        <w:instrText xml:space="preserve"> PAGEREF _Toc153097817 \h </w:instrText>
      </w:r>
      <w:r>
        <w:fldChar w:fldCharType="separate"/>
      </w:r>
      <w:r>
        <w:t>449</w:t>
      </w:r>
      <w:r>
        <w:fldChar w:fldCharType="end"/>
      </w:r>
    </w:p>
    <w:p>
      <w:pPr>
        <w:pStyle w:val="TOC8"/>
        <w:rPr>
          <w:sz w:val="24"/>
          <w:szCs w:val="24"/>
        </w:rPr>
      </w:pPr>
      <w:r>
        <w:rPr>
          <w:szCs w:val="24"/>
        </w:rPr>
        <w:t>2</w:t>
      </w:r>
      <w:r>
        <w:rPr>
          <w:snapToGrid w:val="0"/>
          <w:szCs w:val="24"/>
        </w:rPr>
        <w:t>.</w:t>
      </w:r>
      <w:r>
        <w:rPr>
          <w:snapToGrid w:val="0"/>
          <w:szCs w:val="24"/>
        </w:rPr>
        <w:tab/>
        <w:t>Requirements as to documents</w:t>
      </w:r>
      <w:r>
        <w:tab/>
      </w:r>
      <w:r>
        <w:fldChar w:fldCharType="begin"/>
      </w:r>
      <w:r>
        <w:instrText xml:space="preserve"> PAGEREF _Toc153097818 \h </w:instrText>
      </w:r>
      <w:r>
        <w:fldChar w:fldCharType="separate"/>
      </w:r>
      <w:r>
        <w:t>449</w:t>
      </w:r>
      <w:r>
        <w:fldChar w:fldCharType="end"/>
      </w:r>
    </w:p>
    <w:p>
      <w:pPr>
        <w:pStyle w:val="TOC8"/>
        <w:rPr>
          <w:sz w:val="24"/>
          <w:szCs w:val="24"/>
        </w:rPr>
      </w:pPr>
      <w:r>
        <w:rPr>
          <w:szCs w:val="24"/>
        </w:rPr>
        <w:t>3</w:t>
      </w:r>
      <w:r>
        <w:rPr>
          <w:snapToGrid w:val="0"/>
          <w:szCs w:val="24"/>
        </w:rPr>
        <w:t>.</w:t>
      </w:r>
      <w:r>
        <w:rPr>
          <w:snapToGrid w:val="0"/>
          <w:szCs w:val="24"/>
        </w:rPr>
        <w:tab/>
        <w:t>Direction of Court as to cost of printing, shorthand, recording</w:t>
      </w:r>
      <w:r>
        <w:tab/>
      </w:r>
      <w:r>
        <w:fldChar w:fldCharType="begin"/>
      </w:r>
      <w:r>
        <w:instrText xml:space="preserve"> PAGEREF _Toc153097819 \h </w:instrText>
      </w:r>
      <w:r>
        <w:fldChar w:fldCharType="separate"/>
      </w:r>
      <w:r>
        <w:t>451</w:t>
      </w:r>
      <w:r>
        <w:fldChar w:fldCharType="end"/>
      </w:r>
    </w:p>
    <w:p>
      <w:pPr>
        <w:pStyle w:val="TOC8"/>
        <w:rPr>
          <w:sz w:val="24"/>
          <w:szCs w:val="24"/>
        </w:rPr>
      </w:pPr>
      <w:r>
        <w:rPr>
          <w:szCs w:val="24"/>
        </w:rPr>
        <w:t>4</w:t>
      </w:r>
      <w:r>
        <w:rPr>
          <w:snapToGrid w:val="0"/>
          <w:szCs w:val="24"/>
        </w:rPr>
        <w:t>.</w:t>
      </w:r>
      <w:r>
        <w:rPr>
          <w:snapToGrid w:val="0"/>
          <w:szCs w:val="24"/>
        </w:rPr>
        <w:tab/>
        <w:t>Copies of documents for the other parties</w:t>
      </w:r>
      <w:r>
        <w:tab/>
      </w:r>
      <w:r>
        <w:fldChar w:fldCharType="begin"/>
      </w:r>
      <w:r>
        <w:instrText xml:space="preserve"> PAGEREF _Toc153097820 \h </w:instrText>
      </w:r>
      <w:r>
        <w:fldChar w:fldCharType="separate"/>
      </w:r>
      <w:r>
        <w:t>452</w:t>
      </w:r>
      <w:r>
        <w:fldChar w:fldCharType="end"/>
      </w:r>
    </w:p>
    <w:p>
      <w:pPr>
        <w:pStyle w:val="TOC8"/>
        <w:rPr>
          <w:sz w:val="24"/>
          <w:szCs w:val="24"/>
        </w:rPr>
      </w:pPr>
      <w:r>
        <w:rPr>
          <w:szCs w:val="24"/>
        </w:rPr>
        <w:t>5</w:t>
      </w:r>
      <w:r>
        <w:rPr>
          <w:snapToGrid w:val="0"/>
          <w:szCs w:val="24"/>
        </w:rPr>
        <w:t>.</w:t>
      </w:r>
      <w:r>
        <w:rPr>
          <w:snapToGrid w:val="0"/>
          <w:szCs w:val="24"/>
        </w:rPr>
        <w:tab/>
        <w:t>Requirements as to copies</w:t>
      </w:r>
      <w:r>
        <w:tab/>
      </w:r>
      <w:r>
        <w:fldChar w:fldCharType="begin"/>
      </w:r>
      <w:r>
        <w:instrText xml:space="preserve"> PAGEREF _Toc153097821 \h </w:instrText>
      </w:r>
      <w:r>
        <w:fldChar w:fldCharType="separate"/>
      </w:r>
      <w:r>
        <w:t>452</w:t>
      </w:r>
      <w:r>
        <w:fldChar w:fldCharType="end"/>
      </w:r>
    </w:p>
    <w:p>
      <w:pPr>
        <w:pStyle w:val="TOC8"/>
        <w:rPr>
          <w:sz w:val="24"/>
          <w:szCs w:val="24"/>
        </w:rPr>
      </w:pPr>
      <w:r>
        <w:rPr>
          <w:szCs w:val="24"/>
        </w:rPr>
        <w:t>6</w:t>
      </w:r>
      <w:r>
        <w:rPr>
          <w:snapToGrid w:val="0"/>
          <w:szCs w:val="24"/>
        </w:rPr>
        <w:t>.</w:t>
      </w:r>
      <w:r>
        <w:rPr>
          <w:snapToGrid w:val="0"/>
          <w:szCs w:val="24"/>
        </w:rPr>
        <w:tab/>
        <w:t>Copies of affidavits on certain ex parte applications</w:t>
      </w:r>
      <w:r>
        <w:tab/>
      </w:r>
      <w:r>
        <w:fldChar w:fldCharType="begin"/>
      </w:r>
      <w:r>
        <w:instrText xml:space="preserve"> PAGEREF _Toc153097822 \h </w:instrText>
      </w:r>
      <w:r>
        <w:fldChar w:fldCharType="separate"/>
      </w:r>
      <w:r>
        <w:t>452</w:t>
      </w:r>
      <w:r>
        <w:fldChar w:fldCharType="end"/>
      </w:r>
    </w:p>
    <w:p>
      <w:pPr>
        <w:pStyle w:val="TOC2"/>
        <w:tabs>
          <w:tab w:val="right" w:leader="dot" w:pos="7088"/>
        </w:tabs>
        <w:rPr>
          <w:b w:val="0"/>
          <w:sz w:val="24"/>
          <w:szCs w:val="24"/>
        </w:rPr>
      </w:pPr>
      <w:r>
        <w:rPr>
          <w:szCs w:val="30"/>
        </w:rPr>
        <w:t>Order 70 — Disability</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_Toc153097824 \h </w:instrText>
      </w:r>
      <w:r>
        <w:fldChar w:fldCharType="separate"/>
      </w:r>
      <w:r>
        <w:t>454</w:t>
      </w:r>
      <w:r>
        <w:fldChar w:fldCharType="end"/>
      </w:r>
    </w:p>
    <w:p>
      <w:pPr>
        <w:pStyle w:val="TOC8"/>
        <w:rPr>
          <w:sz w:val="24"/>
          <w:szCs w:val="24"/>
        </w:rPr>
      </w:pPr>
      <w:r>
        <w:rPr>
          <w:szCs w:val="24"/>
        </w:rPr>
        <w:t>2</w:t>
      </w:r>
      <w:r>
        <w:rPr>
          <w:snapToGrid w:val="0"/>
          <w:szCs w:val="24"/>
        </w:rPr>
        <w:t>.</w:t>
      </w:r>
      <w:r>
        <w:rPr>
          <w:snapToGrid w:val="0"/>
          <w:szCs w:val="24"/>
        </w:rPr>
        <w:tab/>
        <w:t>Persons under disability suing or defending</w:t>
      </w:r>
      <w:r>
        <w:tab/>
      </w:r>
      <w:r>
        <w:fldChar w:fldCharType="begin"/>
      </w:r>
      <w:r>
        <w:instrText xml:space="preserve"> PAGEREF _Toc153097825 \h </w:instrText>
      </w:r>
      <w:r>
        <w:fldChar w:fldCharType="separate"/>
      </w:r>
      <w:r>
        <w:t>454</w:t>
      </w:r>
      <w:r>
        <w:fldChar w:fldCharType="end"/>
      </w:r>
    </w:p>
    <w:p>
      <w:pPr>
        <w:pStyle w:val="TOC8"/>
        <w:rPr>
          <w:sz w:val="24"/>
          <w:szCs w:val="24"/>
        </w:rPr>
      </w:pPr>
      <w:r>
        <w:rPr>
          <w:szCs w:val="24"/>
        </w:rPr>
        <w:t>3</w:t>
      </w:r>
      <w:r>
        <w:rPr>
          <w:snapToGrid w:val="0"/>
          <w:szCs w:val="24"/>
        </w:rPr>
        <w:t>.</w:t>
      </w:r>
      <w:r>
        <w:rPr>
          <w:snapToGrid w:val="0"/>
          <w:szCs w:val="24"/>
        </w:rPr>
        <w:tab/>
        <w:t xml:space="preserve">Appointment of next friend or guardian </w:t>
      </w:r>
      <w:r>
        <w:rPr>
          <w:i/>
          <w:snapToGrid w:val="0"/>
          <w:szCs w:val="24"/>
        </w:rPr>
        <w:t>ad litem</w:t>
      </w:r>
      <w:r>
        <w:tab/>
      </w:r>
      <w:r>
        <w:fldChar w:fldCharType="begin"/>
      </w:r>
      <w:r>
        <w:instrText xml:space="preserve"> PAGEREF _Toc153097826 \h </w:instrText>
      </w:r>
      <w:r>
        <w:fldChar w:fldCharType="separate"/>
      </w:r>
      <w:r>
        <w:t>455</w:t>
      </w:r>
      <w:r>
        <w:fldChar w:fldCharType="end"/>
      </w:r>
    </w:p>
    <w:p>
      <w:pPr>
        <w:pStyle w:val="TOC8"/>
        <w:rPr>
          <w:sz w:val="24"/>
          <w:szCs w:val="24"/>
        </w:rPr>
      </w:pPr>
      <w:r>
        <w:rPr>
          <w:szCs w:val="24"/>
        </w:rPr>
        <w:t>4</w:t>
      </w:r>
      <w:r>
        <w:rPr>
          <w:snapToGrid w:val="0"/>
          <w:szCs w:val="24"/>
        </w:rPr>
        <w:t>.</w:t>
      </w:r>
      <w:r>
        <w:rPr>
          <w:snapToGrid w:val="0"/>
          <w:szCs w:val="24"/>
        </w:rPr>
        <w:tab/>
        <w:t>Probate actions: Special provisions</w:t>
      </w:r>
      <w:r>
        <w:tab/>
      </w:r>
      <w:r>
        <w:fldChar w:fldCharType="begin"/>
      </w:r>
      <w:r>
        <w:instrText xml:space="preserve"> PAGEREF _Toc153097827 \h </w:instrText>
      </w:r>
      <w:r>
        <w:fldChar w:fldCharType="separate"/>
      </w:r>
      <w:r>
        <w:t>457</w:t>
      </w:r>
      <w:r>
        <w:fldChar w:fldCharType="end"/>
      </w:r>
    </w:p>
    <w:p>
      <w:pPr>
        <w:pStyle w:val="TOC8"/>
        <w:rPr>
          <w:sz w:val="24"/>
          <w:szCs w:val="24"/>
        </w:rPr>
      </w:pPr>
      <w:r>
        <w:rPr>
          <w:szCs w:val="24"/>
        </w:rPr>
        <w:t>5</w:t>
      </w:r>
      <w:r>
        <w:rPr>
          <w:snapToGrid w:val="0"/>
          <w:szCs w:val="24"/>
        </w:rPr>
        <w:t>.</w:t>
      </w:r>
      <w:r>
        <w:rPr>
          <w:snapToGrid w:val="0"/>
          <w:szCs w:val="24"/>
        </w:rPr>
        <w:tab/>
        <w:t>Where person under disability does not appear</w:t>
      </w:r>
      <w:r>
        <w:tab/>
      </w:r>
      <w:r>
        <w:fldChar w:fldCharType="begin"/>
      </w:r>
      <w:r>
        <w:instrText xml:space="preserve"> PAGEREF _Toc153097828 \h </w:instrText>
      </w:r>
      <w:r>
        <w:fldChar w:fldCharType="separate"/>
      </w:r>
      <w:r>
        <w:t>459</w:t>
      </w:r>
      <w:r>
        <w:fldChar w:fldCharType="end"/>
      </w:r>
    </w:p>
    <w:p>
      <w:pPr>
        <w:pStyle w:val="TOC8"/>
        <w:rPr>
          <w:sz w:val="24"/>
          <w:szCs w:val="24"/>
        </w:rPr>
      </w:pPr>
      <w:r>
        <w:rPr>
          <w:szCs w:val="24"/>
        </w:rPr>
        <w:t>6</w:t>
      </w:r>
      <w:r>
        <w:rPr>
          <w:snapToGrid w:val="0"/>
          <w:szCs w:val="24"/>
        </w:rPr>
        <w:t>.</w:t>
      </w:r>
      <w:r>
        <w:rPr>
          <w:snapToGrid w:val="0"/>
          <w:szCs w:val="24"/>
        </w:rPr>
        <w:tab/>
        <w:t>Discharge or variation of certain orders</w:t>
      </w:r>
      <w:r>
        <w:tab/>
      </w:r>
      <w:r>
        <w:fldChar w:fldCharType="begin"/>
      </w:r>
      <w:r>
        <w:instrText xml:space="preserve"> PAGEREF _Toc153097829 \h </w:instrText>
      </w:r>
      <w:r>
        <w:fldChar w:fldCharType="separate"/>
      </w:r>
      <w:r>
        <w:t>461</w:t>
      </w:r>
      <w:r>
        <w:fldChar w:fldCharType="end"/>
      </w:r>
    </w:p>
    <w:p>
      <w:pPr>
        <w:pStyle w:val="TOC8"/>
        <w:rPr>
          <w:sz w:val="24"/>
          <w:szCs w:val="24"/>
        </w:rPr>
      </w:pPr>
      <w:r>
        <w:rPr>
          <w:szCs w:val="24"/>
        </w:rPr>
        <w:t>7</w:t>
      </w:r>
      <w:r>
        <w:rPr>
          <w:snapToGrid w:val="0"/>
          <w:szCs w:val="24"/>
        </w:rPr>
        <w:t>.</w:t>
      </w:r>
      <w:r>
        <w:rPr>
          <w:snapToGrid w:val="0"/>
          <w:szCs w:val="24"/>
        </w:rPr>
        <w:tab/>
        <w:t>Removal of next friend or guardian</w:t>
      </w:r>
      <w:r>
        <w:tab/>
      </w:r>
      <w:r>
        <w:fldChar w:fldCharType="begin"/>
      </w:r>
      <w:r>
        <w:instrText xml:space="preserve"> PAGEREF _Toc153097830 \h </w:instrText>
      </w:r>
      <w:r>
        <w:fldChar w:fldCharType="separate"/>
      </w:r>
      <w:r>
        <w:t>461</w:t>
      </w:r>
      <w:r>
        <w:fldChar w:fldCharType="end"/>
      </w:r>
    </w:p>
    <w:p>
      <w:pPr>
        <w:pStyle w:val="TOC8"/>
        <w:rPr>
          <w:sz w:val="24"/>
          <w:szCs w:val="24"/>
        </w:rPr>
      </w:pPr>
      <w:r>
        <w:rPr>
          <w:szCs w:val="24"/>
        </w:rPr>
        <w:t>8</w:t>
      </w:r>
      <w:r>
        <w:rPr>
          <w:snapToGrid w:val="0"/>
          <w:szCs w:val="24"/>
        </w:rPr>
        <w:t>.</w:t>
      </w:r>
      <w:r>
        <w:rPr>
          <w:snapToGrid w:val="0"/>
          <w:szCs w:val="24"/>
        </w:rPr>
        <w:tab/>
        <w:t>No implied admission from pleading</w:t>
      </w:r>
      <w:r>
        <w:tab/>
      </w:r>
      <w:r>
        <w:fldChar w:fldCharType="begin"/>
      </w:r>
      <w:r>
        <w:instrText xml:space="preserve"> PAGEREF _Toc153097831 \h </w:instrText>
      </w:r>
      <w:r>
        <w:fldChar w:fldCharType="separate"/>
      </w:r>
      <w:r>
        <w:t>461</w:t>
      </w:r>
      <w:r>
        <w:fldChar w:fldCharType="end"/>
      </w:r>
    </w:p>
    <w:p>
      <w:pPr>
        <w:pStyle w:val="TOC8"/>
        <w:rPr>
          <w:sz w:val="24"/>
          <w:szCs w:val="24"/>
        </w:rPr>
      </w:pPr>
      <w:r>
        <w:rPr>
          <w:szCs w:val="24"/>
        </w:rPr>
        <w:t>9</w:t>
      </w:r>
      <w:r>
        <w:rPr>
          <w:snapToGrid w:val="0"/>
          <w:szCs w:val="24"/>
        </w:rPr>
        <w:t>.</w:t>
      </w:r>
      <w:r>
        <w:rPr>
          <w:snapToGrid w:val="0"/>
          <w:szCs w:val="24"/>
        </w:rPr>
        <w:tab/>
        <w:t>Discovery and interrogatories</w:t>
      </w:r>
      <w:r>
        <w:tab/>
      </w:r>
      <w:r>
        <w:fldChar w:fldCharType="begin"/>
      </w:r>
      <w:r>
        <w:instrText xml:space="preserve"> PAGEREF _Toc153097832 \h </w:instrText>
      </w:r>
      <w:r>
        <w:fldChar w:fldCharType="separate"/>
      </w:r>
      <w:r>
        <w:t>461</w:t>
      </w:r>
      <w:r>
        <w:fldChar w:fldCharType="end"/>
      </w:r>
    </w:p>
    <w:p>
      <w:pPr>
        <w:pStyle w:val="TOC8"/>
        <w:rPr>
          <w:sz w:val="24"/>
          <w:szCs w:val="24"/>
        </w:rPr>
      </w:pPr>
      <w:r>
        <w:rPr>
          <w:szCs w:val="24"/>
        </w:rPr>
        <w:t>10</w:t>
      </w:r>
      <w:r>
        <w:rPr>
          <w:snapToGrid w:val="0"/>
          <w:szCs w:val="24"/>
        </w:rPr>
        <w:t>.</w:t>
      </w:r>
      <w:r>
        <w:rPr>
          <w:snapToGrid w:val="0"/>
          <w:szCs w:val="24"/>
        </w:rPr>
        <w:tab/>
        <w:t>Compromise of action by person under disability</w:t>
      </w:r>
      <w:r>
        <w:tab/>
      </w:r>
      <w:r>
        <w:fldChar w:fldCharType="begin"/>
      </w:r>
      <w:r>
        <w:instrText xml:space="preserve"> PAGEREF _Toc153097833 \h </w:instrText>
      </w:r>
      <w:r>
        <w:fldChar w:fldCharType="separate"/>
      </w:r>
      <w:r>
        <w:t>462</w:t>
      </w:r>
      <w:r>
        <w:fldChar w:fldCharType="end"/>
      </w:r>
    </w:p>
    <w:p>
      <w:pPr>
        <w:pStyle w:val="TOC8"/>
        <w:rPr>
          <w:sz w:val="24"/>
          <w:szCs w:val="24"/>
        </w:rPr>
      </w:pPr>
      <w:r>
        <w:rPr>
          <w:szCs w:val="24"/>
        </w:rPr>
        <w:t>10A.</w:t>
      </w:r>
      <w:r>
        <w:rPr>
          <w:szCs w:val="24"/>
        </w:rPr>
        <w:tab/>
        <w:t>Compromise of appeal by person under disability</w:t>
      </w:r>
      <w:r>
        <w:tab/>
      </w:r>
      <w:r>
        <w:fldChar w:fldCharType="begin"/>
      </w:r>
      <w:r>
        <w:instrText xml:space="preserve"> PAGEREF _Toc153097834 \h </w:instrText>
      </w:r>
      <w:r>
        <w:fldChar w:fldCharType="separate"/>
      </w:r>
      <w:r>
        <w:t>462</w:t>
      </w:r>
      <w:r>
        <w:fldChar w:fldCharType="end"/>
      </w:r>
    </w:p>
    <w:p>
      <w:pPr>
        <w:pStyle w:val="TOC8"/>
        <w:rPr>
          <w:sz w:val="24"/>
          <w:szCs w:val="24"/>
        </w:rPr>
      </w:pPr>
      <w:r>
        <w:rPr>
          <w:szCs w:val="24"/>
        </w:rPr>
        <w:t>11</w:t>
      </w:r>
      <w:r>
        <w:rPr>
          <w:snapToGrid w:val="0"/>
          <w:szCs w:val="24"/>
        </w:rPr>
        <w:t>.</w:t>
      </w:r>
      <w:r>
        <w:rPr>
          <w:snapToGrid w:val="0"/>
          <w:szCs w:val="24"/>
        </w:rPr>
        <w:tab/>
        <w:t>Compromise before action</w:t>
      </w:r>
      <w:r>
        <w:tab/>
      </w:r>
      <w:r>
        <w:fldChar w:fldCharType="begin"/>
      </w:r>
      <w:r>
        <w:instrText xml:space="preserve"> PAGEREF _Toc153097835 \h </w:instrText>
      </w:r>
      <w:r>
        <w:fldChar w:fldCharType="separate"/>
      </w:r>
      <w:r>
        <w:t>462</w:t>
      </w:r>
      <w:r>
        <w:fldChar w:fldCharType="end"/>
      </w:r>
    </w:p>
    <w:p>
      <w:pPr>
        <w:pStyle w:val="TOC8"/>
        <w:rPr>
          <w:sz w:val="24"/>
          <w:szCs w:val="24"/>
        </w:rPr>
      </w:pPr>
      <w:r>
        <w:rPr>
          <w:szCs w:val="24"/>
        </w:rPr>
        <w:t>12</w:t>
      </w:r>
      <w:r>
        <w:rPr>
          <w:snapToGrid w:val="0"/>
          <w:szCs w:val="24"/>
        </w:rPr>
        <w:t>.</w:t>
      </w:r>
      <w:r>
        <w:rPr>
          <w:snapToGrid w:val="0"/>
          <w:szCs w:val="24"/>
        </w:rPr>
        <w:tab/>
        <w:t>Control of money recovered</w:t>
      </w:r>
      <w:r>
        <w:tab/>
      </w:r>
      <w:r>
        <w:fldChar w:fldCharType="begin"/>
      </w:r>
      <w:r>
        <w:instrText xml:space="preserve"> PAGEREF _Toc153097836 \h </w:instrText>
      </w:r>
      <w:r>
        <w:fldChar w:fldCharType="separate"/>
      </w:r>
      <w:r>
        <w:t>463</w:t>
      </w:r>
      <w:r>
        <w:fldChar w:fldCharType="end"/>
      </w:r>
    </w:p>
    <w:p>
      <w:pPr>
        <w:pStyle w:val="TOC8"/>
        <w:rPr>
          <w:sz w:val="24"/>
          <w:szCs w:val="24"/>
        </w:rPr>
      </w:pPr>
      <w:r>
        <w:rPr>
          <w:szCs w:val="24"/>
        </w:rPr>
        <w:t>13</w:t>
      </w:r>
      <w:r>
        <w:rPr>
          <w:snapToGrid w:val="0"/>
          <w:szCs w:val="24"/>
        </w:rPr>
        <w:t>.</w:t>
      </w:r>
      <w:r>
        <w:rPr>
          <w:snapToGrid w:val="0"/>
          <w:szCs w:val="24"/>
        </w:rPr>
        <w:tab/>
        <w:t>Personal service on person under disability</w:t>
      </w:r>
      <w:r>
        <w:tab/>
      </w:r>
      <w:r>
        <w:fldChar w:fldCharType="begin"/>
      </w:r>
      <w:r>
        <w:instrText xml:space="preserve"> PAGEREF _Toc153097837 \h </w:instrText>
      </w:r>
      <w:r>
        <w:fldChar w:fldCharType="separate"/>
      </w:r>
      <w:r>
        <w:t>464</w:t>
      </w:r>
      <w:r>
        <w:fldChar w:fldCharType="end"/>
      </w:r>
    </w:p>
    <w:p>
      <w:pPr>
        <w:pStyle w:val="TOC2"/>
        <w:tabs>
          <w:tab w:val="right" w:leader="dot" w:pos="7088"/>
        </w:tabs>
        <w:rPr>
          <w:b w:val="0"/>
          <w:sz w:val="24"/>
          <w:szCs w:val="24"/>
        </w:rPr>
      </w:pPr>
      <w:r>
        <w:rPr>
          <w:szCs w:val="30"/>
        </w:rPr>
        <w:t>Order 71 — Partners, business names</w:t>
      </w:r>
    </w:p>
    <w:p>
      <w:pPr>
        <w:pStyle w:val="TOC8"/>
        <w:rPr>
          <w:sz w:val="24"/>
          <w:szCs w:val="24"/>
        </w:rPr>
      </w:pPr>
      <w:r>
        <w:rPr>
          <w:szCs w:val="24"/>
        </w:rPr>
        <w:t>1</w:t>
      </w:r>
      <w:r>
        <w:rPr>
          <w:snapToGrid w:val="0"/>
          <w:szCs w:val="24"/>
        </w:rPr>
        <w:t>.</w:t>
      </w:r>
      <w:r>
        <w:rPr>
          <w:snapToGrid w:val="0"/>
          <w:szCs w:val="24"/>
        </w:rPr>
        <w:tab/>
        <w:t>Partners may sue or be sued in the firm name</w:t>
      </w:r>
      <w:r>
        <w:tab/>
      </w:r>
      <w:r>
        <w:fldChar w:fldCharType="begin"/>
      </w:r>
      <w:r>
        <w:instrText xml:space="preserve"> PAGEREF _Toc153097839 \h </w:instrText>
      </w:r>
      <w:r>
        <w:fldChar w:fldCharType="separate"/>
      </w:r>
      <w:r>
        <w:t>466</w:t>
      </w:r>
      <w:r>
        <w:fldChar w:fldCharType="end"/>
      </w:r>
    </w:p>
    <w:p>
      <w:pPr>
        <w:pStyle w:val="TOC8"/>
        <w:rPr>
          <w:sz w:val="24"/>
          <w:szCs w:val="24"/>
        </w:rPr>
      </w:pPr>
      <w:r>
        <w:rPr>
          <w:szCs w:val="24"/>
        </w:rPr>
        <w:t>2</w:t>
      </w:r>
      <w:r>
        <w:rPr>
          <w:snapToGrid w:val="0"/>
          <w:szCs w:val="24"/>
        </w:rPr>
        <w:t>.</w:t>
      </w:r>
      <w:r>
        <w:rPr>
          <w:snapToGrid w:val="0"/>
          <w:szCs w:val="24"/>
        </w:rPr>
        <w:tab/>
        <w:t>Disclosure of partners’ names</w:t>
      </w:r>
      <w:r>
        <w:tab/>
      </w:r>
      <w:r>
        <w:fldChar w:fldCharType="begin"/>
      </w:r>
      <w:r>
        <w:instrText xml:space="preserve"> PAGEREF _Toc153097840 \h </w:instrText>
      </w:r>
      <w:r>
        <w:fldChar w:fldCharType="separate"/>
      </w:r>
      <w:r>
        <w:t>466</w:t>
      </w:r>
      <w:r>
        <w:fldChar w:fldCharType="end"/>
      </w:r>
    </w:p>
    <w:p>
      <w:pPr>
        <w:pStyle w:val="TOC8"/>
        <w:rPr>
          <w:sz w:val="24"/>
          <w:szCs w:val="24"/>
        </w:rPr>
      </w:pPr>
      <w:r>
        <w:rPr>
          <w:szCs w:val="24"/>
        </w:rPr>
        <w:t>3</w:t>
      </w:r>
      <w:r>
        <w:rPr>
          <w:snapToGrid w:val="0"/>
          <w:szCs w:val="24"/>
        </w:rPr>
        <w:t>.</w:t>
      </w:r>
      <w:r>
        <w:rPr>
          <w:snapToGrid w:val="0"/>
          <w:szCs w:val="24"/>
        </w:rPr>
        <w:tab/>
        <w:t>Service</w:t>
      </w:r>
      <w:r>
        <w:tab/>
      </w:r>
      <w:r>
        <w:fldChar w:fldCharType="begin"/>
      </w:r>
      <w:r>
        <w:instrText xml:space="preserve"> PAGEREF _Toc153097841 \h </w:instrText>
      </w:r>
      <w:r>
        <w:fldChar w:fldCharType="separate"/>
      </w:r>
      <w:r>
        <w:t>467</w:t>
      </w:r>
      <w:r>
        <w:fldChar w:fldCharType="end"/>
      </w:r>
    </w:p>
    <w:p>
      <w:pPr>
        <w:pStyle w:val="TOC8"/>
        <w:rPr>
          <w:sz w:val="24"/>
          <w:szCs w:val="24"/>
        </w:rPr>
      </w:pPr>
      <w:r>
        <w:rPr>
          <w:szCs w:val="24"/>
        </w:rPr>
        <w:t>4</w:t>
      </w:r>
      <w:r>
        <w:rPr>
          <w:snapToGrid w:val="0"/>
          <w:szCs w:val="24"/>
        </w:rPr>
        <w:t>.</w:t>
      </w:r>
      <w:r>
        <w:rPr>
          <w:snapToGrid w:val="0"/>
          <w:szCs w:val="24"/>
        </w:rPr>
        <w:tab/>
        <w:t>Notice of capacity in which person is served</w:t>
      </w:r>
      <w:r>
        <w:tab/>
      </w:r>
      <w:r>
        <w:fldChar w:fldCharType="begin"/>
      </w:r>
      <w:r>
        <w:instrText xml:space="preserve"> PAGEREF _Toc153097842 \h </w:instrText>
      </w:r>
      <w:r>
        <w:fldChar w:fldCharType="separate"/>
      </w:r>
      <w:r>
        <w:t>467</w:t>
      </w:r>
      <w:r>
        <w:fldChar w:fldCharType="end"/>
      </w:r>
    </w:p>
    <w:p>
      <w:pPr>
        <w:pStyle w:val="TOC8"/>
        <w:rPr>
          <w:sz w:val="24"/>
          <w:szCs w:val="24"/>
        </w:rPr>
      </w:pPr>
      <w:r>
        <w:rPr>
          <w:szCs w:val="24"/>
        </w:rPr>
        <w:t>5</w:t>
      </w:r>
      <w:r>
        <w:rPr>
          <w:snapToGrid w:val="0"/>
          <w:szCs w:val="24"/>
        </w:rPr>
        <w:t>.</w:t>
      </w:r>
      <w:r>
        <w:rPr>
          <w:snapToGrid w:val="0"/>
          <w:szCs w:val="24"/>
        </w:rPr>
        <w:tab/>
        <w:t>Appearance of partners</w:t>
      </w:r>
      <w:r>
        <w:tab/>
      </w:r>
      <w:r>
        <w:fldChar w:fldCharType="begin"/>
      </w:r>
      <w:r>
        <w:instrText xml:space="preserve"> PAGEREF _Toc153097843 \h </w:instrText>
      </w:r>
      <w:r>
        <w:fldChar w:fldCharType="separate"/>
      </w:r>
      <w:r>
        <w:t>467</w:t>
      </w:r>
      <w:r>
        <w:fldChar w:fldCharType="end"/>
      </w:r>
    </w:p>
    <w:p>
      <w:pPr>
        <w:pStyle w:val="TOC8"/>
        <w:rPr>
          <w:sz w:val="24"/>
          <w:szCs w:val="24"/>
        </w:rPr>
      </w:pPr>
      <w:r>
        <w:rPr>
          <w:szCs w:val="24"/>
        </w:rPr>
        <w:t>6</w:t>
      </w:r>
      <w:r>
        <w:rPr>
          <w:snapToGrid w:val="0"/>
          <w:szCs w:val="24"/>
        </w:rPr>
        <w:t>.</w:t>
      </w:r>
      <w:r>
        <w:rPr>
          <w:snapToGrid w:val="0"/>
          <w:szCs w:val="24"/>
        </w:rPr>
        <w:tab/>
        <w:t>No appearance except by partners</w:t>
      </w:r>
      <w:r>
        <w:tab/>
      </w:r>
      <w:r>
        <w:fldChar w:fldCharType="begin"/>
      </w:r>
      <w:r>
        <w:instrText xml:space="preserve"> PAGEREF _Toc153097844 \h </w:instrText>
      </w:r>
      <w:r>
        <w:fldChar w:fldCharType="separate"/>
      </w:r>
      <w:r>
        <w:t>468</w:t>
      </w:r>
      <w:r>
        <w:fldChar w:fldCharType="end"/>
      </w:r>
    </w:p>
    <w:p>
      <w:pPr>
        <w:pStyle w:val="TOC8"/>
        <w:rPr>
          <w:sz w:val="24"/>
          <w:szCs w:val="24"/>
        </w:rPr>
      </w:pPr>
      <w:r>
        <w:rPr>
          <w:szCs w:val="24"/>
        </w:rPr>
        <w:t>7</w:t>
      </w:r>
      <w:r>
        <w:rPr>
          <w:snapToGrid w:val="0"/>
          <w:szCs w:val="24"/>
        </w:rPr>
        <w:t>.</w:t>
      </w:r>
      <w:r>
        <w:rPr>
          <w:snapToGrid w:val="0"/>
          <w:szCs w:val="24"/>
        </w:rPr>
        <w:tab/>
        <w:t>Appearance under protest of person served as a partner</w:t>
      </w:r>
      <w:r>
        <w:tab/>
      </w:r>
      <w:r>
        <w:fldChar w:fldCharType="begin"/>
      </w:r>
      <w:r>
        <w:instrText xml:space="preserve"> PAGEREF _Toc153097845 \h </w:instrText>
      </w:r>
      <w:r>
        <w:fldChar w:fldCharType="separate"/>
      </w:r>
      <w:r>
        <w:t>468</w:t>
      </w:r>
      <w:r>
        <w:fldChar w:fldCharType="end"/>
      </w:r>
    </w:p>
    <w:p>
      <w:pPr>
        <w:pStyle w:val="TOC8"/>
        <w:rPr>
          <w:sz w:val="24"/>
          <w:szCs w:val="24"/>
        </w:rPr>
      </w:pPr>
      <w:r>
        <w:rPr>
          <w:szCs w:val="24"/>
        </w:rPr>
        <w:t>8</w:t>
      </w:r>
      <w:r>
        <w:rPr>
          <w:snapToGrid w:val="0"/>
          <w:szCs w:val="24"/>
        </w:rPr>
        <w:t>.</w:t>
      </w:r>
      <w:r>
        <w:rPr>
          <w:snapToGrid w:val="0"/>
          <w:szCs w:val="24"/>
        </w:rPr>
        <w:tab/>
        <w:t>Execution of judgment against a firm</w:t>
      </w:r>
      <w:r>
        <w:tab/>
      </w:r>
      <w:r>
        <w:fldChar w:fldCharType="begin"/>
      </w:r>
      <w:r>
        <w:instrText xml:space="preserve"> PAGEREF _Toc153097846 \h </w:instrText>
      </w:r>
      <w:r>
        <w:fldChar w:fldCharType="separate"/>
      </w:r>
      <w:r>
        <w:t>469</w:t>
      </w:r>
      <w:r>
        <w:fldChar w:fldCharType="end"/>
      </w:r>
    </w:p>
    <w:p>
      <w:pPr>
        <w:pStyle w:val="TOC8"/>
        <w:rPr>
          <w:sz w:val="24"/>
          <w:szCs w:val="24"/>
        </w:rPr>
      </w:pPr>
      <w:r>
        <w:rPr>
          <w:szCs w:val="24"/>
        </w:rPr>
        <w:t>9</w:t>
      </w:r>
      <w:r>
        <w:rPr>
          <w:snapToGrid w:val="0"/>
          <w:szCs w:val="24"/>
        </w:rPr>
        <w:t>.</w:t>
      </w:r>
      <w:r>
        <w:rPr>
          <w:snapToGrid w:val="0"/>
          <w:szCs w:val="24"/>
        </w:rPr>
        <w:tab/>
        <w:t>Enforcing judgment in action between partners</w:t>
      </w:r>
      <w:r>
        <w:tab/>
      </w:r>
      <w:r>
        <w:fldChar w:fldCharType="begin"/>
      </w:r>
      <w:r>
        <w:instrText xml:space="preserve"> PAGEREF _Toc153097847 \h </w:instrText>
      </w:r>
      <w:r>
        <w:fldChar w:fldCharType="separate"/>
      </w:r>
      <w:r>
        <w:t>470</w:t>
      </w:r>
      <w:r>
        <w:fldChar w:fldCharType="end"/>
      </w:r>
    </w:p>
    <w:p>
      <w:pPr>
        <w:pStyle w:val="TOC8"/>
        <w:rPr>
          <w:sz w:val="24"/>
          <w:szCs w:val="24"/>
        </w:rPr>
      </w:pPr>
      <w:r>
        <w:rPr>
          <w:szCs w:val="24"/>
        </w:rPr>
        <w:t>10</w:t>
      </w:r>
      <w:r>
        <w:rPr>
          <w:snapToGrid w:val="0"/>
          <w:szCs w:val="24"/>
        </w:rPr>
        <w:t>.</w:t>
      </w:r>
      <w:r>
        <w:rPr>
          <w:snapToGrid w:val="0"/>
          <w:szCs w:val="24"/>
        </w:rPr>
        <w:tab/>
        <w:t>Attachment of debts owing from a firm</w:t>
      </w:r>
      <w:r>
        <w:tab/>
      </w:r>
      <w:r>
        <w:fldChar w:fldCharType="begin"/>
      </w:r>
      <w:r>
        <w:instrText xml:space="preserve"> PAGEREF _Toc153097848 \h </w:instrText>
      </w:r>
      <w:r>
        <w:fldChar w:fldCharType="separate"/>
      </w:r>
      <w:r>
        <w:t>470</w:t>
      </w:r>
      <w:r>
        <w:fldChar w:fldCharType="end"/>
      </w:r>
    </w:p>
    <w:p>
      <w:pPr>
        <w:pStyle w:val="TOC8"/>
        <w:rPr>
          <w:sz w:val="24"/>
          <w:szCs w:val="24"/>
        </w:rPr>
      </w:pPr>
      <w:r>
        <w:rPr>
          <w:szCs w:val="24"/>
        </w:rPr>
        <w:t>11</w:t>
      </w:r>
      <w:r>
        <w:rPr>
          <w:snapToGrid w:val="0"/>
          <w:szCs w:val="24"/>
        </w:rPr>
        <w:t>.</w:t>
      </w:r>
      <w:r>
        <w:rPr>
          <w:snapToGrid w:val="0"/>
          <w:szCs w:val="24"/>
        </w:rPr>
        <w:tab/>
        <w:t>Proceedings begun by originating summons</w:t>
      </w:r>
      <w:r>
        <w:tab/>
      </w:r>
      <w:r>
        <w:fldChar w:fldCharType="begin"/>
      </w:r>
      <w:r>
        <w:instrText xml:space="preserve"> PAGEREF _Toc153097849 \h </w:instrText>
      </w:r>
      <w:r>
        <w:fldChar w:fldCharType="separate"/>
      </w:r>
      <w:r>
        <w:t>471</w:t>
      </w:r>
      <w:r>
        <w:fldChar w:fldCharType="end"/>
      </w:r>
    </w:p>
    <w:p>
      <w:pPr>
        <w:pStyle w:val="TOC8"/>
        <w:rPr>
          <w:sz w:val="24"/>
          <w:szCs w:val="24"/>
        </w:rPr>
      </w:pPr>
      <w:r>
        <w:rPr>
          <w:szCs w:val="24"/>
        </w:rPr>
        <w:t>12</w:t>
      </w:r>
      <w:r>
        <w:rPr>
          <w:snapToGrid w:val="0"/>
          <w:szCs w:val="24"/>
        </w:rPr>
        <w:t>.</w:t>
      </w:r>
      <w:r>
        <w:rPr>
          <w:snapToGrid w:val="0"/>
          <w:szCs w:val="24"/>
        </w:rPr>
        <w:tab/>
        <w:t>Application to person using a business name</w:t>
      </w:r>
      <w:r>
        <w:tab/>
      </w:r>
      <w:r>
        <w:fldChar w:fldCharType="begin"/>
      </w:r>
      <w:r>
        <w:instrText xml:space="preserve"> PAGEREF _Toc153097850 \h </w:instrText>
      </w:r>
      <w:r>
        <w:fldChar w:fldCharType="separate"/>
      </w:r>
      <w:r>
        <w:t>471</w:t>
      </w:r>
      <w:r>
        <w:fldChar w:fldCharType="end"/>
      </w:r>
    </w:p>
    <w:p>
      <w:pPr>
        <w:pStyle w:val="TOC8"/>
        <w:rPr>
          <w:sz w:val="24"/>
          <w:szCs w:val="24"/>
        </w:rPr>
      </w:pPr>
      <w:r>
        <w:rPr>
          <w:szCs w:val="24"/>
        </w:rPr>
        <w:t>13</w:t>
      </w:r>
      <w:r>
        <w:rPr>
          <w:snapToGrid w:val="0"/>
          <w:szCs w:val="24"/>
        </w:rPr>
        <w:t>.</w:t>
      </w:r>
      <w:r>
        <w:rPr>
          <w:snapToGrid w:val="0"/>
          <w:szCs w:val="24"/>
        </w:rPr>
        <w:tab/>
        <w:t>Charge on partner’s interest in partnership</w:t>
      </w:r>
      <w:r>
        <w:tab/>
      </w:r>
      <w:r>
        <w:fldChar w:fldCharType="begin"/>
      </w:r>
      <w:r>
        <w:instrText xml:space="preserve"> PAGEREF _Toc153097851 \h </w:instrText>
      </w:r>
      <w:r>
        <w:fldChar w:fldCharType="separate"/>
      </w:r>
      <w:r>
        <w:t>471</w:t>
      </w:r>
      <w:r>
        <w:fldChar w:fldCharType="end"/>
      </w:r>
    </w:p>
    <w:p>
      <w:pPr>
        <w:pStyle w:val="TOC2"/>
        <w:tabs>
          <w:tab w:val="right" w:leader="dot" w:pos="7088"/>
        </w:tabs>
        <w:rPr>
          <w:b w:val="0"/>
          <w:sz w:val="24"/>
          <w:szCs w:val="24"/>
        </w:rPr>
      </w:pPr>
      <w:r>
        <w:rPr>
          <w:szCs w:val="30"/>
        </w:rPr>
        <w:t>Order 72 — Service of documents</w:t>
      </w:r>
    </w:p>
    <w:p>
      <w:pPr>
        <w:pStyle w:val="TOC8"/>
        <w:rPr>
          <w:sz w:val="24"/>
          <w:szCs w:val="24"/>
        </w:rPr>
      </w:pPr>
      <w:r>
        <w:rPr>
          <w:szCs w:val="24"/>
        </w:rPr>
        <w:t>1</w:t>
      </w:r>
      <w:r>
        <w:rPr>
          <w:snapToGrid w:val="0"/>
          <w:szCs w:val="24"/>
        </w:rPr>
        <w:t>.</w:t>
      </w:r>
      <w:r>
        <w:rPr>
          <w:snapToGrid w:val="0"/>
          <w:szCs w:val="24"/>
        </w:rPr>
        <w:tab/>
        <w:t>When personal service required</w:t>
      </w:r>
      <w:r>
        <w:tab/>
      </w:r>
      <w:r>
        <w:fldChar w:fldCharType="begin"/>
      </w:r>
      <w:r>
        <w:instrText xml:space="preserve"> PAGEREF _Toc153097853 \h </w:instrText>
      </w:r>
      <w:r>
        <w:fldChar w:fldCharType="separate"/>
      </w:r>
      <w:r>
        <w:t>473</w:t>
      </w:r>
      <w:r>
        <w:fldChar w:fldCharType="end"/>
      </w:r>
    </w:p>
    <w:p>
      <w:pPr>
        <w:pStyle w:val="TOC8"/>
        <w:rPr>
          <w:sz w:val="24"/>
          <w:szCs w:val="24"/>
        </w:rPr>
      </w:pPr>
      <w:r>
        <w:rPr>
          <w:szCs w:val="24"/>
        </w:rPr>
        <w:t>2</w:t>
      </w:r>
      <w:r>
        <w:rPr>
          <w:snapToGrid w:val="0"/>
          <w:szCs w:val="24"/>
        </w:rPr>
        <w:t>.</w:t>
      </w:r>
      <w:r>
        <w:rPr>
          <w:snapToGrid w:val="0"/>
          <w:szCs w:val="24"/>
        </w:rPr>
        <w:tab/>
        <w:t>Personal service — how effected</w:t>
      </w:r>
      <w:r>
        <w:tab/>
      </w:r>
      <w:r>
        <w:fldChar w:fldCharType="begin"/>
      </w:r>
      <w:r>
        <w:instrText xml:space="preserve"> PAGEREF _Toc153097854 \h </w:instrText>
      </w:r>
      <w:r>
        <w:fldChar w:fldCharType="separate"/>
      </w:r>
      <w:r>
        <w:t>473</w:t>
      </w:r>
      <w:r>
        <w:fldChar w:fldCharType="end"/>
      </w:r>
    </w:p>
    <w:p>
      <w:pPr>
        <w:pStyle w:val="TOC8"/>
        <w:rPr>
          <w:sz w:val="24"/>
          <w:szCs w:val="24"/>
        </w:rPr>
      </w:pPr>
      <w:r>
        <w:rPr>
          <w:szCs w:val="24"/>
        </w:rPr>
        <w:t>3</w:t>
      </w:r>
      <w:r>
        <w:rPr>
          <w:snapToGrid w:val="0"/>
          <w:szCs w:val="24"/>
        </w:rPr>
        <w:t>.</w:t>
      </w:r>
      <w:r>
        <w:rPr>
          <w:snapToGrid w:val="0"/>
          <w:szCs w:val="24"/>
        </w:rPr>
        <w:tab/>
        <w:t>Personal service on body corporate</w:t>
      </w:r>
      <w:r>
        <w:tab/>
      </w:r>
      <w:r>
        <w:fldChar w:fldCharType="begin"/>
      </w:r>
      <w:r>
        <w:instrText xml:space="preserve"> PAGEREF _Toc153097855 \h </w:instrText>
      </w:r>
      <w:r>
        <w:fldChar w:fldCharType="separate"/>
      </w:r>
      <w:r>
        <w:t>473</w:t>
      </w:r>
      <w:r>
        <w:fldChar w:fldCharType="end"/>
      </w:r>
    </w:p>
    <w:p>
      <w:pPr>
        <w:pStyle w:val="TOC8"/>
        <w:rPr>
          <w:sz w:val="24"/>
          <w:szCs w:val="24"/>
        </w:rPr>
      </w:pPr>
      <w:r>
        <w:rPr>
          <w:szCs w:val="24"/>
        </w:rPr>
        <w:t>4</w:t>
      </w:r>
      <w:r>
        <w:rPr>
          <w:snapToGrid w:val="0"/>
          <w:szCs w:val="24"/>
        </w:rPr>
        <w:t>.</w:t>
      </w:r>
      <w:r>
        <w:rPr>
          <w:snapToGrid w:val="0"/>
          <w:szCs w:val="24"/>
        </w:rPr>
        <w:tab/>
        <w:t>Substituted service</w:t>
      </w:r>
      <w:r>
        <w:tab/>
      </w:r>
      <w:r>
        <w:fldChar w:fldCharType="begin"/>
      </w:r>
      <w:r>
        <w:instrText xml:space="preserve"> PAGEREF _Toc153097856 \h </w:instrText>
      </w:r>
      <w:r>
        <w:fldChar w:fldCharType="separate"/>
      </w:r>
      <w:r>
        <w:t>473</w:t>
      </w:r>
      <w:r>
        <w:fldChar w:fldCharType="end"/>
      </w:r>
    </w:p>
    <w:p>
      <w:pPr>
        <w:pStyle w:val="TOC8"/>
        <w:rPr>
          <w:sz w:val="24"/>
          <w:szCs w:val="24"/>
        </w:rPr>
      </w:pPr>
      <w:r>
        <w:rPr>
          <w:szCs w:val="24"/>
        </w:rPr>
        <w:t>5</w:t>
      </w:r>
      <w:r>
        <w:rPr>
          <w:snapToGrid w:val="0"/>
          <w:szCs w:val="24"/>
        </w:rPr>
        <w:t>.</w:t>
      </w:r>
      <w:r>
        <w:rPr>
          <w:snapToGrid w:val="0"/>
          <w:szCs w:val="24"/>
        </w:rPr>
        <w:tab/>
        <w:t>Ordinary service — how effected</w:t>
      </w:r>
      <w:r>
        <w:tab/>
      </w:r>
      <w:r>
        <w:fldChar w:fldCharType="begin"/>
      </w:r>
      <w:r>
        <w:instrText xml:space="preserve"> PAGEREF _Toc153097857 \h </w:instrText>
      </w:r>
      <w:r>
        <w:fldChar w:fldCharType="separate"/>
      </w:r>
      <w:r>
        <w:t>474</w:t>
      </w:r>
      <w:r>
        <w:fldChar w:fldCharType="end"/>
      </w:r>
    </w:p>
    <w:p>
      <w:pPr>
        <w:pStyle w:val="TOC8"/>
        <w:rPr>
          <w:sz w:val="24"/>
          <w:szCs w:val="24"/>
        </w:rPr>
      </w:pPr>
      <w:r>
        <w:rPr>
          <w:szCs w:val="24"/>
        </w:rPr>
        <w:t>5A</w:t>
      </w:r>
      <w:r>
        <w:rPr>
          <w:snapToGrid w:val="0"/>
          <w:szCs w:val="24"/>
        </w:rPr>
        <w:t>.</w:t>
      </w:r>
      <w:r>
        <w:rPr>
          <w:snapToGrid w:val="0"/>
          <w:szCs w:val="24"/>
        </w:rPr>
        <w:tab/>
        <w:t>Service at a document exchange</w:t>
      </w:r>
      <w:r>
        <w:tab/>
      </w:r>
      <w:r>
        <w:fldChar w:fldCharType="begin"/>
      </w:r>
      <w:r>
        <w:instrText xml:space="preserve"> PAGEREF _Toc153097858 \h </w:instrText>
      </w:r>
      <w:r>
        <w:fldChar w:fldCharType="separate"/>
      </w:r>
      <w:r>
        <w:t>475</w:t>
      </w:r>
      <w:r>
        <w:fldChar w:fldCharType="end"/>
      </w:r>
    </w:p>
    <w:p>
      <w:pPr>
        <w:pStyle w:val="TOC8"/>
        <w:rPr>
          <w:sz w:val="24"/>
          <w:szCs w:val="24"/>
        </w:rPr>
      </w:pPr>
      <w:r>
        <w:rPr>
          <w:szCs w:val="24"/>
        </w:rPr>
        <w:t>6</w:t>
      </w:r>
      <w:r>
        <w:rPr>
          <w:snapToGrid w:val="0"/>
          <w:szCs w:val="24"/>
        </w:rPr>
        <w:t>.</w:t>
      </w:r>
      <w:r>
        <w:rPr>
          <w:snapToGrid w:val="0"/>
          <w:szCs w:val="24"/>
        </w:rPr>
        <w:tab/>
        <w:t>Notices from office of the Court by post</w:t>
      </w:r>
      <w:r>
        <w:tab/>
      </w:r>
      <w:r>
        <w:fldChar w:fldCharType="begin"/>
      </w:r>
      <w:r>
        <w:instrText xml:space="preserve"> PAGEREF _Toc153097859 \h </w:instrText>
      </w:r>
      <w:r>
        <w:fldChar w:fldCharType="separate"/>
      </w:r>
      <w:r>
        <w:t>475</w:t>
      </w:r>
      <w:r>
        <w:fldChar w:fldCharType="end"/>
      </w:r>
    </w:p>
    <w:p>
      <w:pPr>
        <w:pStyle w:val="TOC8"/>
        <w:rPr>
          <w:sz w:val="24"/>
          <w:szCs w:val="24"/>
        </w:rPr>
      </w:pPr>
      <w:r>
        <w:rPr>
          <w:szCs w:val="24"/>
        </w:rPr>
        <w:t>7</w:t>
      </w:r>
      <w:r>
        <w:rPr>
          <w:snapToGrid w:val="0"/>
          <w:szCs w:val="24"/>
        </w:rPr>
        <w:t>.</w:t>
      </w:r>
      <w:r>
        <w:rPr>
          <w:snapToGrid w:val="0"/>
          <w:szCs w:val="24"/>
        </w:rPr>
        <w:tab/>
        <w:t>Affidavit of service</w:t>
      </w:r>
      <w:r>
        <w:tab/>
      </w:r>
      <w:r>
        <w:fldChar w:fldCharType="begin"/>
      </w:r>
      <w:r>
        <w:instrText xml:space="preserve"> PAGEREF _Toc153097860 \h </w:instrText>
      </w:r>
      <w:r>
        <w:fldChar w:fldCharType="separate"/>
      </w:r>
      <w:r>
        <w:t>476</w:t>
      </w:r>
      <w:r>
        <w:fldChar w:fldCharType="end"/>
      </w:r>
    </w:p>
    <w:p>
      <w:pPr>
        <w:pStyle w:val="TOC8"/>
        <w:rPr>
          <w:sz w:val="24"/>
          <w:szCs w:val="24"/>
        </w:rPr>
      </w:pPr>
      <w:r>
        <w:rPr>
          <w:szCs w:val="24"/>
        </w:rPr>
        <w:t>8</w:t>
      </w:r>
      <w:r>
        <w:rPr>
          <w:snapToGrid w:val="0"/>
          <w:szCs w:val="24"/>
        </w:rPr>
        <w:t>.</w:t>
      </w:r>
      <w:r>
        <w:rPr>
          <w:snapToGrid w:val="0"/>
          <w:szCs w:val="24"/>
        </w:rPr>
        <w:tab/>
        <w:t>No service required in certain cases</w:t>
      </w:r>
      <w:r>
        <w:tab/>
      </w:r>
      <w:r>
        <w:fldChar w:fldCharType="begin"/>
      </w:r>
      <w:r>
        <w:instrText xml:space="preserve"> PAGEREF _Toc153097861 \h </w:instrText>
      </w:r>
      <w:r>
        <w:fldChar w:fldCharType="separate"/>
      </w:r>
      <w:r>
        <w:t>476</w:t>
      </w:r>
      <w:r>
        <w:fldChar w:fldCharType="end"/>
      </w:r>
    </w:p>
    <w:p>
      <w:pPr>
        <w:pStyle w:val="TOC2"/>
        <w:tabs>
          <w:tab w:val="right" w:leader="dot" w:pos="7088"/>
        </w:tabs>
        <w:rPr>
          <w:b w:val="0"/>
          <w:sz w:val="24"/>
          <w:szCs w:val="24"/>
        </w:rPr>
      </w:pPr>
      <w:r>
        <w:rPr>
          <w:szCs w:val="30"/>
        </w:rPr>
        <w:t>Order 73 — Probate proceedings</w:t>
      </w:r>
    </w:p>
    <w:p>
      <w:pPr>
        <w:pStyle w:val="TOC8"/>
        <w:rPr>
          <w:sz w:val="24"/>
          <w:szCs w:val="24"/>
        </w:rPr>
      </w:pPr>
      <w:r>
        <w:rPr>
          <w:szCs w:val="24"/>
        </w:rPr>
        <w:t>1</w:t>
      </w:r>
      <w:r>
        <w:rPr>
          <w:snapToGrid w:val="0"/>
          <w:szCs w:val="24"/>
        </w:rPr>
        <w:t>.</w:t>
      </w:r>
      <w:r>
        <w:rPr>
          <w:snapToGrid w:val="0"/>
          <w:szCs w:val="24"/>
        </w:rPr>
        <w:tab/>
        <w:t>Application and interpretation</w:t>
      </w:r>
      <w:r>
        <w:tab/>
      </w:r>
      <w:r>
        <w:fldChar w:fldCharType="begin"/>
      </w:r>
      <w:r>
        <w:instrText xml:space="preserve"> PAGEREF _Toc153097863 \h </w:instrText>
      </w:r>
      <w:r>
        <w:fldChar w:fldCharType="separate"/>
      </w:r>
      <w:r>
        <w:t>477</w:t>
      </w:r>
      <w:r>
        <w:fldChar w:fldCharType="end"/>
      </w:r>
    </w:p>
    <w:p>
      <w:pPr>
        <w:pStyle w:val="TOC8"/>
        <w:rPr>
          <w:sz w:val="24"/>
          <w:szCs w:val="24"/>
        </w:rPr>
      </w:pPr>
      <w:r>
        <w:rPr>
          <w:szCs w:val="24"/>
        </w:rPr>
        <w:t>2</w:t>
      </w:r>
      <w:r>
        <w:rPr>
          <w:snapToGrid w:val="0"/>
          <w:szCs w:val="24"/>
        </w:rPr>
        <w:t>.</w:t>
      </w:r>
      <w:r>
        <w:rPr>
          <w:snapToGrid w:val="0"/>
          <w:szCs w:val="24"/>
        </w:rPr>
        <w:tab/>
        <w:t>Issue of writ</w:t>
      </w:r>
      <w:r>
        <w:tab/>
      </w:r>
      <w:r>
        <w:fldChar w:fldCharType="begin"/>
      </w:r>
      <w:r>
        <w:instrText xml:space="preserve"> PAGEREF _Toc153097864 \h </w:instrText>
      </w:r>
      <w:r>
        <w:fldChar w:fldCharType="separate"/>
      </w:r>
      <w:r>
        <w:t>477</w:t>
      </w:r>
      <w:r>
        <w:fldChar w:fldCharType="end"/>
      </w:r>
    </w:p>
    <w:p>
      <w:pPr>
        <w:pStyle w:val="TOC8"/>
        <w:rPr>
          <w:sz w:val="24"/>
          <w:szCs w:val="24"/>
        </w:rPr>
      </w:pPr>
      <w:r>
        <w:rPr>
          <w:szCs w:val="24"/>
        </w:rPr>
        <w:t>3</w:t>
      </w:r>
      <w:r>
        <w:rPr>
          <w:snapToGrid w:val="0"/>
          <w:szCs w:val="24"/>
        </w:rPr>
        <w:t>.</w:t>
      </w:r>
      <w:r>
        <w:rPr>
          <w:snapToGrid w:val="0"/>
          <w:szCs w:val="24"/>
        </w:rPr>
        <w:tab/>
        <w:t>Service out of the jurisdiction</w:t>
      </w:r>
      <w:r>
        <w:tab/>
      </w:r>
      <w:r>
        <w:fldChar w:fldCharType="begin"/>
      </w:r>
      <w:r>
        <w:instrText xml:space="preserve"> PAGEREF _Toc153097865 \h </w:instrText>
      </w:r>
      <w:r>
        <w:fldChar w:fldCharType="separate"/>
      </w:r>
      <w:r>
        <w:t>478</w:t>
      </w:r>
      <w:r>
        <w:fldChar w:fldCharType="end"/>
      </w:r>
    </w:p>
    <w:p>
      <w:pPr>
        <w:pStyle w:val="TOC8"/>
        <w:rPr>
          <w:sz w:val="24"/>
          <w:szCs w:val="24"/>
        </w:rPr>
      </w:pPr>
      <w:r>
        <w:rPr>
          <w:szCs w:val="24"/>
        </w:rPr>
        <w:t>4</w:t>
      </w:r>
      <w:r>
        <w:rPr>
          <w:snapToGrid w:val="0"/>
          <w:szCs w:val="24"/>
        </w:rPr>
        <w:t>.</w:t>
      </w:r>
      <w:r>
        <w:rPr>
          <w:snapToGrid w:val="0"/>
          <w:szCs w:val="24"/>
        </w:rPr>
        <w:tab/>
        <w:t>Intervention</w:t>
      </w:r>
      <w:r>
        <w:tab/>
      </w:r>
      <w:r>
        <w:fldChar w:fldCharType="begin"/>
      </w:r>
      <w:r>
        <w:instrText xml:space="preserve"> PAGEREF _Toc153097866 \h </w:instrText>
      </w:r>
      <w:r>
        <w:fldChar w:fldCharType="separate"/>
      </w:r>
      <w:r>
        <w:t>478</w:t>
      </w:r>
      <w:r>
        <w:fldChar w:fldCharType="end"/>
      </w:r>
    </w:p>
    <w:p>
      <w:pPr>
        <w:pStyle w:val="TOC8"/>
        <w:rPr>
          <w:sz w:val="24"/>
          <w:szCs w:val="24"/>
        </w:rPr>
      </w:pPr>
      <w:r>
        <w:rPr>
          <w:szCs w:val="24"/>
        </w:rPr>
        <w:t>5</w:t>
      </w:r>
      <w:r>
        <w:rPr>
          <w:snapToGrid w:val="0"/>
          <w:szCs w:val="24"/>
        </w:rPr>
        <w:t>.</w:t>
      </w:r>
      <w:r>
        <w:rPr>
          <w:snapToGrid w:val="0"/>
          <w:szCs w:val="24"/>
        </w:rPr>
        <w:tab/>
        <w:t>Citation to see proceedings</w:t>
      </w:r>
      <w:r>
        <w:tab/>
      </w:r>
      <w:r>
        <w:fldChar w:fldCharType="begin"/>
      </w:r>
      <w:r>
        <w:instrText xml:space="preserve"> PAGEREF _Toc153097867 \h </w:instrText>
      </w:r>
      <w:r>
        <w:fldChar w:fldCharType="separate"/>
      </w:r>
      <w:r>
        <w:t>478</w:t>
      </w:r>
      <w:r>
        <w:fldChar w:fldCharType="end"/>
      </w:r>
    </w:p>
    <w:p>
      <w:pPr>
        <w:pStyle w:val="TOC8"/>
        <w:rPr>
          <w:sz w:val="24"/>
          <w:szCs w:val="24"/>
        </w:rPr>
      </w:pPr>
      <w:r>
        <w:rPr>
          <w:szCs w:val="24"/>
        </w:rPr>
        <w:t>6</w:t>
      </w:r>
      <w:r>
        <w:rPr>
          <w:snapToGrid w:val="0"/>
          <w:szCs w:val="24"/>
        </w:rPr>
        <w:t>.</w:t>
      </w:r>
      <w:r>
        <w:rPr>
          <w:snapToGrid w:val="0"/>
          <w:szCs w:val="24"/>
        </w:rPr>
        <w:tab/>
        <w:t>Person cited failing to appear</w:t>
      </w:r>
      <w:r>
        <w:tab/>
      </w:r>
      <w:r>
        <w:fldChar w:fldCharType="begin"/>
      </w:r>
      <w:r>
        <w:instrText xml:space="preserve"> PAGEREF _Toc153097868 \h </w:instrText>
      </w:r>
      <w:r>
        <w:fldChar w:fldCharType="separate"/>
      </w:r>
      <w:r>
        <w:t>479</w:t>
      </w:r>
      <w:r>
        <w:fldChar w:fldCharType="end"/>
      </w:r>
    </w:p>
    <w:p>
      <w:pPr>
        <w:pStyle w:val="TOC8"/>
        <w:rPr>
          <w:sz w:val="24"/>
          <w:szCs w:val="24"/>
        </w:rPr>
      </w:pPr>
      <w:r>
        <w:rPr>
          <w:szCs w:val="24"/>
        </w:rPr>
        <w:t>7</w:t>
      </w:r>
      <w:r>
        <w:rPr>
          <w:snapToGrid w:val="0"/>
          <w:szCs w:val="24"/>
        </w:rPr>
        <w:t>.</w:t>
      </w:r>
      <w:r>
        <w:rPr>
          <w:snapToGrid w:val="0"/>
          <w:szCs w:val="24"/>
        </w:rPr>
        <w:tab/>
        <w:t>Entry of appearance</w:t>
      </w:r>
      <w:r>
        <w:tab/>
      </w:r>
      <w:r>
        <w:fldChar w:fldCharType="begin"/>
      </w:r>
      <w:r>
        <w:instrText xml:space="preserve"> PAGEREF _Toc153097869 \h </w:instrText>
      </w:r>
      <w:r>
        <w:fldChar w:fldCharType="separate"/>
      </w:r>
      <w:r>
        <w:t>479</w:t>
      </w:r>
      <w:r>
        <w:fldChar w:fldCharType="end"/>
      </w:r>
    </w:p>
    <w:p>
      <w:pPr>
        <w:pStyle w:val="TOC8"/>
        <w:rPr>
          <w:sz w:val="24"/>
          <w:szCs w:val="24"/>
        </w:rPr>
      </w:pPr>
      <w:r>
        <w:rPr>
          <w:szCs w:val="24"/>
        </w:rPr>
        <w:t>8</w:t>
      </w:r>
      <w:r>
        <w:rPr>
          <w:snapToGrid w:val="0"/>
          <w:szCs w:val="24"/>
        </w:rPr>
        <w:t>.</w:t>
      </w:r>
      <w:r>
        <w:rPr>
          <w:snapToGrid w:val="0"/>
          <w:szCs w:val="24"/>
        </w:rPr>
        <w:tab/>
        <w:t>Citation to bring in grant</w:t>
      </w:r>
      <w:r>
        <w:tab/>
      </w:r>
      <w:r>
        <w:fldChar w:fldCharType="begin"/>
      </w:r>
      <w:r>
        <w:instrText xml:space="preserve"> PAGEREF _Toc153097870 \h </w:instrText>
      </w:r>
      <w:r>
        <w:fldChar w:fldCharType="separate"/>
      </w:r>
      <w:r>
        <w:t>479</w:t>
      </w:r>
      <w:r>
        <w:fldChar w:fldCharType="end"/>
      </w:r>
    </w:p>
    <w:p>
      <w:pPr>
        <w:pStyle w:val="TOC8"/>
        <w:rPr>
          <w:sz w:val="24"/>
          <w:szCs w:val="24"/>
        </w:rPr>
      </w:pPr>
      <w:r>
        <w:rPr>
          <w:szCs w:val="24"/>
        </w:rPr>
        <w:t>9</w:t>
      </w:r>
      <w:r>
        <w:rPr>
          <w:snapToGrid w:val="0"/>
          <w:szCs w:val="24"/>
        </w:rPr>
        <w:t>.</w:t>
      </w:r>
      <w:r>
        <w:rPr>
          <w:snapToGrid w:val="0"/>
          <w:szCs w:val="24"/>
        </w:rPr>
        <w:tab/>
        <w:t>Citations</w:t>
      </w:r>
      <w:r>
        <w:tab/>
      </w:r>
      <w:r>
        <w:fldChar w:fldCharType="begin"/>
      </w:r>
      <w:r>
        <w:instrText xml:space="preserve"> PAGEREF _Toc153097871 \h </w:instrText>
      </w:r>
      <w:r>
        <w:fldChar w:fldCharType="separate"/>
      </w:r>
      <w:r>
        <w:t>479</w:t>
      </w:r>
      <w:r>
        <w:fldChar w:fldCharType="end"/>
      </w:r>
    </w:p>
    <w:p>
      <w:pPr>
        <w:pStyle w:val="TOC8"/>
        <w:rPr>
          <w:sz w:val="24"/>
          <w:szCs w:val="24"/>
        </w:rPr>
      </w:pPr>
      <w:r>
        <w:rPr>
          <w:szCs w:val="24"/>
        </w:rPr>
        <w:t>10</w:t>
      </w:r>
      <w:r>
        <w:rPr>
          <w:snapToGrid w:val="0"/>
          <w:szCs w:val="24"/>
        </w:rPr>
        <w:t>.</w:t>
      </w:r>
      <w:r>
        <w:rPr>
          <w:snapToGrid w:val="0"/>
          <w:szCs w:val="24"/>
        </w:rPr>
        <w:tab/>
        <w:t>Service of citations</w:t>
      </w:r>
      <w:r>
        <w:tab/>
      </w:r>
      <w:r>
        <w:fldChar w:fldCharType="begin"/>
      </w:r>
      <w:r>
        <w:instrText xml:space="preserve"> PAGEREF _Toc153097872 \h </w:instrText>
      </w:r>
      <w:r>
        <w:fldChar w:fldCharType="separate"/>
      </w:r>
      <w:r>
        <w:t>480</w:t>
      </w:r>
      <w:r>
        <w:fldChar w:fldCharType="end"/>
      </w:r>
    </w:p>
    <w:p>
      <w:pPr>
        <w:pStyle w:val="TOC8"/>
        <w:rPr>
          <w:sz w:val="24"/>
          <w:szCs w:val="24"/>
        </w:rPr>
      </w:pPr>
      <w:r>
        <w:rPr>
          <w:szCs w:val="24"/>
        </w:rPr>
        <w:t>11</w:t>
      </w:r>
      <w:r>
        <w:rPr>
          <w:snapToGrid w:val="0"/>
          <w:szCs w:val="24"/>
        </w:rPr>
        <w:t>.</w:t>
      </w:r>
      <w:r>
        <w:rPr>
          <w:snapToGrid w:val="0"/>
          <w:szCs w:val="24"/>
        </w:rPr>
        <w:tab/>
        <w:t>Affidavit of scripts</w:t>
      </w:r>
      <w:r>
        <w:tab/>
      </w:r>
      <w:r>
        <w:fldChar w:fldCharType="begin"/>
      </w:r>
      <w:r>
        <w:instrText xml:space="preserve"> PAGEREF _Toc153097873 \h </w:instrText>
      </w:r>
      <w:r>
        <w:fldChar w:fldCharType="separate"/>
      </w:r>
      <w:r>
        <w:t>480</w:t>
      </w:r>
      <w:r>
        <w:fldChar w:fldCharType="end"/>
      </w:r>
    </w:p>
    <w:p>
      <w:pPr>
        <w:pStyle w:val="TOC8"/>
        <w:rPr>
          <w:sz w:val="24"/>
          <w:szCs w:val="24"/>
        </w:rPr>
      </w:pPr>
      <w:r>
        <w:rPr>
          <w:szCs w:val="24"/>
        </w:rPr>
        <w:t>12</w:t>
      </w:r>
      <w:r>
        <w:rPr>
          <w:snapToGrid w:val="0"/>
          <w:szCs w:val="24"/>
        </w:rPr>
        <w:t>.</w:t>
      </w:r>
      <w:r>
        <w:rPr>
          <w:snapToGrid w:val="0"/>
          <w:szCs w:val="24"/>
        </w:rPr>
        <w:tab/>
        <w:t>Where script in pencil</w:t>
      </w:r>
      <w:r>
        <w:tab/>
      </w:r>
      <w:r>
        <w:fldChar w:fldCharType="begin"/>
      </w:r>
      <w:r>
        <w:instrText xml:space="preserve"> PAGEREF _Toc153097874 \h </w:instrText>
      </w:r>
      <w:r>
        <w:fldChar w:fldCharType="separate"/>
      </w:r>
      <w:r>
        <w:t>481</w:t>
      </w:r>
      <w:r>
        <w:fldChar w:fldCharType="end"/>
      </w:r>
    </w:p>
    <w:p>
      <w:pPr>
        <w:pStyle w:val="TOC8"/>
        <w:rPr>
          <w:sz w:val="24"/>
          <w:szCs w:val="24"/>
        </w:rPr>
      </w:pPr>
      <w:r>
        <w:rPr>
          <w:szCs w:val="24"/>
        </w:rPr>
        <w:t>13</w:t>
      </w:r>
      <w:r>
        <w:rPr>
          <w:snapToGrid w:val="0"/>
          <w:szCs w:val="24"/>
        </w:rPr>
        <w:t>.</w:t>
      </w:r>
      <w:r>
        <w:rPr>
          <w:snapToGrid w:val="0"/>
          <w:szCs w:val="24"/>
        </w:rPr>
        <w:tab/>
        <w:t>Default of appearance</w:t>
      </w:r>
      <w:r>
        <w:tab/>
      </w:r>
      <w:r>
        <w:fldChar w:fldCharType="begin"/>
      </w:r>
      <w:r>
        <w:instrText xml:space="preserve"> PAGEREF _Toc153097875 \h </w:instrText>
      </w:r>
      <w:r>
        <w:fldChar w:fldCharType="separate"/>
      </w:r>
      <w:r>
        <w:t>481</w:t>
      </w:r>
      <w:r>
        <w:fldChar w:fldCharType="end"/>
      </w:r>
    </w:p>
    <w:p>
      <w:pPr>
        <w:pStyle w:val="TOC8"/>
        <w:rPr>
          <w:sz w:val="24"/>
          <w:szCs w:val="24"/>
        </w:rPr>
      </w:pPr>
      <w:r>
        <w:rPr>
          <w:szCs w:val="24"/>
        </w:rPr>
        <w:t>14</w:t>
      </w:r>
      <w:r>
        <w:rPr>
          <w:snapToGrid w:val="0"/>
          <w:szCs w:val="24"/>
        </w:rPr>
        <w:t>.</w:t>
      </w:r>
      <w:r>
        <w:rPr>
          <w:snapToGrid w:val="0"/>
          <w:szCs w:val="24"/>
        </w:rPr>
        <w:tab/>
        <w:t>Counterclaim</w:t>
      </w:r>
      <w:r>
        <w:tab/>
      </w:r>
      <w:r>
        <w:fldChar w:fldCharType="begin"/>
      </w:r>
      <w:r>
        <w:instrText xml:space="preserve"> PAGEREF _Toc153097876 \h </w:instrText>
      </w:r>
      <w:r>
        <w:fldChar w:fldCharType="separate"/>
      </w:r>
      <w:r>
        <w:t>482</w:t>
      </w:r>
      <w:r>
        <w:fldChar w:fldCharType="end"/>
      </w:r>
    </w:p>
    <w:p>
      <w:pPr>
        <w:pStyle w:val="TOC8"/>
        <w:rPr>
          <w:sz w:val="24"/>
          <w:szCs w:val="24"/>
        </w:rPr>
      </w:pPr>
      <w:r>
        <w:rPr>
          <w:szCs w:val="24"/>
        </w:rPr>
        <w:t>15</w:t>
      </w:r>
      <w:r>
        <w:rPr>
          <w:snapToGrid w:val="0"/>
          <w:szCs w:val="24"/>
        </w:rPr>
        <w:t>.</w:t>
      </w:r>
      <w:r>
        <w:rPr>
          <w:snapToGrid w:val="0"/>
          <w:szCs w:val="24"/>
        </w:rPr>
        <w:tab/>
        <w:t>Party may give notice that he only requires proof in solemn form</w:t>
      </w:r>
      <w:r>
        <w:tab/>
      </w:r>
      <w:r>
        <w:fldChar w:fldCharType="begin"/>
      </w:r>
      <w:r>
        <w:instrText xml:space="preserve"> PAGEREF _Toc153097877 \h </w:instrText>
      </w:r>
      <w:r>
        <w:fldChar w:fldCharType="separate"/>
      </w:r>
      <w:r>
        <w:t>482</w:t>
      </w:r>
      <w:r>
        <w:fldChar w:fldCharType="end"/>
      </w:r>
    </w:p>
    <w:p>
      <w:pPr>
        <w:pStyle w:val="TOC8"/>
        <w:rPr>
          <w:sz w:val="24"/>
          <w:szCs w:val="24"/>
        </w:rPr>
      </w:pPr>
      <w:r>
        <w:rPr>
          <w:szCs w:val="24"/>
        </w:rPr>
        <w:t>16</w:t>
      </w:r>
      <w:r>
        <w:rPr>
          <w:snapToGrid w:val="0"/>
          <w:szCs w:val="24"/>
        </w:rPr>
        <w:t>.</w:t>
      </w:r>
      <w:r>
        <w:rPr>
          <w:snapToGrid w:val="0"/>
          <w:szCs w:val="24"/>
        </w:rPr>
        <w:tab/>
        <w:t>Pleadings</w:t>
      </w:r>
      <w:r>
        <w:tab/>
      </w:r>
      <w:r>
        <w:fldChar w:fldCharType="begin"/>
      </w:r>
      <w:r>
        <w:instrText xml:space="preserve"> PAGEREF _Toc153097878 \h </w:instrText>
      </w:r>
      <w:r>
        <w:fldChar w:fldCharType="separate"/>
      </w:r>
      <w:r>
        <w:t>482</w:t>
      </w:r>
      <w:r>
        <w:fldChar w:fldCharType="end"/>
      </w:r>
    </w:p>
    <w:p>
      <w:pPr>
        <w:pStyle w:val="TOC8"/>
        <w:rPr>
          <w:sz w:val="24"/>
          <w:szCs w:val="24"/>
        </w:rPr>
      </w:pPr>
      <w:r>
        <w:rPr>
          <w:szCs w:val="24"/>
        </w:rPr>
        <w:t>17</w:t>
      </w:r>
      <w:r>
        <w:rPr>
          <w:snapToGrid w:val="0"/>
          <w:szCs w:val="24"/>
        </w:rPr>
        <w:t>.</w:t>
      </w:r>
      <w:r>
        <w:rPr>
          <w:snapToGrid w:val="0"/>
          <w:szCs w:val="24"/>
        </w:rPr>
        <w:tab/>
        <w:t>Default of pleadings</w:t>
      </w:r>
      <w:r>
        <w:tab/>
      </w:r>
      <w:r>
        <w:fldChar w:fldCharType="begin"/>
      </w:r>
      <w:r>
        <w:instrText xml:space="preserve"> PAGEREF _Toc153097879 \h </w:instrText>
      </w:r>
      <w:r>
        <w:fldChar w:fldCharType="separate"/>
      </w:r>
      <w:r>
        <w:t>483</w:t>
      </w:r>
      <w:r>
        <w:fldChar w:fldCharType="end"/>
      </w:r>
    </w:p>
    <w:p>
      <w:pPr>
        <w:pStyle w:val="TOC8"/>
        <w:rPr>
          <w:sz w:val="24"/>
          <w:szCs w:val="24"/>
        </w:rPr>
      </w:pPr>
      <w:r>
        <w:rPr>
          <w:szCs w:val="24"/>
        </w:rPr>
        <w:t>18</w:t>
      </w:r>
      <w:r>
        <w:rPr>
          <w:snapToGrid w:val="0"/>
          <w:szCs w:val="24"/>
        </w:rPr>
        <w:t>.</w:t>
      </w:r>
      <w:r>
        <w:rPr>
          <w:snapToGrid w:val="0"/>
          <w:szCs w:val="24"/>
        </w:rPr>
        <w:tab/>
        <w:t>Discontinuance</w:t>
      </w:r>
      <w:r>
        <w:tab/>
      </w:r>
      <w:r>
        <w:fldChar w:fldCharType="begin"/>
      </w:r>
      <w:r>
        <w:instrText xml:space="preserve"> PAGEREF _Toc153097880 \h </w:instrText>
      </w:r>
      <w:r>
        <w:fldChar w:fldCharType="separate"/>
      </w:r>
      <w:r>
        <w:t>483</w:t>
      </w:r>
      <w:r>
        <w:fldChar w:fldCharType="end"/>
      </w:r>
    </w:p>
    <w:p>
      <w:pPr>
        <w:pStyle w:val="TOC8"/>
        <w:rPr>
          <w:sz w:val="24"/>
          <w:szCs w:val="24"/>
        </w:rPr>
      </w:pPr>
      <w:r>
        <w:rPr>
          <w:szCs w:val="24"/>
        </w:rPr>
        <w:t>19</w:t>
      </w:r>
      <w:r>
        <w:rPr>
          <w:snapToGrid w:val="0"/>
          <w:szCs w:val="24"/>
        </w:rPr>
        <w:t>.</w:t>
      </w:r>
      <w:r>
        <w:rPr>
          <w:snapToGrid w:val="0"/>
          <w:szCs w:val="24"/>
        </w:rPr>
        <w:tab/>
        <w:t>Compromise</w:t>
      </w:r>
      <w:r>
        <w:tab/>
      </w:r>
      <w:r>
        <w:fldChar w:fldCharType="begin"/>
      </w:r>
      <w:r>
        <w:instrText xml:space="preserve"> PAGEREF _Toc153097881 \h </w:instrText>
      </w:r>
      <w:r>
        <w:fldChar w:fldCharType="separate"/>
      </w:r>
      <w:r>
        <w:t>484</w:t>
      </w:r>
      <w:r>
        <w:fldChar w:fldCharType="end"/>
      </w:r>
    </w:p>
    <w:p>
      <w:pPr>
        <w:pStyle w:val="TOC8"/>
        <w:rPr>
          <w:sz w:val="24"/>
          <w:szCs w:val="24"/>
        </w:rPr>
      </w:pPr>
      <w:r>
        <w:rPr>
          <w:szCs w:val="24"/>
        </w:rPr>
        <w:t>20</w:t>
      </w:r>
      <w:r>
        <w:rPr>
          <w:snapToGrid w:val="0"/>
          <w:szCs w:val="24"/>
        </w:rPr>
        <w:t>.</w:t>
      </w:r>
      <w:r>
        <w:rPr>
          <w:snapToGrid w:val="0"/>
          <w:szCs w:val="24"/>
        </w:rPr>
        <w:tab/>
        <w:t>Orders etc. to bring in testamentary papers</w:t>
      </w:r>
      <w:r>
        <w:tab/>
      </w:r>
      <w:r>
        <w:fldChar w:fldCharType="begin"/>
      </w:r>
      <w:r>
        <w:instrText xml:space="preserve"> PAGEREF _Toc153097882 \h </w:instrText>
      </w:r>
      <w:r>
        <w:fldChar w:fldCharType="separate"/>
      </w:r>
      <w:r>
        <w:t>484</w:t>
      </w:r>
      <w:r>
        <w:fldChar w:fldCharType="end"/>
      </w:r>
    </w:p>
    <w:p>
      <w:pPr>
        <w:pStyle w:val="TOC8"/>
        <w:rPr>
          <w:sz w:val="24"/>
          <w:szCs w:val="24"/>
        </w:rPr>
      </w:pPr>
      <w:r>
        <w:rPr>
          <w:szCs w:val="24"/>
        </w:rPr>
        <w:t>21</w:t>
      </w:r>
      <w:r>
        <w:rPr>
          <w:snapToGrid w:val="0"/>
          <w:szCs w:val="24"/>
        </w:rPr>
        <w:t>.</w:t>
      </w:r>
      <w:r>
        <w:rPr>
          <w:snapToGrid w:val="0"/>
          <w:szCs w:val="24"/>
        </w:rPr>
        <w:tab/>
        <w:t>Applications to the Court</w:t>
      </w:r>
      <w:r>
        <w:tab/>
      </w:r>
      <w:r>
        <w:fldChar w:fldCharType="begin"/>
      </w:r>
      <w:r>
        <w:instrText xml:space="preserve"> PAGEREF _Toc153097883 \h </w:instrText>
      </w:r>
      <w:r>
        <w:fldChar w:fldCharType="separate"/>
      </w:r>
      <w:r>
        <w:t>484</w:t>
      </w:r>
      <w:r>
        <w:fldChar w:fldCharType="end"/>
      </w:r>
    </w:p>
    <w:p>
      <w:pPr>
        <w:pStyle w:val="TOC8"/>
        <w:rPr>
          <w:sz w:val="24"/>
          <w:szCs w:val="24"/>
        </w:rPr>
      </w:pPr>
      <w:r>
        <w:rPr>
          <w:szCs w:val="24"/>
        </w:rPr>
        <w:t>22</w:t>
      </w:r>
      <w:r>
        <w:rPr>
          <w:snapToGrid w:val="0"/>
          <w:szCs w:val="24"/>
        </w:rPr>
        <w:t>.</w:t>
      </w:r>
      <w:r>
        <w:rPr>
          <w:snapToGrid w:val="0"/>
          <w:szCs w:val="24"/>
        </w:rPr>
        <w:tab/>
        <w:t>Administration pending litigation</w:t>
      </w:r>
      <w:r>
        <w:tab/>
      </w:r>
      <w:r>
        <w:fldChar w:fldCharType="begin"/>
      </w:r>
      <w:r>
        <w:instrText xml:space="preserve"> PAGEREF _Toc153097884 \h </w:instrText>
      </w:r>
      <w:r>
        <w:fldChar w:fldCharType="separate"/>
      </w:r>
      <w:r>
        <w:t>485</w:t>
      </w:r>
      <w:r>
        <w:fldChar w:fldCharType="end"/>
      </w:r>
    </w:p>
    <w:p>
      <w:pPr>
        <w:pStyle w:val="TOC2"/>
        <w:tabs>
          <w:tab w:val="right" w:leader="dot" w:pos="7088"/>
        </w:tabs>
        <w:rPr>
          <w:b w:val="0"/>
          <w:sz w:val="24"/>
          <w:szCs w:val="24"/>
        </w:rPr>
      </w:pPr>
      <w:r>
        <w:rPr>
          <w:szCs w:val="30"/>
        </w:rPr>
        <w:t xml:space="preserve">Order 75 — Proceedings under the </w:t>
      </w:r>
      <w:r>
        <w:rPr>
          <w:i/>
          <w:szCs w:val="30"/>
        </w:rPr>
        <w:t>Inheritance (Family and Dependants Provision) Act 1972</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_Toc153097886 \h </w:instrText>
      </w:r>
      <w:r>
        <w:fldChar w:fldCharType="separate"/>
      </w:r>
      <w:r>
        <w:t>486</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_Toc153097887 \h </w:instrText>
      </w:r>
      <w:r>
        <w:fldChar w:fldCharType="separate"/>
      </w:r>
      <w:r>
        <w:t>486</w:t>
      </w:r>
      <w:r>
        <w:fldChar w:fldCharType="end"/>
      </w:r>
    </w:p>
    <w:p>
      <w:pPr>
        <w:pStyle w:val="TOC8"/>
        <w:rPr>
          <w:sz w:val="24"/>
          <w:szCs w:val="24"/>
        </w:rPr>
      </w:pPr>
      <w:r>
        <w:rPr>
          <w:szCs w:val="24"/>
        </w:rPr>
        <w:t>3</w:t>
      </w:r>
      <w:r>
        <w:rPr>
          <w:snapToGrid w:val="0"/>
          <w:szCs w:val="24"/>
        </w:rPr>
        <w:t>.</w:t>
      </w:r>
      <w:r>
        <w:rPr>
          <w:snapToGrid w:val="0"/>
          <w:szCs w:val="24"/>
        </w:rPr>
        <w:tab/>
        <w:t>Copy of summons to be placed on probate file</w:t>
      </w:r>
      <w:r>
        <w:tab/>
      </w:r>
      <w:r>
        <w:fldChar w:fldCharType="begin"/>
      </w:r>
      <w:r>
        <w:instrText xml:space="preserve"> PAGEREF _Toc153097888 \h </w:instrText>
      </w:r>
      <w:r>
        <w:fldChar w:fldCharType="separate"/>
      </w:r>
      <w:r>
        <w:t>486</w:t>
      </w:r>
      <w:r>
        <w:fldChar w:fldCharType="end"/>
      </w:r>
    </w:p>
    <w:p>
      <w:pPr>
        <w:pStyle w:val="TOC8"/>
        <w:rPr>
          <w:sz w:val="24"/>
          <w:szCs w:val="24"/>
        </w:rPr>
      </w:pPr>
      <w:r>
        <w:rPr>
          <w:szCs w:val="24"/>
        </w:rPr>
        <w:t>4</w:t>
      </w:r>
      <w:r>
        <w:rPr>
          <w:snapToGrid w:val="0"/>
          <w:szCs w:val="24"/>
        </w:rPr>
        <w:t>.</w:t>
      </w:r>
      <w:r>
        <w:rPr>
          <w:snapToGrid w:val="0"/>
          <w:szCs w:val="24"/>
        </w:rPr>
        <w:tab/>
        <w:t>Summons for directions</w:t>
      </w:r>
      <w:r>
        <w:tab/>
      </w:r>
      <w:r>
        <w:fldChar w:fldCharType="begin"/>
      </w:r>
      <w:r>
        <w:instrText xml:space="preserve"> PAGEREF _Toc153097889 \h </w:instrText>
      </w:r>
      <w:r>
        <w:fldChar w:fldCharType="separate"/>
      </w:r>
      <w:r>
        <w:t>487</w:t>
      </w:r>
      <w:r>
        <w:fldChar w:fldCharType="end"/>
      </w:r>
    </w:p>
    <w:p>
      <w:pPr>
        <w:pStyle w:val="TOC8"/>
        <w:rPr>
          <w:sz w:val="24"/>
          <w:szCs w:val="24"/>
        </w:rPr>
      </w:pPr>
      <w:r>
        <w:rPr>
          <w:szCs w:val="24"/>
        </w:rPr>
        <w:t>5</w:t>
      </w:r>
      <w:r>
        <w:rPr>
          <w:snapToGrid w:val="0"/>
          <w:szCs w:val="24"/>
        </w:rPr>
        <w:t>.</w:t>
      </w:r>
      <w:r>
        <w:rPr>
          <w:snapToGrid w:val="0"/>
          <w:szCs w:val="24"/>
        </w:rPr>
        <w:tab/>
        <w:t>Court may make inquiries, etc.</w:t>
      </w:r>
      <w:r>
        <w:tab/>
      </w:r>
      <w:r>
        <w:fldChar w:fldCharType="begin"/>
      </w:r>
      <w:r>
        <w:instrText xml:space="preserve"> PAGEREF _Toc153097890 \h </w:instrText>
      </w:r>
      <w:r>
        <w:fldChar w:fldCharType="separate"/>
      </w:r>
      <w:r>
        <w:t>487</w:t>
      </w:r>
      <w:r>
        <w:fldChar w:fldCharType="end"/>
      </w:r>
    </w:p>
    <w:p>
      <w:pPr>
        <w:pStyle w:val="TOC8"/>
        <w:rPr>
          <w:sz w:val="24"/>
          <w:szCs w:val="24"/>
        </w:rPr>
      </w:pPr>
      <w:r>
        <w:rPr>
          <w:szCs w:val="24"/>
        </w:rPr>
        <w:t>6</w:t>
      </w:r>
      <w:r>
        <w:rPr>
          <w:snapToGrid w:val="0"/>
          <w:szCs w:val="24"/>
        </w:rPr>
        <w:t>.</w:t>
      </w:r>
      <w:r>
        <w:rPr>
          <w:snapToGrid w:val="0"/>
          <w:szCs w:val="24"/>
        </w:rPr>
        <w:tab/>
        <w:t>Parties may be added</w:t>
      </w:r>
      <w:r>
        <w:tab/>
      </w:r>
      <w:r>
        <w:fldChar w:fldCharType="begin"/>
      </w:r>
      <w:r>
        <w:instrText xml:space="preserve"> PAGEREF _Toc153097891 \h </w:instrText>
      </w:r>
      <w:r>
        <w:fldChar w:fldCharType="separate"/>
      </w:r>
      <w:r>
        <w:t>488</w:t>
      </w:r>
      <w:r>
        <w:fldChar w:fldCharType="end"/>
      </w:r>
    </w:p>
    <w:p>
      <w:pPr>
        <w:pStyle w:val="TOC8"/>
        <w:rPr>
          <w:sz w:val="24"/>
          <w:szCs w:val="24"/>
        </w:rPr>
      </w:pPr>
      <w:r>
        <w:rPr>
          <w:szCs w:val="24"/>
        </w:rPr>
        <w:t>7</w:t>
      </w:r>
      <w:r>
        <w:rPr>
          <w:snapToGrid w:val="0"/>
          <w:szCs w:val="24"/>
        </w:rPr>
        <w:t>.</w:t>
      </w:r>
      <w:r>
        <w:rPr>
          <w:snapToGrid w:val="0"/>
          <w:szCs w:val="24"/>
        </w:rPr>
        <w:tab/>
        <w:t>Representative defendant</w:t>
      </w:r>
      <w:r>
        <w:tab/>
      </w:r>
      <w:r>
        <w:fldChar w:fldCharType="begin"/>
      </w:r>
      <w:r>
        <w:instrText xml:space="preserve"> PAGEREF _Toc153097892 \h </w:instrText>
      </w:r>
      <w:r>
        <w:fldChar w:fldCharType="separate"/>
      </w:r>
      <w:r>
        <w:t>488</w:t>
      </w:r>
      <w:r>
        <w:fldChar w:fldCharType="end"/>
      </w:r>
    </w:p>
    <w:p>
      <w:pPr>
        <w:pStyle w:val="TOC8"/>
        <w:rPr>
          <w:sz w:val="24"/>
          <w:szCs w:val="24"/>
        </w:rPr>
      </w:pPr>
      <w:r>
        <w:rPr>
          <w:szCs w:val="24"/>
        </w:rPr>
        <w:t>8</w:t>
      </w:r>
      <w:r>
        <w:rPr>
          <w:snapToGrid w:val="0"/>
          <w:szCs w:val="24"/>
        </w:rPr>
        <w:t>.</w:t>
      </w:r>
      <w:r>
        <w:rPr>
          <w:snapToGrid w:val="0"/>
          <w:szCs w:val="24"/>
        </w:rPr>
        <w:tab/>
        <w:t>Probate etc. to be lodged at Registry</w:t>
      </w:r>
      <w:r>
        <w:tab/>
      </w:r>
      <w:r>
        <w:fldChar w:fldCharType="begin"/>
      </w:r>
      <w:r>
        <w:instrText xml:space="preserve"> PAGEREF _Toc153097893 \h </w:instrText>
      </w:r>
      <w:r>
        <w:fldChar w:fldCharType="separate"/>
      </w:r>
      <w:r>
        <w:t>488</w:t>
      </w:r>
      <w:r>
        <w:fldChar w:fldCharType="end"/>
      </w:r>
    </w:p>
    <w:p>
      <w:pPr>
        <w:pStyle w:val="TOC8"/>
        <w:rPr>
          <w:sz w:val="24"/>
          <w:szCs w:val="24"/>
        </w:rPr>
      </w:pPr>
      <w:r>
        <w:rPr>
          <w:szCs w:val="24"/>
        </w:rPr>
        <w:t>9</w:t>
      </w:r>
      <w:r>
        <w:rPr>
          <w:snapToGrid w:val="0"/>
          <w:szCs w:val="24"/>
        </w:rPr>
        <w:t>.</w:t>
      </w:r>
      <w:r>
        <w:rPr>
          <w:snapToGrid w:val="0"/>
          <w:szCs w:val="24"/>
        </w:rPr>
        <w:tab/>
        <w:t>Appearance to originating summons for extension of time not required</w:t>
      </w:r>
      <w:r>
        <w:tab/>
      </w:r>
      <w:r>
        <w:fldChar w:fldCharType="begin"/>
      </w:r>
      <w:r>
        <w:instrText xml:space="preserve"> PAGEREF _Toc153097894 \h </w:instrText>
      </w:r>
      <w:r>
        <w:fldChar w:fldCharType="separate"/>
      </w:r>
      <w:r>
        <w:t>489</w:t>
      </w:r>
      <w:r>
        <w:fldChar w:fldCharType="end"/>
      </w:r>
    </w:p>
    <w:p>
      <w:pPr>
        <w:pStyle w:val="TOC2"/>
        <w:tabs>
          <w:tab w:val="right" w:leader="dot" w:pos="7088"/>
        </w:tabs>
        <w:rPr>
          <w:b w:val="0"/>
          <w:sz w:val="24"/>
          <w:szCs w:val="24"/>
        </w:rPr>
      </w:pPr>
      <w:r>
        <w:rPr>
          <w:szCs w:val="30"/>
        </w:rPr>
        <w:t xml:space="preserve">Order 75A — Admission of practitioner under section 30(2) of the </w:t>
      </w:r>
      <w:r>
        <w:rPr>
          <w:i/>
          <w:szCs w:val="30"/>
        </w:rPr>
        <w:t>Legal Practice Act 2003</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_Toc153097896 \h </w:instrText>
      </w:r>
      <w:r>
        <w:fldChar w:fldCharType="separate"/>
      </w:r>
      <w:r>
        <w:t>490</w:t>
      </w:r>
      <w:r>
        <w:fldChar w:fldCharType="end"/>
      </w:r>
    </w:p>
    <w:p>
      <w:pPr>
        <w:pStyle w:val="TOC8"/>
        <w:rPr>
          <w:sz w:val="24"/>
          <w:szCs w:val="24"/>
        </w:rPr>
      </w:pPr>
      <w:r>
        <w:rPr>
          <w:szCs w:val="24"/>
        </w:rPr>
        <w:t>2</w:t>
      </w:r>
      <w:r>
        <w:rPr>
          <w:snapToGrid w:val="0"/>
          <w:szCs w:val="24"/>
        </w:rPr>
        <w:t>.</w:t>
      </w:r>
      <w:r>
        <w:rPr>
          <w:snapToGrid w:val="0"/>
          <w:szCs w:val="24"/>
        </w:rPr>
        <w:tab/>
        <w:t>Application to the Full Court</w:t>
      </w:r>
      <w:r>
        <w:tab/>
      </w:r>
      <w:r>
        <w:fldChar w:fldCharType="begin"/>
      </w:r>
      <w:r>
        <w:instrText xml:space="preserve"> PAGEREF _Toc153097897 \h </w:instrText>
      </w:r>
      <w:r>
        <w:fldChar w:fldCharType="separate"/>
      </w:r>
      <w:r>
        <w:t>490</w:t>
      </w:r>
      <w:r>
        <w:fldChar w:fldCharType="end"/>
      </w:r>
    </w:p>
    <w:p>
      <w:pPr>
        <w:pStyle w:val="TOC8"/>
        <w:rPr>
          <w:sz w:val="24"/>
          <w:szCs w:val="24"/>
        </w:rPr>
      </w:pPr>
      <w:r>
        <w:rPr>
          <w:szCs w:val="24"/>
        </w:rPr>
        <w:t>3</w:t>
      </w:r>
      <w:r>
        <w:rPr>
          <w:snapToGrid w:val="0"/>
          <w:szCs w:val="24"/>
        </w:rPr>
        <w:t>.</w:t>
      </w:r>
      <w:r>
        <w:rPr>
          <w:snapToGrid w:val="0"/>
          <w:szCs w:val="24"/>
        </w:rPr>
        <w:tab/>
        <w:t>Applicant to attend office of superior court referred to in section 30(2) of the Act</w:t>
      </w:r>
      <w:r>
        <w:tab/>
      </w:r>
      <w:r>
        <w:fldChar w:fldCharType="begin"/>
      </w:r>
      <w:r>
        <w:instrText xml:space="preserve"> PAGEREF _Toc153097898 \h </w:instrText>
      </w:r>
      <w:r>
        <w:fldChar w:fldCharType="separate"/>
      </w:r>
      <w:r>
        <w:t>491</w:t>
      </w:r>
      <w:r>
        <w:fldChar w:fldCharType="end"/>
      </w:r>
    </w:p>
    <w:p>
      <w:pPr>
        <w:pStyle w:val="TOC8"/>
        <w:rPr>
          <w:sz w:val="24"/>
          <w:szCs w:val="24"/>
        </w:rPr>
      </w:pPr>
      <w:r>
        <w:rPr>
          <w:szCs w:val="24"/>
        </w:rPr>
        <w:t>4</w:t>
      </w:r>
      <w:r>
        <w:rPr>
          <w:snapToGrid w:val="0"/>
          <w:szCs w:val="24"/>
        </w:rPr>
        <w:t>.</w:t>
      </w:r>
      <w:r>
        <w:rPr>
          <w:snapToGrid w:val="0"/>
          <w:szCs w:val="24"/>
        </w:rPr>
        <w:tab/>
        <w:t>Entry on Roll of Practitioners</w:t>
      </w:r>
      <w:r>
        <w:tab/>
      </w:r>
      <w:r>
        <w:fldChar w:fldCharType="begin"/>
      </w:r>
      <w:r>
        <w:instrText xml:space="preserve"> PAGEREF _Toc153097899 \h </w:instrText>
      </w:r>
      <w:r>
        <w:fldChar w:fldCharType="separate"/>
      </w:r>
      <w:r>
        <w:t>491</w:t>
      </w:r>
      <w:r>
        <w:fldChar w:fldCharType="end"/>
      </w:r>
    </w:p>
    <w:p>
      <w:pPr>
        <w:pStyle w:val="TOC8"/>
        <w:rPr>
          <w:sz w:val="24"/>
          <w:szCs w:val="24"/>
        </w:rPr>
      </w:pPr>
      <w:r>
        <w:rPr>
          <w:szCs w:val="24"/>
        </w:rPr>
        <w:t>5</w:t>
      </w:r>
      <w:r>
        <w:rPr>
          <w:snapToGrid w:val="0"/>
          <w:szCs w:val="24"/>
        </w:rPr>
        <w:t>.</w:t>
      </w:r>
      <w:r>
        <w:rPr>
          <w:snapToGrid w:val="0"/>
          <w:szCs w:val="24"/>
        </w:rPr>
        <w:tab/>
        <w:t>Oath or affirmation</w:t>
      </w:r>
      <w:r>
        <w:tab/>
      </w:r>
      <w:r>
        <w:fldChar w:fldCharType="begin"/>
      </w:r>
      <w:r>
        <w:instrText xml:space="preserve"> PAGEREF _Toc153097900 \h </w:instrText>
      </w:r>
      <w:r>
        <w:fldChar w:fldCharType="separate"/>
      </w:r>
      <w:r>
        <w:t>491</w:t>
      </w:r>
      <w:r>
        <w:fldChar w:fldCharType="end"/>
      </w:r>
    </w:p>
    <w:p>
      <w:pPr>
        <w:pStyle w:val="TOC2"/>
        <w:tabs>
          <w:tab w:val="right" w:leader="dot" w:pos="7088"/>
        </w:tabs>
        <w:rPr>
          <w:b w:val="0"/>
          <w:sz w:val="24"/>
          <w:szCs w:val="24"/>
        </w:rPr>
      </w:pPr>
      <w:r>
        <w:rPr>
          <w:szCs w:val="30"/>
        </w:rPr>
        <w:t xml:space="preserve">Order 76 — Applications under the </w:t>
      </w:r>
      <w:r>
        <w:rPr>
          <w:i/>
          <w:szCs w:val="30"/>
        </w:rPr>
        <w:t>Public Notaries Act 1979</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_Toc153097902 \h </w:instrText>
      </w:r>
      <w:r>
        <w:fldChar w:fldCharType="separate"/>
      </w:r>
      <w:r>
        <w:t>493</w:t>
      </w:r>
      <w:r>
        <w:fldChar w:fldCharType="end"/>
      </w:r>
    </w:p>
    <w:p>
      <w:pPr>
        <w:pStyle w:val="TOC8"/>
        <w:rPr>
          <w:sz w:val="24"/>
          <w:szCs w:val="24"/>
        </w:rPr>
      </w:pPr>
      <w:r>
        <w:rPr>
          <w:szCs w:val="24"/>
        </w:rPr>
        <w:t>2</w:t>
      </w:r>
      <w:r>
        <w:rPr>
          <w:snapToGrid w:val="0"/>
          <w:szCs w:val="24"/>
        </w:rPr>
        <w:t>.</w:t>
      </w:r>
      <w:r>
        <w:rPr>
          <w:snapToGrid w:val="0"/>
          <w:szCs w:val="24"/>
        </w:rPr>
        <w:tab/>
        <w:t>Application for certificate of fitness</w:t>
      </w:r>
      <w:r>
        <w:tab/>
      </w:r>
      <w:r>
        <w:fldChar w:fldCharType="begin"/>
      </w:r>
      <w:r>
        <w:instrText xml:space="preserve"> PAGEREF _Toc153097903 \h </w:instrText>
      </w:r>
      <w:r>
        <w:fldChar w:fldCharType="separate"/>
      </w:r>
      <w:r>
        <w:t>493</w:t>
      </w:r>
      <w:r>
        <w:fldChar w:fldCharType="end"/>
      </w:r>
    </w:p>
    <w:p>
      <w:pPr>
        <w:pStyle w:val="TOC8"/>
        <w:rPr>
          <w:sz w:val="24"/>
          <w:szCs w:val="24"/>
        </w:rPr>
      </w:pPr>
      <w:r>
        <w:rPr>
          <w:szCs w:val="24"/>
        </w:rPr>
        <w:t>3</w:t>
      </w:r>
      <w:r>
        <w:rPr>
          <w:snapToGrid w:val="0"/>
          <w:szCs w:val="24"/>
        </w:rPr>
        <w:t>.</w:t>
      </w:r>
      <w:r>
        <w:rPr>
          <w:snapToGrid w:val="0"/>
          <w:szCs w:val="24"/>
        </w:rPr>
        <w:tab/>
        <w:t xml:space="preserve">Notice of intention to apply. (See </w:t>
      </w:r>
      <w:r>
        <w:rPr>
          <w:i/>
          <w:snapToGrid w:val="0"/>
          <w:szCs w:val="24"/>
        </w:rPr>
        <w:t>Public Notaries Act 1979</w:t>
      </w:r>
      <w:r>
        <w:rPr>
          <w:snapToGrid w:val="0"/>
          <w:szCs w:val="24"/>
        </w:rPr>
        <w:t xml:space="preserve"> s. 9)</w:t>
      </w:r>
      <w:r>
        <w:tab/>
      </w:r>
      <w:r>
        <w:fldChar w:fldCharType="begin"/>
      </w:r>
      <w:r>
        <w:instrText xml:space="preserve"> PAGEREF _Toc153097904 \h </w:instrText>
      </w:r>
      <w:r>
        <w:fldChar w:fldCharType="separate"/>
      </w:r>
      <w:r>
        <w:t>494</w:t>
      </w:r>
      <w:r>
        <w:fldChar w:fldCharType="end"/>
      </w:r>
    </w:p>
    <w:p>
      <w:pPr>
        <w:pStyle w:val="TOC8"/>
        <w:rPr>
          <w:sz w:val="24"/>
          <w:szCs w:val="24"/>
        </w:rPr>
      </w:pPr>
      <w:r>
        <w:rPr>
          <w:szCs w:val="24"/>
        </w:rPr>
        <w:t>4</w:t>
      </w:r>
      <w:r>
        <w:rPr>
          <w:snapToGrid w:val="0"/>
          <w:szCs w:val="24"/>
        </w:rPr>
        <w:t>.</w:t>
      </w:r>
      <w:r>
        <w:rPr>
          <w:snapToGrid w:val="0"/>
          <w:szCs w:val="24"/>
        </w:rPr>
        <w:tab/>
        <w:t>Application to Full Court</w:t>
      </w:r>
      <w:r>
        <w:tab/>
      </w:r>
      <w:r>
        <w:fldChar w:fldCharType="begin"/>
      </w:r>
      <w:r>
        <w:instrText xml:space="preserve"> PAGEREF _Toc153097905 \h </w:instrText>
      </w:r>
      <w:r>
        <w:fldChar w:fldCharType="separate"/>
      </w:r>
      <w:r>
        <w:t>494</w:t>
      </w:r>
      <w:r>
        <w:fldChar w:fldCharType="end"/>
      </w:r>
    </w:p>
    <w:p>
      <w:pPr>
        <w:pStyle w:val="TOC8"/>
        <w:rPr>
          <w:sz w:val="24"/>
          <w:szCs w:val="24"/>
        </w:rPr>
      </w:pPr>
      <w:r>
        <w:rPr>
          <w:szCs w:val="24"/>
        </w:rPr>
        <w:t>5</w:t>
      </w:r>
      <w:r>
        <w:rPr>
          <w:snapToGrid w:val="0"/>
          <w:szCs w:val="24"/>
        </w:rPr>
        <w:t>.</w:t>
      </w:r>
      <w:r>
        <w:rPr>
          <w:snapToGrid w:val="0"/>
          <w:szCs w:val="24"/>
        </w:rPr>
        <w:tab/>
        <w:t>Form of certificates</w:t>
      </w:r>
      <w:r>
        <w:tab/>
      </w:r>
      <w:r>
        <w:fldChar w:fldCharType="begin"/>
      </w:r>
      <w:r>
        <w:instrText xml:space="preserve"> PAGEREF _Toc153097906 \h </w:instrText>
      </w:r>
      <w:r>
        <w:fldChar w:fldCharType="separate"/>
      </w:r>
      <w:r>
        <w:t>495</w:t>
      </w:r>
      <w:r>
        <w:fldChar w:fldCharType="end"/>
      </w:r>
    </w:p>
    <w:p>
      <w:pPr>
        <w:pStyle w:val="TOC8"/>
        <w:rPr>
          <w:sz w:val="24"/>
          <w:szCs w:val="24"/>
        </w:rPr>
      </w:pPr>
      <w:r>
        <w:rPr>
          <w:szCs w:val="24"/>
        </w:rPr>
        <w:t>6</w:t>
      </w:r>
      <w:r>
        <w:rPr>
          <w:snapToGrid w:val="0"/>
          <w:szCs w:val="24"/>
        </w:rPr>
        <w:t>.</w:t>
      </w:r>
      <w:r>
        <w:rPr>
          <w:snapToGrid w:val="0"/>
          <w:szCs w:val="24"/>
        </w:rPr>
        <w:tab/>
        <w:t>Applications to suspend or strike off Public Notaries</w:t>
      </w:r>
      <w:r>
        <w:tab/>
      </w:r>
      <w:r>
        <w:fldChar w:fldCharType="begin"/>
      </w:r>
      <w:r>
        <w:instrText xml:space="preserve"> PAGEREF _Toc153097907 \h </w:instrText>
      </w:r>
      <w:r>
        <w:fldChar w:fldCharType="separate"/>
      </w:r>
      <w:r>
        <w:t>495</w:t>
      </w:r>
      <w:r>
        <w:fldChar w:fldCharType="end"/>
      </w:r>
    </w:p>
    <w:p>
      <w:pPr>
        <w:pStyle w:val="TOC8"/>
        <w:rPr>
          <w:sz w:val="24"/>
          <w:szCs w:val="24"/>
        </w:rPr>
      </w:pPr>
      <w:r>
        <w:rPr>
          <w:szCs w:val="24"/>
        </w:rPr>
        <w:t>7</w:t>
      </w:r>
      <w:r>
        <w:rPr>
          <w:snapToGrid w:val="0"/>
          <w:szCs w:val="24"/>
        </w:rPr>
        <w:t>.</w:t>
      </w:r>
      <w:r>
        <w:rPr>
          <w:snapToGrid w:val="0"/>
          <w:szCs w:val="24"/>
        </w:rPr>
        <w:tab/>
        <w:t>Fees payable on application for appointment</w:t>
      </w:r>
      <w:r>
        <w:tab/>
      </w:r>
      <w:r>
        <w:fldChar w:fldCharType="begin"/>
      </w:r>
      <w:r>
        <w:instrText xml:space="preserve"> PAGEREF _Toc153097908 \h </w:instrText>
      </w:r>
      <w:r>
        <w:fldChar w:fldCharType="separate"/>
      </w:r>
      <w:r>
        <w:t>496</w:t>
      </w:r>
      <w:r>
        <w:fldChar w:fldCharType="end"/>
      </w:r>
    </w:p>
    <w:p>
      <w:pPr>
        <w:pStyle w:val="TOC2"/>
        <w:tabs>
          <w:tab w:val="right" w:leader="dot" w:pos="7088"/>
        </w:tabs>
        <w:rPr>
          <w:b w:val="0"/>
          <w:sz w:val="24"/>
          <w:szCs w:val="24"/>
        </w:rPr>
      </w:pPr>
      <w:r>
        <w:rPr>
          <w:szCs w:val="30"/>
        </w:rPr>
        <w:t>Order 78 — Applications under the Vexatious Proceedings Restriction Act 1930 21</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_Toc153097910 \h </w:instrText>
      </w:r>
      <w:r>
        <w:fldChar w:fldCharType="separate"/>
      </w:r>
      <w:r>
        <w:t>497</w:t>
      </w:r>
      <w:r>
        <w:fldChar w:fldCharType="end"/>
      </w:r>
    </w:p>
    <w:p>
      <w:pPr>
        <w:pStyle w:val="TOC8"/>
        <w:rPr>
          <w:sz w:val="24"/>
          <w:szCs w:val="24"/>
        </w:rPr>
      </w:pPr>
      <w:r>
        <w:rPr>
          <w:szCs w:val="24"/>
        </w:rPr>
        <w:t>2</w:t>
      </w:r>
      <w:r>
        <w:rPr>
          <w:snapToGrid w:val="0"/>
          <w:szCs w:val="24"/>
        </w:rPr>
        <w:t>.</w:t>
      </w:r>
      <w:r>
        <w:rPr>
          <w:snapToGrid w:val="0"/>
          <w:szCs w:val="24"/>
        </w:rPr>
        <w:tab/>
        <w:t>Notice to be indorsed on summons</w:t>
      </w:r>
      <w:r>
        <w:tab/>
      </w:r>
      <w:r>
        <w:fldChar w:fldCharType="begin"/>
      </w:r>
      <w:r>
        <w:instrText xml:space="preserve"> PAGEREF _Toc153097911 \h </w:instrText>
      </w:r>
      <w:r>
        <w:fldChar w:fldCharType="separate"/>
      </w:r>
      <w:r>
        <w:t>497</w:t>
      </w:r>
      <w:r>
        <w:fldChar w:fldCharType="end"/>
      </w:r>
    </w:p>
    <w:p>
      <w:pPr>
        <w:pStyle w:val="TOC8"/>
        <w:rPr>
          <w:sz w:val="24"/>
          <w:szCs w:val="24"/>
        </w:rPr>
      </w:pPr>
      <w:r>
        <w:rPr>
          <w:szCs w:val="24"/>
        </w:rPr>
        <w:t>3</w:t>
      </w:r>
      <w:r>
        <w:rPr>
          <w:snapToGrid w:val="0"/>
          <w:szCs w:val="24"/>
        </w:rPr>
        <w:t>.</w:t>
      </w:r>
      <w:r>
        <w:rPr>
          <w:snapToGrid w:val="0"/>
          <w:szCs w:val="24"/>
        </w:rPr>
        <w:tab/>
        <w:t>Time for hearing</w:t>
      </w:r>
      <w:r>
        <w:tab/>
      </w:r>
      <w:r>
        <w:fldChar w:fldCharType="begin"/>
      </w:r>
      <w:r>
        <w:instrText xml:space="preserve"> PAGEREF _Toc153097912 \h </w:instrText>
      </w:r>
      <w:r>
        <w:fldChar w:fldCharType="separate"/>
      </w:r>
      <w:r>
        <w:t>498</w:t>
      </w:r>
      <w:r>
        <w:fldChar w:fldCharType="end"/>
      </w:r>
    </w:p>
    <w:p>
      <w:pPr>
        <w:pStyle w:val="TOC8"/>
        <w:rPr>
          <w:sz w:val="24"/>
          <w:szCs w:val="24"/>
        </w:rPr>
      </w:pPr>
      <w:r>
        <w:rPr>
          <w:szCs w:val="24"/>
        </w:rPr>
        <w:t>4</w:t>
      </w:r>
      <w:r>
        <w:rPr>
          <w:snapToGrid w:val="0"/>
          <w:szCs w:val="24"/>
        </w:rPr>
        <w:t>.</w:t>
      </w:r>
      <w:r>
        <w:rPr>
          <w:snapToGrid w:val="0"/>
          <w:szCs w:val="24"/>
        </w:rPr>
        <w:tab/>
        <w:t>Hearing may proceed if respondent fails to appear</w:t>
      </w:r>
      <w:r>
        <w:tab/>
      </w:r>
      <w:r>
        <w:fldChar w:fldCharType="begin"/>
      </w:r>
      <w:r>
        <w:instrText xml:space="preserve"> PAGEREF _Toc153097913 \h </w:instrText>
      </w:r>
      <w:r>
        <w:fldChar w:fldCharType="separate"/>
      </w:r>
      <w:r>
        <w:t>498</w:t>
      </w:r>
      <w:r>
        <w:fldChar w:fldCharType="end"/>
      </w:r>
    </w:p>
    <w:p>
      <w:pPr>
        <w:pStyle w:val="TOC8"/>
        <w:rPr>
          <w:sz w:val="24"/>
          <w:szCs w:val="24"/>
        </w:rPr>
      </w:pPr>
      <w:r>
        <w:rPr>
          <w:szCs w:val="24"/>
        </w:rPr>
        <w:t>5</w:t>
      </w:r>
      <w:r>
        <w:rPr>
          <w:snapToGrid w:val="0"/>
          <w:szCs w:val="24"/>
        </w:rPr>
        <w:t>.</w:t>
      </w:r>
      <w:r>
        <w:rPr>
          <w:snapToGrid w:val="0"/>
          <w:szCs w:val="24"/>
        </w:rPr>
        <w:tab/>
        <w:t>Service on Attorney General of notice of application for leave not necessary</w:t>
      </w:r>
      <w:r>
        <w:tab/>
      </w:r>
      <w:r>
        <w:fldChar w:fldCharType="begin"/>
      </w:r>
      <w:r>
        <w:instrText xml:space="preserve"> PAGEREF _Toc153097914 \h </w:instrText>
      </w:r>
      <w:r>
        <w:fldChar w:fldCharType="separate"/>
      </w:r>
      <w:r>
        <w:t>498</w:t>
      </w:r>
      <w:r>
        <w:fldChar w:fldCharType="end"/>
      </w:r>
    </w:p>
    <w:p>
      <w:pPr>
        <w:pStyle w:val="TOC8"/>
        <w:rPr>
          <w:sz w:val="24"/>
          <w:szCs w:val="24"/>
        </w:rPr>
      </w:pPr>
      <w:r>
        <w:rPr>
          <w:szCs w:val="24"/>
        </w:rPr>
        <w:t>6</w:t>
      </w:r>
      <w:r>
        <w:rPr>
          <w:snapToGrid w:val="0"/>
          <w:szCs w:val="24"/>
        </w:rPr>
        <w:t>.</w:t>
      </w:r>
      <w:r>
        <w:rPr>
          <w:snapToGrid w:val="0"/>
          <w:szCs w:val="24"/>
        </w:rPr>
        <w:tab/>
        <w:t>Judge may refer application to open court or to Full Court</w:t>
      </w:r>
      <w:r>
        <w:tab/>
      </w:r>
      <w:r>
        <w:fldChar w:fldCharType="begin"/>
      </w:r>
      <w:r>
        <w:instrText xml:space="preserve"> PAGEREF _Toc153097915 \h </w:instrText>
      </w:r>
      <w:r>
        <w:fldChar w:fldCharType="separate"/>
      </w:r>
      <w:r>
        <w:t>498</w:t>
      </w:r>
      <w:r>
        <w:fldChar w:fldCharType="end"/>
      </w:r>
    </w:p>
    <w:p>
      <w:pPr>
        <w:pStyle w:val="TOC8"/>
        <w:rPr>
          <w:sz w:val="24"/>
          <w:szCs w:val="24"/>
        </w:rPr>
      </w:pPr>
      <w:r>
        <w:rPr>
          <w:szCs w:val="24"/>
        </w:rPr>
        <w:t>7</w:t>
      </w:r>
      <w:r>
        <w:rPr>
          <w:snapToGrid w:val="0"/>
          <w:szCs w:val="24"/>
        </w:rPr>
        <w:t>.</w:t>
      </w:r>
      <w:r>
        <w:rPr>
          <w:snapToGrid w:val="0"/>
          <w:szCs w:val="24"/>
        </w:rPr>
        <w:tab/>
        <w:t>Evidence</w:t>
      </w:r>
      <w:r>
        <w:tab/>
      </w:r>
      <w:r>
        <w:fldChar w:fldCharType="begin"/>
      </w:r>
      <w:r>
        <w:instrText xml:space="preserve"> PAGEREF _Toc153097916 \h </w:instrText>
      </w:r>
      <w:r>
        <w:fldChar w:fldCharType="separate"/>
      </w:r>
      <w:r>
        <w:t>498</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_Toc153097917 \h </w:instrText>
      </w:r>
      <w:r>
        <w:fldChar w:fldCharType="separate"/>
      </w:r>
      <w:r>
        <w:t>499</w:t>
      </w:r>
      <w:r>
        <w:fldChar w:fldCharType="end"/>
      </w:r>
    </w:p>
    <w:p>
      <w:pPr>
        <w:pStyle w:val="TOC8"/>
        <w:rPr>
          <w:sz w:val="24"/>
          <w:szCs w:val="24"/>
        </w:rPr>
      </w:pPr>
      <w:r>
        <w:rPr>
          <w:szCs w:val="24"/>
        </w:rPr>
        <w:t>9</w:t>
      </w:r>
      <w:r>
        <w:rPr>
          <w:snapToGrid w:val="0"/>
          <w:szCs w:val="24"/>
        </w:rPr>
        <w:t>.</w:t>
      </w:r>
      <w:r>
        <w:rPr>
          <w:snapToGrid w:val="0"/>
          <w:szCs w:val="24"/>
        </w:rPr>
        <w:tab/>
        <w:t>Orders to be gazetted by Registrar</w:t>
      </w:r>
      <w:r>
        <w:tab/>
      </w:r>
      <w:r>
        <w:fldChar w:fldCharType="begin"/>
      </w:r>
      <w:r>
        <w:instrText xml:space="preserve"> PAGEREF _Toc153097918 \h </w:instrText>
      </w:r>
      <w:r>
        <w:fldChar w:fldCharType="separate"/>
      </w:r>
      <w:r>
        <w:t>499</w:t>
      </w:r>
      <w:r>
        <w:fldChar w:fldCharType="end"/>
      </w:r>
    </w:p>
    <w:p>
      <w:pPr>
        <w:pStyle w:val="TOC2"/>
        <w:tabs>
          <w:tab w:val="right" w:leader="dot" w:pos="7088"/>
        </w:tabs>
        <w:rPr>
          <w:b w:val="0"/>
          <w:sz w:val="24"/>
          <w:szCs w:val="24"/>
        </w:rPr>
      </w:pPr>
      <w:r>
        <w:rPr>
          <w:szCs w:val="30"/>
        </w:rPr>
        <w:t xml:space="preserve">Order 80 — Applications under the </w:t>
      </w:r>
      <w:r>
        <w:rPr>
          <w:i/>
          <w:szCs w:val="30"/>
        </w:rPr>
        <w:t>Escheat (Procedure) Act 1940</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_Toc153097920 \h </w:instrText>
      </w:r>
      <w:r>
        <w:fldChar w:fldCharType="separate"/>
      </w:r>
      <w:r>
        <w:t>500</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_Toc153097921 \h </w:instrText>
      </w:r>
      <w:r>
        <w:fldChar w:fldCharType="separate"/>
      </w:r>
      <w:r>
        <w:t>500</w:t>
      </w:r>
      <w:r>
        <w:fldChar w:fldCharType="end"/>
      </w:r>
    </w:p>
    <w:p>
      <w:pPr>
        <w:pStyle w:val="TOC8"/>
        <w:rPr>
          <w:sz w:val="24"/>
          <w:szCs w:val="24"/>
        </w:rPr>
      </w:pPr>
      <w:r>
        <w:rPr>
          <w:szCs w:val="24"/>
        </w:rPr>
        <w:t>3</w:t>
      </w:r>
      <w:r>
        <w:rPr>
          <w:snapToGrid w:val="0"/>
          <w:szCs w:val="24"/>
        </w:rPr>
        <w:t>.</w:t>
      </w:r>
      <w:r>
        <w:rPr>
          <w:snapToGrid w:val="0"/>
          <w:szCs w:val="24"/>
        </w:rPr>
        <w:tab/>
        <w:t>Notice</w:t>
      </w:r>
      <w:r>
        <w:tab/>
      </w:r>
      <w:r>
        <w:fldChar w:fldCharType="begin"/>
      </w:r>
      <w:r>
        <w:instrText xml:space="preserve"> PAGEREF _Toc153097922 \h </w:instrText>
      </w:r>
      <w:r>
        <w:fldChar w:fldCharType="separate"/>
      </w:r>
      <w:r>
        <w:t>500</w:t>
      </w:r>
      <w:r>
        <w:fldChar w:fldCharType="end"/>
      </w:r>
    </w:p>
    <w:p>
      <w:pPr>
        <w:pStyle w:val="TOC8"/>
        <w:rPr>
          <w:sz w:val="24"/>
          <w:szCs w:val="24"/>
        </w:rPr>
      </w:pPr>
      <w:r>
        <w:rPr>
          <w:szCs w:val="24"/>
        </w:rPr>
        <w:t>4</w:t>
      </w:r>
      <w:r>
        <w:rPr>
          <w:snapToGrid w:val="0"/>
          <w:szCs w:val="24"/>
        </w:rPr>
        <w:t>.</w:t>
      </w:r>
      <w:r>
        <w:rPr>
          <w:snapToGrid w:val="0"/>
          <w:szCs w:val="24"/>
        </w:rPr>
        <w:tab/>
        <w:t>Evidence: Judge may direct inquiry</w:t>
      </w:r>
      <w:r>
        <w:tab/>
      </w:r>
      <w:r>
        <w:fldChar w:fldCharType="begin"/>
      </w:r>
      <w:r>
        <w:instrText xml:space="preserve"> PAGEREF _Toc153097923 \h </w:instrText>
      </w:r>
      <w:r>
        <w:fldChar w:fldCharType="separate"/>
      </w:r>
      <w:r>
        <w:t>500</w:t>
      </w:r>
      <w:r>
        <w:fldChar w:fldCharType="end"/>
      </w:r>
    </w:p>
    <w:p>
      <w:pPr>
        <w:pStyle w:val="TOC8"/>
        <w:rPr>
          <w:sz w:val="24"/>
          <w:szCs w:val="24"/>
        </w:rPr>
      </w:pPr>
      <w:r>
        <w:rPr>
          <w:szCs w:val="24"/>
        </w:rPr>
        <w:t>5</w:t>
      </w:r>
      <w:r>
        <w:rPr>
          <w:snapToGrid w:val="0"/>
          <w:szCs w:val="24"/>
        </w:rPr>
        <w:t>.</w:t>
      </w:r>
      <w:r>
        <w:rPr>
          <w:snapToGrid w:val="0"/>
          <w:szCs w:val="24"/>
        </w:rPr>
        <w:tab/>
        <w:t>Affidavit verifying claim to be filed</w:t>
      </w:r>
      <w:r>
        <w:tab/>
      </w:r>
      <w:r>
        <w:fldChar w:fldCharType="begin"/>
      </w:r>
      <w:r>
        <w:instrText xml:space="preserve"> PAGEREF _Toc153097924 \h </w:instrText>
      </w:r>
      <w:r>
        <w:fldChar w:fldCharType="separate"/>
      </w:r>
      <w:r>
        <w:t>501</w:t>
      </w:r>
      <w:r>
        <w:fldChar w:fldCharType="end"/>
      </w:r>
    </w:p>
    <w:p>
      <w:pPr>
        <w:pStyle w:val="TOC8"/>
        <w:rPr>
          <w:sz w:val="24"/>
          <w:szCs w:val="24"/>
        </w:rPr>
      </w:pPr>
      <w:r>
        <w:rPr>
          <w:szCs w:val="24"/>
        </w:rPr>
        <w:t>6</w:t>
      </w:r>
      <w:r>
        <w:rPr>
          <w:snapToGrid w:val="0"/>
          <w:szCs w:val="24"/>
        </w:rPr>
        <w:t>.</w:t>
      </w:r>
      <w:r>
        <w:rPr>
          <w:snapToGrid w:val="0"/>
          <w:szCs w:val="24"/>
        </w:rPr>
        <w:tab/>
        <w:t>Judge may order issue to be tried</w:t>
      </w:r>
      <w:r>
        <w:tab/>
      </w:r>
      <w:r>
        <w:fldChar w:fldCharType="begin"/>
      </w:r>
      <w:r>
        <w:instrText xml:space="preserve"> PAGEREF _Toc153097925 \h </w:instrText>
      </w:r>
      <w:r>
        <w:fldChar w:fldCharType="separate"/>
      </w:r>
      <w:r>
        <w:t>501</w:t>
      </w:r>
      <w:r>
        <w:fldChar w:fldCharType="end"/>
      </w:r>
    </w:p>
    <w:p>
      <w:pPr>
        <w:pStyle w:val="TOC8"/>
        <w:rPr>
          <w:sz w:val="24"/>
          <w:szCs w:val="24"/>
        </w:rPr>
      </w:pPr>
      <w:r>
        <w:rPr>
          <w:szCs w:val="24"/>
        </w:rPr>
        <w:t>7</w:t>
      </w:r>
      <w:r>
        <w:rPr>
          <w:snapToGrid w:val="0"/>
          <w:szCs w:val="24"/>
        </w:rPr>
        <w:t>.</w:t>
      </w:r>
      <w:r>
        <w:rPr>
          <w:snapToGrid w:val="0"/>
          <w:szCs w:val="24"/>
        </w:rPr>
        <w:tab/>
        <w:t>Form of Order</w:t>
      </w:r>
      <w:r>
        <w:tab/>
      </w:r>
      <w:r>
        <w:fldChar w:fldCharType="begin"/>
      </w:r>
      <w:r>
        <w:instrText xml:space="preserve"> PAGEREF _Toc153097926 \h </w:instrText>
      </w:r>
      <w:r>
        <w:fldChar w:fldCharType="separate"/>
      </w:r>
      <w:r>
        <w:t>501</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_Toc153097927 \h </w:instrText>
      </w:r>
      <w:r>
        <w:fldChar w:fldCharType="separate"/>
      </w:r>
      <w:r>
        <w:t>501</w:t>
      </w:r>
      <w:r>
        <w:fldChar w:fldCharType="end"/>
      </w:r>
    </w:p>
    <w:p>
      <w:pPr>
        <w:pStyle w:val="TOC2"/>
        <w:tabs>
          <w:tab w:val="right" w:leader="dot" w:pos="7088"/>
        </w:tabs>
        <w:rPr>
          <w:b w:val="0"/>
          <w:sz w:val="24"/>
          <w:szCs w:val="24"/>
        </w:rPr>
      </w:pPr>
      <w:r>
        <w:rPr>
          <w:szCs w:val="30"/>
        </w:rPr>
        <w:t xml:space="preserve">Order 80A — Applications under the </w:t>
      </w:r>
      <w:r>
        <w:rPr>
          <w:i/>
          <w:szCs w:val="30"/>
        </w:rPr>
        <w:t>Royal Commission (Custody of Records) Act 1992</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_Toc153097929 \h </w:instrText>
      </w:r>
      <w:r>
        <w:fldChar w:fldCharType="separate"/>
      </w:r>
      <w:r>
        <w:t>502</w:t>
      </w:r>
      <w:r>
        <w:fldChar w:fldCharType="end"/>
      </w:r>
    </w:p>
    <w:p>
      <w:pPr>
        <w:pStyle w:val="TOC8"/>
        <w:rPr>
          <w:sz w:val="24"/>
          <w:szCs w:val="24"/>
        </w:rPr>
      </w:pPr>
      <w:r>
        <w:rPr>
          <w:szCs w:val="24"/>
        </w:rPr>
        <w:t>2</w:t>
      </w:r>
      <w:r>
        <w:rPr>
          <w:snapToGrid w:val="0"/>
          <w:szCs w:val="24"/>
        </w:rPr>
        <w:t>.</w:t>
      </w:r>
      <w:r>
        <w:rPr>
          <w:snapToGrid w:val="0"/>
          <w:szCs w:val="24"/>
        </w:rPr>
        <w:tab/>
        <w:t>Applications to Register</w:t>
      </w:r>
      <w:r>
        <w:tab/>
      </w:r>
      <w:r>
        <w:fldChar w:fldCharType="begin"/>
      </w:r>
      <w:r>
        <w:instrText xml:space="preserve"> PAGEREF _Toc153097930 \h </w:instrText>
      </w:r>
      <w:r>
        <w:fldChar w:fldCharType="separate"/>
      </w:r>
      <w:r>
        <w:t>502</w:t>
      </w:r>
      <w:r>
        <w:fldChar w:fldCharType="end"/>
      </w:r>
    </w:p>
    <w:p>
      <w:pPr>
        <w:pStyle w:val="TOC8"/>
        <w:rPr>
          <w:sz w:val="24"/>
          <w:szCs w:val="24"/>
        </w:rPr>
      </w:pPr>
      <w:r>
        <w:rPr>
          <w:szCs w:val="24"/>
        </w:rPr>
        <w:t>3</w:t>
      </w:r>
      <w:r>
        <w:rPr>
          <w:snapToGrid w:val="0"/>
          <w:szCs w:val="24"/>
        </w:rPr>
        <w:t>.</w:t>
      </w:r>
      <w:r>
        <w:rPr>
          <w:snapToGrid w:val="0"/>
          <w:szCs w:val="24"/>
        </w:rPr>
        <w:tab/>
        <w:t>Form of order</w:t>
      </w:r>
      <w:r>
        <w:tab/>
      </w:r>
      <w:r>
        <w:fldChar w:fldCharType="begin"/>
      </w:r>
      <w:r>
        <w:instrText xml:space="preserve"> PAGEREF _Toc153097931 \h </w:instrText>
      </w:r>
      <w:r>
        <w:fldChar w:fldCharType="separate"/>
      </w:r>
      <w:r>
        <w:t>503</w:t>
      </w:r>
      <w:r>
        <w:fldChar w:fldCharType="end"/>
      </w:r>
    </w:p>
    <w:p>
      <w:pPr>
        <w:pStyle w:val="TOC2"/>
        <w:tabs>
          <w:tab w:val="right" w:leader="dot" w:pos="7088"/>
        </w:tabs>
        <w:rPr>
          <w:b w:val="0"/>
          <w:sz w:val="24"/>
          <w:szCs w:val="24"/>
        </w:rPr>
      </w:pPr>
      <w:r>
        <w:rPr>
          <w:szCs w:val="30"/>
        </w:rPr>
        <w:t>Order 81A — References under the Environmental Protection Act 1971 </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_Toc153097933 \h </w:instrText>
      </w:r>
      <w:r>
        <w:fldChar w:fldCharType="separate"/>
      </w:r>
      <w:r>
        <w:t>504</w:t>
      </w:r>
      <w:r>
        <w:fldChar w:fldCharType="end"/>
      </w:r>
    </w:p>
    <w:p>
      <w:pPr>
        <w:pStyle w:val="TOC8"/>
        <w:rPr>
          <w:sz w:val="24"/>
          <w:szCs w:val="24"/>
        </w:rPr>
      </w:pPr>
      <w:r>
        <w:rPr>
          <w:snapToGrid w:val="0"/>
          <w:szCs w:val="24"/>
        </w:rPr>
        <w:t>2.</w:t>
      </w:r>
      <w:r>
        <w:rPr>
          <w:snapToGrid w:val="0"/>
          <w:szCs w:val="24"/>
        </w:rPr>
        <w:tab/>
        <w:t>Application under section 42 of the Act</w:t>
      </w:r>
      <w:r>
        <w:tab/>
      </w:r>
      <w:r>
        <w:fldChar w:fldCharType="begin"/>
      </w:r>
      <w:r>
        <w:instrText xml:space="preserve"> PAGEREF _Toc153097934 \h </w:instrText>
      </w:r>
      <w:r>
        <w:fldChar w:fldCharType="separate"/>
      </w:r>
      <w:r>
        <w:t>504</w:t>
      </w:r>
      <w:r>
        <w:fldChar w:fldCharType="end"/>
      </w:r>
    </w:p>
    <w:p>
      <w:pPr>
        <w:pStyle w:val="TOC8"/>
        <w:rPr>
          <w:sz w:val="24"/>
          <w:szCs w:val="24"/>
        </w:rPr>
      </w:pPr>
      <w:r>
        <w:rPr>
          <w:szCs w:val="24"/>
        </w:rPr>
        <w:t>3</w:t>
      </w:r>
      <w:r>
        <w:rPr>
          <w:snapToGrid w:val="0"/>
          <w:szCs w:val="24"/>
        </w:rPr>
        <w:t>.</w:t>
      </w:r>
      <w:r>
        <w:rPr>
          <w:snapToGrid w:val="0"/>
          <w:szCs w:val="24"/>
        </w:rPr>
        <w:tab/>
        <w:t>Directions to be sought</w:t>
      </w:r>
      <w:r>
        <w:tab/>
      </w:r>
      <w:r>
        <w:fldChar w:fldCharType="begin"/>
      </w:r>
      <w:r>
        <w:instrText xml:space="preserve"> PAGEREF _Toc153097935 \h </w:instrText>
      </w:r>
      <w:r>
        <w:fldChar w:fldCharType="separate"/>
      </w:r>
      <w:r>
        <w:t>504</w:t>
      </w:r>
      <w:r>
        <w:fldChar w:fldCharType="end"/>
      </w:r>
    </w:p>
    <w:p>
      <w:pPr>
        <w:pStyle w:val="TOC8"/>
        <w:rPr>
          <w:sz w:val="24"/>
          <w:szCs w:val="24"/>
        </w:rPr>
      </w:pPr>
      <w:r>
        <w:rPr>
          <w:szCs w:val="24"/>
        </w:rPr>
        <w:t>4</w:t>
      </w:r>
      <w:r>
        <w:rPr>
          <w:snapToGrid w:val="0"/>
          <w:szCs w:val="24"/>
        </w:rPr>
        <w:t>.</w:t>
      </w:r>
      <w:r>
        <w:rPr>
          <w:snapToGrid w:val="0"/>
          <w:szCs w:val="24"/>
        </w:rPr>
        <w:tab/>
        <w:t>Application of Order 54</w:t>
      </w:r>
      <w:r>
        <w:tab/>
      </w:r>
      <w:r>
        <w:fldChar w:fldCharType="begin"/>
      </w:r>
      <w:r>
        <w:instrText xml:space="preserve"> PAGEREF _Toc153097936 \h </w:instrText>
      </w:r>
      <w:r>
        <w:fldChar w:fldCharType="separate"/>
      </w:r>
      <w:r>
        <w:t>505</w:t>
      </w:r>
      <w:r>
        <w:fldChar w:fldCharType="end"/>
      </w:r>
    </w:p>
    <w:p>
      <w:pPr>
        <w:pStyle w:val="TOC2"/>
        <w:tabs>
          <w:tab w:val="right" w:leader="dot" w:pos="7088"/>
        </w:tabs>
        <w:rPr>
          <w:b w:val="0"/>
          <w:sz w:val="24"/>
          <w:szCs w:val="24"/>
        </w:rPr>
      </w:pPr>
      <w:r>
        <w:rPr>
          <w:szCs w:val="30"/>
        </w:rPr>
        <w:t xml:space="preserve">Order 81B — Proceedings under the </w:t>
      </w:r>
      <w:r>
        <w:rPr>
          <w:i/>
          <w:szCs w:val="30"/>
        </w:rPr>
        <w:t>Service and Execution of Process Act 1992</w:t>
      </w:r>
      <w:r>
        <w:rPr>
          <w:szCs w:val="30"/>
        </w:rPr>
        <w:t xml:space="preserve"> of the Commonwealth</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_Toc153097938 \h </w:instrText>
      </w:r>
      <w:r>
        <w:fldChar w:fldCharType="separate"/>
      </w:r>
      <w:r>
        <w:t>506</w:t>
      </w:r>
      <w:r>
        <w:fldChar w:fldCharType="end"/>
      </w:r>
    </w:p>
    <w:p>
      <w:pPr>
        <w:pStyle w:val="TOC8"/>
        <w:rPr>
          <w:sz w:val="24"/>
          <w:szCs w:val="24"/>
        </w:rPr>
      </w:pPr>
      <w:r>
        <w:rPr>
          <w:szCs w:val="24"/>
        </w:rPr>
        <w:t>2</w:t>
      </w:r>
      <w:r>
        <w:rPr>
          <w:snapToGrid w:val="0"/>
          <w:szCs w:val="24"/>
        </w:rPr>
        <w:t>.</w:t>
      </w:r>
      <w:r>
        <w:rPr>
          <w:snapToGrid w:val="0"/>
          <w:szCs w:val="24"/>
        </w:rPr>
        <w:tab/>
        <w:t>Enforcement of judgments under section 105 of the Act</w:t>
      </w:r>
      <w:r>
        <w:tab/>
      </w:r>
      <w:r>
        <w:fldChar w:fldCharType="begin"/>
      </w:r>
      <w:r>
        <w:instrText xml:space="preserve"> PAGEREF _Toc153097939 \h </w:instrText>
      </w:r>
      <w:r>
        <w:fldChar w:fldCharType="separate"/>
      </w:r>
      <w:r>
        <w:t>506</w:t>
      </w:r>
      <w:r>
        <w:fldChar w:fldCharType="end"/>
      </w:r>
    </w:p>
    <w:p>
      <w:pPr>
        <w:pStyle w:val="TOC8"/>
        <w:rPr>
          <w:sz w:val="24"/>
          <w:szCs w:val="24"/>
        </w:rPr>
      </w:pPr>
      <w:r>
        <w:rPr>
          <w:szCs w:val="24"/>
        </w:rPr>
        <w:t>3</w:t>
      </w:r>
      <w:r>
        <w:rPr>
          <w:snapToGrid w:val="0"/>
          <w:szCs w:val="24"/>
        </w:rPr>
        <w:t>.</w:t>
      </w:r>
      <w:r>
        <w:rPr>
          <w:snapToGrid w:val="0"/>
          <w:szCs w:val="24"/>
        </w:rPr>
        <w:tab/>
        <w:t>Interest under section 108 of the Act</w:t>
      </w:r>
      <w:r>
        <w:tab/>
      </w:r>
      <w:r>
        <w:fldChar w:fldCharType="begin"/>
      </w:r>
      <w:r>
        <w:instrText xml:space="preserve"> PAGEREF _Toc153097940 \h </w:instrText>
      </w:r>
      <w:r>
        <w:fldChar w:fldCharType="separate"/>
      </w:r>
      <w:r>
        <w:t>507</w:t>
      </w:r>
      <w:r>
        <w:fldChar w:fldCharType="end"/>
      </w:r>
    </w:p>
    <w:p>
      <w:pPr>
        <w:pStyle w:val="TOC2"/>
        <w:tabs>
          <w:tab w:val="right" w:leader="dot" w:pos="7088"/>
        </w:tabs>
        <w:rPr>
          <w:b w:val="0"/>
          <w:sz w:val="24"/>
          <w:szCs w:val="24"/>
        </w:rPr>
      </w:pPr>
      <w:r>
        <w:rPr>
          <w:szCs w:val="30"/>
        </w:rPr>
        <w:t xml:space="preserve">Order 81C — Applications under sections 76 and 78 of the </w:t>
      </w:r>
      <w:r>
        <w:rPr>
          <w:i/>
          <w:szCs w:val="30"/>
        </w:rPr>
        <w:t>Road Traffic Act 1974</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_Toc153097942 \h </w:instrText>
      </w:r>
      <w:r>
        <w:fldChar w:fldCharType="separate"/>
      </w:r>
      <w:r>
        <w:t>508</w:t>
      </w:r>
      <w:r>
        <w:fldChar w:fldCharType="end"/>
      </w:r>
    </w:p>
    <w:p>
      <w:pPr>
        <w:pStyle w:val="TOC8"/>
        <w:rPr>
          <w:sz w:val="24"/>
          <w:szCs w:val="24"/>
        </w:rPr>
      </w:pPr>
      <w:r>
        <w:rPr>
          <w:szCs w:val="24"/>
        </w:rPr>
        <w:t>2</w:t>
      </w:r>
      <w:r>
        <w:rPr>
          <w:snapToGrid w:val="0"/>
          <w:szCs w:val="24"/>
        </w:rPr>
        <w:t>.</w:t>
      </w:r>
      <w:r>
        <w:rPr>
          <w:snapToGrid w:val="0"/>
          <w:szCs w:val="24"/>
        </w:rPr>
        <w:tab/>
        <w:t>Application by notice of motion</w:t>
      </w:r>
      <w:r>
        <w:tab/>
      </w:r>
      <w:r>
        <w:fldChar w:fldCharType="begin"/>
      </w:r>
      <w:r>
        <w:instrText xml:space="preserve"> PAGEREF _Toc153097943 \h </w:instrText>
      </w:r>
      <w:r>
        <w:fldChar w:fldCharType="separate"/>
      </w:r>
      <w:r>
        <w:t>508</w:t>
      </w:r>
      <w:r>
        <w:fldChar w:fldCharType="end"/>
      </w:r>
    </w:p>
    <w:p>
      <w:pPr>
        <w:pStyle w:val="TOC8"/>
        <w:rPr>
          <w:sz w:val="24"/>
          <w:szCs w:val="24"/>
        </w:rPr>
      </w:pPr>
      <w:r>
        <w:rPr>
          <w:szCs w:val="24"/>
        </w:rPr>
        <w:t>3</w:t>
      </w:r>
      <w:r>
        <w:rPr>
          <w:snapToGrid w:val="0"/>
          <w:szCs w:val="24"/>
        </w:rPr>
        <w:t>.</w:t>
      </w:r>
      <w:r>
        <w:rPr>
          <w:snapToGrid w:val="0"/>
          <w:szCs w:val="24"/>
        </w:rPr>
        <w:tab/>
        <w:t>Return of motion and date of hearing</w:t>
      </w:r>
      <w:r>
        <w:tab/>
      </w:r>
      <w:r>
        <w:fldChar w:fldCharType="begin"/>
      </w:r>
      <w:r>
        <w:instrText xml:space="preserve"> PAGEREF _Toc153097944 \h </w:instrText>
      </w:r>
      <w:r>
        <w:fldChar w:fldCharType="separate"/>
      </w:r>
      <w:r>
        <w:t>508</w:t>
      </w:r>
      <w:r>
        <w:fldChar w:fldCharType="end"/>
      </w:r>
    </w:p>
    <w:p>
      <w:pPr>
        <w:pStyle w:val="TOC8"/>
        <w:rPr>
          <w:sz w:val="24"/>
          <w:szCs w:val="24"/>
        </w:rPr>
      </w:pPr>
      <w:r>
        <w:rPr>
          <w:szCs w:val="24"/>
        </w:rPr>
        <w:t>4</w:t>
      </w:r>
      <w:r>
        <w:rPr>
          <w:snapToGrid w:val="0"/>
          <w:szCs w:val="24"/>
        </w:rPr>
        <w:t>.</w:t>
      </w:r>
      <w:r>
        <w:rPr>
          <w:snapToGrid w:val="0"/>
          <w:szCs w:val="24"/>
        </w:rPr>
        <w:tab/>
        <w:t>Applications pursuant to s. 76(1), or (7)(a) or 78</w:t>
      </w:r>
      <w:r>
        <w:tab/>
      </w:r>
      <w:r>
        <w:fldChar w:fldCharType="begin"/>
      </w:r>
      <w:r>
        <w:instrText xml:space="preserve"> PAGEREF _Toc153097945 \h </w:instrText>
      </w:r>
      <w:r>
        <w:fldChar w:fldCharType="separate"/>
      </w:r>
      <w:r>
        <w:t>508</w:t>
      </w:r>
      <w:r>
        <w:fldChar w:fldCharType="end"/>
      </w:r>
    </w:p>
    <w:p>
      <w:pPr>
        <w:pStyle w:val="TOC8"/>
        <w:rPr>
          <w:sz w:val="24"/>
          <w:szCs w:val="24"/>
        </w:rPr>
      </w:pPr>
      <w:r>
        <w:rPr>
          <w:szCs w:val="24"/>
        </w:rPr>
        <w:t>5</w:t>
      </w:r>
      <w:r>
        <w:rPr>
          <w:snapToGrid w:val="0"/>
          <w:szCs w:val="24"/>
        </w:rPr>
        <w:t>.</w:t>
      </w:r>
      <w:r>
        <w:rPr>
          <w:snapToGrid w:val="0"/>
          <w:szCs w:val="24"/>
        </w:rPr>
        <w:tab/>
        <w:t>Applications pursuant to s. 76(7)(b)</w:t>
      </w:r>
      <w:r>
        <w:tab/>
      </w:r>
      <w:r>
        <w:fldChar w:fldCharType="begin"/>
      </w:r>
      <w:r>
        <w:instrText xml:space="preserve"> PAGEREF _Toc153097946 \h </w:instrText>
      </w:r>
      <w:r>
        <w:fldChar w:fldCharType="separate"/>
      </w:r>
      <w:r>
        <w:t>510</w:t>
      </w:r>
      <w:r>
        <w:fldChar w:fldCharType="end"/>
      </w:r>
    </w:p>
    <w:p>
      <w:pPr>
        <w:pStyle w:val="TOC8"/>
        <w:rPr>
          <w:sz w:val="24"/>
          <w:szCs w:val="24"/>
        </w:rPr>
      </w:pPr>
      <w:r>
        <w:rPr>
          <w:szCs w:val="24"/>
        </w:rPr>
        <w:t>6</w:t>
      </w:r>
      <w:r>
        <w:rPr>
          <w:snapToGrid w:val="0"/>
          <w:szCs w:val="24"/>
        </w:rPr>
        <w:t>.</w:t>
      </w:r>
      <w:r>
        <w:rPr>
          <w:snapToGrid w:val="0"/>
          <w:szCs w:val="24"/>
        </w:rPr>
        <w:tab/>
        <w:t>Deponent to be produced for cross</w:t>
      </w:r>
      <w:r>
        <w:rPr>
          <w:snapToGrid w:val="0"/>
          <w:szCs w:val="24"/>
        </w:rPr>
        <w:noBreakHyphen/>
        <w:t>examination</w:t>
      </w:r>
      <w:r>
        <w:tab/>
      </w:r>
      <w:r>
        <w:fldChar w:fldCharType="begin"/>
      </w:r>
      <w:r>
        <w:instrText xml:space="preserve"> PAGEREF _Toc153097947 \h </w:instrText>
      </w:r>
      <w:r>
        <w:fldChar w:fldCharType="separate"/>
      </w:r>
      <w:r>
        <w:t>510</w:t>
      </w:r>
      <w:r>
        <w:fldChar w:fldCharType="end"/>
      </w:r>
    </w:p>
    <w:p>
      <w:pPr>
        <w:pStyle w:val="TOC2"/>
        <w:tabs>
          <w:tab w:val="right" w:leader="dot" w:pos="7088"/>
        </w:tabs>
        <w:rPr>
          <w:b w:val="0"/>
          <w:sz w:val="24"/>
          <w:szCs w:val="24"/>
        </w:rPr>
      </w:pPr>
      <w:r>
        <w:rPr>
          <w:szCs w:val="30"/>
        </w:rPr>
        <w:t xml:space="preserve">Order 81D — Proceedings under the </w:t>
      </w:r>
      <w:r>
        <w:rPr>
          <w:i/>
          <w:szCs w:val="30"/>
        </w:rPr>
        <w:t>Commercial Arbitration Act 1985</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_Toc153097949 \h </w:instrText>
      </w:r>
      <w:r>
        <w:fldChar w:fldCharType="separate"/>
      </w:r>
      <w:r>
        <w:t>512</w:t>
      </w:r>
      <w:r>
        <w:fldChar w:fldCharType="end"/>
      </w:r>
    </w:p>
    <w:p>
      <w:pPr>
        <w:pStyle w:val="TOC8"/>
        <w:rPr>
          <w:sz w:val="24"/>
          <w:szCs w:val="24"/>
        </w:rPr>
      </w:pPr>
      <w:r>
        <w:rPr>
          <w:szCs w:val="24"/>
        </w:rPr>
        <w:t>1A.</w:t>
      </w:r>
      <w:r>
        <w:rPr>
          <w:szCs w:val="24"/>
        </w:rPr>
        <w:tab/>
        <w:t>Application</w:t>
      </w:r>
      <w:r>
        <w:tab/>
      </w:r>
      <w:r>
        <w:fldChar w:fldCharType="begin"/>
      </w:r>
      <w:r>
        <w:instrText xml:space="preserve"> PAGEREF _Toc153097950 \h </w:instrText>
      </w:r>
      <w:r>
        <w:fldChar w:fldCharType="separate"/>
      </w:r>
      <w:r>
        <w:t>512</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_Toc153097951 \h </w:instrText>
      </w:r>
      <w:r>
        <w:fldChar w:fldCharType="separate"/>
      </w:r>
      <w:r>
        <w:t>512</w:t>
      </w:r>
      <w:r>
        <w:fldChar w:fldCharType="end"/>
      </w:r>
    </w:p>
    <w:p>
      <w:pPr>
        <w:pStyle w:val="TOC8"/>
        <w:rPr>
          <w:sz w:val="24"/>
          <w:szCs w:val="24"/>
        </w:rPr>
      </w:pPr>
      <w:r>
        <w:rPr>
          <w:szCs w:val="24"/>
        </w:rPr>
        <w:t>3</w:t>
      </w:r>
      <w:r>
        <w:rPr>
          <w:snapToGrid w:val="0"/>
          <w:szCs w:val="24"/>
        </w:rPr>
        <w:t>.</w:t>
      </w:r>
      <w:r>
        <w:rPr>
          <w:snapToGrid w:val="0"/>
          <w:szCs w:val="24"/>
        </w:rPr>
        <w:tab/>
        <w:t>Matters for a Judge in Court</w:t>
      </w:r>
      <w:r>
        <w:tab/>
      </w:r>
      <w:r>
        <w:fldChar w:fldCharType="begin"/>
      </w:r>
      <w:r>
        <w:instrText xml:space="preserve"> PAGEREF _Toc153097952 \h </w:instrText>
      </w:r>
      <w:r>
        <w:fldChar w:fldCharType="separate"/>
      </w:r>
      <w:r>
        <w:t>513</w:t>
      </w:r>
      <w:r>
        <w:fldChar w:fldCharType="end"/>
      </w:r>
    </w:p>
    <w:p>
      <w:pPr>
        <w:pStyle w:val="TOC8"/>
        <w:rPr>
          <w:sz w:val="24"/>
          <w:szCs w:val="24"/>
        </w:rPr>
      </w:pPr>
      <w:r>
        <w:rPr>
          <w:szCs w:val="24"/>
        </w:rPr>
        <w:t>4</w:t>
      </w:r>
      <w:r>
        <w:rPr>
          <w:snapToGrid w:val="0"/>
          <w:szCs w:val="24"/>
        </w:rPr>
        <w:t>.</w:t>
      </w:r>
      <w:r>
        <w:rPr>
          <w:snapToGrid w:val="0"/>
          <w:szCs w:val="24"/>
        </w:rPr>
        <w:tab/>
        <w:t>Time for applications to determine preliminary points of law</w:t>
      </w:r>
      <w:r>
        <w:tab/>
      </w:r>
      <w:r>
        <w:fldChar w:fldCharType="begin"/>
      </w:r>
      <w:r>
        <w:instrText xml:space="preserve"> PAGEREF _Toc153097953 \h </w:instrText>
      </w:r>
      <w:r>
        <w:fldChar w:fldCharType="separate"/>
      </w:r>
      <w:r>
        <w:t>513</w:t>
      </w:r>
      <w:r>
        <w:fldChar w:fldCharType="end"/>
      </w:r>
    </w:p>
    <w:p>
      <w:pPr>
        <w:pStyle w:val="TOC8"/>
        <w:rPr>
          <w:sz w:val="24"/>
          <w:szCs w:val="24"/>
        </w:rPr>
      </w:pPr>
      <w:r>
        <w:rPr>
          <w:szCs w:val="24"/>
        </w:rPr>
        <w:t>5</w:t>
      </w:r>
      <w:r>
        <w:rPr>
          <w:snapToGrid w:val="0"/>
          <w:szCs w:val="24"/>
        </w:rPr>
        <w:t>.</w:t>
      </w:r>
      <w:r>
        <w:rPr>
          <w:snapToGrid w:val="0"/>
          <w:szCs w:val="24"/>
        </w:rPr>
        <w:tab/>
        <w:t>Time for other applications and for appeals</w:t>
      </w:r>
      <w:r>
        <w:tab/>
      </w:r>
      <w:r>
        <w:fldChar w:fldCharType="begin"/>
      </w:r>
      <w:r>
        <w:instrText xml:space="preserve"> PAGEREF _Toc153097954 \h </w:instrText>
      </w:r>
      <w:r>
        <w:fldChar w:fldCharType="separate"/>
      </w:r>
      <w:r>
        <w:t>514</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_Toc153097955 \h </w:instrText>
      </w:r>
      <w:r>
        <w:fldChar w:fldCharType="separate"/>
      </w:r>
      <w:r>
        <w:t>514</w:t>
      </w:r>
      <w:r>
        <w:fldChar w:fldCharType="end"/>
      </w:r>
    </w:p>
    <w:p>
      <w:pPr>
        <w:pStyle w:val="TOC8"/>
        <w:rPr>
          <w:sz w:val="24"/>
          <w:szCs w:val="24"/>
        </w:rPr>
      </w:pPr>
      <w:r>
        <w:rPr>
          <w:szCs w:val="24"/>
        </w:rPr>
        <w:t>7</w:t>
      </w:r>
      <w:r>
        <w:rPr>
          <w:snapToGrid w:val="0"/>
          <w:szCs w:val="24"/>
        </w:rPr>
        <w:t>.</w:t>
      </w:r>
      <w:r>
        <w:rPr>
          <w:snapToGrid w:val="0"/>
          <w:szCs w:val="24"/>
        </w:rPr>
        <w:tab/>
        <w:t>Subpoenas</w:t>
      </w:r>
      <w:r>
        <w:tab/>
      </w:r>
      <w:r>
        <w:fldChar w:fldCharType="begin"/>
      </w:r>
      <w:r>
        <w:instrText xml:space="preserve"> PAGEREF _Toc153097956 \h </w:instrText>
      </w:r>
      <w:r>
        <w:fldChar w:fldCharType="separate"/>
      </w:r>
      <w:r>
        <w:t>515</w:t>
      </w:r>
      <w:r>
        <w:fldChar w:fldCharType="end"/>
      </w:r>
    </w:p>
    <w:p>
      <w:pPr>
        <w:pStyle w:val="TOC8"/>
        <w:rPr>
          <w:sz w:val="24"/>
          <w:szCs w:val="24"/>
        </w:rPr>
      </w:pPr>
      <w:r>
        <w:rPr>
          <w:szCs w:val="24"/>
        </w:rPr>
        <w:t>8</w:t>
      </w:r>
      <w:r>
        <w:rPr>
          <w:snapToGrid w:val="0"/>
          <w:szCs w:val="24"/>
        </w:rPr>
        <w:t>.</w:t>
      </w:r>
      <w:r>
        <w:rPr>
          <w:snapToGrid w:val="0"/>
          <w:szCs w:val="24"/>
        </w:rPr>
        <w:tab/>
        <w:t>Orders for examination of witnesses</w:t>
      </w:r>
      <w:r>
        <w:tab/>
      </w:r>
      <w:r>
        <w:fldChar w:fldCharType="begin"/>
      </w:r>
      <w:r>
        <w:instrText xml:space="preserve"> PAGEREF _Toc153097957 \h </w:instrText>
      </w:r>
      <w:r>
        <w:fldChar w:fldCharType="separate"/>
      </w:r>
      <w:r>
        <w:t>515</w:t>
      </w:r>
      <w:r>
        <w:fldChar w:fldCharType="end"/>
      </w:r>
    </w:p>
    <w:p>
      <w:pPr>
        <w:pStyle w:val="TOC8"/>
        <w:rPr>
          <w:sz w:val="24"/>
          <w:szCs w:val="24"/>
        </w:rPr>
      </w:pPr>
      <w:r>
        <w:rPr>
          <w:szCs w:val="24"/>
        </w:rPr>
        <w:t>9</w:t>
      </w:r>
      <w:r>
        <w:rPr>
          <w:snapToGrid w:val="0"/>
          <w:szCs w:val="24"/>
        </w:rPr>
        <w:t>.</w:t>
      </w:r>
      <w:r>
        <w:rPr>
          <w:snapToGrid w:val="0"/>
          <w:szCs w:val="24"/>
        </w:rPr>
        <w:tab/>
        <w:t>Custody of records and exhibits</w:t>
      </w:r>
      <w:r>
        <w:tab/>
      </w:r>
      <w:r>
        <w:fldChar w:fldCharType="begin"/>
      </w:r>
      <w:r>
        <w:instrText xml:space="preserve"> PAGEREF _Toc153097958 \h </w:instrText>
      </w:r>
      <w:r>
        <w:fldChar w:fldCharType="separate"/>
      </w:r>
      <w:r>
        <w:t>515</w:t>
      </w:r>
      <w:r>
        <w:fldChar w:fldCharType="end"/>
      </w:r>
    </w:p>
    <w:p>
      <w:pPr>
        <w:pStyle w:val="TOC8"/>
        <w:rPr>
          <w:sz w:val="24"/>
          <w:szCs w:val="24"/>
        </w:rPr>
      </w:pPr>
      <w:r>
        <w:rPr>
          <w:szCs w:val="24"/>
        </w:rPr>
        <w:t>10.</w:t>
      </w:r>
      <w:r>
        <w:rPr>
          <w:szCs w:val="24"/>
        </w:rPr>
        <w:tab/>
        <w:t>Appeals and questions of law</w:t>
      </w:r>
      <w:r>
        <w:tab/>
      </w:r>
      <w:r>
        <w:fldChar w:fldCharType="begin"/>
      </w:r>
      <w:r>
        <w:instrText xml:space="preserve"> PAGEREF _Toc153097959 \h </w:instrText>
      </w:r>
      <w:r>
        <w:fldChar w:fldCharType="separate"/>
      </w:r>
      <w:r>
        <w:t>516</w:t>
      </w:r>
      <w:r>
        <w:fldChar w:fldCharType="end"/>
      </w:r>
    </w:p>
    <w:p>
      <w:pPr>
        <w:pStyle w:val="TOC8"/>
        <w:rPr>
          <w:sz w:val="24"/>
          <w:szCs w:val="24"/>
        </w:rPr>
      </w:pPr>
      <w:r>
        <w:rPr>
          <w:szCs w:val="24"/>
        </w:rPr>
        <w:t>11</w:t>
      </w:r>
      <w:r>
        <w:rPr>
          <w:snapToGrid w:val="0"/>
          <w:szCs w:val="24"/>
        </w:rPr>
        <w:t>.</w:t>
      </w:r>
      <w:r>
        <w:rPr>
          <w:snapToGrid w:val="0"/>
          <w:szCs w:val="24"/>
        </w:rPr>
        <w:tab/>
        <w:t>Enforcement of arbitration awards</w:t>
      </w:r>
      <w:r>
        <w:tab/>
      </w:r>
      <w:r>
        <w:fldChar w:fldCharType="begin"/>
      </w:r>
      <w:r>
        <w:instrText xml:space="preserve"> PAGEREF _Toc153097960 \h </w:instrText>
      </w:r>
      <w:r>
        <w:fldChar w:fldCharType="separate"/>
      </w:r>
      <w:r>
        <w:t>516</w:t>
      </w:r>
      <w:r>
        <w:fldChar w:fldCharType="end"/>
      </w:r>
    </w:p>
    <w:p>
      <w:pPr>
        <w:pStyle w:val="TOC8"/>
        <w:rPr>
          <w:sz w:val="24"/>
          <w:szCs w:val="24"/>
        </w:rPr>
      </w:pPr>
      <w:r>
        <w:rPr>
          <w:szCs w:val="24"/>
        </w:rPr>
        <w:t>12</w:t>
      </w:r>
      <w:r>
        <w:rPr>
          <w:snapToGrid w:val="0"/>
          <w:szCs w:val="24"/>
        </w:rPr>
        <w:t>.</w:t>
      </w:r>
      <w:r>
        <w:rPr>
          <w:snapToGrid w:val="0"/>
          <w:szCs w:val="24"/>
        </w:rPr>
        <w:tab/>
        <w:t>Payment into and out of court</w:t>
      </w:r>
      <w:r>
        <w:tab/>
      </w:r>
      <w:r>
        <w:fldChar w:fldCharType="begin"/>
      </w:r>
      <w:r>
        <w:instrText xml:space="preserve"> PAGEREF _Toc153097961 \h </w:instrText>
      </w:r>
      <w:r>
        <w:fldChar w:fldCharType="separate"/>
      </w:r>
      <w:r>
        <w:t>517</w:t>
      </w:r>
      <w:r>
        <w:fldChar w:fldCharType="end"/>
      </w:r>
    </w:p>
    <w:p>
      <w:pPr>
        <w:pStyle w:val="TOC8"/>
        <w:rPr>
          <w:sz w:val="24"/>
          <w:szCs w:val="24"/>
        </w:rPr>
      </w:pPr>
      <w:r>
        <w:rPr>
          <w:szCs w:val="24"/>
        </w:rPr>
        <w:t>13</w:t>
      </w:r>
      <w:r>
        <w:rPr>
          <w:snapToGrid w:val="0"/>
          <w:szCs w:val="24"/>
        </w:rPr>
        <w:t>.</w:t>
      </w:r>
      <w:r>
        <w:rPr>
          <w:snapToGrid w:val="0"/>
          <w:szCs w:val="24"/>
        </w:rPr>
        <w:tab/>
        <w:t>Acceptance of money paid into court</w:t>
      </w:r>
      <w:r>
        <w:tab/>
      </w:r>
      <w:r>
        <w:fldChar w:fldCharType="begin"/>
      </w:r>
      <w:r>
        <w:instrText xml:space="preserve"> PAGEREF _Toc153097962 \h </w:instrText>
      </w:r>
      <w:r>
        <w:fldChar w:fldCharType="separate"/>
      </w:r>
      <w:r>
        <w:t>517</w:t>
      </w:r>
      <w:r>
        <w:fldChar w:fldCharType="end"/>
      </w:r>
    </w:p>
    <w:p>
      <w:pPr>
        <w:pStyle w:val="TOC8"/>
        <w:rPr>
          <w:sz w:val="24"/>
          <w:szCs w:val="24"/>
        </w:rPr>
      </w:pPr>
      <w:r>
        <w:rPr>
          <w:szCs w:val="24"/>
        </w:rPr>
        <w:t>14</w:t>
      </w:r>
      <w:r>
        <w:rPr>
          <w:snapToGrid w:val="0"/>
          <w:szCs w:val="24"/>
        </w:rPr>
        <w:t>.</w:t>
      </w:r>
      <w:r>
        <w:rPr>
          <w:snapToGrid w:val="0"/>
          <w:szCs w:val="24"/>
        </w:rPr>
        <w:tab/>
        <w:t>Money remaining in court</w:t>
      </w:r>
      <w:r>
        <w:tab/>
      </w:r>
      <w:r>
        <w:fldChar w:fldCharType="begin"/>
      </w:r>
      <w:r>
        <w:instrText xml:space="preserve"> PAGEREF _Toc153097963 \h </w:instrText>
      </w:r>
      <w:r>
        <w:fldChar w:fldCharType="separate"/>
      </w:r>
      <w:r>
        <w:t>518</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disclosure of payment into court</w:t>
      </w:r>
      <w:r>
        <w:tab/>
      </w:r>
      <w:r>
        <w:fldChar w:fldCharType="begin"/>
      </w:r>
      <w:r>
        <w:instrText xml:space="preserve"> PAGEREF _Toc153097964 \h </w:instrText>
      </w:r>
      <w:r>
        <w:fldChar w:fldCharType="separate"/>
      </w:r>
      <w:r>
        <w:t>518</w:t>
      </w:r>
      <w:r>
        <w:fldChar w:fldCharType="end"/>
      </w:r>
    </w:p>
    <w:p>
      <w:pPr>
        <w:pStyle w:val="TOC8"/>
        <w:rPr>
          <w:sz w:val="24"/>
          <w:szCs w:val="24"/>
        </w:rPr>
      </w:pPr>
      <w:r>
        <w:rPr>
          <w:szCs w:val="24"/>
        </w:rPr>
        <w:t>16</w:t>
      </w:r>
      <w:r>
        <w:rPr>
          <w:snapToGrid w:val="0"/>
          <w:szCs w:val="24"/>
        </w:rPr>
        <w:t>.</w:t>
      </w:r>
      <w:r>
        <w:rPr>
          <w:snapToGrid w:val="0"/>
          <w:szCs w:val="24"/>
        </w:rPr>
        <w:tab/>
        <w:t>Taxation of costs</w:t>
      </w:r>
      <w:r>
        <w:tab/>
      </w:r>
      <w:r>
        <w:fldChar w:fldCharType="begin"/>
      </w:r>
      <w:r>
        <w:instrText xml:space="preserve"> PAGEREF _Toc153097965 \h </w:instrText>
      </w:r>
      <w:r>
        <w:fldChar w:fldCharType="separate"/>
      </w:r>
      <w:r>
        <w:t>518</w:t>
      </w:r>
      <w:r>
        <w:fldChar w:fldCharType="end"/>
      </w:r>
    </w:p>
    <w:p>
      <w:pPr>
        <w:pStyle w:val="TOC2"/>
        <w:tabs>
          <w:tab w:val="right" w:leader="dot" w:pos="7088"/>
        </w:tabs>
        <w:rPr>
          <w:b w:val="0"/>
          <w:sz w:val="24"/>
          <w:szCs w:val="24"/>
        </w:rPr>
      </w:pPr>
      <w:r>
        <w:rPr>
          <w:szCs w:val="30"/>
        </w:rPr>
        <w:t>Order 81E — Cross</w:t>
      </w:r>
      <w:r>
        <w:rPr>
          <w:szCs w:val="30"/>
        </w:rPr>
        <w:noBreakHyphen/>
        <w:t>vesting</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_Toc153097967 \h </w:instrText>
      </w:r>
      <w:r>
        <w:fldChar w:fldCharType="separate"/>
      </w:r>
      <w:r>
        <w:t>520</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_Toc153097968 \h </w:instrText>
      </w:r>
      <w:r>
        <w:fldChar w:fldCharType="separate"/>
      </w:r>
      <w:r>
        <w:t>520</w:t>
      </w:r>
      <w:r>
        <w:fldChar w:fldCharType="end"/>
      </w:r>
    </w:p>
    <w:p>
      <w:pPr>
        <w:pStyle w:val="TOC8"/>
        <w:rPr>
          <w:sz w:val="24"/>
          <w:szCs w:val="24"/>
        </w:rPr>
      </w:pPr>
      <w:r>
        <w:rPr>
          <w:szCs w:val="24"/>
        </w:rPr>
        <w:t>3</w:t>
      </w:r>
      <w:r>
        <w:rPr>
          <w:snapToGrid w:val="0"/>
          <w:szCs w:val="24"/>
        </w:rPr>
        <w:t>.</w:t>
      </w:r>
      <w:r>
        <w:rPr>
          <w:snapToGrid w:val="0"/>
          <w:szCs w:val="24"/>
        </w:rPr>
        <w:tab/>
        <w:t>Commencement of proceedings</w:t>
      </w:r>
      <w:r>
        <w:tab/>
      </w:r>
      <w:r>
        <w:fldChar w:fldCharType="begin"/>
      </w:r>
      <w:r>
        <w:instrText xml:space="preserve"> PAGEREF _Toc153097969 \h </w:instrText>
      </w:r>
      <w:r>
        <w:fldChar w:fldCharType="separate"/>
      </w:r>
      <w:r>
        <w:t>520</w:t>
      </w:r>
      <w:r>
        <w:fldChar w:fldCharType="end"/>
      </w:r>
    </w:p>
    <w:p>
      <w:pPr>
        <w:pStyle w:val="TOC8"/>
        <w:rPr>
          <w:sz w:val="24"/>
          <w:szCs w:val="24"/>
        </w:rPr>
      </w:pPr>
      <w:r>
        <w:rPr>
          <w:szCs w:val="24"/>
        </w:rPr>
        <w:t>4</w:t>
      </w:r>
      <w:r>
        <w:rPr>
          <w:snapToGrid w:val="0"/>
          <w:szCs w:val="24"/>
        </w:rPr>
        <w:t>.</w:t>
      </w:r>
      <w:r>
        <w:rPr>
          <w:snapToGrid w:val="0"/>
          <w:szCs w:val="24"/>
        </w:rPr>
        <w:tab/>
        <w:t>Special federal matters</w:t>
      </w:r>
      <w:r>
        <w:tab/>
      </w:r>
      <w:r>
        <w:fldChar w:fldCharType="begin"/>
      </w:r>
      <w:r>
        <w:instrText xml:space="preserve"> PAGEREF _Toc153097970 \h </w:instrText>
      </w:r>
      <w:r>
        <w:fldChar w:fldCharType="separate"/>
      </w:r>
      <w:r>
        <w:t>521</w:t>
      </w:r>
      <w:r>
        <w:fldChar w:fldCharType="end"/>
      </w:r>
    </w:p>
    <w:p>
      <w:pPr>
        <w:pStyle w:val="TOC8"/>
        <w:rPr>
          <w:sz w:val="24"/>
          <w:szCs w:val="24"/>
        </w:rPr>
      </w:pPr>
      <w:r>
        <w:rPr>
          <w:szCs w:val="24"/>
        </w:rPr>
        <w:t>6</w:t>
      </w:r>
      <w:r>
        <w:rPr>
          <w:snapToGrid w:val="0"/>
          <w:szCs w:val="24"/>
        </w:rPr>
        <w:t>.</w:t>
      </w:r>
      <w:r>
        <w:rPr>
          <w:snapToGrid w:val="0"/>
          <w:szCs w:val="24"/>
        </w:rPr>
        <w:tab/>
        <w:t>Directions</w:t>
      </w:r>
      <w:r>
        <w:tab/>
      </w:r>
      <w:r>
        <w:fldChar w:fldCharType="begin"/>
      </w:r>
      <w:r>
        <w:instrText xml:space="preserve"> PAGEREF _Toc153097971 \h </w:instrText>
      </w:r>
      <w:r>
        <w:fldChar w:fldCharType="separate"/>
      </w:r>
      <w:r>
        <w:t>521</w:t>
      </w:r>
      <w:r>
        <w:fldChar w:fldCharType="end"/>
      </w:r>
    </w:p>
    <w:p>
      <w:pPr>
        <w:pStyle w:val="TOC8"/>
        <w:rPr>
          <w:sz w:val="24"/>
          <w:szCs w:val="24"/>
        </w:rPr>
      </w:pPr>
      <w:r>
        <w:rPr>
          <w:szCs w:val="24"/>
        </w:rPr>
        <w:t>7</w:t>
      </w:r>
      <w:r>
        <w:rPr>
          <w:snapToGrid w:val="0"/>
          <w:szCs w:val="24"/>
        </w:rPr>
        <w:t>.</w:t>
      </w:r>
      <w:r>
        <w:rPr>
          <w:snapToGrid w:val="0"/>
          <w:szCs w:val="24"/>
        </w:rPr>
        <w:tab/>
        <w:t>Transfer of proceedings</w:t>
      </w:r>
      <w:r>
        <w:tab/>
      </w:r>
      <w:r>
        <w:fldChar w:fldCharType="begin"/>
      </w:r>
      <w:r>
        <w:instrText xml:space="preserve"> PAGEREF _Toc153097972 \h </w:instrText>
      </w:r>
      <w:r>
        <w:fldChar w:fldCharType="separate"/>
      </w:r>
      <w:r>
        <w:t>522</w:t>
      </w:r>
      <w:r>
        <w:fldChar w:fldCharType="end"/>
      </w:r>
    </w:p>
    <w:p>
      <w:pPr>
        <w:pStyle w:val="TOC8"/>
        <w:rPr>
          <w:sz w:val="24"/>
          <w:szCs w:val="24"/>
        </w:rPr>
      </w:pPr>
      <w:r>
        <w:rPr>
          <w:szCs w:val="24"/>
        </w:rPr>
        <w:t>8</w:t>
      </w:r>
      <w:r>
        <w:rPr>
          <w:snapToGrid w:val="0"/>
          <w:szCs w:val="24"/>
        </w:rPr>
        <w:t>.</w:t>
      </w:r>
      <w:r>
        <w:rPr>
          <w:snapToGrid w:val="0"/>
          <w:szCs w:val="24"/>
        </w:rPr>
        <w:tab/>
        <w:t>Applications to be dealt with by a Judge</w:t>
      </w:r>
      <w:r>
        <w:tab/>
      </w:r>
      <w:r>
        <w:fldChar w:fldCharType="begin"/>
      </w:r>
      <w:r>
        <w:instrText xml:space="preserve"> PAGEREF _Toc153097973 \h </w:instrText>
      </w:r>
      <w:r>
        <w:fldChar w:fldCharType="separate"/>
      </w:r>
      <w:r>
        <w:t>522</w:t>
      </w:r>
      <w:r>
        <w:fldChar w:fldCharType="end"/>
      </w:r>
    </w:p>
    <w:p>
      <w:pPr>
        <w:pStyle w:val="TOC8"/>
        <w:rPr>
          <w:sz w:val="24"/>
          <w:szCs w:val="24"/>
        </w:rPr>
      </w:pPr>
      <w:r>
        <w:rPr>
          <w:szCs w:val="24"/>
        </w:rPr>
        <w:t>9</w:t>
      </w:r>
      <w:r>
        <w:rPr>
          <w:snapToGrid w:val="0"/>
          <w:szCs w:val="24"/>
        </w:rPr>
        <w:t>.</w:t>
      </w:r>
      <w:r>
        <w:rPr>
          <w:snapToGrid w:val="0"/>
          <w:szCs w:val="24"/>
        </w:rPr>
        <w:tab/>
        <w:t>Transfer on Attorney General’s application</w:t>
      </w:r>
      <w:r>
        <w:tab/>
      </w:r>
      <w:r>
        <w:fldChar w:fldCharType="begin"/>
      </w:r>
      <w:r>
        <w:instrText xml:space="preserve"> PAGEREF _Toc153097974 \h </w:instrText>
      </w:r>
      <w:r>
        <w:fldChar w:fldCharType="separate"/>
      </w:r>
      <w:r>
        <w:t>522</w:t>
      </w:r>
      <w:r>
        <w:fldChar w:fldCharType="end"/>
      </w:r>
    </w:p>
    <w:p>
      <w:pPr>
        <w:pStyle w:val="TOC8"/>
        <w:rPr>
          <w:sz w:val="24"/>
          <w:szCs w:val="24"/>
        </w:rPr>
      </w:pPr>
      <w:r>
        <w:rPr>
          <w:szCs w:val="24"/>
        </w:rPr>
        <w:t>10</w:t>
      </w:r>
      <w:r>
        <w:rPr>
          <w:snapToGrid w:val="0"/>
          <w:szCs w:val="24"/>
        </w:rPr>
        <w:t>.</w:t>
      </w:r>
      <w:r>
        <w:rPr>
          <w:snapToGrid w:val="0"/>
          <w:szCs w:val="24"/>
        </w:rPr>
        <w:tab/>
        <w:t>Transfer to Court when no proceeding pending</w:t>
      </w:r>
      <w:r>
        <w:tab/>
      </w:r>
      <w:r>
        <w:fldChar w:fldCharType="begin"/>
      </w:r>
      <w:r>
        <w:instrText xml:space="preserve"> PAGEREF _Toc153097975 \h </w:instrText>
      </w:r>
      <w:r>
        <w:fldChar w:fldCharType="separate"/>
      </w:r>
      <w:r>
        <w:t>523</w:t>
      </w:r>
      <w:r>
        <w:fldChar w:fldCharType="end"/>
      </w:r>
    </w:p>
    <w:p>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_Toc153097976 \h </w:instrText>
      </w:r>
      <w:r>
        <w:fldChar w:fldCharType="separate"/>
      </w:r>
      <w:r>
        <w:t>523</w:t>
      </w:r>
      <w:r>
        <w:fldChar w:fldCharType="end"/>
      </w:r>
    </w:p>
    <w:p>
      <w:pPr>
        <w:pStyle w:val="TOC2"/>
        <w:tabs>
          <w:tab w:val="right" w:leader="dot" w:pos="7088"/>
        </w:tabs>
        <w:rPr>
          <w:b w:val="0"/>
          <w:sz w:val="24"/>
          <w:szCs w:val="24"/>
        </w:rPr>
      </w:pPr>
      <w:r>
        <w:rPr>
          <w:szCs w:val="30"/>
        </w:rPr>
        <w:t xml:space="preserve">Order 81F — Confiscation under the </w:t>
      </w:r>
      <w:r>
        <w:rPr>
          <w:i/>
          <w:szCs w:val="30"/>
        </w:rPr>
        <w:t>Crimes (Confiscation of Profits) Act 1988</w:t>
      </w:r>
      <w:r>
        <w:rPr>
          <w:szCs w:val="30"/>
        </w:rPr>
        <w:t xml:space="preserve"> or the </w:t>
      </w:r>
      <w:r>
        <w:rPr>
          <w:i/>
          <w:szCs w:val="30"/>
        </w:rPr>
        <w:t>Proceeds of Crime Act 1987</w:t>
      </w:r>
      <w:r>
        <w:rPr>
          <w:szCs w:val="30"/>
        </w:rPr>
        <w:t xml:space="preserve"> (Cwlth)</w:t>
      </w:r>
    </w:p>
    <w:p>
      <w:pPr>
        <w:pStyle w:val="TOC4"/>
        <w:tabs>
          <w:tab w:val="right" w:leader="dot" w:pos="7088"/>
        </w:tabs>
        <w:rPr>
          <w:b w:val="0"/>
          <w:sz w:val="24"/>
          <w:szCs w:val="24"/>
        </w:rPr>
      </w:pPr>
      <w:r>
        <w:rPr>
          <w:szCs w:val="26"/>
        </w:rPr>
        <w:t>Part 1</w:t>
      </w:r>
      <w:r>
        <w:rPr>
          <w:snapToGrid w:val="0"/>
          <w:szCs w:val="26"/>
        </w:rPr>
        <w:t> — </w:t>
      </w:r>
      <w:r>
        <w:rPr>
          <w:szCs w:val="26"/>
        </w:rPr>
        <w:t>Preliminary</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_Toc153097979 \h </w:instrText>
      </w:r>
      <w:r>
        <w:fldChar w:fldCharType="separate"/>
      </w:r>
      <w:r>
        <w:t>525</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_Toc153097980 \h </w:instrText>
      </w:r>
      <w:r>
        <w:fldChar w:fldCharType="separate"/>
      </w:r>
      <w:r>
        <w:t>525</w:t>
      </w:r>
      <w:r>
        <w:fldChar w:fldCharType="end"/>
      </w:r>
    </w:p>
    <w:p>
      <w:pPr>
        <w:pStyle w:val="TOC8"/>
        <w:rPr>
          <w:sz w:val="24"/>
          <w:szCs w:val="24"/>
        </w:rPr>
      </w:pPr>
      <w:r>
        <w:rPr>
          <w:szCs w:val="24"/>
        </w:rPr>
        <w:t>3</w:t>
      </w:r>
      <w:r>
        <w:rPr>
          <w:snapToGrid w:val="0"/>
          <w:szCs w:val="24"/>
        </w:rPr>
        <w:t>.</w:t>
      </w:r>
      <w:r>
        <w:rPr>
          <w:snapToGrid w:val="0"/>
          <w:szCs w:val="24"/>
        </w:rPr>
        <w:tab/>
        <w:t>Affidavits in support</w:t>
      </w:r>
      <w:r>
        <w:tab/>
      </w:r>
      <w:r>
        <w:fldChar w:fldCharType="begin"/>
      </w:r>
      <w:r>
        <w:instrText xml:space="preserve"> PAGEREF _Toc153097981 \h </w:instrText>
      </w:r>
      <w:r>
        <w:fldChar w:fldCharType="separate"/>
      </w:r>
      <w:r>
        <w:t>526</w:t>
      </w:r>
      <w:r>
        <w:fldChar w:fldCharType="end"/>
      </w:r>
    </w:p>
    <w:p>
      <w:pPr>
        <w:pStyle w:val="TOC8"/>
        <w:rPr>
          <w:sz w:val="24"/>
          <w:szCs w:val="24"/>
        </w:rPr>
      </w:pPr>
      <w:r>
        <w:rPr>
          <w:szCs w:val="24"/>
        </w:rPr>
        <w:t>4</w:t>
      </w:r>
      <w:r>
        <w:rPr>
          <w:snapToGrid w:val="0"/>
          <w:szCs w:val="24"/>
        </w:rPr>
        <w:t>.</w:t>
      </w:r>
      <w:r>
        <w:rPr>
          <w:snapToGrid w:val="0"/>
          <w:szCs w:val="24"/>
        </w:rPr>
        <w:tab/>
        <w:t>Summons for directions</w:t>
      </w:r>
      <w:r>
        <w:tab/>
      </w:r>
      <w:r>
        <w:fldChar w:fldCharType="begin"/>
      </w:r>
      <w:r>
        <w:instrText xml:space="preserve"> PAGEREF _Toc153097982 \h </w:instrText>
      </w:r>
      <w:r>
        <w:fldChar w:fldCharType="separate"/>
      </w:r>
      <w:r>
        <w:t>526</w:t>
      </w:r>
      <w:r>
        <w:fldChar w:fldCharType="end"/>
      </w:r>
    </w:p>
    <w:p>
      <w:pPr>
        <w:pStyle w:val="TOC8"/>
        <w:rPr>
          <w:sz w:val="24"/>
          <w:szCs w:val="24"/>
        </w:rPr>
      </w:pPr>
      <w:r>
        <w:rPr>
          <w:szCs w:val="24"/>
        </w:rPr>
        <w:t>5</w:t>
      </w:r>
      <w:r>
        <w:rPr>
          <w:snapToGrid w:val="0"/>
          <w:szCs w:val="24"/>
        </w:rPr>
        <w:t>.</w:t>
      </w:r>
      <w:r>
        <w:rPr>
          <w:snapToGrid w:val="0"/>
          <w:szCs w:val="24"/>
        </w:rPr>
        <w:tab/>
        <w:t>Powers of the Court as to directions</w:t>
      </w:r>
      <w:r>
        <w:tab/>
      </w:r>
      <w:r>
        <w:fldChar w:fldCharType="begin"/>
      </w:r>
      <w:r>
        <w:instrText xml:space="preserve"> PAGEREF _Toc153097983 \h </w:instrText>
      </w:r>
      <w:r>
        <w:fldChar w:fldCharType="separate"/>
      </w:r>
      <w:r>
        <w:t>526</w:t>
      </w:r>
      <w:r>
        <w:fldChar w:fldCharType="end"/>
      </w:r>
    </w:p>
    <w:p>
      <w:pPr>
        <w:pStyle w:val="TOC8"/>
        <w:rPr>
          <w:sz w:val="24"/>
          <w:szCs w:val="24"/>
        </w:rPr>
      </w:pPr>
      <w:r>
        <w:rPr>
          <w:szCs w:val="24"/>
        </w:rPr>
        <w:t>6</w:t>
      </w:r>
      <w:r>
        <w:rPr>
          <w:snapToGrid w:val="0"/>
          <w:szCs w:val="24"/>
        </w:rPr>
        <w:t>.</w:t>
      </w:r>
      <w:r>
        <w:rPr>
          <w:snapToGrid w:val="0"/>
          <w:szCs w:val="24"/>
        </w:rPr>
        <w:tab/>
        <w:t>Representative defendant</w:t>
      </w:r>
      <w:r>
        <w:tab/>
      </w:r>
      <w:r>
        <w:fldChar w:fldCharType="begin"/>
      </w:r>
      <w:r>
        <w:instrText xml:space="preserve"> PAGEREF _Toc153097984 \h </w:instrText>
      </w:r>
      <w:r>
        <w:fldChar w:fldCharType="separate"/>
      </w:r>
      <w:r>
        <w:t>527</w:t>
      </w:r>
      <w:r>
        <w:fldChar w:fldCharType="end"/>
      </w:r>
    </w:p>
    <w:p>
      <w:pPr>
        <w:pStyle w:val="TOC4"/>
        <w:tabs>
          <w:tab w:val="right" w:leader="dot" w:pos="7088"/>
        </w:tabs>
        <w:rPr>
          <w:b w:val="0"/>
          <w:sz w:val="24"/>
          <w:szCs w:val="24"/>
        </w:rPr>
      </w:pPr>
      <w:r>
        <w:rPr>
          <w:szCs w:val="26"/>
        </w:rPr>
        <w:t>Part 2</w:t>
      </w:r>
      <w:r>
        <w:rPr>
          <w:snapToGrid w:val="0"/>
          <w:szCs w:val="26"/>
        </w:rPr>
        <w:t> — </w:t>
      </w:r>
      <w:r>
        <w:rPr>
          <w:szCs w:val="26"/>
        </w:rPr>
        <w:t>Applications to be brought by originating summons with appearance</w:t>
      </w:r>
    </w:p>
    <w:p>
      <w:pPr>
        <w:pStyle w:val="TOC8"/>
        <w:rPr>
          <w:sz w:val="24"/>
          <w:szCs w:val="24"/>
        </w:rPr>
      </w:pPr>
      <w:r>
        <w:rPr>
          <w:szCs w:val="24"/>
        </w:rPr>
        <w:t>7</w:t>
      </w:r>
      <w:r>
        <w:rPr>
          <w:snapToGrid w:val="0"/>
          <w:szCs w:val="24"/>
        </w:rPr>
        <w:t>.</w:t>
      </w:r>
      <w:r>
        <w:rPr>
          <w:snapToGrid w:val="0"/>
          <w:szCs w:val="24"/>
        </w:rPr>
        <w:tab/>
        <w:t>Procedure for application for confiscation orders</w:t>
      </w:r>
      <w:r>
        <w:tab/>
      </w:r>
      <w:r>
        <w:fldChar w:fldCharType="begin"/>
      </w:r>
      <w:r>
        <w:instrText xml:space="preserve"> PAGEREF _Toc153097986 \h </w:instrText>
      </w:r>
      <w:r>
        <w:fldChar w:fldCharType="separate"/>
      </w:r>
      <w:r>
        <w:t>527</w:t>
      </w:r>
      <w:r>
        <w:fldChar w:fldCharType="end"/>
      </w:r>
    </w:p>
    <w:p>
      <w:pPr>
        <w:pStyle w:val="TOC8"/>
        <w:rPr>
          <w:sz w:val="24"/>
          <w:szCs w:val="24"/>
        </w:rPr>
      </w:pPr>
      <w:r>
        <w:rPr>
          <w:szCs w:val="24"/>
        </w:rPr>
        <w:t>8</w:t>
      </w:r>
      <w:r>
        <w:rPr>
          <w:snapToGrid w:val="0"/>
          <w:szCs w:val="24"/>
        </w:rPr>
        <w:t>.</w:t>
      </w:r>
      <w:r>
        <w:rPr>
          <w:snapToGrid w:val="0"/>
          <w:szCs w:val="24"/>
        </w:rPr>
        <w:tab/>
        <w:t>Restraining orders on notice</w:t>
      </w:r>
      <w:r>
        <w:tab/>
      </w:r>
      <w:r>
        <w:fldChar w:fldCharType="begin"/>
      </w:r>
      <w:r>
        <w:instrText xml:space="preserve"> PAGEREF _Toc153097987 \h </w:instrText>
      </w:r>
      <w:r>
        <w:fldChar w:fldCharType="separate"/>
      </w:r>
      <w:r>
        <w:t>528</w:t>
      </w:r>
      <w:r>
        <w:fldChar w:fldCharType="end"/>
      </w:r>
    </w:p>
    <w:p>
      <w:pPr>
        <w:pStyle w:val="TOC8"/>
        <w:rPr>
          <w:sz w:val="24"/>
          <w:szCs w:val="24"/>
        </w:rPr>
      </w:pPr>
      <w:r>
        <w:rPr>
          <w:szCs w:val="24"/>
        </w:rPr>
        <w:t>9</w:t>
      </w:r>
      <w:r>
        <w:rPr>
          <w:snapToGrid w:val="0"/>
          <w:szCs w:val="24"/>
        </w:rPr>
        <w:t>.</w:t>
      </w:r>
      <w:r>
        <w:rPr>
          <w:snapToGrid w:val="0"/>
          <w:szCs w:val="24"/>
        </w:rPr>
        <w:tab/>
        <w:t>Restraining orders ex parte</w:t>
      </w:r>
      <w:r>
        <w:tab/>
      </w:r>
      <w:r>
        <w:fldChar w:fldCharType="begin"/>
      </w:r>
      <w:r>
        <w:instrText xml:space="preserve"> PAGEREF _Toc153097988 \h </w:instrText>
      </w:r>
      <w:r>
        <w:fldChar w:fldCharType="separate"/>
      </w:r>
      <w:r>
        <w:t>528</w:t>
      </w:r>
      <w:r>
        <w:fldChar w:fldCharType="end"/>
      </w:r>
    </w:p>
    <w:p>
      <w:pPr>
        <w:pStyle w:val="TOC4"/>
        <w:tabs>
          <w:tab w:val="right" w:leader="dot" w:pos="7088"/>
        </w:tabs>
        <w:rPr>
          <w:b w:val="0"/>
          <w:sz w:val="24"/>
          <w:szCs w:val="24"/>
        </w:rPr>
      </w:pPr>
      <w:r>
        <w:rPr>
          <w:szCs w:val="26"/>
        </w:rPr>
        <w:t>Part 3</w:t>
      </w:r>
      <w:r>
        <w:rPr>
          <w:snapToGrid w:val="0"/>
          <w:szCs w:val="26"/>
        </w:rPr>
        <w:t> — </w:t>
      </w:r>
      <w:r>
        <w:rPr>
          <w:szCs w:val="26"/>
        </w:rPr>
        <w:t>Applications to be brought by originating summons without appearance</w:t>
      </w:r>
    </w:p>
    <w:p>
      <w:pPr>
        <w:pStyle w:val="TOC8"/>
        <w:rPr>
          <w:sz w:val="24"/>
          <w:szCs w:val="24"/>
        </w:rPr>
      </w:pPr>
      <w:r>
        <w:rPr>
          <w:szCs w:val="24"/>
        </w:rPr>
        <w:t>10</w:t>
      </w:r>
      <w:r>
        <w:rPr>
          <w:snapToGrid w:val="0"/>
          <w:szCs w:val="24"/>
        </w:rPr>
        <w:t>.</w:t>
      </w:r>
      <w:r>
        <w:rPr>
          <w:snapToGrid w:val="0"/>
          <w:szCs w:val="24"/>
        </w:rPr>
        <w:tab/>
        <w:t>Return of seized property</w:t>
      </w:r>
      <w:r>
        <w:tab/>
      </w:r>
      <w:r>
        <w:fldChar w:fldCharType="begin"/>
      </w:r>
      <w:r>
        <w:instrText xml:space="preserve"> PAGEREF _Toc153097990 \h </w:instrText>
      </w:r>
      <w:r>
        <w:fldChar w:fldCharType="separate"/>
      </w:r>
      <w:r>
        <w:t>529</w:t>
      </w:r>
      <w:r>
        <w:fldChar w:fldCharType="end"/>
      </w:r>
    </w:p>
    <w:p>
      <w:pPr>
        <w:pStyle w:val="TOC8"/>
        <w:rPr>
          <w:sz w:val="24"/>
          <w:szCs w:val="24"/>
        </w:rPr>
      </w:pPr>
      <w:r>
        <w:rPr>
          <w:szCs w:val="24"/>
        </w:rPr>
        <w:t>11</w:t>
      </w:r>
      <w:r>
        <w:rPr>
          <w:snapToGrid w:val="0"/>
          <w:szCs w:val="24"/>
        </w:rPr>
        <w:t>.</w:t>
      </w:r>
      <w:r>
        <w:rPr>
          <w:snapToGrid w:val="0"/>
          <w:szCs w:val="24"/>
        </w:rPr>
        <w:tab/>
        <w:t>Variation of production order</w:t>
      </w:r>
      <w:r>
        <w:tab/>
      </w:r>
      <w:r>
        <w:fldChar w:fldCharType="begin"/>
      </w:r>
      <w:r>
        <w:instrText xml:space="preserve"> PAGEREF _Toc153097991 \h </w:instrText>
      </w:r>
      <w:r>
        <w:fldChar w:fldCharType="separate"/>
      </w:r>
      <w:r>
        <w:t>529</w:t>
      </w:r>
      <w:r>
        <w:fldChar w:fldCharType="end"/>
      </w:r>
    </w:p>
    <w:p>
      <w:pPr>
        <w:pStyle w:val="TOC8"/>
        <w:rPr>
          <w:sz w:val="24"/>
          <w:szCs w:val="24"/>
        </w:rPr>
      </w:pPr>
      <w:r>
        <w:rPr>
          <w:szCs w:val="24"/>
        </w:rPr>
        <w:t>12</w:t>
      </w:r>
      <w:r>
        <w:rPr>
          <w:snapToGrid w:val="0"/>
          <w:szCs w:val="24"/>
        </w:rPr>
        <w:t>.</w:t>
      </w:r>
      <w:r>
        <w:rPr>
          <w:snapToGrid w:val="0"/>
          <w:szCs w:val="24"/>
        </w:rPr>
        <w:tab/>
        <w:t>Applications to cancel interstate registration</w:t>
      </w:r>
      <w:r>
        <w:tab/>
      </w:r>
      <w:r>
        <w:fldChar w:fldCharType="begin"/>
      </w:r>
      <w:r>
        <w:instrText xml:space="preserve"> PAGEREF _Toc153097992 \h </w:instrText>
      </w:r>
      <w:r>
        <w:fldChar w:fldCharType="separate"/>
      </w:r>
      <w:r>
        <w:t>529</w:t>
      </w:r>
      <w:r>
        <w:fldChar w:fldCharType="end"/>
      </w:r>
    </w:p>
    <w:p>
      <w:pPr>
        <w:pStyle w:val="TOC4"/>
        <w:tabs>
          <w:tab w:val="right" w:leader="dot" w:pos="7088"/>
        </w:tabs>
        <w:rPr>
          <w:b w:val="0"/>
          <w:sz w:val="24"/>
          <w:szCs w:val="24"/>
        </w:rPr>
      </w:pPr>
      <w:r>
        <w:rPr>
          <w:szCs w:val="26"/>
        </w:rPr>
        <w:t>Part 4</w:t>
      </w:r>
      <w:r>
        <w:rPr>
          <w:snapToGrid w:val="0"/>
          <w:szCs w:val="26"/>
        </w:rPr>
        <w:t> — </w:t>
      </w:r>
      <w:r>
        <w:rPr>
          <w:szCs w:val="26"/>
        </w:rPr>
        <w:t>Applications to be brought by summons</w:t>
      </w:r>
    </w:p>
    <w:p>
      <w:pPr>
        <w:pStyle w:val="TOC8"/>
        <w:rPr>
          <w:sz w:val="24"/>
          <w:szCs w:val="24"/>
        </w:rPr>
      </w:pPr>
      <w:r>
        <w:rPr>
          <w:szCs w:val="24"/>
        </w:rPr>
        <w:t>13</w:t>
      </w:r>
      <w:r>
        <w:rPr>
          <w:snapToGrid w:val="0"/>
          <w:szCs w:val="24"/>
        </w:rPr>
        <w:t>.</w:t>
      </w:r>
      <w:r>
        <w:rPr>
          <w:snapToGrid w:val="0"/>
          <w:szCs w:val="24"/>
        </w:rPr>
        <w:tab/>
        <w:t>Further orders in relation to restraining orders</w:t>
      </w:r>
      <w:r>
        <w:tab/>
      </w:r>
      <w:r>
        <w:fldChar w:fldCharType="begin"/>
      </w:r>
      <w:r>
        <w:instrText xml:space="preserve"> PAGEREF _Toc153097994 \h </w:instrText>
      </w:r>
      <w:r>
        <w:fldChar w:fldCharType="separate"/>
      </w:r>
      <w:r>
        <w:t>530</w:t>
      </w:r>
      <w:r>
        <w:fldChar w:fldCharType="end"/>
      </w:r>
    </w:p>
    <w:p>
      <w:pPr>
        <w:pStyle w:val="TOC8"/>
        <w:rPr>
          <w:sz w:val="24"/>
          <w:szCs w:val="24"/>
        </w:rPr>
      </w:pPr>
      <w:r>
        <w:rPr>
          <w:szCs w:val="24"/>
        </w:rPr>
        <w:t>14</w:t>
      </w:r>
      <w:r>
        <w:rPr>
          <w:snapToGrid w:val="0"/>
          <w:szCs w:val="24"/>
        </w:rPr>
        <w:t>.</w:t>
      </w:r>
      <w:r>
        <w:rPr>
          <w:snapToGrid w:val="0"/>
          <w:szCs w:val="24"/>
        </w:rPr>
        <w:tab/>
        <w:t>Applications to set aside confiscation orders</w:t>
      </w:r>
      <w:r>
        <w:tab/>
      </w:r>
      <w:r>
        <w:fldChar w:fldCharType="begin"/>
      </w:r>
      <w:r>
        <w:instrText xml:space="preserve"> PAGEREF _Toc153097995 \h </w:instrText>
      </w:r>
      <w:r>
        <w:fldChar w:fldCharType="separate"/>
      </w:r>
      <w:r>
        <w:t>530</w:t>
      </w:r>
      <w:r>
        <w:fldChar w:fldCharType="end"/>
      </w:r>
    </w:p>
    <w:p>
      <w:pPr>
        <w:pStyle w:val="TOC8"/>
        <w:rPr>
          <w:sz w:val="24"/>
          <w:szCs w:val="24"/>
        </w:rPr>
      </w:pPr>
      <w:r>
        <w:rPr>
          <w:szCs w:val="24"/>
        </w:rPr>
        <w:t>15</w:t>
      </w:r>
      <w:r>
        <w:rPr>
          <w:snapToGrid w:val="0"/>
          <w:szCs w:val="24"/>
        </w:rPr>
        <w:t>.</w:t>
      </w:r>
      <w:r>
        <w:rPr>
          <w:snapToGrid w:val="0"/>
          <w:szCs w:val="24"/>
        </w:rPr>
        <w:tab/>
        <w:t>Applications to discharge forfeiture orders</w:t>
      </w:r>
      <w:r>
        <w:tab/>
      </w:r>
      <w:r>
        <w:fldChar w:fldCharType="begin"/>
      </w:r>
      <w:r>
        <w:instrText xml:space="preserve"> PAGEREF _Toc153097996 \h </w:instrText>
      </w:r>
      <w:r>
        <w:fldChar w:fldCharType="separate"/>
      </w:r>
      <w:r>
        <w:t>531</w:t>
      </w:r>
      <w:r>
        <w:fldChar w:fldCharType="end"/>
      </w:r>
    </w:p>
    <w:p>
      <w:pPr>
        <w:pStyle w:val="TOC8"/>
        <w:rPr>
          <w:sz w:val="24"/>
          <w:szCs w:val="24"/>
        </w:rPr>
      </w:pPr>
      <w:r>
        <w:rPr>
          <w:szCs w:val="24"/>
        </w:rPr>
        <w:t>16</w:t>
      </w:r>
      <w:r>
        <w:rPr>
          <w:snapToGrid w:val="0"/>
          <w:szCs w:val="24"/>
        </w:rPr>
        <w:t>.</w:t>
      </w:r>
      <w:r>
        <w:rPr>
          <w:snapToGrid w:val="0"/>
          <w:szCs w:val="24"/>
        </w:rPr>
        <w:tab/>
        <w:t>Declarations of value</w:t>
      </w:r>
      <w:r>
        <w:tab/>
      </w:r>
      <w:r>
        <w:fldChar w:fldCharType="begin"/>
      </w:r>
      <w:r>
        <w:instrText xml:space="preserve"> PAGEREF _Toc153097997 \h </w:instrText>
      </w:r>
      <w:r>
        <w:fldChar w:fldCharType="separate"/>
      </w:r>
      <w:r>
        <w:t>531</w:t>
      </w:r>
      <w:r>
        <w:fldChar w:fldCharType="end"/>
      </w:r>
    </w:p>
    <w:p>
      <w:pPr>
        <w:pStyle w:val="TOC4"/>
        <w:tabs>
          <w:tab w:val="right" w:leader="dot" w:pos="7088"/>
        </w:tabs>
        <w:rPr>
          <w:b w:val="0"/>
          <w:sz w:val="24"/>
          <w:szCs w:val="24"/>
        </w:rPr>
      </w:pPr>
      <w:r>
        <w:rPr>
          <w:szCs w:val="26"/>
        </w:rPr>
        <w:t>Part 5</w:t>
      </w:r>
      <w:r>
        <w:rPr>
          <w:snapToGrid w:val="0"/>
          <w:szCs w:val="26"/>
        </w:rPr>
        <w:t> — </w:t>
      </w:r>
      <w:r>
        <w:rPr>
          <w:szCs w:val="26"/>
        </w:rPr>
        <w:t>Miscellaneous</w:t>
      </w:r>
    </w:p>
    <w:p>
      <w:pPr>
        <w:pStyle w:val="TOC8"/>
        <w:rPr>
          <w:sz w:val="24"/>
          <w:szCs w:val="24"/>
        </w:rPr>
      </w:pPr>
      <w:r>
        <w:rPr>
          <w:szCs w:val="24"/>
        </w:rPr>
        <w:t>18</w:t>
      </w:r>
      <w:r>
        <w:rPr>
          <w:snapToGrid w:val="0"/>
          <w:szCs w:val="24"/>
        </w:rPr>
        <w:t>.</w:t>
      </w:r>
      <w:r>
        <w:rPr>
          <w:snapToGrid w:val="0"/>
          <w:szCs w:val="24"/>
        </w:rPr>
        <w:tab/>
        <w:t>Register of interstate restraining orders</w:t>
      </w:r>
      <w:r>
        <w:tab/>
      </w:r>
      <w:r>
        <w:fldChar w:fldCharType="begin"/>
      </w:r>
      <w:r>
        <w:instrText xml:space="preserve"> PAGEREF _Toc153097999 \h </w:instrText>
      </w:r>
      <w:r>
        <w:fldChar w:fldCharType="separate"/>
      </w:r>
      <w:r>
        <w:t>531</w:t>
      </w:r>
      <w:r>
        <w:fldChar w:fldCharType="end"/>
      </w:r>
    </w:p>
    <w:p>
      <w:pPr>
        <w:pStyle w:val="TOC8"/>
        <w:rPr>
          <w:sz w:val="24"/>
          <w:szCs w:val="24"/>
        </w:rPr>
      </w:pPr>
      <w:r>
        <w:rPr>
          <w:szCs w:val="24"/>
        </w:rPr>
        <w:t>19</w:t>
      </w:r>
      <w:r>
        <w:rPr>
          <w:snapToGrid w:val="0"/>
          <w:szCs w:val="24"/>
        </w:rPr>
        <w:t>.</w:t>
      </w:r>
      <w:r>
        <w:rPr>
          <w:snapToGrid w:val="0"/>
          <w:szCs w:val="24"/>
        </w:rPr>
        <w:tab/>
        <w:t>Discharge of registered pecuniary penalty order</w:t>
      </w:r>
      <w:r>
        <w:tab/>
      </w:r>
      <w:r>
        <w:fldChar w:fldCharType="begin"/>
      </w:r>
      <w:r>
        <w:instrText xml:space="preserve"> PAGEREF _Toc153098000 \h </w:instrText>
      </w:r>
      <w:r>
        <w:fldChar w:fldCharType="separate"/>
      </w:r>
      <w:r>
        <w:t>532</w:t>
      </w:r>
      <w:r>
        <w:fldChar w:fldCharType="end"/>
      </w:r>
    </w:p>
    <w:p>
      <w:pPr>
        <w:pStyle w:val="TOC8"/>
        <w:rPr>
          <w:sz w:val="24"/>
          <w:szCs w:val="24"/>
        </w:rPr>
      </w:pPr>
      <w:r>
        <w:rPr>
          <w:szCs w:val="24"/>
        </w:rPr>
        <w:t>20</w:t>
      </w:r>
      <w:r>
        <w:rPr>
          <w:snapToGrid w:val="0"/>
          <w:szCs w:val="24"/>
        </w:rPr>
        <w:t>.</w:t>
      </w:r>
      <w:r>
        <w:rPr>
          <w:snapToGrid w:val="0"/>
          <w:szCs w:val="24"/>
        </w:rPr>
        <w:tab/>
        <w:t>Facsimile copies of interstate orders</w:t>
      </w:r>
      <w:r>
        <w:tab/>
      </w:r>
      <w:r>
        <w:fldChar w:fldCharType="begin"/>
      </w:r>
      <w:r>
        <w:instrText xml:space="preserve"> PAGEREF _Toc153098001 \h </w:instrText>
      </w:r>
      <w:r>
        <w:fldChar w:fldCharType="separate"/>
      </w:r>
      <w:r>
        <w:t>532</w:t>
      </w:r>
      <w:r>
        <w:fldChar w:fldCharType="end"/>
      </w:r>
    </w:p>
    <w:p>
      <w:pPr>
        <w:pStyle w:val="TOC8"/>
        <w:rPr>
          <w:sz w:val="24"/>
          <w:szCs w:val="24"/>
        </w:rPr>
      </w:pPr>
      <w:r>
        <w:rPr>
          <w:szCs w:val="24"/>
        </w:rPr>
        <w:t>21</w:t>
      </w:r>
      <w:r>
        <w:rPr>
          <w:snapToGrid w:val="0"/>
          <w:szCs w:val="24"/>
        </w:rPr>
        <w:t>.</w:t>
      </w:r>
      <w:r>
        <w:rPr>
          <w:snapToGrid w:val="0"/>
          <w:szCs w:val="24"/>
        </w:rPr>
        <w:tab/>
        <w:t>Examination before Supreme Court</w:t>
      </w:r>
      <w:r>
        <w:tab/>
      </w:r>
      <w:r>
        <w:fldChar w:fldCharType="begin"/>
      </w:r>
      <w:r>
        <w:instrText xml:space="preserve"> PAGEREF _Toc153098002 \h </w:instrText>
      </w:r>
      <w:r>
        <w:fldChar w:fldCharType="separate"/>
      </w:r>
      <w:r>
        <w:t>532</w:t>
      </w:r>
      <w:r>
        <w:fldChar w:fldCharType="end"/>
      </w:r>
    </w:p>
    <w:p>
      <w:pPr>
        <w:pStyle w:val="TOC2"/>
        <w:tabs>
          <w:tab w:val="right" w:leader="dot" w:pos="7088"/>
        </w:tabs>
        <w:rPr>
          <w:b w:val="0"/>
          <w:sz w:val="24"/>
          <w:szCs w:val="24"/>
        </w:rPr>
      </w:pPr>
      <w:r>
        <w:rPr>
          <w:szCs w:val="30"/>
        </w:rPr>
        <w:t xml:space="preserve">Order 81FA — Confiscation under the </w:t>
      </w:r>
      <w:r>
        <w:rPr>
          <w:i/>
          <w:szCs w:val="30"/>
        </w:rPr>
        <w:t>Criminal Property Confiscation Act 2000</w:t>
      </w:r>
    </w:p>
    <w:p>
      <w:pPr>
        <w:pStyle w:val="TOC4"/>
        <w:tabs>
          <w:tab w:val="right" w:leader="dot" w:pos="7088"/>
        </w:tabs>
        <w:rPr>
          <w:b w:val="0"/>
          <w:sz w:val="24"/>
          <w:szCs w:val="24"/>
        </w:rPr>
      </w:pPr>
      <w:r>
        <w:rPr>
          <w:szCs w:val="26"/>
        </w:rPr>
        <w:t>Part 1 —</w:t>
      </w:r>
      <w:r>
        <w:rPr>
          <w:b w:val="0"/>
          <w:szCs w:val="26"/>
        </w:rPr>
        <w:t> </w:t>
      </w:r>
      <w:r>
        <w:rPr>
          <w:szCs w:val="26"/>
        </w:rPr>
        <w:t>Preliminary</w:t>
      </w:r>
    </w:p>
    <w:p>
      <w:pPr>
        <w:pStyle w:val="TOC8"/>
        <w:rPr>
          <w:sz w:val="24"/>
          <w:szCs w:val="24"/>
        </w:rPr>
      </w:pPr>
      <w:r>
        <w:rPr>
          <w:szCs w:val="24"/>
        </w:rPr>
        <w:t>1.</w:t>
      </w:r>
      <w:r>
        <w:rPr>
          <w:szCs w:val="24"/>
        </w:rPr>
        <w:tab/>
        <w:t>Interpretation</w:t>
      </w:r>
      <w:r>
        <w:tab/>
      </w:r>
      <w:r>
        <w:fldChar w:fldCharType="begin"/>
      </w:r>
      <w:r>
        <w:instrText xml:space="preserve"> PAGEREF _Toc153098005 \h </w:instrText>
      </w:r>
      <w:r>
        <w:fldChar w:fldCharType="separate"/>
      </w:r>
      <w:r>
        <w:t>533</w:t>
      </w:r>
      <w:r>
        <w:fldChar w:fldCharType="end"/>
      </w:r>
    </w:p>
    <w:p>
      <w:pPr>
        <w:pStyle w:val="TOC4"/>
        <w:tabs>
          <w:tab w:val="right" w:leader="dot" w:pos="7088"/>
        </w:tabs>
        <w:rPr>
          <w:b w:val="0"/>
          <w:sz w:val="24"/>
          <w:szCs w:val="24"/>
        </w:rPr>
      </w:pPr>
      <w:r>
        <w:rPr>
          <w:szCs w:val="26"/>
        </w:rPr>
        <w:t>Part 2 — Proceedings under the Confiscation Act 2000</w:t>
      </w:r>
    </w:p>
    <w:p>
      <w:pPr>
        <w:pStyle w:val="TOC8"/>
        <w:rPr>
          <w:sz w:val="24"/>
          <w:szCs w:val="24"/>
        </w:rPr>
      </w:pPr>
      <w:r>
        <w:rPr>
          <w:szCs w:val="24"/>
        </w:rPr>
        <w:t>2.</w:t>
      </w:r>
      <w:r>
        <w:rPr>
          <w:szCs w:val="24"/>
        </w:rPr>
        <w:tab/>
        <w:t>Applications for confiscation declarations</w:t>
      </w:r>
      <w:r>
        <w:tab/>
      </w:r>
      <w:r>
        <w:fldChar w:fldCharType="begin"/>
      </w:r>
      <w:r>
        <w:instrText xml:space="preserve"> PAGEREF _Toc153098007 \h </w:instrText>
      </w:r>
      <w:r>
        <w:fldChar w:fldCharType="separate"/>
      </w:r>
      <w:r>
        <w:t>534</w:t>
      </w:r>
      <w:r>
        <w:fldChar w:fldCharType="end"/>
      </w:r>
    </w:p>
    <w:p>
      <w:pPr>
        <w:pStyle w:val="TOC8"/>
        <w:rPr>
          <w:sz w:val="24"/>
          <w:szCs w:val="24"/>
        </w:rPr>
      </w:pPr>
      <w:r>
        <w:rPr>
          <w:szCs w:val="24"/>
        </w:rPr>
        <w:t>3.</w:t>
      </w:r>
      <w:r>
        <w:rPr>
          <w:szCs w:val="24"/>
        </w:rPr>
        <w:tab/>
        <w:t>Applications for other declarations or orders</w:t>
      </w:r>
      <w:r>
        <w:tab/>
      </w:r>
      <w:r>
        <w:fldChar w:fldCharType="begin"/>
      </w:r>
      <w:r>
        <w:instrText xml:space="preserve"> PAGEREF _Toc153098008 \h </w:instrText>
      </w:r>
      <w:r>
        <w:fldChar w:fldCharType="separate"/>
      </w:r>
      <w:r>
        <w:t>535</w:t>
      </w:r>
      <w:r>
        <w:fldChar w:fldCharType="end"/>
      </w:r>
    </w:p>
    <w:p>
      <w:pPr>
        <w:pStyle w:val="TOC8"/>
        <w:rPr>
          <w:sz w:val="24"/>
          <w:szCs w:val="24"/>
        </w:rPr>
      </w:pPr>
      <w:r>
        <w:rPr>
          <w:szCs w:val="24"/>
        </w:rPr>
        <w:t>4.</w:t>
      </w:r>
      <w:r>
        <w:rPr>
          <w:szCs w:val="24"/>
        </w:rPr>
        <w:tab/>
        <w:t>Affidavit in support of an application</w:t>
      </w:r>
      <w:r>
        <w:tab/>
      </w:r>
      <w:r>
        <w:fldChar w:fldCharType="begin"/>
      </w:r>
      <w:r>
        <w:instrText xml:space="preserve"> PAGEREF _Toc153098009 \h </w:instrText>
      </w:r>
      <w:r>
        <w:fldChar w:fldCharType="separate"/>
      </w:r>
      <w:r>
        <w:t>536</w:t>
      </w:r>
      <w:r>
        <w:fldChar w:fldCharType="end"/>
      </w:r>
    </w:p>
    <w:p>
      <w:pPr>
        <w:pStyle w:val="TOC8"/>
        <w:rPr>
          <w:sz w:val="24"/>
          <w:szCs w:val="24"/>
        </w:rPr>
      </w:pPr>
      <w:r>
        <w:rPr>
          <w:szCs w:val="24"/>
        </w:rPr>
        <w:t>5.</w:t>
      </w:r>
      <w:r>
        <w:rPr>
          <w:szCs w:val="24"/>
        </w:rPr>
        <w:tab/>
        <w:t>Objections to confiscation of property</w:t>
      </w:r>
      <w:r>
        <w:tab/>
      </w:r>
      <w:r>
        <w:fldChar w:fldCharType="begin"/>
      </w:r>
      <w:r>
        <w:instrText xml:space="preserve"> PAGEREF _Toc153098010 \h </w:instrText>
      </w:r>
      <w:r>
        <w:fldChar w:fldCharType="separate"/>
      </w:r>
      <w:r>
        <w:t>536</w:t>
      </w:r>
      <w:r>
        <w:fldChar w:fldCharType="end"/>
      </w:r>
    </w:p>
    <w:p>
      <w:pPr>
        <w:pStyle w:val="TOC8"/>
        <w:rPr>
          <w:sz w:val="24"/>
          <w:szCs w:val="24"/>
        </w:rPr>
      </w:pPr>
      <w:r>
        <w:rPr>
          <w:szCs w:val="24"/>
        </w:rPr>
        <w:t>6.</w:t>
      </w:r>
      <w:r>
        <w:rPr>
          <w:szCs w:val="24"/>
        </w:rPr>
        <w:tab/>
        <w:t>Service on DPP</w:t>
      </w:r>
      <w:r>
        <w:tab/>
      </w:r>
      <w:r>
        <w:fldChar w:fldCharType="begin"/>
      </w:r>
      <w:r>
        <w:instrText xml:space="preserve"> PAGEREF _Toc153098011 \h </w:instrText>
      </w:r>
      <w:r>
        <w:fldChar w:fldCharType="separate"/>
      </w:r>
      <w:r>
        <w:t>536</w:t>
      </w:r>
      <w:r>
        <w:fldChar w:fldCharType="end"/>
      </w:r>
    </w:p>
    <w:p>
      <w:pPr>
        <w:pStyle w:val="TOC8"/>
        <w:rPr>
          <w:sz w:val="24"/>
          <w:szCs w:val="24"/>
        </w:rPr>
      </w:pPr>
      <w:r>
        <w:rPr>
          <w:szCs w:val="24"/>
        </w:rPr>
        <w:t>7.</w:t>
      </w:r>
      <w:r>
        <w:rPr>
          <w:szCs w:val="24"/>
        </w:rPr>
        <w:tab/>
        <w:t>Directions</w:t>
      </w:r>
      <w:r>
        <w:tab/>
      </w:r>
      <w:r>
        <w:fldChar w:fldCharType="begin"/>
      </w:r>
      <w:r>
        <w:instrText xml:space="preserve"> PAGEREF _Toc153098012 \h </w:instrText>
      </w:r>
      <w:r>
        <w:fldChar w:fldCharType="separate"/>
      </w:r>
      <w:r>
        <w:t>537</w:t>
      </w:r>
      <w:r>
        <w:fldChar w:fldCharType="end"/>
      </w:r>
    </w:p>
    <w:p>
      <w:pPr>
        <w:pStyle w:val="TOC8"/>
        <w:rPr>
          <w:sz w:val="24"/>
          <w:szCs w:val="24"/>
        </w:rPr>
      </w:pPr>
      <w:r>
        <w:rPr>
          <w:szCs w:val="24"/>
        </w:rPr>
        <w:t>8.</w:t>
      </w:r>
      <w:r>
        <w:rPr>
          <w:szCs w:val="24"/>
        </w:rPr>
        <w:tab/>
        <w:t>Conference not required</w:t>
      </w:r>
      <w:r>
        <w:tab/>
      </w:r>
      <w:r>
        <w:fldChar w:fldCharType="begin"/>
      </w:r>
      <w:r>
        <w:instrText xml:space="preserve"> PAGEREF _Toc153098013 \h </w:instrText>
      </w:r>
      <w:r>
        <w:fldChar w:fldCharType="separate"/>
      </w:r>
      <w:r>
        <w:t>537</w:t>
      </w:r>
      <w:r>
        <w:fldChar w:fldCharType="end"/>
      </w:r>
    </w:p>
    <w:p>
      <w:pPr>
        <w:pStyle w:val="TOC8"/>
        <w:rPr>
          <w:sz w:val="24"/>
          <w:szCs w:val="24"/>
        </w:rPr>
      </w:pPr>
      <w:r>
        <w:rPr>
          <w:szCs w:val="24"/>
        </w:rPr>
        <w:t>9.</w:t>
      </w:r>
      <w:r>
        <w:rPr>
          <w:szCs w:val="24"/>
        </w:rPr>
        <w:tab/>
        <w:t>Representative defendant</w:t>
      </w:r>
      <w:r>
        <w:tab/>
      </w:r>
      <w:r>
        <w:fldChar w:fldCharType="begin"/>
      </w:r>
      <w:r>
        <w:instrText xml:space="preserve"> PAGEREF _Toc153098014 \h </w:instrText>
      </w:r>
      <w:r>
        <w:fldChar w:fldCharType="separate"/>
      </w:r>
      <w:r>
        <w:t>537</w:t>
      </w:r>
      <w:r>
        <w:fldChar w:fldCharType="end"/>
      </w:r>
    </w:p>
    <w:p>
      <w:pPr>
        <w:pStyle w:val="TOC4"/>
        <w:tabs>
          <w:tab w:val="right" w:leader="dot" w:pos="7088"/>
        </w:tabs>
        <w:rPr>
          <w:b w:val="0"/>
          <w:sz w:val="24"/>
          <w:szCs w:val="24"/>
        </w:rPr>
      </w:pPr>
      <w:r>
        <w:rPr>
          <w:szCs w:val="26"/>
        </w:rPr>
        <w:t>Part 3 — Registration of freezing notices and interstate orders</w:t>
      </w:r>
    </w:p>
    <w:p>
      <w:pPr>
        <w:pStyle w:val="TOC8"/>
        <w:rPr>
          <w:sz w:val="24"/>
          <w:szCs w:val="24"/>
        </w:rPr>
      </w:pPr>
      <w:r>
        <w:rPr>
          <w:szCs w:val="24"/>
        </w:rPr>
        <w:t>10.</w:t>
      </w:r>
      <w:r>
        <w:rPr>
          <w:szCs w:val="24"/>
        </w:rPr>
        <w:tab/>
        <w:t>Registration of freezing notices</w:t>
      </w:r>
      <w:r>
        <w:tab/>
      </w:r>
      <w:r>
        <w:fldChar w:fldCharType="begin"/>
      </w:r>
      <w:r>
        <w:instrText xml:space="preserve"> PAGEREF _Toc153098016 \h </w:instrText>
      </w:r>
      <w:r>
        <w:fldChar w:fldCharType="separate"/>
      </w:r>
      <w:r>
        <w:t>538</w:t>
      </w:r>
      <w:r>
        <w:fldChar w:fldCharType="end"/>
      </w:r>
    </w:p>
    <w:p>
      <w:pPr>
        <w:pStyle w:val="TOC8"/>
        <w:rPr>
          <w:sz w:val="24"/>
          <w:szCs w:val="24"/>
        </w:rPr>
      </w:pPr>
      <w:r>
        <w:rPr>
          <w:szCs w:val="24"/>
        </w:rPr>
        <w:t>11.</w:t>
      </w:r>
      <w:r>
        <w:rPr>
          <w:szCs w:val="24"/>
        </w:rPr>
        <w:tab/>
        <w:t>Registration of interstate orders</w:t>
      </w:r>
      <w:r>
        <w:tab/>
      </w:r>
      <w:r>
        <w:fldChar w:fldCharType="begin"/>
      </w:r>
      <w:r>
        <w:instrText xml:space="preserve"> PAGEREF _Toc153098017 \h </w:instrText>
      </w:r>
      <w:r>
        <w:fldChar w:fldCharType="separate"/>
      </w:r>
      <w:r>
        <w:t>538</w:t>
      </w:r>
      <w:r>
        <w:fldChar w:fldCharType="end"/>
      </w:r>
    </w:p>
    <w:p>
      <w:pPr>
        <w:pStyle w:val="TOC2"/>
        <w:tabs>
          <w:tab w:val="right" w:leader="dot" w:pos="7088"/>
        </w:tabs>
        <w:rPr>
          <w:b w:val="0"/>
          <w:sz w:val="24"/>
          <w:szCs w:val="24"/>
        </w:rPr>
      </w:pPr>
      <w:r>
        <w:rPr>
          <w:szCs w:val="30"/>
        </w:rPr>
        <w:t xml:space="preserve">Order 81H — Proceedings under the </w:t>
      </w:r>
      <w:r>
        <w:rPr>
          <w:i/>
          <w:szCs w:val="30"/>
        </w:rPr>
        <w:t>Surveillance Devices Act 1998</w:t>
      </w:r>
    </w:p>
    <w:p>
      <w:pPr>
        <w:pStyle w:val="TOC8"/>
        <w:rPr>
          <w:sz w:val="24"/>
          <w:szCs w:val="24"/>
        </w:rPr>
      </w:pPr>
      <w:r>
        <w:rPr>
          <w:szCs w:val="24"/>
        </w:rPr>
        <w:t>1.</w:t>
      </w:r>
      <w:r>
        <w:rPr>
          <w:szCs w:val="24"/>
        </w:rPr>
        <w:tab/>
        <w:t>Interpretation</w:t>
      </w:r>
      <w:r>
        <w:tab/>
      </w:r>
      <w:r>
        <w:fldChar w:fldCharType="begin"/>
      </w:r>
      <w:r>
        <w:instrText xml:space="preserve"> PAGEREF _Toc153098019 \h </w:instrText>
      </w:r>
      <w:r>
        <w:fldChar w:fldCharType="separate"/>
      </w:r>
      <w:r>
        <w:t>540</w:t>
      </w:r>
      <w:r>
        <w:fldChar w:fldCharType="end"/>
      </w:r>
    </w:p>
    <w:p>
      <w:pPr>
        <w:pStyle w:val="TOC8"/>
        <w:rPr>
          <w:sz w:val="24"/>
          <w:szCs w:val="24"/>
        </w:rPr>
      </w:pPr>
      <w:r>
        <w:rPr>
          <w:szCs w:val="24"/>
        </w:rPr>
        <w:t>2.</w:t>
      </w:r>
      <w:r>
        <w:rPr>
          <w:szCs w:val="24"/>
        </w:rPr>
        <w:tab/>
        <w:t>Application for warrant</w:t>
      </w:r>
      <w:r>
        <w:tab/>
      </w:r>
      <w:r>
        <w:fldChar w:fldCharType="begin"/>
      </w:r>
      <w:r>
        <w:instrText xml:space="preserve"> PAGEREF _Toc153098020 \h </w:instrText>
      </w:r>
      <w:r>
        <w:fldChar w:fldCharType="separate"/>
      </w:r>
      <w:r>
        <w:t>540</w:t>
      </w:r>
      <w:r>
        <w:fldChar w:fldCharType="end"/>
      </w:r>
    </w:p>
    <w:p>
      <w:pPr>
        <w:pStyle w:val="TOC8"/>
        <w:rPr>
          <w:sz w:val="24"/>
          <w:szCs w:val="24"/>
        </w:rPr>
      </w:pPr>
      <w:r>
        <w:rPr>
          <w:szCs w:val="24"/>
        </w:rPr>
        <w:t>3.</w:t>
      </w:r>
      <w:r>
        <w:rPr>
          <w:szCs w:val="24"/>
        </w:rPr>
        <w:tab/>
        <w:t>Reports to Judges</w:t>
      </w:r>
      <w:r>
        <w:tab/>
      </w:r>
      <w:r>
        <w:fldChar w:fldCharType="begin"/>
      </w:r>
      <w:r>
        <w:instrText xml:space="preserve"> PAGEREF _Toc153098021 \h </w:instrText>
      </w:r>
      <w:r>
        <w:fldChar w:fldCharType="separate"/>
      </w:r>
      <w:r>
        <w:t>540</w:t>
      </w:r>
      <w:r>
        <w:fldChar w:fldCharType="end"/>
      </w:r>
    </w:p>
    <w:p>
      <w:pPr>
        <w:pStyle w:val="TOC8"/>
        <w:rPr>
          <w:sz w:val="24"/>
          <w:szCs w:val="24"/>
        </w:rPr>
      </w:pPr>
      <w:r>
        <w:rPr>
          <w:szCs w:val="24"/>
        </w:rPr>
        <w:t>4.</w:t>
      </w:r>
      <w:r>
        <w:rPr>
          <w:szCs w:val="24"/>
        </w:rPr>
        <w:tab/>
        <w:t>Application for order allowing publication or communication in the public interest</w:t>
      </w:r>
      <w:r>
        <w:tab/>
      </w:r>
      <w:r>
        <w:fldChar w:fldCharType="begin"/>
      </w:r>
      <w:r>
        <w:instrText xml:space="preserve"> PAGEREF _Toc153098022 \h </w:instrText>
      </w:r>
      <w:r>
        <w:fldChar w:fldCharType="separate"/>
      </w:r>
      <w:r>
        <w:t>540</w:t>
      </w:r>
      <w:r>
        <w:fldChar w:fldCharType="end"/>
      </w:r>
    </w:p>
    <w:p>
      <w:pPr>
        <w:pStyle w:val="TOC8"/>
        <w:rPr>
          <w:sz w:val="24"/>
          <w:szCs w:val="24"/>
        </w:rPr>
      </w:pPr>
      <w:r>
        <w:rPr>
          <w:szCs w:val="24"/>
        </w:rPr>
        <w:t>5.</w:t>
      </w:r>
      <w:r>
        <w:rPr>
          <w:szCs w:val="24"/>
        </w:rPr>
        <w:tab/>
        <w:t>Identification of persons in documents</w:t>
      </w:r>
      <w:r>
        <w:tab/>
      </w:r>
      <w:r>
        <w:fldChar w:fldCharType="begin"/>
      </w:r>
      <w:r>
        <w:instrText xml:space="preserve"> PAGEREF _Toc153098023 \h </w:instrText>
      </w:r>
      <w:r>
        <w:fldChar w:fldCharType="separate"/>
      </w:r>
      <w:r>
        <w:t>541</w:t>
      </w:r>
      <w:r>
        <w:fldChar w:fldCharType="end"/>
      </w:r>
    </w:p>
    <w:p>
      <w:pPr>
        <w:pStyle w:val="TOC8"/>
        <w:rPr>
          <w:sz w:val="24"/>
          <w:szCs w:val="24"/>
        </w:rPr>
      </w:pPr>
      <w:r>
        <w:rPr>
          <w:szCs w:val="24"/>
        </w:rPr>
        <w:t>6.</w:t>
      </w:r>
      <w:r>
        <w:rPr>
          <w:szCs w:val="24"/>
        </w:rPr>
        <w:tab/>
        <w:t>Practice Directions</w:t>
      </w:r>
      <w:r>
        <w:tab/>
      </w:r>
      <w:r>
        <w:fldChar w:fldCharType="begin"/>
      </w:r>
      <w:r>
        <w:instrText xml:space="preserve"> PAGEREF _Toc153098024 \h </w:instrText>
      </w:r>
      <w:r>
        <w:fldChar w:fldCharType="separate"/>
      </w:r>
      <w:r>
        <w:t>541</w:t>
      </w:r>
      <w:r>
        <w:fldChar w:fldCharType="end"/>
      </w:r>
    </w:p>
    <w:p>
      <w:pPr>
        <w:pStyle w:val="TOC2"/>
        <w:tabs>
          <w:tab w:val="right" w:leader="dot" w:pos="7088"/>
        </w:tabs>
        <w:rPr>
          <w:b w:val="0"/>
          <w:sz w:val="24"/>
          <w:szCs w:val="24"/>
        </w:rPr>
      </w:pPr>
      <w:r>
        <w:rPr>
          <w:szCs w:val="30"/>
        </w:rPr>
        <w:t>Order 82 — Sheriff’s Rules</w:t>
      </w:r>
    </w:p>
    <w:p>
      <w:pPr>
        <w:pStyle w:val="TOC8"/>
        <w:rPr>
          <w:sz w:val="24"/>
          <w:szCs w:val="24"/>
        </w:rPr>
      </w:pPr>
      <w:r>
        <w:rPr>
          <w:szCs w:val="24"/>
        </w:rPr>
        <w:t>1</w:t>
      </w:r>
      <w:r>
        <w:rPr>
          <w:snapToGrid w:val="0"/>
          <w:szCs w:val="24"/>
        </w:rPr>
        <w:t>.</w:t>
      </w:r>
      <w:r>
        <w:rPr>
          <w:snapToGrid w:val="0"/>
          <w:szCs w:val="24"/>
        </w:rPr>
        <w:tab/>
        <w:t>Publicity of sale</w:t>
      </w:r>
      <w:r>
        <w:tab/>
      </w:r>
      <w:r>
        <w:fldChar w:fldCharType="begin"/>
      </w:r>
      <w:r>
        <w:instrText xml:space="preserve"> PAGEREF _Toc153098026 \h </w:instrText>
      </w:r>
      <w:r>
        <w:fldChar w:fldCharType="separate"/>
      </w:r>
      <w:r>
        <w:t>542</w:t>
      </w:r>
      <w:r>
        <w:fldChar w:fldCharType="end"/>
      </w:r>
    </w:p>
    <w:p>
      <w:pPr>
        <w:pStyle w:val="TOC8"/>
        <w:rPr>
          <w:sz w:val="24"/>
          <w:szCs w:val="24"/>
        </w:rPr>
      </w:pPr>
      <w:r>
        <w:rPr>
          <w:szCs w:val="24"/>
        </w:rPr>
        <w:t>2</w:t>
      </w:r>
      <w:r>
        <w:rPr>
          <w:snapToGrid w:val="0"/>
          <w:szCs w:val="24"/>
        </w:rPr>
        <w:t>.</w:t>
      </w:r>
      <w:r>
        <w:rPr>
          <w:snapToGrid w:val="0"/>
          <w:szCs w:val="24"/>
        </w:rPr>
        <w:tab/>
        <w:t>Place of sale</w:t>
      </w:r>
      <w:r>
        <w:tab/>
      </w:r>
      <w:r>
        <w:fldChar w:fldCharType="begin"/>
      </w:r>
      <w:r>
        <w:instrText xml:space="preserve"> PAGEREF _Toc153098027 \h </w:instrText>
      </w:r>
      <w:r>
        <w:fldChar w:fldCharType="separate"/>
      </w:r>
      <w:r>
        <w:t>542</w:t>
      </w:r>
      <w:r>
        <w:fldChar w:fldCharType="end"/>
      </w:r>
    </w:p>
    <w:p>
      <w:pPr>
        <w:pStyle w:val="TOC8"/>
        <w:rPr>
          <w:sz w:val="24"/>
          <w:szCs w:val="24"/>
        </w:rPr>
      </w:pPr>
      <w:r>
        <w:rPr>
          <w:szCs w:val="24"/>
        </w:rPr>
        <w:t>3</w:t>
      </w:r>
      <w:r>
        <w:rPr>
          <w:snapToGrid w:val="0"/>
          <w:szCs w:val="24"/>
        </w:rPr>
        <w:t>.</w:t>
      </w:r>
      <w:r>
        <w:rPr>
          <w:snapToGrid w:val="0"/>
          <w:szCs w:val="24"/>
        </w:rPr>
        <w:tab/>
        <w:t>Mode of sale</w:t>
      </w:r>
      <w:r>
        <w:tab/>
      </w:r>
      <w:r>
        <w:fldChar w:fldCharType="begin"/>
      </w:r>
      <w:r>
        <w:instrText xml:space="preserve"> PAGEREF _Toc153098028 \h </w:instrText>
      </w:r>
      <w:r>
        <w:fldChar w:fldCharType="separate"/>
      </w:r>
      <w:r>
        <w:t>542</w:t>
      </w:r>
      <w:r>
        <w:fldChar w:fldCharType="end"/>
      </w:r>
    </w:p>
    <w:p>
      <w:pPr>
        <w:pStyle w:val="TOC8"/>
        <w:rPr>
          <w:sz w:val="24"/>
          <w:szCs w:val="24"/>
        </w:rPr>
      </w:pPr>
      <w:r>
        <w:rPr>
          <w:szCs w:val="24"/>
        </w:rPr>
        <w:t>4</w:t>
      </w:r>
      <w:r>
        <w:rPr>
          <w:snapToGrid w:val="0"/>
          <w:szCs w:val="24"/>
        </w:rPr>
        <w:t>.</w:t>
      </w:r>
      <w:r>
        <w:rPr>
          <w:snapToGrid w:val="0"/>
          <w:szCs w:val="24"/>
        </w:rPr>
        <w:tab/>
        <w:t>Notice to sheriff not to pay money to execution creditor</w:t>
      </w:r>
      <w:r>
        <w:tab/>
      </w:r>
      <w:r>
        <w:fldChar w:fldCharType="begin"/>
      </w:r>
      <w:r>
        <w:instrText xml:space="preserve"> PAGEREF _Toc153098029 \h </w:instrText>
      </w:r>
      <w:r>
        <w:fldChar w:fldCharType="separate"/>
      </w:r>
      <w:r>
        <w:t>543</w:t>
      </w:r>
      <w:r>
        <w:fldChar w:fldCharType="end"/>
      </w:r>
    </w:p>
    <w:p>
      <w:pPr>
        <w:pStyle w:val="TOC8"/>
        <w:rPr>
          <w:sz w:val="24"/>
          <w:szCs w:val="24"/>
        </w:rPr>
      </w:pPr>
      <w:r>
        <w:rPr>
          <w:szCs w:val="24"/>
        </w:rPr>
        <w:t>5</w:t>
      </w:r>
      <w:r>
        <w:rPr>
          <w:snapToGrid w:val="0"/>
          <w:szCs w:val="24"/>
        </w:rPr>
        <w:t>.</w:t>
      </w:r>
      <w:r>
        <w:rPr>
          <w:snapToGrid w:val="0"/>
          <w:szCs w:val="24"/>
        </w:rPr>
        <w:tab/>
        <w:t>Suspension of execution</w:t>
      </w:r>
      <w:r>
        <w:tab/>
      </w:r>
      <w:r>
        <w:fldChar w:fldCharType="begin"/>
      </w:r>
      <w:r>
        <w:instrText xml:space="preserve"> PAGEREF _Toc153098030 \h </w:instrText>
      </w:r>
      <w:r>
        <w:fldChar w:fldCharType="separate"/>
      </w:r>
      <w:r>
        <w:t>543</w:t>
      </w:r>
      <w:r>
        <w:fldChar w:fldCharType="end"/>
      </w:r>
    </w:p>
    <w:p>
      <w:pPr>
        <w:pStyle w:val="TOC8"/>
        <w:rPr>
          <w:sz w:val="24"/>
          <w:szCs w:val="24"/>
        </w:rPr>
      </w:pPr>
      <w:r>
        <w:rPr>
          <w:szCs w:val="24"/>
        </w:rPr>
        <w:t>6</w:t>
      </w:r>
      <w:r>
        <w:rPr>
          <w:snapToGrid w:val="0"/>
          <w:szCs w:val="24"/>
        </w:rPr>
        <w:t>.</w:t>
      </w:r>
      <w:r>
        <w:rPr>
          <w:snapToGrid w:val="0"/>
          <w:szCs w:val="24"/>
        </w:rPr>
        <w:tab/>
        <w:t>Execution of writs of attachment etc.</w:t>
      </w:r>
      <w:r>
        <w:tab/>
      </w:r>
      <w:r>
        <w:fldChar w:fldCharType="begin"/>
      </w:r>
      <w:r>
        <w:instrText xml:space="preserve"> PAGEREF _Toc153098031 \h </w:instrText>
      </w:r>
      <w:r>
        <w:fldChar w:fldCharType="separate"/>
      </w:r>
      <w:r>
        <w:t>543</w:t>
      </w:r>
      <w:r>
        <w:fldChar w:fldCharType="end"/>
      </w:r>
    </w:p>
    <w:p>
      <w:pPr>
        <w:pStyle w:val="TOC8"/>
        <w:rPr>
          <w:sz w:val="24"/>
          <w:szCs w:val="24"/>
        </w:rPr>
      </w:pPr>
      <w:r>
        <w:rPr>
          <w:szCs w:val="24"/>
        </w:rPr>
        <w:t>7</w:t>
      </w:r>
      <w:r>
        <w:rPr>
          <w:snapToGrid w:val="0"/>
          <w:szCs w:val="24"/>
        </w:rPr>
        <w:t>.</w:t>
      </w:r>
      <w:r>
        <w:rPr>
          <w:snapToGrid w:val="0"/>
          <w:szCs w:val="24"/>
        </w:rPr>
        <w:tab/>
        <w:t>Service of process by sheriff</w:t>
      </w:r>
      <w:r>
        <w:tab/>
      </w:r>
      <w:r>
        <w:fldChar w:fldCharType="begin"/>
      </w:r>
      <w:r>
        <w:instrText xml:space="preserve"> PAGEREF _Toc153098032 \h </w:instrText>
      </w:r>
      <w:r>
        <w:fldChar w:fldCharType="separate"/>
      </w:r>
      <w:r>
        <w:t>544</w:t>
      </w:r>
      <w:r>
        <w:fldChar w:fldCharType="end"/>
      </w:r>
    </w:p>
    <w:p>
      <w:pPr>
        <w:pStyle w:val="TOC8"/>
        <w:rPr>
          <w:sz w:val="24"/>
          <w:szCs w:val="24"/>
        </w:rPr>
      </w:pPr>
      <w:r>
        <w:rPr>
          <w:szCs w:val="24"/>
        </w:rPr>
        <w:t>8</w:t>
      </w:r>
      <w:r>
        <w:rPr>
          <w:snapToGrid w:val="0"/>
          <w:szCs w:val="24"/>
        </w:rPr>
        <w:t>.</w:t>
      </w:r>
      <w:r>
        <w:rPr>
          <w:snapToGrid w:val="0"/>
          <w:szCs w:val="24"/>
        </w:rPr>
        <w:tab/>
        <w:t>Fees where sheriff does not execute process</w:t>
      </w:r>
      <w:r>
        <w:tab/>
      </w:r>
      <w:r>
        <w:fldChar w:fldCharType="begin"/>
      </w:r>
      <w:r>
        <w:instrText xml:space="preserve"> PAGEREF _Toc153098033 \h </w:instrText>
      </w:r>
      <w:r>
        <w:fldChar w:fldCharType="separate"/>
      </w:r>
      <w:r>
        <w:t>545</w:t>
      </w:r>
      <w:r>
        <w:fldChar w:fldCharType="end"/>
      </w:r>
    </w:p>
    <w:p>
      <w:pPr>
        <w:pStyle w:val="TOC8"/>
        <w:rPr>
          <w:sz w:val="24"/>
          <w:szCs w:val="24"/>
        </w:rPr>
      </w:pPr>
      <w:r>
        <w:rPr>
          <w:szCs w:val="24"/>
        </w:rPr>
        <w:t>9</w:t>
      </w:r>
      <w:r>
        <w:rPr>
          <w:snapToGrid w:val="0"/>
          <w:szCs w:val="24"/>
        </w:rPr>
        <w:t>.</w:t>
      </w:r>
      <w:r>
        <w:rPr>
          <w:snapToGrid w:val="0"/>
          <w:szCs w:val="24"/>
        </w:rPr>
        <w:tab/>
        <w:t>Taxation of fees</w:t>
      </w:r>
      <w:r>
        <w:tab/>
      </w:r>
      <w:r>
        <w:fldChar w:fldCharType="begin"/>
      </w:r>
      <w:r>
        <w:instrText xml:space="preserve"> PAGEREF _Toc153098034 \h </w:instrText>
      </w:r>
      <w:r>
        <w:fldChar w:fldCharType="separate"/>
      </w:r>
      <w:r>
        <w:t>545</w:t>
      </w:r>
      <w:r>
        <w:fldChar w:fldCharType="end"/>
      </w:r>
    </w:p>
    <w:p>
      <w:pPr>
        <w:pStyle w:val="TOC8"/>
        <w:rPr>
          <w:sz w:val="24"/>
          <w:szCs w:val="24"/>
        </w:rPr>
      </w:pPr>
      <w:r>
        <w:rPr>
          <w:szCs w:val="24"/>
        </w:rPr>
        <w:t>10</w:t>
      </w:r>
      <w:r>
        <w:rPr>
          <w:snapToGrid w:val="0"/>
          <w:szCs w:val="24"/>
        </w:rPr>
        <w:t>.</w:t>
      </w:r>
      <w:r>
        <w:rPr>
          <w:snapToGrid w:val="0"/>
          <w:szCs w:val="24"/>
        </w:rPr>
        <w:tab/>
        <w:t>Expenses of sale</w:t>
      </w:r>
      <w:r>
        <w:tab/>
      </w:r>
      <w:r>
        <w:fldChar w:fldCharType="begin"/>
      </w:r>
      <w:r>
        <w:instrText xml:space="preserve"> PAGEREF _Toc153098035 \h </w:instrText>
      </w:r>
      <w:r>
        <w:fldChar w:fldCharType="separate"/>
      </w:r>
      <w:r>
        <w:t>545</w:t>
      </w:r>
      <w:r>
        <w:fldChar w:fldCharType="end"/>
      </w:r>
    </w:p>
    <w:p>
      <w:pPr>
        <w:pStyle w:val="TOC8"/>
        <w:rPr>
          <w:sz w:val="24"/>
          <w:szCs w:val="24"/>
        </w:rPr>
      </w:pPr>
      <w:r>
        <w:rPr>
          <w:szCs w:val="24"/>
        </w:rPr>
        <w:t>11</w:t>
      </w:r>
      <w:r>
        <w:rPr>
          <w:snapToGrid w:val="0"/>
          <w:szCs w:val="24"/>
        </w:rPr>
        <w:t>.</w:t>
      </w:r>
      <w:r>
        <w:rPr>
          <w:snapToGrid w:val="0"/>
          <w:szCs w:val="24"/>
        </w:rPr>
        <w:tab/>
        <w:t>Deposit on account of fees</w:t>
      </w:r>
      <w:r>
        <w:tab/>
      </w:r>
      <w:r>
        <w:fldChar w:fldCharType="begin"/>
      </w:r>
      <w:r>
        <w:instrText xml:space="preserve"> PAGEREF _Toc153098036 \h </w:instrText>
      </w:r>
      <w:r>
        <w:fldChar w:fldCharType="separate"/>
      </w:r>
      <w:r>
        <w:t>545</w:t>
      </w:r>
      <w:r>
        <w:fldChar w:fldCharType="end"/>
      </w:r>
    </w:p>
    <w:p>
      <w:pPr>
        <w:pStyle w:val="TOC8"/>
        <w:rPr>
          <w:sz w:val="24"/>
          <w:szCs w:val="24"/>
        </w:rPr>
      </w:pPr>
      <w:r>
        <w:rPr>
          <w:szCs w:val="24"/>
        </w:rPr>
        <w:t>12</w:t>
      </w:r>
      <w:r>
        <w:rPr>
          <w:snapToGrid w:val="0"/>
          <w:szCs w:val="24"/>
        </w:rPr>
        <w:t>.</w:t>
      </w:r>
      <w:r>
        <w:rPr>
          <w:snapToGrid w:val="0"/>
          <w:szCs w:val="24"/>
        </w:rPr>
        <w:tab/>
        <w:t>Fees where execution not proceeded with</w:t>
      </w:r>
      <w:r>
        <w:tab/>
      </w:r>
      <w:r>
        <w:fldChar w:fldCharType="begin"/>
      </w:r>
      <w:r>
        <w:instrText xml:space="preserve"> PAGEREF _Toc153098037 \h </w:instrText>
      </w:r>
      <w:r>
        <w:fldChar w:fldCharType="separate"/>
      </w:r>
      <w:r>
        <w:t>546</w:t>
      </w:r>
      <w:r>
        <w:fldChar w:fldCharType="end"/>
      </w:r>
    </w:p>
    <w:p>
      <w:pPr>
        <w:pStyle w:val="TOC8"/>
        <w:rPr>
          <w:sz w:val="24"/>
          <w:szCs w:val="24"/>
        </w:rPr>
      </w:pPr>
      <w:r>
        <w:rPr>
          <w:szCs w:val="24"/>
        </w:rPr>
        <w:t>13</w:t>
      </w:r>
      <w:r>
        <w:rPr>
          <w:snapToGrid w:val="0"/>
          <w:szCs w:val="24"/>
        </w:rPr>
        <w:t>.</w:t>
      </w:r>
      <w:r>
        <w:rPr>
          <w:snapToGrid w:val="0"/>
          <w:szCs w:val="24"/>
        </w:rPr>
        <w:tab/>
        <w:t>Particulars of arrangement where execution is discontinued</w:t>
      </w:r>
      <w:r>
        <w:tab/>
      </w:r>
      <w:r>
        <w:fldChar w:fldCharType="begin"/>
      </w:r>
      <w:r>
        <w:instrText xml:space="preserve"> PAGEREF _Toc153098038 \h </w:instrText>
      </w:r>
      <w:r>
        <w:fldChar w:fldCharType="separate"/>
      </w:r>
      <w:r>
        <w:t>546</w:t>
      </w:r>
      <w:r>
        <w:fldChar w:fldCharType="end"/>
      </w:r>
    </w:p>
    <w:p>
      <w:pPr>
        <w:pStyle w:val="TOC8"/>
        <w:rPr>
          <w:sz w:val="24"/>
          <w:szCs w:val="24"/>
        </w:rPr>
      </w:pPr>
      <w:r>
        <w:rPr>
          <w:szCs w:val="24"/>
        </w:rPr>
        <w:t>14</w:t>
      </w:r>
      <w:r>
        <w:rPr>
          <w:snapToGrid w:val="0"/>
          <w:szCs w:val="24"/>
        </w:rPr>
        <w:t>.</w:t>
      </w:r>
      <w:r>
        <w:rPr>
          <w:snapToGrid w:val="0"/>
          <w:szCs w:val="24"/>
        </w:rPr>
        <w:tab/>
        <w:t>Service at a distance</w:t>
      </w:r>
      <w:r>
        <w:tab/>
      </w:r>
      <w:r>
        <w:fldChar w:fldCharType="begin"/>
      </w:r>
      <w:r>
        <w:instrText xml:space="preserve"> PAGEREF _Toc153098039 \h </w:instrText>
      </w:r>
      <w:r>
        <w:fldChar w:fldCharType="separate"/>
      </w:r>
      <w:r>
        <w:t>546</w:t>
      </w:r>
      <w:r>
        <w:fldChar w:fldCharType="end"/>
      </w:r>
    </w:p>
    <w:p>
      <w:pPr>
        <w:pStyle w:val="TOC8"/>
        <w:rPr>
          <w:sz w:val="24"/>
          <w:szCs w:val="24"/>
        </w:rPr>
      </w:pPr>
      <w:r>
        <w:rPr>
          <w:szCs w:val="24"/>
        </w:rPr>
        <w:t>15</w:t>
      </w:r>
      <w:r>
        <w:rPr>
          <w:snapToGrid w:val="0"/>
          <w:szCs w:val="24"/>
        </w:rPr>
        <w:t>.</w:t>
      </w:r>
      <w:r>
        <w:rPr>
          <w:snapToGrid w:val="0"/>
          <w:szCs w:val="24"/>
        </w:rPr>
        <w:tab/>
        <w:t>Execution of process at a distance</w:t>
      </w:r>
      <w:r>
        <w:tab/>
      </w:r>
      <w:r>
        <w:fldChar w:fldCharType="begin"/>
      </w:r>
      <w:r>
        <w:instrText xml:space="preserve"> PAGEREF _Toc153098040 \h </w:instrText>
      </w:r>
      <w:r>
        <w:fldChar w:fldCharType="separate"/>
      </w:r>
      <w:r>
        <w:t>547</w:t>
      </w:r>
      <w:r>
        <w:fldChar w:fldCharType="end"/>
      </w:r>
    </w:p>
    <w:p>
      <w:pPr>
        <w:pStyle w:val="TOC8"/>
        <w:rPr>
          <w:sz w:val="24"/>
          <w:szCs w:val="24"/>
        </w:rPr>
      </w:pPr>
      <w:r>
        <w:rPr>
          <w:szCs w:val="24"/>
        </w:rPr>
        <w:t>16</w:t>
      </w:r>
      <w:r>
        <w:rPr>
          <w:snapToGrid w:val="0"/>
          <w:szCs w:val="24"/>
        </w:rPr>
        <w:t>.</w:t>
      </w:r>
      <w:r>
        <w:rPr>
          <w:snapToGrid w:val="0"/>
          <w:szCs w:val="24"/>
        </w:rPr>
        <w:tab/>
        <w:t>Default in payment of fees</w:t>
      </w:r>
      <w:r>
        <w:tab/>
      </w:r>
      <w:r>
        <w:fldChar w:fldCharType="begin"/>
      </w:r>
      <w:r>
        <w:instrText xml:space="preserve"> PAGEREF _Toc153098041 \h </w:instrText>
      </w:r>
      <w:r>
        <w:fldChar w:fldCharType="separate"/>
      </w:r>
      <w:r>
        <w:t>547</w:t>
      </w:r>
      <w:r>
        <w:fldChar w:fldCharType="end"/>
      </w:r>
    </w:p>
    <w:p>
      <w:pPr>
        <w:pStyle w:val="TOC2"/>
        <w:tabs>
          <w:tab w:val="right" w:leader="dot" w:pos="7088"/>
        </w:tabs>
        <w:rPr>
          <w:b w:val="0"/>
          <w:sz w:val="24"/>
          <w:szCs w:val="24"/>
        </w:rPr>
      </w:pPr>
      <w:r>
        <w:rPr>
          <w:szCs w:val="30"/>
        </w:rPr>
        <w:t>Order 83 — Consolidation of pending causes and matters</w:t>
      </w:r>
    </w:p>
    <w:p>
      <w:pPr>
        <w:pStyle w:val="TOC8"/>
        <w:rPr>
          <w:sz w:val="24"/>
          <w:szCs w:val="24"/>
        </w:rPr>
      </w:pPr>
      <w:r>
        <w:rPr>
          <w:szCs w:val="24"/>
        </w:rPr>
        <w:t>1</w:t>
      </w:r>
      <w:r>
        <w:rPr>
          <w:snapToGrid w:val="0"/>
          <w:szCs w:val="24"/>
        </w:rPr>
        <w:t>.</w:t>
      </w:r>
      <w:r>
        <w:rPr>
          <w:snapToGrid w:val="0"/>
          <w:szCs w:val="24"/>
        </w:rPr>
        <w:tab/>
        <w:t>Causes may be consolidated</w:t>
      </w:r>
      <w:r>
        <w:tab/>
      </w:r>
      <w:r>
        <w:fldChar w:fldCharType="begin"/>
      </w:r>
      <w:r>
        <w:instrText xml:space="preserve"> PAGEREF _Toc153098043 \h </w:instrText>
      </w:r>
      <w:r>
        <w:fldChar w:fldCharType="separate"/>
      </w:r>
      <w:r>
        <w:t>548</w:t>
      </w:r>
      <w:r>
        <w:fldChar w:fldCharType="end"/>
      </w:r>
    </w:p>
    <w:p>
      <w:pPr>
        <w:pStyle w:val="TOC8"/>
        <w:rPr>
          <w:sz w:val="24"/>
          <w:szCs w:val="24"/>
        </w:rPr>
      </w:pPr>
      <w:r>
        <w:rPr>
          <w:szCs w:val="24"/>
        </w:rPr>
        <w:t>2</w:t>
      </w:r>
      <w:r>
        <w:rPr>
          <w:snapToGrid w:val="0"/>
          <w:szCs w:val="24"/>
        </w:rPr>
        <w:t>.</w:t>
      </w:r>
      <w:r>
        <w:rPr>
          <w:snapToGrid w:val="0"/>
          <w:szCs w:val="24"/>
        </w:rPr>
        <w:tab/>
        <w:t>Consolidation with action removed from another court</w:t>
      </w:r>
      <w:r>
        <w:tab/>
      </w:r>
      <w:r>
        <w:fldChar w:fldCharType="begin"/>
      </w:r>
      <w:r>
        <w:instrText xml:space="preserve"> PAGEREF _Toc153098044 \h </w:instrText>
      </w:r>
      <w:r>
        <w:fldChar w:fldCharType="separate"/>
      </w:r>
      <w:r>
        <w:t>548</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_Toc153098045 \h </w:instrText>
      </w:r>
      <w:r>
        <w:fldChar w:fldCharType="separate"/>
      </w:r>
      <w:r>
        <w:t>548</w:t>
      </w:r>
      <w:r>
        <w:fldChar w:fldCharType="end"/>
      </w:r>
    </w:p>
    <w:p>
      <w:pPr>
        <w:pStyle w:val="TOC2"/>
        <w:tabs>
          <w:tab w:val="right" w:leader="dot" w:pos="7088"/>
        </w:tabs>
        <w:rPr>
          <w:b w:val="0"/>
          <w:sz w:val="24"/>
          <w:szCs w:val="24"/>
        </w:rPr>
      </w:pPr>
      <w:r>
        <w:rPr>
          <w:szCs w:val="30"/>
        </w:rPr>
        <w:t>Order 84 — General Rules</w:t>
      </w:r>
    </w:p>
    <w:p>
      <w:pPr>
        <w:pStyle w:val="TOC8"/>
        <w:rPr>
          <w:sz w:val="24"/>
          <w:szCs w:val="24"/>
        </w:rPr>
      </w:pPr>
      <w:r>
        <w:rPr>
          <w:szCs w:val="24"/>
        </w:rPr>
        <w:t>1</w:t>
      </w:r>
      <w:r>
        <w:rPr>
          <w:snapToGrid w:val="0"/>
          <w:szCs w:val="24"/>
        </w:rPr>
        <w:t>.</w:t>
      </w:r>
      <w:r>
        <w:rPr>
          <w:snapToGrid w:val="0"/>
          <w:szCs w:val="24"/>
        </w:rPr>
        <w:tab/>
        <w:t>Repealed Orders not revived</w:t>
      </w:r>
      <w:r>
        <w:tab/>
      </w:r>
      <w:r>
        <w:fldChar w:fldCharType="begin"/>
      </w:r>
      <w:r>
        <w:instrText xml:space="preserve"> PAGEREF _Toc153098047 \h </w:instrText>
      </w:r>
      <w:r>
        <w:fldChar w:fldCharType="separate"/>
      </w:r>
      <w:r>
        <w:t>549</w:t>
      </w:r>
      <w:r>
        <w:fldChar w:fldCharType="end"/>
      </w:r>
    </w:p>
    <w:p>
      <w:pPr>
        <w:pStyle w:val="TOC8"/>
        <w:rPr>
          <w:sz w:val="24"/>
          <w:szCs w:val="24"/>
        </w:rPr>
      </w:pPr>
      <w:r>
        <w:rPr>
          <w:szCs w:val="24"/>
        </w:rPr>
        <w:t>2</w:t>
      </w:r>
      <w:r>
        <w:rPr>
          <w:snapToGrid w:val="0"/>
          <w:szCs w:val="24"/>
        </w:rPr>
        <w:t>.</w:t>
      </w:r>
      <w:r>
        <w:rPr>
          <w:snapToGrid w:val="0"/>
          <w:szCs w:val="24"/>
        </w:rPr>
        <w:tab/>
        <w:t>Cases not provided for</w:t>
      </w:r>
      <w:r>
        <w:tab/>
      </w:r>
      <w:r>
        <w:fldChar w:fldCharType="begin"/>
      </w:r>
      <w:r>
        <w:instrText xml:space="preserve"> PAGEREF _Toc153098048 \h </w:instrText>
      </w:r>
      <w:r>
        <w:fldChar w:fldCharType="separate"/>
      </w:r>
      <w:r>
        <w:t>549</w:t>
      </w:r>
      <w:r>
        <w:fldChar w:fldCharType="end"/>
      </w:r>
    </w:p>
    <w:p>
      <w:pPr>
        <w:pStyle w:val="TOC8"/>
        <w:rPr>
          <w:sz w:val="24"/>
          <w:szCs w:val="24"/>
        </w:rPr>
      </w:pPr>
      <w:r>
        <w:rPr>
          <w:szCs w:val="24"/>
        </w:rPr>
        <w:t>3</w:t>
      </w:r>
      <w:r>
        <w:rPr>
          <w:snapToGrid w:val="0"/>
          <w:szCs w:val="24"/>
        </w:rPr>
        <w:t>.</w:t>
      </w:r>
      <w:r>
        <w:rPr>
          <w:snapToGrid w:val="0"/>
          <w:szCs w:val="24"/>
        </w:rPr>
        <w:tab/>
        <w:t>Publication of written reasons for judgment</w:t>
      </w:r>
      <w:r>
        <w:tab/>
      </w:r>
      <w:r>
        <w:fldChar w:fldCharType="begin"/>
      </w:r>
      <w:r>
        <w:instrText xml:space="preserve"> PAGEREF _Toc153098049 \h </w:instrText>
      </w:r>
      <w:r>
        <w:fldChar w:fldCharType="separate"/>
      </w:r>
      <w:r>
        <w:t>549</w:t>
      </w:r>
      <w:r>
        <w:fldChar w:fldCharType="end"/>
      </w:r>
    </w:p>
    <w:p>
      <w:pPr>
        <w:pStyle w:val="TOC8"/>
        <w:rPr>
          <w:sz w:val="24"/>
          <w:szCs w:val="24"/>
        </w:rPr>
      </w:pPr>
      <w:r>
        <w:rPr>
          <w:szCs w:val="24"/>
        </w:rPr>
        <w:t>4</w:t>
      </w:r>
      <w:r>
        <w:rPr>
          <w:snapToGrid w:val="0"/>
          <w:szCs w:val="24"/>
        </w:rPr>
        <w:t>.</w:t>
      </w:r>
      <w:r>
        <w:rPr>
          <w:snapToGrid w:val="0"/>
          <w:szCs w:val="24"/>
        </w:rPr>
        <w:tab/>
        <w:t>Seal and records in Federal Jurisdiction in Bankruptcy</w:t>
      </w:r>
      <w:r>
        <w:tab/>
      </w:r>
      <w:r>
        <w:fldChar w:fldCharType="begin"/>
      </w:r>
      <w:r>
        <w:instrText xml:space="preserve"> PAGEREF _Toc153098050 \h </w:instrText>
      </w:r>
      <w:r>
        <w:fldChar w:fldCharType="separate"/>
      </w:r>
      <w:r>
        <w:t>549</w:t>
      </w:r>
      <w:r>
        <w:fldChar w:fldCharType="end"/>
      </w:r>
    </w:p>
    <w:p>
      <w:pPr>
        <w:pStyle w:val="TOC8"/>
        <w:rPr>
          <w:sz w:val="24"/>
          <w:szCs w:val="24"/>
        </w:rPr>
      </w:pPr>
      <w:r>
        <w:rPr>
          <w:szCs w:val="24"/>
        </w:rPr>
        <w:t>5</w:t>
      </w:r>
      <w:r>
        <w:rPr>
          <w:snapToGrid w:val="0"/>
          <w:szCs w:val="24"/>
        </w:rPr>
        <w:t>.</w:t>
      </w:r>
      <w:r>
        <w:rPr>
          <w:snapToGrid w:val="0"/>
          <w:szCs w:val="24"/>
        </w:rPr>
        <w:tab/>
        <w:t>Summary proceedings under s. 27 of the Public Trustee Act</w:t>
      </w:r>
      <w:r>
        <w:tab/>
      </w:r>
      <w:r>
        <w:fldChar w:fldCharType="begin"/>
      </w:r>
      <w:r>
        <w:instrText xml:space="preserve"> PAGEREF _Toc153098051 \h </w:instrText>
      </w:r>
      <w:r>
        <w:fldChar w:fldCharType="separate"/>
      </w:r>
      <w:r>
        <w:t>550</w:t>
      </w:r>
      <w:r>
        <w:fldChar w:fldCharType="end"/>
      </w:r>
    </w:p>
    <w:p>
      <w:pPr>
        <w:pStyle w:val="TOC8"/>
        <w:rPr>
          <w:sz w:val="24"/>
          <w:szCs w:val="24"/>
        </w:rPr>
      </w:pPr>
      <w:r>
        <w:rPr>
          <w:szCs w:val="24"/>
        </w:rPr>
        <w:t>6</w:t>
      </w:r>
      <w:r>
        <w:rPr>
          <w:snapToGrid w:val="0"/>
          <w:szCs w:val="24"/>
        </w:rPr>
        <w:t>.</w:t>
      </w:r>
      <w:r>
        <w:rPr>
          <w:snapToGrid w:val="0"/>
          <w:szCs w:val="24"/>
        </w:rPr>
        <w:tab/>
        <w:t>Affidavit of claim to purchase money paid into court</w:t>
      </w:r>
      <w:r>
        <w:tab/>
      </w:r>
      <w:r>
        <w:fldChar w:fldCharType="begin"/>
      </w:r>
      <w:r>
        <w:instrText xml:space="preserve"> PAGEREF _Toc153098052 \h </w:instrText>
      </w:r>
      <w:r>
        <w:fldChar w:fldCharType="separate"/>
      </w:r>
      <w:r>
        <w:t>550</w:t>
      </w:r>
      <w:r>
        <w:fldChar w:fldCharType="end"/>
      </w:r>
    </w:p>
    <w:p>
      <w:pPr>
        <w:pStyle w:val="TOC8"/>
        <w:rPr>
          <w:sz w:val="24"/>
          <w:szCs w:val="24"/>
        </w:rPr>
      </w:pPr>
      <w:r>
        <w:rPr>
          <w:szCs w:val="24"/>
        </w:rPr>
        <w:t>7</w:t>
      </w:r>
      <w:r>
        <w:rPr>
          <w:snapToGrid w:val="0"/>
          <w:szCs w:val="24"/>
        </w:rPr>
        <w:t>.</w:t>
      </w:r>
      <w:r>
        <w:rPr>
          <w:snapToGrid w:val="0"/>
          <w:szCs w:val="24"/>
        </w:rPr>
        <w:tab/>
        <w:t>Account by solicitor</w:t>
      </w:r>
      <w:r>
        <w:tab/>
      </w:r>
      <w:r>
        <w:fldChar w:fldCharType="begin"/>
      </w:r>
      <w:r>
        <w:instrText xml:space="preserve"> PAGEREF _Toc153098053 \h </w:instrText>
      </w:r>
      <w:r>
        <w:fldChar w:fldCharType="separate"/>
      </w:r>
      <w:r>
        <w:t>551</w:t>
      </w:r>
      <w:r>
        <w:fldChar w:fldCharType="end"/>
      </w:r>
    </w:p>
    <w:p>
      <w:pPr>
        <w:pStyle w:val="TOC8"/>
        <w:rPr>
          <w:sz w:val="24"/>
          <w:szCs w:val="24"/>
        </w:rPr>
      </w:pPr>
      <w:r>
        <w:rPr>
          <w:szCs w:val="24"/>
        </w:rPr>
        <w:t>9</w:t>
      </w:r>
      <w:r>
        <w:rPr>
          <w:snapToGrid w:val="0"/>
          <w:szCs w:val="24"/>
        </w:rPr>
        <w:t>.</w:t>
      </w:r>
      <w:r>
        <w:rPr>
          <w:snapToGrid w:val="0"/>
          <w:szCs w:val="24"/>
        </w:rPr>
        <w:tab/>
        <w:t xml:space="preserve">Proceedings under </w:t>
      </w:r>
      <w:r>
        <w:rPr>
          <w:i/>
          <w:snapToGrid w:val="0"/>
          <w:szCs w:val="24"/>
        </w:rPr>
        <w:t>Admiralty Act 1988</w:t>
      </w:r>
      <w:r>
        <w:rPr>
          <w:snapToGrid w:val="0"/>
          <w:szCs w:val="24"/>
        </w:rPr>
        <w:t xml:space="preserve"> of the Commonwealth</w:t>
      </w:r>
      <w:r>
        <w:tab/>
      </w:r>
      <w:r>
        <w:fldChar w:fldCharType="begin"/>
      </w:r>
      <w:r>
        <w:instrText xml:space="preserve"> PAGEREF _Toc153098054 \h </w:instrText>
      </w:r>
      <w:r>
        <w:fldChar w:fldCharType="separate"/>
      </w:r>
      <w:r>
        <w:t>551</w:t>
      </w:r>
      <w:r>
        <w:fldChar w:fldCharType="end"/>
      </w:r>
    </w:p>
    <w:p>
      <w:pPr>
        <w:pStyle w:val="TOC2"/>
        <w:tabs>
          <w:tab w:val="right" w:leader="dot" w:pos="7088"/>
        </w:tabs>
        <w:rPr>
          <w:b w:val="0"/>
          <w:sz w:val="24"/>
          <w:szCs w:val="24"/>
        </w:rPr>
      </w:pPr>
      <w:r>
        <w:rPr>
          <w:szCs w:val="30"/>
        </w:rPr>
        <w:t xml:space="preserve">Order 85 — Proceedings to which the </w:t>
      </w:r>
      <w:r>
        <w:rPr>
          <w:i/>
          <w:szCs w:val="30"/>
        </w:rPr>
        <w:t>Federal Courts (State Jurisdiction) Act 1999</w:t>
      </w:r>
      <w:r>
        <w:rPr>
          <w:szCs w:val="30"/>
        </w:rPr>
        <w:t xml:space="preserve"> applies</w:t>
      </w:r>
    </w:p>
    <w:p>
      <w:pPr>
        <w:pStyle w:val="TOC8"/>
        <w:rPr>
          <w:sz w:val="24"/>
          <w:szCs w:val="24"/>
        </w:rPr>
      </w:pPr>
      <w:r>
        <w:rPr>
          <w:szCs w:val="24"/>
        </w:rPr>
        <w:t>1.</w:t>
      </w:r>
      <w:r>
        <w:rPr>
          <w:szCs w:val="24"/>
        </w:rPr>
        <w:tab/>
        <w:t>Interpretation</w:t>
      </w:r>
      <w:r>
        <w:tab/>
      </w:r>
      <w:r>
        <w:fldChar w:fldCharType="begin"/>
      </w:r>
      <w:r>
        <w:instrText xml:space="preserve"> PAGEREF _Toc153098056 \h </w:instrText>
      </w:r>
      <w:r>
        <w:fldChar w:fldCharType="separate"/>
      </w:r>
      <w:r>
        <w:t>552</w:t>
      </w:r>
      <w:r>
        <w:fldChar w:fldCharType="end"/>
      </w:r>
    </w:p>
    <w:p>
      <w:pPr>
        <w:pStyle w:val="TOC8"/>
        <w:rPr>
          <w:sz w:val="24"/>
          <w:szCs w:val="24"/>
        </w:rPr>
      </w:pPr>
      <w:r>
        <w:rPr>
          <w:szCs w:val="24"/>
        </w:rPr>
        <w:t>2.</w:t>
      </w:r>
      <w:r>
        <w:rPr>
          <w:szCs w:val="24"/>
        </w:rPr>
        <w:tab/>
        <w:t>Title of proceedings</w:t>
      </w:r>
      <w:r>
        <w:tab/>
      </w:r>
      <w:r>
        <w:fldChar w:fldCharType="begin"/>
      </w:r>
      <w:r>
        <w:instrText xml:space="preserve"> PAGEREF _Toc153098057 \h </w:instrText>
      </w:r>
      <w:r>
        <w:fldChar w:fldCharType="separate"/>
      </w:r>
      <w:r>
        <w:t>552</w:t>
      </w:r>
      <w:r>
        <w:fldChar w:fldCharType="end"/>
      </w:r>
    </w:p>
    <w:p>
      <w:pPr>
        <w:pStyle w:val="TOC8"/>
        <w:rPr>
          <w:sz w:val="24"/>
          <w:szCs w:val="24"/>
        </w:rPr>
      </w:pPr>
      <w:r>
        <w:rPr>
          <w:szCs w:val="24"/>
        </w:rPr>
        <w:t>3.</w:t>
      </w:r>
      <w:r>
        <w:rPr>
          <w:szCs w:val="24"/>
        </w:rPr>
        <w:tab/>
        <w:t>When ineffective judgment to be registered</w:t>
      </w:r>
      <w:r>
        <w:tab/>
      </w:r>
      <w:r>
        <w:fldChar w:fldCharType="begin"/>
      </w:r>
      <w:r>
        <w:instrText xml:space="preserve"> PAGEREF _Toc153098058 \h </w:instrText>
      </w:r>
      <w:r>
        <w:fldChar w:fldCharType="separate"/>
      </w:r>
      <w:r>
        <w:t>552</w:t>
      </w:r>
      <w:r>
        <w:fldChar w:fldCharType="end"/>
      </w:r>
    </w:p>
    <w:p>
      <w:pPr>
        <w:pStyle w:val="TOC8"/>
        <w:rPr>
          <w:sz w:val="24"/>
          <w:szCs w:val="24"/>
        </w:rPr>
      </w:pPr>
      <w:r>
        <w:rPr>
          <w:szCs w:val="24"/>
        </w:rPr>
        <w:t>4.</w:t>
      </w:r>
      <w:r>
        <w:rPr>
          <w:szCs w:val="24"/>
        </w:rPr>
        <w:tab/>
        <w:t>Application for registration</w:t>
      </w:r>
      <w:r>
        <w:tab/>
      </w:r>
      <w:r>
        <w:fldChar w:fldCharType="begin"/>
      </w:r>
      <w:r>
        <w:instrText xml:space="preserve"> PAGEREF _Toc153098059 \h </w:instrText>
      </w:r>
      <w:r>
        <w:fldChar w:fldCharType="separate"/>
      </w:r>
      <w:r>
        <w:t>553</w:t>
      </w:r>
      <w:r>
        <w:fldChar w:fldCharType="end"/>
      </w:r>
    </w:p>
    <w:p>
      <w:pPr>
        <w:pStyle w:val="TOC8"/>
        <w:rPr>
          <w:sz w:val="24"/>
          <w:szCs w:val="24"/>
        </w:rPr>
      </w:pPr>
      <w:r>
        <w:rPr>
          <w:szCs w:val="24"/>
        </w:rPr>
        <w:t>5.</w:t>
      </w:r>
      <w:r>
        <w:rPr>
          <w:szCs w:val="24"/>
        </w:rPr>
        <w:tab/>
        <w:t>Ineffective judgments may be registered</w:t>
      </w:r>
      <w:r>
        <w:tab/>
      </w:r>
      <w:r>
        <w:fldChar w:fldCharType="begin"/>
      </w:r>
      <w:r>
        <w:instrText xml:space="preserve"> PAGEREF _Toc153098060 \h </w:instrText>
      </w:r>
      <w:r>
        <w:fldChar w:fldCharType="separate"/>
      </w:r>
      <w:r>
        <w:t>554</w:t>
      </w:r>
      <w:r>
        <w:fldChar w:fldCharType="end"/>
      </w:r>
    </w:p>
    <w:p>
      <w:pPr>
        <w:pStyle w:val="TOC8"/>
        <w:rPr>
          <w:sz w:val="24"/>
          <w:szCs w:val="24"/>
        </w:rPr>
      </w:pPr>
      <w:r>
        <w:rPr>
          <w:szCs w:val="24"/>
        </w:rPr>
        <w:t>6.</w:t>
      </w:r>
      <w:r>
        <w:rPr>
          <w:szCs w:val="24"/>
        </w:rPr>
        <w:tab/>
        <w:t>Applications for an order under section 10</w:t>
      </w:r>
      <w:r>
        <w:tab/>
      </w:r>
      <w:r>
        <w:fldChar w:fldCharType="begin"/>
      </w:r>
      <w:r>
        <w:instrText xml:space="preserve"> PAGEREF _Toc153098061 \h </w:instrText>
      </w:r>
      <w:r>
        <w:fldChar w:fldCharType="separate"/>
      </w:r>
      <w:r>
        <w:t>554</w:t>
      </w:r>
      <w:r>
        <w:fldChar w:fldCharType="end"/>
      </w:r>
    </w:p>
    <w:p>
      <w:pPr>
        <w:pStyle w:val="TOC8"/>
        <w:rPr>
          <w:sz w:val="24"/>
          <w:szCs w:val="24"/>
        </w:rPr>
      </w:pPr>
      <w:r>
        <w:rPr>
          <w:szCs w:val="24"/>
        </w:rPr>
        <w:t>7.</w:t>
      </w:r>
      <w:r>
        <w:rPr>
          <w:szCs w:val="24"/>
        </w:rPr>
        <w:tab/>
        <w:t>Applications under section 11</w:t>
      </w:r>
      <w:r>
        <w:tab/>
      </w:r>
      <w:r>
        <w:fldChar w:fldCharType="begin"/>
      </w:r>
      <w:r>
        <w:instrText xml:space="preserve"> PAGEREF _Toc153098062 \h </w:instrText>
      </w:r>
      <w:r>
        <w:fldChar w:fldCharType="separate"/>
      </w:r>
      <w:r>
        <w:t>555</w:t>
      </w:r>
      <w:r>
        <w:fldChar w:fldCharType="end"/>
      </w:r>
    </w:p>
    <w:p>
      <w:pPr>
        <w:pStyle w:val="TOC8"/>
        <w:rPr>
          <w:sz w:val="24"/>
          <w:szCs w:val="24"/>
        </w:rPr>
      </w:pPr>
      <w:r>
        <w:rPr>
          <w:szCs w:val="24"/>
        </w:rPr>
        <w:t>8.</w:t>
      </w:r>
      <w:r>
        <w:rPr>
          <w:szCs w:val="24"/>
        </w:rPr>
        <w:tab/>
        <w:t>Effect of order under section 11</w:t>
      </w:r>
      <w:r>
        <w:tab/>
      </w:r>
      <w:r>
        <w:fldChar w:fldCharType="begin"/>
      </w:r>
      <w:r>
        <w:instrText xml:space="preserve"> PAGEREF _Toc153098063 \h </w:instrText>
      </w:r>
      <w:r>
        <w:fldChar w:fldCharType="separate"/>
      </w:r>
      <w:r>
        <w:t>555</w:t>
      </w:r>
      <w:r>
        <w:fldChar w:fldCharType="end"/>
      </w:r>
    </w:p>
    <w:p>
      <w:pPr>
        <w:pStyle w:val="TOC2"/>
        <w:tabs>
          <w:tab w:val="right" w:leader="dot" w:pos="7088"/>
        </w:tabs>
        <w:rPr>
          <w:b w:val="0"/>
          <w:sz w:val="24"/>
          <w:szCs w:val="24"/>
        </w:rPr>
      </w:pPr>
      <w:r>
        <w:rPr>
          <w:szCs w:val="28"/>
        </w:rPr>
        <w:t>The Second Schedule</w:t>
      </w:r>
    </w:p>
    <w:p>
      <w:pPr>
        <w:pStyle w:val="TOC2"/>
        <w:tabs>
          <w:tab w:val="right" w:leader="dot" w:pos="7088"/>
        </w:tabs>
        <w:rPr>
          <w:b w:val="0"/>
          <w:sz w:val="24"/>
          <w:szCs w:val="24"/>
        </w:rPr>
      </w:pPr>
      <w:r>
        <w:rPr>
          <w:szCs w:val="28"/>
        </w:rPr>
        <w:t>The Third Schedule</w:t>
      </w:r>
    </w:p>
    <w:p>
      <w:pPr>
        <w:pStyle w:val="TOC8"/>
        <w:rPr>
          <w:sz w:val="24"/>
          <w:szCs w:val="24"/>
        </w:rPr>
      </w:pPr>
      <w:r>
        <w:rPr>
          <w:szCs w:val="22"/>
        </w:rPr>
        <w:tab/>
        <w:t>1.</w:t>
      </w:r>
      <w:r>
        <w:tab/>
      </w:r>
      <w:r>
        <w:fldChar w:fldCharType="begin"/>
      </w:r>
      <w:r>
        <w:instrText xml:space="preserve"> PAGEREF _Toc153098066 \h </w:instrText>
      </w:r>
      <w:r>
        <w:fldChar w:fldCharType="separate"/>
      </w:r>
      <w:r>
        <w:t>644</w:t>
      </w:r>
      <w:r>
        <w:fldChar w:fldCharType="end"/>
      </w:r>
    </w:p>
    <w:p>
      <w:pPr>
        <w:pStyle w:val="TOC8"/>
        <w:rPr>
          <w:sz w:val="24"/>
          <w:szCs w:val="24"/>
        </w:rPr>
      </w:pPr>
      <w:r>
        <w:rPr>
          <w:szCs w:val="22"/>
        </w:rPr>
        <w:tab/>
        <w:t>2.</w:t>
      </w:r>
      <w:r>
        <w:tab/>
      </w:r>
      <w:r>
        <w:fldChar w:fldCharType="begin"/>
      </w:r>
      <w:r>
        <w:instrText xml:space="preserve"> PAGEREF _Toc153098067 \h </w:instrText>
      </w:r>
      <w:r>
        <w:fldChar w:fldCharType="separate"/>
      </w:r>
      <w:r>
        <w:t>644</w:t>
      </w:r>
      <w:r>
        <w:fldChar w:fldCharType="end"/>
      </w:r>
    </w:p>
    <w:p>
      <w:pPr>
        <w:pStyle w:val="TOC8"/>
        <w:rPr>
          <w:sz w:val="24"/>
          <w:szCs w:val="24"/>
        </w:rPr>
      </w:pPr>
      <w:r>
        <w:rPr>
          <w:szCs w:val="22"/>
        </w:rPr>
        <w:tab/>
        <w:t>3.</w:t>
      </w:r>
      <w:r>
        <w:tab/>
      </w:r>
      <w:r>
        <w:fldChar w:fldCharType="begin"/>
      </w:r>
      <w:r>
        <w:instrText xml:space="preserve"> PAGEREF _Toc153098068 \h </w:instrText>
      </w:r>
      <w:r>
        <w:fldChar w:fldCharType="separate"/>
      </w:r>
      <w:r>
        <w:t>644</w:t>
      </w:r>
      <w:r>
        <w:fldChar w:fldCharType="end"/>
      </w:r>
    </w:p>
    <w:p>
      <w:pPr>
        <w:pStyle w:val="TOC8"/>
        <w:rPr>
          <w:sz w:val="24"/>
          <w:szCs w:val="24"/>
        </w:rPr>
      </w:pPr>
      <w:r>
        <w:rPr>
          <w:szCs w:val="22"/>
        </w:rPr>
        <w:tab/>
        <w:t>4.</w:t>
      </w:r>
      <w:r>
        <w:tab/>
      </w:r>
      <w:r>
        <w:fldChar w:fldCharType="begin"/>
      </w:r>
      <w:r>
        <w:instrText xml:space="preserve"> PAGEREF _Toc153098069 \h </w:instrText>
      </w:r>
      <w:r>
        <w:fldChar w:fldCharType="separate"/>
      </w:r>
      <w:r>
        <w:t>644</w:t>
      </w:r>
      <w:r>
        <w:fldChar w:fldCharType="end"/>
      </w:r>
    </w:p>
    <w:p>
      <w:pPr>
        <w:pStyle w:val="TOC8"/>
        <w:rPr>
          <w:sz w:val="24"/>
          <w:szCs w:val="24"/>
        </w:rPr>
      </w:pPr>
      <w:r>
        <w:rPr>
          <w:szCs w:val="22"/>
        </w:rPr>
        <w:tab/>
        <w:t>6.</w:t>
      </w:r>
      <w:r>
        <w:tab/>
      </w:r>
      <w:r>
        <w:fldChar w:fldCharType="begin"/>
      </w:r>
      <w:r>
        <w:instrText xml:space="preserve"> PAGEREF _Toc153098070 \h </w:instrText>
      </w:r>
      <w:r>
        <w:fldChar w:fldCharType="separate"/>
      </w:r>
      <w:r>
        <w:t>644</w:t>
      </w:r>
      <w:r>
        <w:fldChar w:fldCharType="end"/>
      </w:r>
    </w:p>
    <w:p>
      <w:pPr>
        <w:pStyle w:val="TOC8"/>
        <w:rPr>
          <w:sz w:val="24"/>
          <w:szCs w:val="24"/>
        </w:rPr>
      </w:pPr>
      <w:r>
        <w:rPr>
          <w:szCs w:val="22"/>
        </w:rPr>
        <w:tab/>
        <w:t>7.</w:t>
      </w:r>
      <w:r>
        <w:tab/>
      </w:r>
      <w:r>
        <w:fldChar w:fldCharType="begin"/>
      </w:r>
      <w:r>
        <w:instrText xml:space="preserve"> PAGEREF _Toc153098071 \h </w:instrText>
      </w:r>
      <w:r>
        <w:fldChar w:fldCharType="separate"/>
      </w:r>
      <w:r>
        <w:t>645</w:t>
      </w:r>
      <w:r>
        <w:fldChar w:fldCharType="end"/>
      </w:r>
    </w:p>
    <w:p>
      <w:pPr>
        <w:pStyle w:val="TOC8"/>
        <w:rPr>
          <w:sz w:val="24"/>
          <w:szCs w:val="24"/>
        </w:rPr>
      </w:pPr>
      <w:r>
        <w:rPr>
          <w:szCs w:val="22"/>
        </w:rPr>
        <w:tab/>
        <w:t>8.</w:t>
      </w:r>
      <w:r>
        <w:tab/>
      </w:r>
      <w:r>
        <w:fldChar w:fldCharType="begin"/>
      </w:r>
      <w:r>
        <w:instrText xml:space="preserve"> PAGEREF _Toc153098072 \h </w:instrText>
      </w:r>
      <w:r>
        <w:fldChar w:fldCharType="separate"/>
      </w:r>
      <w:r>
        <w:t>645</w:t>
      </w:r>
      <w:r>
        <w:fldChar w:fldCharType="end"/>
      </w:r>
    </w:p>
    <w:p>
      <w:pPr>
        <w:pStyle w:val="TOC8"/>
        <w:rPr>
          <w:sz w:val="24"/>
          <w:szCs w:val="24"/>
        </w:rPr>
      </w:pPr>
      <w:r>
        <w:rPr>
          <w:szCs w:val="22"/>
        </w:rPr>
        <w:tab/>
        <w:t>9.</w:t>
      </w:r>
      <w:r>
        <w:tab/>
      </w:r>
      <w:r>
        <w:fldChar w:fldCharType="begin"/>
      </w:r>
      <w:r>
        <w:instrText xml:space="preserve"> PAGEREF _Toc153098073 \h </w:instrText>
      </w:r>
      <w:r>
        <w:fldChar w:fldCharType="separate"/>
      </w:r>
      <w:r>
        <w:t>645</w:t>
      </w:r>
      <w:r>
        <w:fldChar w:fldCharType="end"/>
      </w:r>
    </w:p>
    <w:p>
      <w:pPr>
        <w:pStyle w:val="TOC8"/>
        <w:rPr>
          <w:sz w:val="24"/>
          <w:szCs w:val="24"/>
        </w:rPr>
      </w:pPr>
      <w:r>
        <w:rPr>
          <w:szCs w:val="22"/>
        </w:rPr>
        <w:tab/>
        <w:t>10.</w:t>
      </w:r>
      <w:r>
        <w:tab/>
      </w:r>
      <w:r>
        <w:fldChar w:fldCharType="begin"/>
      </w:r>
      <w:r>
        <w:instrText xml:space="preserve"> PAGEREF _Toc153098074 \h </w:instrText>
      </w:r>
      <w:r>
        <w:fldChar w:fldCharType="separate"/>
      </w:r>
      <w:r>
        <w:t>645</w:t>
      </w:r>
      <w:r>
        <w:fldChar w:fldCharType="end"/>
      </w:r>
    </w:p>
    <w:p>
      <w:pPr>
        <w:pStyle w:val="TOC8"/>
        <w:rPr>
          <w:sz w:val="24"/>
          <w:szCs w:val="24"/>
        </w:rPr>
      </w:pPr>
      <w:r>
        <w:rPr>
          <w:szCs w:val="22"/>
        </w:rPr>
        <w:tab/>
        <w:t>11.</w:t>
      </w:r>
      <w:r>
        <w:tab/>
      </w:r>
      <w:r>
        <w:fldChar w:fldCharType="begin"/>
      </w:r>
      <w:r>
        <w:instrText xml:space="preserve"> PAGEREF _Toc153098075 \h </w:instrText>
      </w:r>
      <w:r>
        <w:fldChar w:fldCharType="separate"/>
      </w:r>
      <w:r>
        <w:t>645</w:t>
      </w:r>
      <w:r>
        <w:fldChar w:fldCharType="end"/>
      </w:r>
    </w:p>
    <w:p>
      <w:pPr>
        <w:pStyle w:val="TOC8"/>
        <w:rPr>
          <w:sz w:val="24"/>
          <w:szCs w:val="24"/>
        </w:rPr>
      </w:pPr>
      <w:r>
        <w:rPr>
          <w:szCs w:val="22"/>
        </w:rPr>
        <w:tab/>
        <w:t>12.</w:t>
      </w:r>
      <w:r>
        <w:tab/>
      </w:r>
      <w:r>
        <w:fldChar w:fldCharType="begin"/>
      </w:r>
      <w:r>
        <w:instrText xml:space="preserve"> PAGEREF _Toc153098076 \h </w:instrText>
      </w:r>
      <w:r>
        <w:fldChar w:fldCharType="separate"/>
      </w:r>
      <w:r>
        <w:t>646</w:t>
      </w:r>
      <w:r>
        <w:fldChar w:fldCharType="end"/>
      </w:r>
    </w:p>
    <w:p>
      <w:pPr>
        <w:pStyle w:val="TOC8"/>
        <w:rPr>
          <w:sz w:val="24"/>
          <w:szCs w:val="24"/>
        </w:rPr>
      </w:pPr>
      <w:r>
        <w:rPr>
          <w:szCs w:val="22"/>
        </w:rPr>
        <w:tab/>
        <w:t>13.</w:t>
      </w:r>
      <w:r>
        <w:tab/>
      </w:r>
      <w:r>
        <w:fldChar w:fldCharType="begin"/>
      </w:r>
      <w:r>
        <w:instrText xml:space="preserve"> PAGEREF _Toc153098077 \h </w:instrText>
      </w:r>
      <w:r>
        <w:fldChar w:fldCharType="separate"/>
      </w:r>
      <w:r>
        <w:t>646</w:t>
      </w:r>
      <w:r>
        <w:fldChar w:fldCharType="end"/>
      </w:r>
    </w:p>
    <w:p>
      <w:pPr>
        <w:pStyle w:val="TOC8"/>
        <w:rPr>
          <w:sz w:val="24"/>
          <w:szCs w:val="24"/>
        </w:rPr>
      </w:pPr>
      <w:r>
        <w:rPr>
          <w:szCs w:val="22"/>
        </w:rPr>
        <w:tab/>
        <w:t>14.</w:t>
      </w:r>
      <w:r>
        <w:tab/>
      </w:r>
      <w:r>
        <w:fldChar w:fldCharType="begin"/>
      </w:r>
      <w:r>
        <w:instrText xml:space="preserve"> PAGEREF _Toc153098078 \h </w:instrText>
      </w:r>
      <w:r>
        <w:fldChar w:fldCharType="separate"/>
      </w:r>
      <w:r>
        <w:t>646</w:t>
      </w:r>
      <w:r>
        <w:fldChar w:fldCharType="end"/>
      </w:r>
    </w:p>
    <w:p>
      <w:pPr>
        <w:pStyle w:val="TOC8"/>
        <w:rPr>
          <w:sz w:val="24"/>
          <w:szCs w:val="24"/>
        </w:rPr>
      </w:pPr>
      <w:r>
        <w:rPr>
          <w:szCs w:val="22"/>
        </w:rPr>
        <w:tab/>
        <w:t>15.</w:t>
      </w:r>
      <w:r>
        <w:tab/>
      </w:r>
      <w:r>
        <w:fldChar w:fldCharType="begin"/>
      </w:r>
      <w:r>
        <w:instrText xml:space="preserve"> PAGEREF _Toc153098079 \h </w:instrText>
      </w:r>
      <w:r>
        <w:fldChar w:fldCharType="separate"/>
      </w:r>
      <w:r>
        <w:t>646</w:t>
      </w:r>
      <w:r>
        <w:fldChar w:fldCharType="end"/>
      </w:r>
    </w:p>
    <w:p>
      <w:pPr>
        <w:pStyle w:val="TOC8"/>
        <w:rPr>
          <w:sz w:val="24"/>
          <w:szCs w:val="24"/>
        </w:rPr>
      </w:pPr>
      <w:r>
        <w:rPr>
          <w:szCs w:val="22"/>
        </w:rPr>
        <w:tab/>
        <w:t>16.</w:t>
      </w:r>
      <w:r>
        <w:tab/>
      </w:r>
      <w:r>
        <w:fldChar w:fldCharType="begin"/>
      </w:r>
      <w:r>
        <w:instrText xml:space="preserve"> PAGEREF _Toc153098080 \h </w:instrText>
      </w:r>
      <w:r>
        <w:fldChar w:fldCharType="separate"/>
      </w:r>
      <w:r>
        <w:t>647</w:t>
      </w:r>
      <w:r>
        <w:fldChar w:fldCharType="end"/>
      </w:r>
    </w:p>
    <w:p>
      <w:pPr>
        <w:pStyle w:val="TOC2"/>
        <w:tabs>
          <w:tab w:val="right" w:leader="dot" w:pos="7088"/>
        </w:tabs>
        <w:rPr>
          <w:b w:val="0"/>
          <w:sz w:val="24"/>
          <w:szCs w:val="24"/>
        </w:rPr>
      </w:pPr>
      <w:r>
        <w:rPr>
          <w:szCs w:val="28"/>
        </w:rPr>
        <w:t>The Fourth Schedule </w:t>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_Toc153098083 \h </w:instrText>
      </w:r>
      <w:r>
        <w:fldChar w:fldCharType="separate"/>
      </w:r>
      <w:r>
        <w:t>654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74018806"/>
      <w:bookmarkStart w:id="2" w:name="_Toc75327203"/>
      <w:bookmarkStart w:id="3" w:name="_Toc75940619"/>
      <w:bookmarkStart w:id="4" w:name="_Toc80604857"/>
      <w:bookmarkStart w:id="5" w:name="_Toc80607985"/>
      <w:bookmarkStart w:id="6" w:name="_Toc81282758"/>
      <w:bookmarkStart w:id="7" w:name="_Toc87852450"/>
      <w:bookmarkStart w:id="8" w:name="_Toc101598835"/>
      <w:bookmarkStart w:id="9" w:name="_Toc102560010"/>
      <w:bookmarkStart w:id="10" w:name="_Toc102813606"/>
      <w:bookmarkStart w:id="11" w:name="_Toc102989994"/>
      <w:bookmarkStart w:id="12" w:name="_Toc104945133"/>
      <w:bookmarkStart w:id="13" w:name="_Toc105492256"/>
      <w:bookmarkStart w:id="14" w:name="_Toc153095588"/>
      <w:bookmarkStart w:id="15" w:name="_Toc153096836"/>
      <w:r>
        <w:rPr>
          <w:rStyle w:val="CharPartNo"/>
        </w:rPr>
        <w:t>Order 1</w:t>
      </w:r>
      <w:bookmarkEnd w:id="1"/>
      <w:bookmarkEnd w:id="2"/>
      <w:bookmarkEnd w:id="3"/>
      <w:bookmarkEnd w:id="4"/>
      <w:bookmarkEnd w:id="5"/>
      <w:bookmarkEnd w:id="6"/>
      <w:bookmarkEnd w:id="7"/>
      <w:bookmarkEnd w:id="8"/>
      <w:bookmarkEnd w:id="9"/>
      <w:bookmarkEnd w:id="10"/>
      <w:bookmarkEnd w:id="11"/>
      <w:bookmarkEnd w:id="12"/>
      <w:bookmarkEnd w:id="13"/>
      <w:r>
        <w:t> —</w:t>
      </w:r>
      <w:bookmarkStart w:id="16" w:name="_Toc80607986"/>
      <w:bookmarkStart w:id="17" w:name="_Toc81282759"/>
      <w:bookmarkStart w:id="18" w:name="_Toc87852451"/>
      <w:r>
        <w:t> </w:t>
      </w:r>
      <w:r>
        <w:rPr>
          <w:rStyle w:val="CharPartText"/>
        </w:rPr>
        <w:t>Application, elimination of delay and forms</w:t>
      </w:r>
      <w:bookmarkEnd w:id="14"/>
      <w:bookmarkEnd w:id="15"/>
      <w:bookmarkEnd w:id="16"/>
      <w:bookmarkEnd w:id="17"/>
      <w:bookmarkEnd w:id="18"/>
    </w:p>
    <w:p>
      <w:pPr>
        <w:pStyle w:val="Footnoteheading"/>
        <w:ind w:left="890"/>
        <w:rPr>
          <w:snapToGrid w:val="0"/>
        </w:rPr>
      </w:pPr>
      <w:r>
        <w:rPr>
          <w:snapToGrid w:val="0"/>
        </w:rPr>
        <w:tab/>
        <w:t>[Heading inserted in Gazette 26 Mar 1993 p. 1840.]</w:t>
      </w:r>
    </w:p>
    <w:p>
      <w:pPr>
        <w:pStyle w:val="Heading5"/>
        <w:spacing w:before="120"/>
        <w:rPr>
          <w:snapToGrid w:val="0"/>
        </w:rPr>
      </w:pPr>
      <w:bookmarkStart w:id="19" w:name="_Toc437920963"/>
      <w:bookmarkStart w:id="20" w:name="_Toc483971415"/>
      <w:bookmarkStart w:id="21" w:name="_Toc520884849"/>
      <w:bookmarkStart w:id="22" w:name="_Toc87852452"/>
      <w:bookmarkStart w:id="23" w:name="_Toc102813607"/>
      <w:bookmarkStart w:id="24" w:name="_Toc104945134"/>
      <w:bookmarkStart w:id="25" w:name="_Toc153095589"/>
      <w:bookmarkStart w:id="26" w:name="_Toc153096837"/>
      <w:r>
        <w:rPr>
          <w:rStyle w:val="CharSectno"/>
        </w:rPr>
        <w:t>1</w:t>
      </w:r>
      <w:r>
        <w:rPr>
          <w:snapToGrid w:val="0"/>
        </w:rPr>
        <w:t>.</w:t>
      </w:r>
      <w:r>
        <w:rPr>
          <w:snapToGrid w:val="0"/>
        </w:rPr>
        <w:tab/>
        <w:t>Short title</w:t>
      </w:r>
      <w:bookmarkEnd w:id="19"/>
      <w:bookmarkEnd w:id="20"/>
      <w:bookmarkEnd w:id="21"/>
      <w:bookmarkEnd w:id="22"/>
      <w:bookmarkEnd w:id="23"/>
      <w:bookmarkEnd w:id="24"/>
      <w:bookmarkEnd w:id="25"/>
      <w:bookmarkEnd w:id="26"/>
      <w:r>
        <w:rPr>
          <w:snapToGrid w:val="0"/>
        </w:rPr>
        <w:t xml:space="preserve"> </w:t>
      </w:r>
    </w:p>
    <w:p>
      <w:pPr>
        <w:pStyle w:val="Subsection"/>
        <w:spacing w:before="100"/>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spacing w:before="120"/>
        <w:rPr>
          <w:snapToGrid w:val="0"/>
        </w:rPr>
      </w:pPr>
      <w:bookmarkStart w:id="27" w:name="_Toc437920964"/>
      <w:bookmarkStart w:id="28" w:name="_Toc483971416"/>
      <w:bookmarkStart w:id="29" w:name="_Toc520884850"/>
      <w:bookmarkStart w:id="30" w:name="_Toc87852453"/>
      <w:bookmarkStart w:id="31" w:name="_Toc102813608"/>
      <w:bookmarkStart w:id="32" w:name="_Toc104945135"/>
      <w:bookmarkStart w:id="33" w:name="_Toc153095590"/>
      <w:bookmarkStart w:id="34" w:name="_Toc153096838"/>
      <w:r>
        <w:rPr>
          <w:rStyle w:val="CharSectno"/>
        </w:rPr>
        <w:t>2</w:t>
      </w:r>
      <w:r>
        <w:rPr>
          <w:snapToGrid w:val="0"/>
        </w:rPr>
        <w:t>.</w:t>
      </w:r>
      <w:r>
        <w:rPr>
          <w:snapToGrid w:val="0"/>
        </w:rPr>
        <w:tab/>
        <w:t>Commencement, repeal and saving</w:t>
      </w:r>
      <w:bookmarkEnd w:id="27"/>
      <w:bookmarkEnd w:id="28"/>
      <w:bookmarkEnd w:id="29"/>
      <w:bookmarkEnd w:id="30"/>
      <w:bookmarkEnd w:id="31"/>
      <w:bookmarkEnd w:id="32"/>
      <w:bookmarkEnd w:id="33"/>
      <w:bookmarkEnd w:id="34"/>
      <w:r>
        <w:rPr>
          <w:snapToGrid w:val="0"/>
        </w:rPr>
        <w:t xml:space="preserve"> </w:t>
      </w:r>
    </w:p>
    <w:p>
      <w:pPr>
        <w:pStyle w:val="Subsection"/>
        <w:spacing w:before="100"/>
        <w:rPr>
          <w:snapToGrid w:val="0"/>
        </w:rPr>
      </w:pPr>
      <w:r>
        <w:rPr>
          <w:snapToGrid w:val="0"/>
        </w:rPr>
        <w:tab/>
        <w:t>(1)</w:t>
      </w:r>
      <w:r>
        <w:rPr>
          <w:snapToGrid w:val="0"/>
        </w:rPr>
        <w:tab/>
        <w:t>These Rules shall take effect on 14 February 1972, and on and from that date the Rules set out in the First Schedule shall be revoked.</w:t>
      </w:r>
    </w:p>
    <w:p>
      <w:pPr>
        <w:pStyle w:val="Subsection"/>
        <w:spacing w:before="100"/>
        <w:rPr>
          <w:snapToGrid w:val="0"/>
        </w:rPr>
      </w:pPr>
      <w:r>
        <w:rPr>
          <w:snapToGrid w:val="0"/>
        </w:rPr>
        <w:tab/>
        <w:t>(2)</w:t>
      </w:r>
      <w:r>
        <w:rPr>
          <w:snapToGrid w:val="0"/>
        </w:rPr>
        <w:tab/>
        <w:t>The revocation effected by paragraph (1) does not affect the validity of any proceedings taken under the rules of Court so revoked.</w:t>
      </w:r>
    </w:p>
    <w:p>
      <w:pPr>
        <w:pStyle w:val="Subsection"/>
        <w:spacing w:before="100"/>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Heading5"/>
        <w:spacing w:before="120"/>
        <w:rPr>
          <w:snapToGrid w:val="0"/>
        </w:rPr>
      </w:pPr>
      <w:bookmarkStart w:id="35" w:name="_Toc437920965"/>
      <w:bookmarkStart w:id="36" w:name="_Toc483971417"/>
      <w:bookmarkStart w:id="37" w:name="_Toc520884851"/>
      <w:bookmarkStart w:id="38" w:name="_Toc87852454"/>
      <w:bookmarkStart w:id="39" w:name="_Toc102813609"/>
      <w:bookmarkStart w:id="40" w:name="_Toc104945136"/>
      <w:bookmarkStart w:id="41" w:name="_Toc153095591"/>
      <w:bookmarkStart w:id="42" w:name="_Toc153096839"/>
      <w:r>
        <w:rPr>
          <w:rStyle w:val="CharSectno"/>
        </w:rPr>
        <w:t>3</w:t>
      </w:r>
      <w:r>
        <w:rPr>
          <w:snapToGrid w:val="0"/>
        </w:rPr>
        <w:t>.</w:t>
      </w:r>
      <w:r>
        <w:rPr>
          <w:snapToGrid w:val="0"/>
        </w:rPr>
        <w:tab/>
        <w:t>Certain proceedings excluded</w:t>
      </w:r>
      <w:bookmarkEnd w:id="35"/>
      <w:bookmarkEnd w:id="36"/>
      <w:bookmarkEnd w:id="37"/>
      <w:bookmarkEnd w:id="38"/>
      <w:bookmarkEnd w:id="39"/>
      <w:bookmarkEnd w:id="40"/>
      <w:bookmarkEnd w:id="41"/>
      <w:bookmarkEnd w:id="42"/>
      <w:r>
        <w:rPr>
          <w:snapToGrid w:val="0"/>
        </w:rPr>
        <w:t xml:space="preserve"> </w:t>
      </w:r>
    </w:p>
    <w:p>
      <w:pPr>
        <w:pStyle w:val="Subsection"/>
        <w:spacing w:before="100"/>
        <w:rPr>
          <w:snapToGrid w:val="0"/>
        </w:rPr>
      </w:pPr>
      <w:r>
        <w:rPr>
          <w:snapToGrid w:val="0"/>
        </w:rPr>
        <w:tab/>
        <w:t>(1)</w:t>
      </w:r>
      <w:r>
        <w:rPr>
          <w:snapToGrid w:val="0"/>
        </w:rPr>
        <w:tab/>
        <w:t>Subject to the provisions of this Order, these Rules shall have effect in relation to all proceedings in the Supreme Court.</w:t>
      </w:r>
    </w:p>
    <w:p>
      <w:pPr>
        <w:pStyle w:val="Subsection"/>
        <w:spacing w:before="100"/>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sz w:val="20"/>
              </w:rPr>
            </w:pPr>
            <w:r>
              <w:rPr>
                <w:sz w:val="20"/>
              </w:rPr>
              <w:t>3.</w:t>
            </w:r>
            <w:r>
              <w:rPr>
                <w:sz w:val="20"/>
              </w:rPr>
              <w:tab/>
              <w:t xml:space="preserve">Proceedings in the Supreme Court to which the </w:t>
            </w:r>
            <w:r>
              <w:rPr>
                <w:i/>
                <w:sz w:val="20"/>
              </w:rPr>
              <w:t>Supreme Court (Mental Health) Rules 1965</w:t>
            </w:r>
            <w:r>
              <w:rPr>
                <w:sz w:val="20"/>
                <w:vertAlign w:val="superscript"/>
              </w:rPr>
              <w:t> 2</w:t>
            </w:r>
            <w:r>
              <w:rPr>
                <w:sz w:val="20"/>
              </w:rPr>
              <w:t>, relate.</w:t>
            </w:r>
          </w:p>
        </w:tc>
        <w:tc>
          <w:tcPr>
            <w:tcW w:w="3119" w:type="dxa"/>
          </w:tcPr>
          <w:p>
            <w:pPr>
              <w:pStyle w:val="Table"/>
              <w:tabs>
                <w:tab w:val="left" w:pos="568"/>
              </w:tabs>
              <w:spacing w:before="0"/>
              <w:ind w:left="567" w:hanging="567"/>
              <w:rPr>
                <w:sz w:val="20"/>
              </w:rPr>
            </w:pPr>
            <w:r>
              <w:rPr>
                <w:i/>
                <w:sz w:val="20"/>
              </w:rPr>
              <w:t>Mental Health Act 1962</w:t>
            </w:r>
            <w:r>
              <w:rPr>
                <w:sz w:val="20"/>
                <w:vertAlign w:val="superscript"/>
              </w:rPr>
              <w:t> 3</w:t>
            </w:r>
            <w:r>
              <w:rPr>
                <w:sz w:val="20"/>
              </w:rPr>
              <w:t>, s. 87.</w:t>
            </w: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r>
        <w:tc>
          <w:tcPr>
            <w:tcW w:w="3118" w:type="dxa"/>
          </w:tcPr>
          <w:p>
            <w:pPr>
              <w:pStyle w:val="Table"/>
              <w:tabs>
                <w:tab w:val="left" w:pos="568"/>
              </w:tabs>
              <w:spacing w:before="0"/>
              <w:ind w:left="567" w:hanging="567"/>
              <w:rPr>
                <w:sz w:val="20"/>
              </w:rPr>
            </w:pPr>
            <w:r>
              <w:rPr>
                <w:sz w:val="20"/>
              </w:rPr>
              <w:t>5.</w:t>
            </w:r>
            <w:r>
              <w:rPr>
                <w:sz w:val="20"/>
              </w:rPr>
              <w:tab/>
              <w:t xml:space="preserve">Proceedings to which the </w:t>
            </w:r>
            <w:r>
              <w:rPr>
                <w:i/>
                <w:sz w:val="20"/>
              </w:rPr>
              <w:t xml:space="preserve">Criminal Procedure Rules 2000 </w:t>
            </w:r>
            <w:r>
              <w:rPr>
                <w:sz w:val="20"/>
              </w:rPr>
              <w:t>relate.</w:t>
            </w:r>
          </w:p>
        </w:tc>
        <w:tc>
          <w:tcPr>
            <w:tcW w:w="3119" w:type="dxa"/>
          </w:tcPr>
          <w:p>
            <w:pPr>
              <w:pStyle w:val="Table"/>
              <w:tabs>
                <w:tab w:val="left" w:pos="568"/>
              </w:tabs>
              <w:spacing w:before="0"/>
              <w:ind w:left="567" w:hanging="567"/>
              <w:rPr>
                <w:sz w:val="20"/>
              </w:rPr>
            </w:pPr>
            <w:r>
              <w:rPr>
                <w:i/>
                <w:sz w:val="20"/>
              </w:rPr>
              <w:t>The Criminal Code</w:t>
            </w:r>
            <w:r>
              <w:rPr>
                <w:sz w:val="20"/>
              </w:rPr>
              <w:t>, s. 747.</w:t>
            </w:r>
          </w:p>
        </w:tc>
      </w:tr>
    </w:tbl>
    <w:p>
      <w:pPr>
        <w:pStyle w:val="Subsection"/>
        <w:spacing w:before="12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Indenta"/>
        <w:rPr>
          <w:snapToGrid w:val="0"/>
        </w:rPr>
      </w:pPr>
      <w:r>
        <w:rPr>
          <w:snapToGrid w:val="0"/>
        </w:rPr>
        <w:tab/>
        <w:t>(b)</w:t>
      </w:r>
      <w:r>
        <w:rPr>
          <w:snapToGrid w:val="0"/>
        </w:rPr>
        <w:tab/>
        <w:t xml:space="preserve">any proceedings to which the </w:t>
      </w:r>
      <w:r>
        <w:rPr>
          <w:i/>
          <w:snapToGrid w:val="0"/>
        </w:rPr>
        <w:t>Matrimonial Causes and Personal Status Rules 1949</w:t>
      </w:r>
      <w:r>
        <w:rPr>
          <w:snapToGrid w:val="0"/>
          <w:vertAlign w:val="superscript"/>
        </w:rPr>
        <w:t xml:space="preserve"> 4</w:t>
      </w:r>
      <w:r>
        <w:rPr>
          <w:snapToGrid w:val="0"/>
        </w:rPr>
        <w:t>, as amended, apply;</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spacing w:before="120"/>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
          <w:snapToGrid w:val="0"/>
        </w:rPr>
        <w:t>Rules of the Supreme Court</w:t>
      </w:r>
      <w:r>
        <w:rPr>
          <w:snapToGrid w:val="0"/>
        </w:rPr>
        <w:t xml:space="preserve"> or any provisions thereof are applied in relation to any of those proceedings.</w:t>
      </w:r>
    </w:p>
    <w:p>
      <w:pPr>
        <w:pStyle w:val="Footnotesection"/>
        <w:keepLines w:val="0"/>
      </w:pPr>
      <w:r>
        <w:tab/>
        <w:t xml:space="preserve">[Rule 3 amended in Gazette 10 Sep 1973 p. 3428; 28 Jun 1994 p. 3049; 8 May 2000 p. 2161; 29 Dec 2000 p. 7918; 27 Jul 2001 p. 3895.] </w:t>
      </w:r>
    </w:p>
    <w:p>
      <w:pPr>
        <w:pStyle w:val="Heading5"/>
        <w:rPr>
          <w:snapToGrid w:val="0"/>
        </w:rPr>
      </w:pPr>
      <w:bookmarkStart w:id="43" w:name="_Toc437920966"/>
      <w:bookmarkStart w:id="44" w:name="_Toc483971418"/>
      <w:bookmarkStart w:id="45" w:name="_Toc520884852"/>
      <w:bookmarkStart w:id="46" w:name="_Toc87852455"/>
      <w:bookmarkStart w:id="47" w:name="_Toc102813610"/>
      <w:bookmarkStart w:id="48" w:name="_Toc104945137"/>
      <w:bookmarkStart w:id="49" w:name="_Toc153095592"/>
      <w:bookmarkStart w:id="50" w:name="_Toc153096840"/>
      <w:r>
        <w:rPr>
          <w:rStyle w:val="CharSectno"/>
        </w:rPr>
        <w:t>3A</w:t>
      </w:r>
      <w:r>
        <w:rPr>
          <w:snapToGrid w:val="0"/>
        </w:rPr>
        <w:t>.</w:t>
      </w:r>
      <w:r>
        <w:rPr>
          <w:snapToGrid w:val="0"/>
        </w:rPr>
        <w:tab/>
        <w:t>Inherent powers not affected</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51" w:name="_Toc437920967"/>
      <w:bookmarkStart w:id="52" w:name="_Toc483971419"/>
      <w:bookmarkStart w:id="53" w:name="_Toc520884853"/>
      <w:bookmarkStart w:id="54" w:name="_Toc87852456"/>
      <w:bookmarkStart w:id="55" w:name="_Toc102813611"/>
      <w:bookmarkStart w:id="56" w:name="_Toc104945138"/>
      <w:bookmarkStart w:id="57" w:name="_Toc153095593"/>
      <w:bookmarkStart w:id="58" w:name="_Toc153096841"/>
      <w:r>
        <w:rPr>
          <w:rStyle w:val="CharSectno"/>
        </w:rPr>
        <w:t>4</w:t>
      </w:r>
      <w:r>
        <w:rPr>
          <w:snapToGrid w:val="0"/>
        </w:rPr>
        <w:t>.</w:t>
      </w:r>
      <w:r>
        <w:rPr>
          <w:snapToGrid w:val="0"/>
        </w:rPr>
        <w:tab/>
        <w:t>Definitions</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t>“</w:t>
      </w:r>
      <w:r>
        <w:rPr>
          <w:rStyle w:val="CharDefText"/>
        </w:rPr>
        <w:t>Accountant</w:t>
      </w:r>
      <w:r>
        <w:rPr>
          <w:b/>
        </w:rPr>
        <w:t>”</w:t>
      </w:r>
      <w:r>
        <w:t xml:space="preserve"> means the Accountant, Department of Justice;</w:t>
      </w:r>
    </w:p>
    <w:p>
      <w:pPr>
        <w:pStyle w:val="Defstart"/>
      </w:pPr>
      <w:r>
        <w:rPr>
          <w:b/>
        </w:rPr>
        <w:tab/>
        <w:t>“</w:t>
      </w:r>
      <w:r>
        <w:rPr>
          <w:rStyle w:val="CharDefText"/>
        </w:rPr>
        <w:t>Australian diplomatic or consular agent</w:t>
      </w:r>
      <w:r>
        <w:rPr>
          <w:b/>
        </w:rPr>
        <w: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t>“</w:t>
      </w:r>
      <w:r>
        <w:rPr>
          <w:rStyle w:val="CharDefText"/>
        </w:rPr>
        <w:t>Case Management Registrar</w:t>
      </w:r>
      <w:r>
        <w:rPr>
          <w:b/>
        </w:rPr>
        <w:t>”</w:t>
      </w:r>
      <w:r>
        <w:t xml:space="preserve"> means a Registrar appointed as such by the Chief Justice;</w:t>
      </w:r>
    </w:p>
    <w:p>
      <w:pPr>
        <w:pStyle w:val="Defstart"/>
      </w:pPr>
      <w:r>
        <w:rPr>
          <w:b/>
        </w:rPr>
        <w:tab/>
        <w:t>“</w:t>
      </w:r>
      <w:r>
        <w:rPr>
          <w:rStyle w:val="CharDefText"/>
        </w:rPr>
        <w:t>Cause Book</w:t>
      </w:r>
      <w:r>
        <w:rPr>
          <w:b/>
        </w:rPr>
        <w:t>”</w:t>
      </w:r>
      <w:r>
        <w:t xml:space="preserve"> means the book kept in the Central Office in which the number of and other details relating to a cause or matter are recorded;</w:t>
      </w:r>
    </w:p>
    <w:p>
      <w:pPr>
        <w:pStyle w:val="Defstart"/>
      </w:pPr>
      <w:r>
        <w:rPr>
          <w:b/>
        </w:rPr>
        <w:tab/>
        <w:t>“</w:t>
      </w:r>
      <w:r>
        <w:rPr>
          <w:rStyle w:val="CharDefText"/>
        </w:rPr>
        <w:t>Central Office</w:t>
      </w:r>
      <w:r>
        <w:rPr>
          <w:b/>
        </w:rPr>
        <w:t>”</w:t>
      </w:r>
      <w:r>
        <w:t xml:space="preserve"> means the central office of the Supreme Court at Perth;</w:t>
      </w:r>
    </w:p>
    <w:p>
      <w:pPr>
        <w:pStyle w:val="Defstart"/>
      </w:pPr>
      <w:r>
        <w:rPr>
          <w:b/>
        </w:rPr>
        <w:tab/>
        <w:t>“</w:t>
      </w:r>
      <w:r>
        <w:rPr>
          <w:rStyle w:val="CharDefText"/>
        </w:rPr>
        <w:t>Consular agent</w:t>
      </w:r>
      <w:r>
        <w:rPr>
          <w:b/>
        </w:rPr>
        <w: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t>“</w:t>
      </w:r>
      <w:r>
        <w:rPr>
          <w:rStyle w:val="CharDefText"/>
        </w:rPr>
        <w:t>Costs</w:t>
      </w:r>
      <w:r>
        <w:rPr>
          <w:b/>
        </w:rPr>
        <w:t>”</w:t>
      </w:r>
      <w:r>
        <w:t xml:space="preserve"> includes fees to counsel, charges, disbursements, expenses and remuneration;</w:t>
      </w:r>
    </w:p>
    <w:p>
      <w:pPr>
        <w:pStyle w:val="Defstart"/>
      </w:pPr>
      <w:r>
        <w:rPr>
          <w:b/>
        </w:rPr>
        <w:tab/>
        <w:t>“</w:t>
      </w:r>
      <w:r>
        <w:rPr>
          <w:rStyle w:val="CharDefText"/>
        </w:rPr>
        <w:t>Diplomatic agent</w:t>
      </w:r>
      <w:r>
        <w:rPr>
          <w:b/>
        </w:rPr>
        <w:t>”</w:t>
      </w:r>
      <w:r>
        <w:t xml:space="preserve"> means an ambassador, envoy, minister, chargé d’affaires, or secretary of an embassy or a legation;</w:t>
      </w:r>
    </w:p>
    <w:p>
      <w:pPr>
        <w:pStyle w:val="Defstart"/>
      </w:pPr>
      <w:r>
        <w:rPr>
          <w:b/>
        </w:rPr>
        <w:tab/>
        <w:t>“</w:t>
      </w:r>
      <w:r>
        <w:rPr>
          <w:rStyle w:val="CharDefText"/>
        </w:rPr>
        <w:t>Folio</w:t>
      </w:r>
      <w:r>
        <w:rPr>
          <w:b/>
        </w:rPr>
        <w:t>”</w:t>
      </w:r>
      <w:r>
        <w:t xml:space="preserve"> means 72 words, each figure being counted as one word;</w:t>
      </w:r>
    </w:p>
    <w:p>
      <w:pPr>
        <w:pStyle w:val="Defstart"/>
      </w:pPr>
      <w:r>
        <w:rPr>
          <w:b/>
        </w:rPr>
        <w:tab/>
        <w:t>“</w:t>
      </w:r>
      <w:r>
        <w:rPr>
          <w:rStyle w:val="CharDefText"/>
        </w:rPr>
        <w:t>Master</w:t>
      </w:r>
      <w:r>
        <w:rPr>
          <w:b/>
        </w:rPr>
        <w:t>”</w:t>
      </w:r>
      <w:r>
        <w:t xml:space="preserve"> means a Master of the Supreme Court, and includes an Acting Master;</w:t>
      </w:r>
    </w:p>
    <w:p>
      <w:pPr>
        <w:pStyle w:val="Defstart"/>
      </w:pPr>
      <w:r>
        <w:rPr>
          <w:b/>
        </w:rPr>
        <w:tab/>
        <w:t>“</w:t>
      </w:r>
      <w:r>
        <w:rPr>
          <w:rStyle w:val="CharDefText"/>
        </w:rPr>
        <w:t>Officer</w:t>
      </w:r>
      <w:r>
        <w:rPr>
          <w:b/>
        </w:rPr>
        <w:t>”</w:t>
      </w:r>
      <w:r>
        <w:t xml:space="preserve"> means an officer of the Supreme Court;</w:t>
      </w:r>
    </w:p>
    <w:p>
      <w:pPr>
        <w:pStyle w:val="Defstart"/>
      </w:pPr>
      <w:r>
        <w:rPr>
          <w:b/>
        </w:rPr>
        <w:tab/>
        <w:t>“</w:t>
      </w:r>
      <w:r>
        <w:rPr>
          <w:rStyle w:val="CharDefText"/>
        </w:rPr>
        <w:t>Originating summons</w:t>
      </w:r>
      <w:r>
        <w:rPr>
          <w:b/>
        </w:rPr>
        <w:t>”</w:t>
      </w:r>
      <w:r>
        <w:t xml:space="preserve"> means every summons other than a summons in a pending cause or matter;</w:t>
      </w:r>
    </w:p>
    <w:p>
      <w:pPr>
        <w:pStyle w:val="Defstart"/>
      </w:pPr>
      <w:r>
        <w:rPr>
          <w:b/>
        </w:rPr>
        <w:tab/>
        <w:t>“</w:t>
      </w:r>
      <w:r>
        <w:rPr>
          <w:rStyle w:val="CharDefText"/>
        </w:rPr>
        <w:t>Practitioner</w:t>
      </w:r>
      <w:r>
        <w:rPr>
          <w:b/>
        </w:rPr>
        <w:t>”</w:t>
      </w:r>
      <w:r>
        <w:t xml:space="preserve"> has the same meaning as in the</w:t>
      </w:r>
      <w:r>
        <w:rPr>
          <w:i/>
        </w:rPr>
        <w:t xml:space="preserve"> Legal Practice Act 2003</w:t>
      </w:r>
      <w:r>
        <w:t>;</w:t>
      </w:r>
    </w:p>
    <w:p>
      <w:pPr>
        <w:pStyle w:val="Defstart"/>
      </w:pPr>
      <w:r>
        <w:rPr>
          <w:b/>
        </w:rPr>
        <w:tab/>
        <w:t>“</w:t>
      </w:r>
      <w:r>
        <w:rPr>
          <w:rStyle w:val="CharDefText"/>
        </w:rPr>
        <w:t>Probate action</w:t>
      </w:r>
      <w:r>
        <w:rPr>
          <w:b/>
        </w:rPr>
        <w:t>”</w:t>
      </w:r>
      <w:r>
        <w:t xml:space="preserve"> has the meaning assigned to it by Order 73;</w:t>
      </w:r>
    </w:p>
    <w:p>
      <w:pPr>
        <w:pStyle w:val="Defstart"/>
      </w:pPr>
      <w:r>
        <w:rPr>
          <w:b/>
        </w:rPr>
        <w:tab/>
        <w:t>“</w:t>
      </w:r>
      <w:r>
        <w:rPr>
          <w:rStyle w:val="CharDefText"/>
        </w:rPr>
        <w:t>Proper officer</w:t>
      </w:r>
      <w:r>
        <w:rPr>
          <w:b/>
        </w:rPr>
        <w:t>”</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t>“</w:t>
      </w:r>
      <w:r>
        <w:rPr>
          <w:rStyle w:val="CharDefText"/>
        </w:rPr>
        <w:t>Receiver</w:t>
      </w:r>
      <w:r>
        <w:rPr>
          <w:b/>
        </w:rPr>
        <w:t>”</w:t>
      </w:r>
      <w:r>
        <w:t xml:space="preserve"> includes a manager or consignee;</w:t>
      </w:r>
    </w:p>
    <w:p>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t>“</w:t>
      </w:r>
      <w:r>
        <w:rPr>
          <w:rStyle w:val="CharDefText"/>
        </w:rPr>
        <w:t>Rules</w:t>
      </w:r>
      <w:r>
        <w:rPr>
          <w:b/>
        </w:rPr>
        <w:t>”</w:t>
      </w:r>
      <w:r>
        <w:t xml:space="preserve">, </w:t>
      </w:r>
      <w:r>
        <w:rPr>
          <w:b/>
        </w:rPr>
        <w:t>“</w:t>
      </w:r>
      <w:r>
        <w:rPr>
          <w:rStyle w:val="CharDefText"/>
        </w:rPr>
        <w:t>these Rules</w:t>
      </w:r>
      <w:r>
        <w:rPr>
          <w:b/>
        </w:rPr>
        <w:t>”</w:t>
      </w:r>
      <w:r>
        <w:t xml:space="preserve"> or </w:t>
      </w:r>
      <w:r>
        <w:rPr>
          <w:b/>
        </w:rPr>
        <w:t>“</w:t>
      </w:r>
      <w:r>
        <w:rPr>
          <w:rStyle w:val="CharDefText"/>
        </w:rPr>
        <w:t>rules of Court</w:t>
      </w:r>
      <w:r>
        <w:rPr>
          <w:b/>
        </w:rPr>
        <w: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t>“</w:t>
      </w:r>
      <w:r>
        <w:rPr>
          <w:rStyle w:val="CharDefText"/>
        </w:rPr>
        <w:t>Taxing Officer</w:t>
      </w:r>
      <w:r>
        <w:rPr>
          <w:b/>
        </w:rPr>
        <w:t>”</w:t>
      </w:r>
      <w:r>
        <w:t xml:space="preserve"> includes a Registrar, and any other officer of the Court having power to tax costs;</w:t>
      </w:r>
    </w:p>
    <w:p>
      <w:pPr>
        <w:pStyle w:val="Defstart"/>
      </w:pPr>
      <w:r>
        <w:rPr>
          <w:b/>
        </w:rPr>
        <w:tab/>
        <w:t>“</w:t>
      </w:r>
      <w:r>
        <w:rPr>
          <w:rStyle w:val="CharDefText"/>
        </w:rPr>
        <w:t>The Act</w:t>
      </w:r>
      <w:r>
        <w:rPr>
          <w:b/>
        </w:rPr>
        <w:t>”</w:t>
      </w:r>
      <w:r>
        <w:t xml:space="preserve"> means the </w:t>
      </w:r>
      <w:r>
        <w:rPr>
          <w:i/>
        </w:rPr>
        <w:t>Supreme Court Act 1935</w:t>
      </w:r>
      <w:r>
        <w:t>;</w:t>
      </w:r>
    </w:p>
    <w:p>
      <w:pPr>
        <w:pStyle w:val="Defstart"/>
      </w:pPr>
      <w:r>
        <w:rPr>
          <w:b/>
        </w:rPr>
        <w:tab/>
        <w:t>“</w:t>
      </w:r>
      <w:r>
        <w:rPr>
          <w:rStyle w:val="CharDefText"/>
        </w:rPr>
        <w:t>to file</w:t>
      </w:r>
      <w:r>
        <w:rPr>
          <w:b/>
        </w:rPr>
        <w:t>”</w:t>
      </w:r>
      <w:r>
        <w:t xml:space="preserve"> means to file in the Central Office, and </w:t>
      </w:r>
      <w:r>
        <w:rPr>
          <w:b/>
        </w:rPr>
        <w:t>“</w:t>
      </w:r>
      <w:r>
        <w:rPr>
          <w:rStyle w:val="CharDefText"/>
        </w:rPr>
        <w:t>file</w:t>
      </w:r>
      <w:r>
        <w:rPr>
          <w:b/>
        </w:rPr>
        <w:t>”</w:t>
      </w:r>
      <w:r>
        <w:t xml:space="preserve">, </w:t>
      </w:r>
      <w:r>
        <w:rPr>
          <w:b/>
        </w:rPr>
        <w:t>“</w:t>
      </w:r>
      <w:r>
        <w:rPr>
          <w:rStyle w:val="CharDefText"/>
        </w:rPr>
        <w:t>filed</w:t>
      </w:r>
      <w:r>
        <w:rPr>
          <w:b/>
        </w:rPr>
        <w:t>”</w:t>
      </w:r>
      <w:r>
        <w:t xml:space="preserve"> and </w:t>
      </w:r>
      <w:r>
        <w:rPr>
          <w:b/>
        </w:rPr>
        <w:t>“</w:t>
      </w:r>
      <w:r>
        <w:rPr>
          <w:rStyle w:val="CharDefText"/>
        </w:rPr>
        <w:t>filing</w:t>
      </w:r>
      <w:r>
        <w:rPr>
          <w:b/>
        </w:rPr>
        <w:t>”</w:t>
      </w:r>
      <w:r>
        <w:t xml:space="preserve"> have corresponding meanings;</w:t>
      </w:r>
    </w:p>
    <w:p>
      <w:pPr>
        <w:pStyle w:val="Defstart"/>
      </w:pPr>
      <w:r>
        <w:rPr>
          <w:b/>
        </w:rPr>
        <w:tab/>
        <w:t>“</w:t>
      </w:r>
      <w:r>
        <w:rPr>
          <w:rStyle w:val="CharDefText"/>
        </w:rPr>
        <w:t>Trial</w:t>
      </w:r>
      <w:r>
        <w:rPr>
          <w:b/>
        </w:rPr>
        <w:t>”</w:t>
      </w:r>
      <w:r>
        <w:t xml:space="preserve"> includes hearing;</w:t>
      </w:r>
    </w:p>
    <w:p>
      <w:pPr>
        <w:pStyle w:val="Defstart"/>
      </w:pPr>
      <w:r>
        <w:rPr>
          <w:b/>
        </w:rPr>
        <w:tab/>
        <w:t>“</w:t>
      </w:r>
      <w:r>
        <w:rPr>
          <w:rStyle w:val="CharDefText"/>
        </w:rPr>
        <w:t>Writ</w:t>
      </w:r>
      <w:r>
        <w:rPr>
          <w:b/>
        </w:rPr>
        <w:t>”</w:t>
      </w:r>
      <w:r>
        <w:t xml:space="preserve"> means a writ of summons.</w:t>
      </w:r>
    </w:p>
    <w:p>
      <w:pPr>
        <w:pStyle w:val="Subsection"/>
        <w:spacing w:before="120"/>
        <w:rPr>
          <w:snapToGrid w:val="0"/>
        </w:rPr>
      </w:pPr>
      <w:r>
        <w:rPr>
          <w:snapToGrid w:val="0"/>
        </w:rPr>
        <w:tab/>
        <w:t>(2)</w:t>
      </w:r>
      <w:r>
        <w:rPr>
          <w:snapToGrid w:val="0"/>
        </w:rPr>
        <w:tab/>
        <w:t xml:space="preserve">In these Rules, unless the context otherwise requires, </w:t>
      </w:r>
      <w:r>
        <w:rPr>
          <w:b/>
          <w:snapToGrid w:val="0"/>
        </w:rPr>
        <w:t>“</w:t>
      </w:r>
      <w:r>
        <w:rPr>
          <w:rStyle w:val="CharDefText"/>
        </w:rPr>
        <w:t>the Court</w:t>
      </w:r>
      <w:r>
        <w:rPr>
          <w:b/>
          <w:snapToGrid w:val="0"/>
        </w:rPr>
        <w: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 xml:space="preserve">2; 28 Oct 1996 p. 5674; 19 Apr 2005 p. 1298.] </w:t>
      </w:r>
    </w:p>
    <w:p>
      <w:pPr>
        <w:pStyle w:val="Heading5"/>
        <w:rPr>
          <w:snapToGrid w:val="0"/>
        </w:rPr>
      </w:pPr>
      <w:bookmarkStart w:id="59" w:name="_Toc437920968"/>
      <w:bookmarkStart w:id="60" w:name="_Toc483971420"/>
      <w:bookmarkStart w:id="61" w:name="_Toc520884854"/>
      <w:bookmarkStart w:id="62" w:name="_Toc87852457"/>
      <w:bookmarkStart w:id="63" w:name="_Toc102813612"/>
      <w:bookmarkStart w:id="64" w:name="_Toc104945139"/>
      <w:bookmarkStart w:id="65" w:name="_Toc153095594"/>
      <w:bookmarkStart w:id="66" w:name="_Toc153096842"/>
      <w:r>
        <w:rPr>
          <w:rStyle w:val="CharSectno"/>
        </w:rPr>
        <w:t>4A</w:t>
      </w:r>
      <w:r>
        <w:rPr>
          <w:snapToGrid w:val="0"/>
        </w:rPr>
        <w:t>.</w:t>
      </w:r>
      <w:r>
        <w:rPr>
          <w:snapToGrid w:val="0"/>
        </w:rPr>
        <w:tab/>
        <w:t>Elimination of delays</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67" w:name="_Toc437920969"/>
      <w:bookmarkStart w:id="68" w:name="_Toc483971421"/>
      <w:bookmarkStart w:id="69" w:name="_Toc520884855"/>
      <w:bookmarkStart w:id="70" w:name="_Toc87852458"/>
      <w:bookmarkStart w:id="71" w:name="_Toc102813613"/>
      <w:bookmarkStart w:id="72" w:name="_Toc104945140"/>
      <w:bookmarkStart w:id="73" w:name="_Toc153095595"/>
      <w:bookmarkStart w:id="74" w:name="_Toc153096843"/>
      <w:r>
        <w:rPr>
          <w:rStyle w:val="CharSectno"/>
        </w:rPr>
        <w:t>4B</w:t>
      </w:r>
      <w:r>
        <w:rPr>
          <w:snapToGrid w:val="0"/>
        </w:rPr>
        <w:t>.</w:t>
      </w:r>
      <w:r>
        <w:rPr>
          <w:snapToGrid w:val="0"/>
        </w:rPr>
        <w:tab/>
        <w:t>System of case flow management</w:t>
      </w:r>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75" w:name="_Toc437920970"/>
      <w:bookmarkStart w:id="76" w:name="_Toc483971422"/>
      <w:bookmarkStart w:id="77" w:name="_Toc520884856"/>
      <w:bookmarkStart w:id="78" w:name="_Toc87852459"/>
      <w:bookmarkStart w:id="79" w:name="_Toc102813614"/>
      <w:bookmarkStart w:id="80" w:name="_Toc104945141"/>
      <w:bookmarkStart w:id="81" w:name="_Toc153095596"/>
      <w:bookmarkStart w:id="82" w:name="_Toc153096844"/>
      <w:r>
        <w:rPr>
          <w:rStyle w:val="CharSectno"/>
        </w:rPr>
        <w:t>4C</w:t>
      </w:r>
      <w:r>
        <w:rPr>
          <w:snapToGrid w:val="0"/>
        </w:rPr>
        <w:t>.</w:t>
      </w:r>
      <w:r>
        <w:rPr>
          <w:snapToGrid w:val="0"/>
        </w:rPr>
        <w:tab/>
        <w:t>Parties to notify settlement</w:t>
      </w:r>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83" w:name="_Toc437920971"/>
      <w:bookmarkStart w:id="84" w:name="_Toc483971423"/>
      <w:bookmarkStart w:id="85" w:name="_Toc520884857"/>
      <w:bookmarkStart w:id="86" w:name="_Toc87852460"/>
      <w:bookmarkStart w:id="87" w:name="_Toc102813615"/>
      <w:bookmarkStart w:id="88" w:name="_Toc104945142"/>
      <w:bookmarkStart w:id="89" w:name="_Toc153095597"/>
      <w:bookmarkStart w:id="90" w:name="_Toc153096845"/>
      <w:r>
        <w:rPr>
          <w:rStyle w:val="CharSectno"/>
        </w:rPr>
        <w:t>5</w:t>
      </w:r>
      <w:r>
        <w:rPr>
          <w:snapToGrid w:val="0"/>
        </w:rPr>
        <w:t>.</w:t>
      </w:r>
      <w:r>
        <w:rPr>
          <w:snapToGrid w:val="0"/>
        </w:rPr>
        <w:tab/>
        <w:t>Construction of references to Orders, Rules, etc.</w:t>
      </w:r>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91" w:name="_Toc437920972"/>
      <w:bookmarkStart w:id="92" w:name="_Toc483971424"/>
      <w:bookmarkStart w:id="93" w:name="_Toc520884858"/>
      <w:bookmarkStart w:id="94" w:name="_Toc87852461"/>
      <w:bookmarkStart w:id="95" w:name="_Toc102813616"/>
      <w:bookmarkStart w:id="96" w:name="_Toc104945143"/>
      <w:bookmarkStart w:id="97" w:name="_Toc153095598"/>
      <w:bookmarkStart w:id="98" w:name="_Toc153096846"/>
      <w:r>
        <w:rPr>
          <w:rStyle w:val="CharSectno"/>
        </w:rPr>
        <w:t>6</w:t>
      </w:r>
      <w:r>
        <w:rPr>
          <w:snapToGrid w:val="0"/>
        </w:rPr>
        <w:t>.</w:t>
      </w:r>
      <w:r>
        <w:rPr>
          <w:snapToGrid w:val="0"/>
        </w:rPr>
        <w:tab/>
        <w:t>Forms</w:t>
      </w:r>
      <w:bookmarkEnd w:id="91"/>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Subsection"/>
        <w:rPr>
          <w:snapToGrid w:val="0"/>
        </w:rPr>
      </w:pPr>
      <w:r>
        <w:rPr>
          <w:snapToGrid w:val="0"/>
        </w:rPr>
        <w:tab/>
        <w:t>(2)</w:t>
      </w:r>
      <w:r>
        <w:rPr>
          <w:snapToGrid w:val="0"/>
        </w:rPr>
        <w:tab/>
        <w:t>Where no form is prescribed for any document required for any purpose of these Rules or by the practice of the Court, the senior Master may give directions with respect to the form to be used, and subject to any such direction, the appropriate form as printed in the Masters’ Practice Forms in “The Supreme Court Practice” (commonly known as “The White Book”) should be used.</w:t>
      </w:r>
    </w:p>
    <w:p>
      <w:pPr>
        <w:pStyle w:val="Footnotesection"/>
      </w:pPr>
      <w:r>
        <w:tab/>
        <w:t>[Rule 6 amended in Gazette 30 Nov 1984 p. 3952.]</w:t>
      </w:r>
    </w:p>
    <w:p>
      <w:pPr>
        <w:pStyle w:val="Heading5"/>
      </w:pPr>
      <w:bookmarkStart w:id="99" w:name="_Toc483971425"/>
      <w:bookmarkStart w:id="100" w:name="_Toc520884859"/>
      <w:bookmarkStart w:id="101" w:name="_Toc87852462"/>
      <w:bookmarkStart w:id="102" w:name="_Toc102813617"/>
      <w:bookmarkStart w:id="103" w:name="_Toc104945144"/>
      <w:bookmarkStart w:id="104" w:name="_Toc153095599"/>
      <w:bookmarkStart w:id="105" w:name="_Toc153096847"/>
      <w:r>
        <w:rPr>
          <w:rStyle w:val="CharSectno"/>
        </w:rPr>
        <w:t>7</w:t>
      </w:r>
      <w:r>
        <w:t>.</w:t>
      </w:r>
      <w:r>
        <w:tab/>
        <w:t>Electronic documents and communications</w:t>
      </w:r>
      <w:bookmarkEnd w:id="99"/>
      <w:bookmarkEnd w:id="100"/>
      <w:bookmarkEnd w:id="101"/>
      <w:bookmarkEnd w:id="102"/>
      <w:bookmarkEnd w:id="103"/>
      <w:bookmarkEnd w:id="104"/>
      <w:bookmarkEnd w:id="105"/>
    </w:p>
    <w:p>
      <w:pPr>
        <w:pStyle w:val="Subsection"/>
        <w:keepNext/>
      </w:pPr>
      <w:r>
        <w:tab/>
        <w:t>(1)</w:t>
      </w:r>
      <w:r>
        <w:tab/>
        <w:t>The Court may give directions to facilitate —</w:t>
      </w:r>
    </w:p>
    <w:p>
      <w:pPr>
        <w:pStyle w:val="Indenta"/>
      </w:pPr>
      <w:r>
        <w:tab/>
        <w:t>(a)</w:t>
      </w:r>
      <w:r>
        <w:tab/>
        <w:t>the preparation, filing, service and exchange of electronic documents relating to proceedings before the Court;</w:t>
      </w:r>
    </w:p>
    <w:p>
      <w:pPr>
        <w:pStyle w:val="Indenta"/>
      </w:pPr>
      <w:r>
        <w:tab/>
        <w:t>(b)</w:t>
      </w:r>
      <w:r>
        <w:tab/>
        <w:t>the preparation and issue of electronic documents by the Court; and</w:t>
      </w:r>
    </w:p>
    <w:p>
      <w:pPr>
        <w:pStyle w:val="Indenta"/>
      </w:pPr>
      <w:r>
        <w:tab/>
        <w:t>(c)</w:t>
      </w:r>
      <w:r>
        <w:tab/>
        <w:t>the conduct of proceedings before the Court by means of the electronic communication of written information between the Court and parties to the proceedings.</w:t>
      </w:r>
    </w:p>
    <w:p>
      <w:pPr>
        <w:pStyle w:val="Subsection"/>
      </w:pPr>
      <w:r>
        <w:tab/>
        <w:t>(2)</w:t>
      </w:r>
      <w:r>
        <w:tab/>
        <w:t>The directions may be given —</w:t>
      </w:r>
    </w:p>
    <w:p>
      <w:pPr>
        <w:pStyle w:val="Indenta"/>
      </w:pPr>
      <w:r>
        <w:tab/>
        <w:t>(a)</w:t>
      </w:r>
      <w:r>
        <w:tab/>
        <w:t>by the Chief Justice in practice directions applicable to proceedings generally or to a particular class of proceeding; or</w:t>
      </w:r>
    </w:p>
    <w:p>
      <w:pPr>
        <w:pStyle w:val="Indenta"/>
      </w:pPr>
      <w:r>
        <w:tab/>
        <w:t>(b)</w:t>
      </w:r>
      <w:r>
        <w:tab/>
        <w:t>by a Judge or the Court of Appeal in particular proceedings.</w:t>
      </w:r>
    </w:p>
    <w:p>
      <w:pPr>
        <w:pStyle w:val="Subsection"/>
      </w:pPr>
      <w:r>
        <w:tab/>
        <w:t>(3)</w:t>
      </w:r>
      <w:r>
        <w:tab/>
        <w:t>The directions may vary the operation of, or allow non</w:t>
      </w:r>
      <w:r>
        <w:noBreakHyphen/>
        <w:t>compliance with, these Rules.</w:t>
      </w:r>
    </w:p>
    <w:p>
      <w:pPr>
        <w:pStyle w:val="Subsection"/>
      </w:pPr>
      <w:r>
        <w:tab/>
        <w:t>(4)</w:t>
      </w:r>
      <w:r>
        <w:tab/>
        <w:t>A direction given under this Rule has effect as if it were part of these Rules.</w:t>
      </w:r>
    </w:p>
    <w:p>
      <w:pPr>
        <w:pStyle w:val="Subsection"/>
      </w:pPr>
      <w:r>
        <w:tab/>
        <w:t>(5)</w:t>
      </w:r>
      <w:r>
        <w:tab/>
        <w:t>Nothing done under such a direction shall be treated as an irregularity for the purposes of Order 2.</w:t>
      </w:r>
    </w:p>
    <w:p>
      <w:pPr>
        <w:pStyle w:val="Footnotesection"/>
      </w:pPr>
      <w:r>
        <w:tab/>
        <w:t>[Rule 7 inserted in Gazette 5 Nov 1999 p. 5625</w:t>
      </w:r>
      <w:r>
        <w:noBreakHyphen/>
        <w:t>6; amended in Gazette 29 Apr 2005 p. 1795.]</w:t>
      </w:r>
    </w:p>
    <w:p>
      <w:pPr>
        <w:pStyle w:val="Heading2"/>
        <w:rPr>
          <w:b w:val="0"/>
        </w:rPr>
      </w:pPr>
      <w:bookmarkStart w:id="106" w:name="_Toc74018818"/>
      <w:bookmarkStart w:id="107" w:name="_Toc75327215"/>
      <w:bookmarkStart w:id="108" w:name="_Toc75940631"/>
      <w:bookmarkStart w:id="109" w:name="_Toc80604869"/>
      <w:bookmarkStart w:id="110" w:name="_Toc80607998"/>
      <w:bookmarkStart w:id="111" w:name="_Toc81282771"/>
      <w:bookmarkStart w:id="112" w:name="_Toc87852463"/>
      <w:bookmarkStart w:id="113" w:name="_Toc101598847"/>
      <w:bookmarkStart w:id="114" w:name="_Toc102560022"/>
      <w:bookmarkStart w:id="115" w:name="_Toc102813618"/>
      <w:bookmarkStart w:id="116" w:name="_Toc102990006"/>
      <w:bookmarkStart w:id="117" w:name="_Toc104945145"/>
      <w:bookmarkStart w:id="118" w:name="_Toc105492268"/>
      <w:bookmarkStart w:id="119" w:name="_Toc153095600"/>
      <w:bookmarkStart w:id="120" w:name="_Toc153096848"/>
      <w:r>
        <w:rPr>
          <w:rStyle w:val="CharPartNo"/>
        </w:rPr>
        <w:t>Order 2</w:t>
      </w:r>
      <w:bookmarkEnd w:id="106"/>
      <w:bookmarkEnd w:id="107"/>
      <w:bookmarkEnd w:id="108"/>
      <w:bookmarkEnd w:id="109"/>
      <w:bookmarkEnd w:id="110"/>
      <w:bookmarkEnd w:id="111"/>
      <w:bookmarkEnd w:id="112"/>
      <w:bookmarkEnd w:id="113"/>
      <w:bookmarkEnd w:id="114"/>
      <w:bookmarkEnd w:id="115"/>
      <w:bookmarkEnd w:id="116"/>
      <w:bookmarkEnd w:id="117"/>
      <w:bookmarkEnd w:id="118"/>
      <w:r>
        <w:t> —</w:t>
      </w:r>
      <w:bookmarkStart w:id="121" w:name="_Toc80607999"/>
      <w:bookmarkStart w:id="122" w:name="_Toc81282772"/>
      <w:bookmarkStart w:id="123" w:name="_Toc87852464"/>
      <w:r>
        <w:t> </w:t>
      </w:r>
      <w:r>
        <w:rPr>
          <w:rStyle w:val="CharPartText"/>
        </w:rPr>
        <w:t>Effect of non</w:t>
      </w:r>
      <w:r>
        <w:rPr>
          <w:rStyle w:val="CharPartText"/>
        </w:rPr>
        <w:noBreakHyphen/>
        <w:t>compliance</w:t>
      </w:r>
      <w:bookmarkEnd w:id="119"/>
      <w:bookmarkEnd w:id="120"/>
      <w:bookmarkEnd w:id="121"/>
      <w:bookmarkEnd w:id="122"/>
      <w:bookmarkEnd w:id="123"/>
    </w:p>
    <w:p>
      <w:pPr>
        <w:pStyle w:val="Heading5"/>
        <w:rPr>
          <w:snapToGrid w:val="0"/>
        </w:rPr>
      </w:pPr>
      <w:bookmarkStart w:id="124" w:name="_Toc437920973"/>
      <w:bookmarkStart w:id="125" w:name="_Toc483971426"/>
      <w:bookmarkStart w:id="126" w:name="_Toc520884860"/>
      <w:bookmarkStart w:id="127" w:name="_Toc87852465"/>
      <w:bookmarkStart w:id="128" w:name="_Toc102813619"/>
      <w:bookmarkStart w:id="129" w:name="_Toc104945146"/>
      <w:bookmarkStart w:id="130" w:name="_Toc153095601"/>
      <w:bookmarkStart w:id="131" w:name="_Toc153096849"/>
      <w:r>
        <w:rPr>
          <w:rStyle w:val="CharSectno"/>
        </w:rPr>
        <w:t>1</w:t>
      </w:r>
      <w:r>
        <w:rPr>
          <w:snapToGrid w:val="0"/>
        </w:rPr>
        <w:t>.</w:t>
      </w:r>
      <w:r>
        <w:rPr>
          <w:snapToGrid w:val="0"/>
        </w:rPr>
        <w:tab/>
        <w:t>Non</w:t>
      </w:r>
      <w:r>
        <w:rPr>
          <w:snapToGrid w:val="0"/>
        </w:rPr>
        <w:noBreakHyphen/>
        <w:t>compliance with Rules</w:t>
      </w:r>
      <w:bookmarkEnd w:id="124"/>
      <w:bookmarkEnd w:id="125"/>
      <w:bookmarkEnd w:id="126"/>
      <w:bookmarkEnd w:id="127"/>
      <w:bookmarkEnd w:id="128"/>
      <w:bookmarkEnd w:id="129"/>
      <w:bookmarkEnd w:id="130"/>
      <w:bookmarkEnd w:id="13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32" w:name="_Toc437920974"/>
      <w:bookmarkStart w:id="133" w:name="_Toc483971427"/>
      <w:bookmarkStart w:id="134" w:name="_Toc520884861"/>
      <w:bookmarkStart w:id="135" w:name="_Toc87852466"/>
      <w:bookmarkStart w:id="136" w:name="_Toc102813620"/>
      <w:bookmarkStart w:id="137" w:name="_Toc104945147"/>
      <w:bookmarkStart w:id="138" w:name="_Toc153095602"/>
      <w:bookmarkStart w:id="139" w:name="_Toc153096850"/>
      <w:r>
        <w:rPr>
          <w:rStyle w:val="CharSectno"/>
        </w:rPr>
        <w:t>2</w:t>
      </w:r>
      <w:r>
        <w:rPr>
          <w:snapToGrid w:val="0"/>
        </w:rPr>
        <w:t>.</w:t>
      </w:r>
      <w:r>
        <w:rPr>
          <w:snapToGrid w:val="0"/>
        </w:rPr>
        <w:tab/>
        <w:t>Application to set aside for irregularity</w:t>
      </w:r>
      <w:bookmarkEnd w:id="132"/>
      <w:bookmarkEnd w:id="133"/>
      <w:bookmarkEnd w:id="134"/>
      <w:bookmarkEnd w:id="135"/>
      <w:bookmarkEnd w:id="136"/>
      <w:bookmarkEnd w:id="137"/>
      <w:bookmarkEnd w:id="138"/>
      <w:bookmarkEnd w:id="13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40" w:name="_Toc74018821"/>
      <w:bookmarkStart w:id="141" w:name="_Toc75327218"/>
      <w:bookmarkStart w:id="142" w:name="_Toc75940634"/>
      <w:bookmarkStart w:id="143" w:name="_Toc80604872"/>
      <w:bookmarkStart w:id="144" w:name="_Toc80608002"/>
      <w:bookmarkStart w:id="145" w:name="_Toc81282775"/>
      <w:bookmarkStart w:id="146" w:name="_Toc87852467"/>
      <w:bookmarkStart w:id="147" w:name="_Toc101598850"/>
      <w:bookmarkStart w:id="148" w:name="_Toc102560025"/>
      <w:bookmarkStart w:id="149" w:name="_Toc102813621"/>
      <w:bookmarkStart w:id="150" w:name="_Toc102990009"/>
      <w:bookmarkStart w:id="151" w:name="_Toc104945148"/>
      <w:bookmarkStart w:id="152" w:name="_Toc105492271"/>
      <w:bookmarkStart w:id="153" w:name="_Toc153095603"/>
      <w:bookmarkStart w:id="154" w:name="_Toc153096851"/>
      <w:r>
        <w:rPr>
          <w:rStyle w:val="CharPartNo"/>
        </w:rPr>
        <w:t>Order 3</w:t>
      </w:r>
      <w:bookmarkEnd w:id="140"/>
      <w:bookmarkEnd w:id="141"/>
      <w:bookmarkEnd w:id="142"/>
      <w:bookmarkEnd w:id="143"/>
      <w:bookmarkEnd w:id="144"/>
      <w:bookmarkEnd w:id="145"/>
      <w:bookmarkEnd w:id="146"/>
      <w:bookmarkEnd w:id="147"/>
      <w:bookmarkEnd w:id="148"/>
      <w:bookmarkEnd w:id="149"/>
      <w:bookmarkEnd w:id="150"/>
      <w:bookmarkEnd w:id="151"/>
      <w:bookmarkEnd w:id="152"/>
      <w:r>
        <w:t> —</w:t>
      </w:r>
      <w:bookmarkStart w:id="155" w:name="_Toc80608003"/>
      <w:bookmarkStart w:id="156" w:name="_Toc81282776"/>
      <w:bookmarkStart w:id="157" w:name="_Toc87852468"/>
      <w:r>
        <w:t> </w:t>
      </w:r>
      <w:r>
        <w:rPr>
          <w:rStyle w:val="CharPartText"/>
        </w:rPr>
        <w:t>Time</w:t>
      </w:r>
      <w:bookmarkEnd w:id="153"/>
      <w:bookmarkEnd w:id="154"/>
      <w:bookmarkEnd w:id="155"/>
      <w:bookmarkEnd w:id="156"/>
      <w:bookmarkEnd w:id="157"/>
    </w:p>
    <w:p>
      <w:pPr>
        <w:pStyle w:val="Heading5"/>
        <w:spacing w:before="180"/>
        <w:rPr>
          <w:snapToGrid w:val="0"/>
        </w:rPr>
      </w:pPr>
      <w:bookmarkStart w:id="158" w:name="_Toc437920975"/>
      <w:bookmarkStart w:id="159" w:name="_Toc483971428"/>
      <w:bookmarkStart w:id="160" w:name="_Toc520884862"/>
      <w:bookmarkStart w:id="161" w:name="_Toc87852469"/>
      <w:bookmarkStart w:id="162" w:name="_Toc102813622"/>
      <w:bookmarkStart w:id="163" w:name="_Toc104945149"/>
      <w:bookmarkStart w:id="164" w:name="_Toc153095604"/>
      <w:bookmarkStart w:id="165" w:name="_Toc153096852"/>
      <w:r>
        <w:rPr>
          <w:rStyle w:val="CharSectno"/>
        </w:rPr>
        <w:t>1</w:t>
      </w:r>
      <w:r>
        <w:rPr>
          <w:snapToGrid w:val="0"/>
        </w:rPr>
        <w:t>.</w:t>
      </w:r>
      <w:r>
        <w:rPr>
          <w:snapToGrid w:val="0"/>
        </w:rPr>
        <w:tab/>
        <w:t>“Month” means calendar month</w:t>
      </w:r>
      <w:bookmarkEnd w:id="158"/>
      <w:bookmarkEnd w:id="159"/>
      <w:bookmarkEnd w:id="160"/>
      <w:bookmarkEnd w:id="161"/>
      <w:bookmarkEnd w:id="162"/>
      <w:bookmarkEnd w:id="163"/>
      <w:bookmarkEnd w:id="164"/>
      <w:bookmarkEnd w:id="165"/>
    </w:p>
    <w:p>
      <w:pPr>
        <w:pStyle w:val="Subsection"/>
        <w:spacing w:before="120"/>
      </w:pPr>
      <w:r>
        <w:tab/>
      </w:r>
      <w:r>
        <w:tab/>
        <w:t xml:space="preserve">Without prejudice to the definition of the word “month” in section 5 of the </w:t>
      </w:r>
      <w:r>
        <w:rPr>
          <w:i/>
        </w:rPr>
        <w:t>Interpretation Act 1984</w:t>
      </w:r>
      <w:r>
        <w:t xml:space="preserve">, in its application to these Rules, the word </w:t>
      </w:r>
      <w:r>
        <w:rPr>
          <w:b/>
        </w:rPr>
        <w:t>“</w:t>
      </w:r>
      <w:r>
        <w:rPr>
          <w:rStyle w:val="CharDefText"/>
        </w:rPr>
        <w:t>month</w:t>
      </w:r>
      <w:r>
        <w:rPr>
          <w:b/>
        </w:rPr>
        <w:t>”</w:t>
      </w:r>
      <w:r>
        <w:t xml:space="preserve"> where it occurs in any judgment, order, direction or other document forming part of any proceedings in the Supreme Court, means a calendar month unless the context otherwise requires.</w:t>
      </w:r>
    </w:p>
    <w:p>
      <w:pPr>
        <w:pStyle w:val="Footnotesection"/>
      </w:pPr>
      <w:bookmarkStart w:id="166" w:name="_Toc437920976"/>
      <w:bookmarkStart w:id="167" w:name="_Toc483971429"/>
      <w:bookmarkStart w:id="168" w:name="_Toc520884863"/>
      <w:bookmarkStart w:id="169" w:name="_Toc87852470"/>
      <w:r>
        <w:tab/>
        <w:t>[Rule 1 amended in Gazette 29 Apr 2005 p. 1791.]</w:t>
      </w:r>
    </w:p>
    <w:p>
      <w:pPr>
        <w:pStyle w:val="Heading5"/>
        <w:spacing w:before="180"/>
        <w:rPr>
          <w:snapToGrid w:val="0"/>
        </w:rPr>
      </w:pPr>
      <w:bookmarkStart w:id="170" w:name="_Toc102813623"/>
      <w:bookmarkStart w:id="171" w:name="_Toc104945150"/>
      <w:bookmarkStart w:id="172" w:name="_Toc153095605"/>
      <w:bookmarkStart w:id="173" w:name="_Toc153096853"/>
      <w:r>
        <w:rPr>
          <w:rStyle w:val="CharSectno"/>
        </w:rPr>
        <w:t>2</w:t>
      </w:r>
      <w:r>
        <w:rPr>
          <w:snapToGrid w:val="0"/>
        </w:rPr>
        <w:t>.</w:t>
      </w:r>
      <w:r>
        <w:rPr>
          <w:snapToGrid w:val="0"/>
        </w:rPr>
        <w:tab/>
        <w:t>Reckoning periods of time</w:t>
      </w:r>
      <w:bookmarkEnd w:id="166"/>
      <w:bookmarkEnd w:id="167"/>
      <w:bookmarkEnd w:id="168"/>
      <w:bookmarkEnd w:id="169"/>
      <w:bookmarkEnd w:id="170"/>
      <w:bookmarkEnd w:id="171"/>
      <w:bookmarkEnd w:id="172"/>
      <w:bookmarkEnd w:id="173"/>
    </w:p>
    <w:p>
      <w:pPr>
        <w:pStyle w:val="Subsection"/>
        <w:spacing w:before="120"/>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spacing w:before="120"/>
      </w:pPr>
      <w:r>
        <w:tab/>
        <w:t>(2)</w:t>
      </w:r>
      <w:r>
        <w:tab/>
        <w:t>Where less than 7 days is prescribed by these Rules or limited by any judgment, order or direction for doing any act any day on which the Central Office is closed for business shall not be reckoned.</w:t>
      </w:r>
    </w:p>
    <w:p>
      <w:pPr>
        <w:pStyle w:val="Heading5"/>
        <w:spacing w:before="180"/>
        <w:rPr>
          <w:snapToGrid w:val="0"/>
        </w:rPr>
      </w:pPr>
      <w:bookmarkStart w:id="174" w:name="_Toc437920977"/>
      <w:bookmarkStart w:id="175" w:name="_Toc483971430"/>
      <w:bookmarkStart w:id="176" w:name="_Toc520884864"/>
      <w:bookmarkStart w:id="177" w:name="_Toc87852471"/>
      <w:bookmarkStart w:id="178" w:name="_Toc102813624"/>
      <w:bookmarkStart w:id="179" w:name="_Toc104945151"/>
      <w:bookmarkStart w:id="180" w:name="_Toc153095606"/>
      <w:bookmarkStart w:id="181" w:name="_Toc153096854"/>
      <w:r>
        <w:rPr>
          <w:rStyle w:val="CharSectno"/>
        </w:rPr>
        <w:t>3</w:t>
      </w:r>
      <w:r>
        <w:rPr>
          <w:snapToGrid w:val="0"/>
        </w:rPr>
        <w:t>.</w:t>
      </w:r>
      <w:r>
        <w:rPr>
          <w:snapToGrid w:val="0"/>
        </w:rPr>
        <w:tab/>
        <w:t>Period between 24 December and 15 January excluded from time for filing, etc., of pleading</w:t>
      </w:r>
      <w:bookmarkEnd w:id="174"/>
      <w:bookmarkEnd w:id="175"/>
      <w:bookmarkEnd w:id="176"/>
      <w:bookmarkEnd w:id="177"/>
      <w:bookmarkEnd w:id="178"/>
      <w:bookmarkEnd w:id="179"/>
      <w:bookmarkEnd w:id="180"/>
      <w:bookmarkEnd w:id="181"/>
    </w:p>
    <w:p>
      <w:pPr>
        <w:pStyle w:val="Subsection"/>
        <w:spacing w:before="120"/>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182" w:name="_Toc437920978"/>
      <w:bookmarkStart w:id="183" w:name="_Toc483971431"/>
      <w:bookmarkStart w:id="184" w:name="_Toc520884865"/>
      <w:bookmarkStart w:id="185" w:name="_Toc87852472"/>
      <w:bookmarkStart w:id="186" w:name="_Toc102813625"/>
      <w:bookmarkStart w:id="187" w:name="_Toc104945152"/>
      <w:bookmarkStart w:id="188" w:name="_Toc153095607"/>
      <w:bookmarkStart w:id="189" w:name="_Toc153096855"/>
      <w:r>
        <w:rPr>
          <w:rStyle w:val="CharSectno"/>
        </w:rPr>
        <w:t>4</w:t>
      </w:r>
      <w:r>
        <w:rPr>
          <w:snapToGrid w:val="0"/>
        </w:rPr>
        <w:t>.</w:t>
      </w:r>
      <w:r>
        <w:rPr>
          <w:snapToGrid w:val="0"/>
        </w:rPr>
        <w:tab/>
        <w:t>Time expires on day on which Central Office closed</w:t>
      </w:r>
      <w:bookmarkEnd w:id="182"/>
      <w:bookmarkEnd w:id="183"/>
      <w:bookmarkEnd w:id="184"/>
      <w:bookmarkEnd w:id="185"/>
      <w:bookmarkEnd w:id="186"/>
      <w:bookmarkEnd w:id="187"/>
      <w:bookmarkEnd w:id="188"/>
      <w:bookmarkEnd w:id="189"/>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190" w:name="_Toc437920979"/>
      <w:bookmarkStart w:id="191" w:name="_Toc483971432"/>
      <w:bookmarkStart w:id="192" w:name="_Toc520884866"/>
      <w:bookmarkStart w:id="193" w:name="_Toc87852473"/>
      <w:bookmarkStart w:id="194" w:name="_Toc102813626"/>
      <w:bookmarkStart w:id="195" w:name="_Toc104945153"/>
      <w:bookmarkStart w:id="196" w:name="_Toc153095608"/>
      <w:bookmarkStart w:id="197" w:name="_Toc153096856"/>
      <w:r>
        <w:rPr>
          <w:rStyle w:val="CharSectno"/>
        </w:rPr>
        <w:t>5</w:t>
      </w:r>
      <w:r>
        <w:rPr>
          <w:snapToGrid w:val="0"/>
        </w:rPr>
        <w:t>.</w:t>
      </w:r>
      <w:r>
        <w:rPr>
          <w:snapToGrid w:val="0"/>
        </w:rPr>
        <w:tab/>
        <w:t>Extension, etc., of time</w:t>
      </w:r>
      <w:bookmarkEnd w:id="190"/>
      <w:bookmarkEnd w:id="191"/>
      <w:bookmarkEnd w:id="192"/>
      <w:bookmarkEnd w:id="193"/>
      <w:bookmarkEnd w:id="194"/>
      <w:bookmarkEnd w:id="195"/>
      <w:bookmarkEnd w:id="196"/>
      <w:bookmarkEnd w:id="197"/>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Ednotesubsection"/>
      </w:pPr>
      <w:r>
        <w:tab/>
        <w:t>[(4)</w:t>
      </w:r>
      <w:r>
        <w:tab/>
        <w:t>repealed]</w:t>
      </w:r>
    </w:p>
    <w:p>
      <w:pPr>
        <w:pStyle w:val="Footnotesection"/>
      </w:pPr>
      <w:r>
        <w:tab/>
        <w:t>[Rule 5 amended in Gazette 29 Apr 2005 p. 1791.]</w:t>
      </w:r>
    </w:p>
    <w:p>
      <w:pPr>
        <w:pStyle w:val="Heading5"/>
        <w:rPr>
          <w:snapToGrid w:val="0"/>
        </w:rPr>
      </w:pPr>
      <w:bookmarkStart w:id="198" w:name="_Toc437920980"/>
      <w:bookmarkStart w:id="199" w:name="_Toc483971433"/>
      <w:bookmarkStart w:id="200" w:name="_Toc520884867"/>
      <w:bookmarkStart w:id="201" w:name="_Toc87852474"/>
      <w:bookmarkStart w:id="202" w:name="_Toc102813627"/>
      <w:bookmarkStart w:id="203" w:name="_Toc104945154"/>
      <w:bookmarkStart w:id="204" w:name="_Toc153095609"/>
      <w:bookmarkStart w:id="205" w:name="_Toc153096857"/>
      <w:r>
        <w:rPr>
          <w:rStyle w:val="CharSectno"/>
        </w:rPr>
        <w:t>6</w:t>
      </w:r>
      <w:r>
        <w:rPr>
          <w:snapToGrid w:val="0"/>
        </w:rPr>
        <w:t>.</w:t>
      </w:r>
      <w:r>
        <w:rPr>
          <w:snapToGrid w:val="0"/>
        </w:rPr>
        <w:tab/>
        <w:t>Extension where security ordered</w:t>
      </w:r>
      <w:bookmarkEnd w:id="198"/>
      <w:bookmarkEnd w:id="199"/>
      <w:bookmarkEnd w:id="200"/>
      <w:bookmarkEnd w:id="201"/>
      <w:bookmarkEnd w:id="202"/>
      <w:bookmarkEnd w:id="203"/>
      <w:bookmarkEnd w:id="204"/>
      <w:bookmarkEnd w:id="20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06" w:name="_Toc437920981"/>
      <w:bookmarkStart w:id="207" w:name="_Toc483971434"/>
      <w:bookmarkStart w:id="208" w:name="_Toc520884868"/>
      <w:bookmarkStart w:id="209" w:name="_Toc87852475"/>
      <w:bookmarkStart w:id="210" w:name="_Toc102813628"/>
      <w:bookmarkStart w:id="211" w:name="_Toc104945155"/>
      <w:bookmarkStart w:id="212" w:name="_Toc153095610"/>
      <w:bookmarkStart w:id="213" w:name="_Toc153096858"/>
      <w:r>
        <w:rPr>
          <w:rStyle w:val="CharSectno"/>
        </w:rPr>
        <w:t>7</w:t>
      </w:r>
      <w:r>
        <w:rPr>
          <w:snapToGrid w:val="0"/>
        </w:rPr>
        <w:t>.</w:t>
      </w:r>
      <w:r>
        <w:rPr>
          <w:snapToGrid w:val="0"/>
        </w:rPr>
        <w:tab/>
        <w:t>Notice of intention to proceed after year’s delay</w:t>
      </w:r>
      <w:bookmarkEnd w:id="206"/>
      <w:bookmarkEnd w:id="207"/>
      <w:bookmarkEnd w:id="208"/>
      <w:bookmarkEnd w:id="209"/>
      <w:bookmarkEnd w:id="210"/>
      <w:bookmarkEnd w:id="211"/>
      <w:bookmarkEnd w:id="212"/>
      <w:bookmarkEnd w:id="213"/>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pPr>
      <w:r>
        <w:t>[</w:t>
      </w:r>
      <w:r>
        <w:rPr>
          <w:b/>
        </w:rPr>
        <w:t>8.</w:t>
      </w:r>
      <w:r>
        <w:tab/>
        <w:t xml:space="preserve">Repealed in Gazette 20 Jun 1986 p. 2040.] </w:t>
      </w:r>
    </w:p>
    <w:p>
      <w:pPr>
        <w:pStyle w:val="Heading2"/>
        <w:rPr>
          <w:b w:val="0"/>
        </w:rPr>
      </w:pPr>
      <w:bookmarkStart w:id="214" w:name="_Toc74018829"/>
      <w:bookmarkStart w:id="215" w:name="_Toc75327226"/>
      <w:bookmarkStart w:id="216" w:name="_Toc75940642"/>
      <w:bookmarkStart w:id="217" w:name="_Toc80604880"/>
      <w:bookmarkStart w:id="218" w:name="_Toc80608011"/>
      <w:bookmarkStart w:id="219" w:name="_Toc81282784"/>
      <w:bookmarkStart w:id="220" w:name="_Toc87852476"/>
      <w:bookmarkStart w:id="221" w:name="_Toc101598858"/>
      <w:bookmarkStart w:id="222" w:name="_Toc102560033"/>
      <w:bookmarkStart w:id="223" w:name="_Toc102813629"/>
      <w:bookmarkStart w:id="224" w:name="_Toc102990017"/>
      <w:bookmarkStart w:id="225" w:name="_Toc104945156"/>
      <w:bookmarkStart w:id="226" w:name="_Toc105492279"/>
      <w:bookmarkStart w:id="227" w:name="_Toc153095611"/>
      <w:bookmarkStart w:id="228" w:name="_Toc153096859"/>
      <w:r>
        <w:rPr>
          <w:rStyle w:val="CharPartNo"/>
        </w:rPr>
        <w:t>Order 4</w:t>
      </w:r>
      <w:bookmarkEnd w:id="214"/>
      <w:bookmarkEnd w:id="215"/>
      <w:bookmarkEnd w:id="216"/>
      <w:bookmarkEnd w:id="217"/>
      <w:bookmarkEnd w:id="218"/>
      <w:bookmarkEnd w:id="219"/>
      <w:bookmarkEnd w:id="220"/>
      <w:bookmarkEnd w:id="221"/>
      <w:bookmarkEnd w:id="222"/>
      <w:bookmarkEnd w:id="223"/>
      <w:bookmarkEnd w:id="224"/>
      <w:bookmarkEnd w:id="225"/>
      <w:bookmarkEnd w:id="226"/>
      <w:r>
        <w:t> —</w:t>
      </w:r>
      <w:bookmarkStart w:id="229" w:name="_Toc80608012"/>
      <w:bookmarkStart w:id="230" w:name="_Toc81282785"/>
      <w:bookmarkStart w:id="231" w:name="_Toc87852477"/>
      <w:r>
        <w:t> </w:t>
      </w:r>
      <w:r>
        <w:rPr>
          <w:rStyle w:val="CharPartText"/>
        </w:rPr>
        <w:t>Mode of commencing proceedings: applications in pending proceedings</w:t>
      </w:r>
      <w:bookmarkEnd w:id="227"/>
      <w:bookmarkEnd w:id="228"/>
      <w:bookmarkEnd w:id="229"/>
      <w:bookmarkEnd w:id="230"/>
      <w:bookmarkEnd w:id="231"/>
    </w:p>
    <w:p>
      <w:pPr>
        <w:pStyle w:val="Heading5"/>
        <w:rPr>
          <w:snapToGrid w:val="0"/>
        </w:rPr>
      </w:pPr>
      <w:bookmarkStart w:id="232" w:name="_Toc437920982"/>
      <w:bookmarkStart w:id="233" w:name="_Toc483971435"/>
      <w:bookmarkStart w:id="234" w:name="_Toc520884869"/>
      <w:bookmarkStart w:id="235" w:name="_Toc87852478"/>
      <w:bookmarkStart w:id="236" w:name="_Toc102813630"/>
      <w:bookmarkStart w:id="237" w:name="_Toc104945157"/>
      <w:bookmarkStart w:id="238" w:name="_Toc153095612"/>
      <w:bookmarkStart w:id="239" w:name="_Toc153096860"/>
      <w:r>
        <w:rPr>
          <w:rStyle w:val="CharSectno"/>
        </w:rPr>
        <w:t>1</w:t>
      </w:r>
      <w:r>
        <w:rPr>
          <w:snapToGrid w:val="0"/>
        </w:rPr>
        <w:t>.</w:t>
      </w:r>
      <w:r>
        <w:rPr>
          <w:snapToGrid w:val="0"/>
        </w:rPr>
        <w:tab/>
        <w:t>Commencement of civil proceedings</w:t>
      </w:r>
      <w:bookmarkEnd w:id="232"/>
      <w:bookmarkEnd w:id="233"/>
      <w:bookmarkEnd w:id="234"/>
      <w:bookmarkEnd w:id="235"/>
      <w:bookmarkEnd w:id="236"/>
      <w:bookmarkEnd w:id="237"/>
      <w:bookmarkEnd w:id="238"/>
      <w:bookmarkEnd w:id="23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40" w:name="_Toc437920983"/>
      <w:bookmarkStart w:id="241" w:name="_Toc483971436"/>
      <w:bookmarkStart w:id="242" w:name="_Toc520884870"/>
      <w:bookmarkStart w:id="243" w:name="_Toc87852479"/>
      <w:bookmarkStart w:id="244" w:name="_Toc102813631"/>
      <w:bookmarkStart w:id="245" w:name="_Toc104945158"/>
      <w:bookmarkStart w:id="246" w:name="_Toc153095613"/>
      <w:bookmarkStart w:id="247" w:name="_Toc153096861"/>
      <w:r>
        <w:rPr>
          <w:rStyle w:val="CharSectno"/>
        </w:rPr>
        <w:t>2</w:t>
      </w:r>
      <w:r>
        <w:t>.</w:t>
      </w:r>
      <w:r>
        <w:tab/>
        <w:t>Applications in pending proceedings</w:t>
      </w:r>
      <w:bookmarkEnd w:id="240"/>
      <w:bookmarkEnd w:id="241"/>
      <w:bookmarkEnd w:id="242"/>
      <w:bookmarkEnd w:id="243"/>
      <w:bookmarkEnd w:id="244"/>
      <w:bookmarkEnd w:id="245"/>
      <w:bookmarkEnd w:id="246"/>
      <w:bookmarkEnd w:id="247"/>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48" w:name="_Toc437920984"/>
      <w:bookmarkStart w:id="249" w:name="_Toc483971437"/>
      <w:bookmarkStart w:id="250" w:name="_Toc520884871"/>
      <w:bookmarkStart w:id="251" w:name="_Toc87852480"/>
      <w:bookmarkStart w:id="252" w:name="_Toc102813632"/>
      <w:bookmarkStart w:id="253" w:name="_Toc104945159"/>
      <w:bookmarkStart w:id="254" w:name="_Toc153095614"/>
      <w:bookmarkStart w:id="255" w:name="_Toc153096862"/>
      <w:r>
        <w:rPr>
          <w:rStyle w:val="CharSectno"/>
        </w:rPr>
        <w:t>3</w:t>
      </w:r>
      <w:r>
        <w:rPr>
          <w:snapToGrid w:val="0"/>
        </w:rPr>
        <w:t>.</w:t>
      </w:r>
      <w:r>
        <w:rPr>
          <w:snapToGrid w:val="0"/>
        </w:rPr>
        <w:tab/>
        <w:t>Right to sue in person</w:t>
      </w:r>
      <w:bookmarkEnd w:id="248"/>
      <w:bookmarkEnd w:id="249"/>
      <w:bookmarkEnd w:id="250"/>
      <w:bookmarkEnd w:id="251"/>
      <w:bookmarkEnd w:id="252"/>
      <w:bookmarkEnd w:id="253"/>
      <w:bookmarkEnd w:id="254"/>
      <w:bookmarkEnd w:id="255"/>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256" w:name="_Toc74018833"/>
      <w:bookmarkStart w:id="257" w:name="_Toc75327230"/>
      <w:bookmarkStart w:id="258" w:name="_Toc75940646"/>
      <w:bookmarkStart w:id="259" w:name="_Toc80604884"/>
      <w:bookmarkStart w:id="260" w:name="_Toc80608016"/>
      <w:bookmarkStart w:id="261" w:name="_Toc81282789"/>
      <w:bookmarkStart w:id="262" w:name="_Toc87852481"/>
      <w:bookmarkStart w:id="263" w:name="_Toc101598862"/>
      <w:bookmarkStart w:id="264" w:name="_Toc102560037"/>
      <w:bookmarkStart w:id="265" w:name="_Toc102813633"/>
      <w:bookmarkStart w:id="266" w:name="_Toc102990021"/>
      <w:bookmarkStart w:id="267" w:name="_Toc104945160"/>
      <w:bookmarkStart w:id="268" w:name="_Toc105492283"/>
      <w:bookmarkStart w:id="269" w:name="_Toc153095615"/>
      <w:bookmarkStart w:id="270" w:name="_Toc153096863"/>
      <w:r>
        <w:rPr>
          <w:rStyle w:val="CharPartNo"/>
        </w:rPr>
        <w:t>Order 5</w:t>
      </w:r>
      <w:bookmarkEnd w:id="256"/>
      <w:bookmarkEnd w:id="257"/>
      <w:bookmarkEnd w:id="258"/>
      <w:bookmarkEnd w:id="259"/>
      <w:bookmarkEnd w:id="260"/>
      <w:bookmarkEnd w:id="261"/>
      <w:bookmarkEnd w:id="262"/>
      <w:bookmarkEnd w:id="263"/>
      <w:bookmarkEnd w:id="264"/>
      <w:bookmarkEnd w:id="265"/>
      <w:bookmarkEnd w:id="266"/>
      <w:bookmarkEnd w:id="267"/>
      <w:bookmarkEnd w:id="268"/>
      <w:r>
        <w:t> —</w:t>
      </w:r>
      <w:bookmarkStart w:id="271" w:name="_Toc80608017"/>
      <w:bookmarkStart w:id="272" w:name="_Toc81282790"/>
      <w:bookmarkStart w:id="273" w:name="_Toc87852482"/>
      <w:r>
        <w:t> </w:t>
      </w:r>
      <w:r>
        <w:rPr>
          <w:rStyle w:val="CharPartText"/>
        </w:rPr>
        <w:t>Writs of summons</w:t>
      </w:r>
      <w:bookmarkEnd w:id="269"/>
      <w:bookmarkEnd w:id="270"/>
      <w:bookmarkEnd w:id="271"/>
      <w:bookmarkEnd w:id="272"/>
      <w:bookmarkEnd w:id="273"/>
    </w:p>
    <w:p>
      <w:pPr>
        <w:pStyle w:val="Heading5"/>
        <w:rPr>
          <w:snapToGrid w:val="0"/>
        </w:rPr>
      </w:pPr>
      <w:bookmarkStart w:id="274" w:name="_Toc437920985"/>
      <w:bookmarkStart w:id="275" w:name="_Toc483971438"/>
      <w:bookmarkStart w:id="276" w:name="_Toc520884872"/>
      <w:bookmarkStart w:id="277" w:name="_Toc87852483"/>
      <w:bookmarkStart w:id="278" w:name="_Toc102813634"/>
      <w:bookmarkStart w:id="279" w:name="_Toc104945161"/>
      <w:bookmarkStart w:id="280" w:name="_Toc153095616"/>
      <w:bookmarkStart w:id="281" w:name="_Toc153096864"/>
      <w:r>
        <w:rPr>
          <w:rStyle w:val="CharSectno"/>
        </w:rPr>
        <w:t>1</w:t>
      </w:r>
      <w:r>
        <w:rPr>
          <w:snapToGrid w:val="0"/>
        </w:rPr>
        <w:t>.</w:t>
      </w:r>
      <w:r>
        <w:rPr>
          <w:snapToGrid w:val="0"/>
        </w:rPr>
        <w:tab/>
        <w:t>Form of writ</w:t>
      </w:r>
      <w:bookmarkEnd w:id="274"/>
      <w:bookmarkEnd w:id="275"/>
      <w:bookmarkEnd w:id="276"/>
      <w:bookmarkEnd w:id="277"/>
      <w:bookmarkEnd w:id="278"/>
      <w:bookmarkEnd w:id="279"/>
      <w:bookmarkEnd w:id="280"/>
      <w:bookmarkEnd w:id="281"/>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282" w:name="_Toc437920986"/>
      <w:bookmarkStart w:id="283" w:name="_Toc483971439"/>
      <w:bookmarkStart w:id="284" w:name="_Toc520884873"/>
      <w:bookmarkStart w:id="285" w:name="_Toc87852484"/>
      <w:bookmarkStart w:id="286" w:name="_Toc102813635"/>
      <w:bookmarkStart w:id="287" w:name="_Toc104945162"/>
      <w:bookmarkStart w:id="288" w:name="_Toc153095617"/>
      <w:bookmarkStart w:id="289" w:name="_Toc153096865"/>
      <w:r>
        <w:rPr>
          <w:rStyle w:val="CharSectno"/>
        </w:rPr>
        <w:t>2</w:t>
      </w:r>
      <w:r>
        <w:rPr>
          <w:snapToGrid w:val="0"/>
        </w:rPr>
        <w:t>.</w:t>
      </w:r>
      <w:r>
        <w:rPr>
          <w:snapToGrid w:val="0"/>
        </w:rPr>
        <w:tab/>
        <w:t>Writs for service out of the State</w:t>
      </w:r>
      <w:bookmarkEnd w:id="282"/>
      <w:bookmarkEnd w:id="283"/>
      <w:bookmarkEnd w:id="284"/>
      <w:bookmarkEnd w:id="285"/>
      <w:bookmarkEnd w:id="286"/>
      <w:bookmarkEnd w:id="287"/>
      <w:bookmarkEnd w:id="288"/>
      <w:bookmarkEnd w:id="289"/>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290" w:name="_Toc437920987"/>
      <w:bookmarkStart w:id="291" w:name="_Toc483971440"/>
      <w:bookmarkStart w:id="292" w:name="_Toc520884874"/>
      <w:bookmarkStart w:id="293" w:name="_Toc87852485"/>
      <w:bookmarkStart w:id="294" w:name="_Toc102813636"/>
      <w:bookmarkStart w:id="295" w:name="_Toc104945163"/>
      <w:bookmarkStart w:id="296" w:name="_Toc153095618"/>
      <w:bookmarkStart w:id="297" w:name="_Toc153096866"/>
      <w:r>
        <w:rPr>
          <w:rStyle w:val="CharSectno"/>
        </w:rPr>
        <w:t>3</w:t>
      </w:r>
      <w:r>
        <w:rPr>
          <w:snapToGrid w:val="0"/>
        </w:rPr>
        <w:t>.</w:t>
      </w:r>
      <w:r>
        <w:rPr>
          <w:snapToGrid w:val="0"/>
        </w:rPr>
        <w:tab/>
        <w:t>Place of trial to be shown</w:t>
      </w:r>
      <w:bookmarkEnd w:id="290"/>
      <w:bookmarkEnd w:id="291"/>
      <w:bookmarkEnd w:id="292"/>
      <w:bookmarkEnd w:id="293"/>
      <w:bookmarkEnd w:id="294"/>
      <w:bookmarkEnd w:id="295"/>
      <w:bookmarkEnd w:id="296"/>
      <w:bookmarkEnd w:id="297"/>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298" w:name="_Toc437920988"/>
      <w:bookmarkStart w:id="299" w:name="_Toc483971441"/>
      <w:bookmarkStart w:id="300" w:name="_Toc520884875"/>
      <w:bookmarkStart w:id="301" w:name="_Toc87852486"/>
      <w:bookmarkStart w:id="302" w:name="_Toc102813637"/>
      <w:bookmarkStart w:id="303" w:name="_Toc104945164"/>
      <w:bookmarkStart w:id="304" w:name="_Toc153095619"/>
      <w:bookmarkStart w:id="305" w:name="_Toc153096867"/>
      <w:r>
        <w:rPr>
          <w:rStyle w:val="CharSectno"/>
        </w:rPr>
        <w:t>4</w:t>
      </w:r>
      <w:r>
        <w:rPr>
          <w:snapToGrid w:val="0"/>
        </w:rPr>
        <w:t>.</w:t>
      </w:r>
      <w:r>
        <w:rPr>
          <w:snapToGrid w:val="0"/>
        </w:rPr>
        <w:tab/>
        <w:t>Place of issue</w:t>
      </w:r>
      <w:bookmarkEnd w:id="298"/>
      <w:bookmarkEnd w:id="299"/>
      <w:bookmarkEnd w:id="300"/>
      <w:bookmarkEnd w:id="301"/>
      <w:bookmarkEnd w:id="302"/>
      <w:bookmarkEnd w:id="303"/>
      <w:bookmarkEnd w:id="304"/>
      <w:bookmarkEnd w:id="305"/>
      <w:r>
        <w:rPr>
          <w:snapToGrid w:val="0"/>
        </w:rPr>
        <w:t xml:space="preserve"> </w:t>
      </w:r>
    </w:p>
    <w:p>
      <w:pPr>
        <w:pStyle w:val="Subsection"/>
      </w:pPr>
      <w:r>
        <w:tab/>
      </w:r>
      <w:r>
        <w:tab/>
        <w:t>Every writ shall be issued out of the Central Office.</w:t>
      </w:r>
    </w:p>
    <w:p>
      <w:pPr>
        <w:pStyle w:val="Heading5"/>
        <w:rPr>
          <w:snapToGrid w:val="0"/>
        </w:rPr>
      </w:pPr>
      <w:bookmarkStart w:id="306" w:name="_Toc437920989"/>
      <w:bookmarkStart w:id="307" w:name="_Toc483971442"/>
      <w:bookmarkStart w:id="308" w:name="_Toc520884876"/>
      <w:bookmarkStart w:id="309" w:name="_Toc87852487"/>
      <w:bookmarkStart w:id="310" w:name="_Toc102813638"/>
      <w:bookmarkStart w:id="311" w:name="_Toc104945165"/>
      <w:bookmarkStart w:id="312" w:name="_Toc153095620"/>
      <w:bookmarkStart w:id="313" w:name="_Toc153096868"/>
      <w:r>
        <w:rPr>
          <w:rStyle w:val="CharSectno"/>
        </w:rPr>
        <w:t>5</w:t>
      </w:r>
      <w:r>
        <w:rPr>
          <w:snapToGrid w:val="0"/>
        </w:rPr>
        <w:t>.</w:t>
      </w:r>
      <w:r>
        <w:rPr>
          <w:snapToGrid w:val="0"/>
        </w:rPr>
        <w:tab/>
        <w:t>Preparation of writ</w:t>
      </w:r>
      <w:bookmarkEnd w:id="306"/>
      <w:bookmarkEnd w:id="307"/>
      <w:bookmarkEnd w:id="308"/>
      <w:bookmarkEnd w:id="309"/>
      <w:bookmarkEnd w:id="310"/>
      <w:bookmarkEnd w:id="311"/>
      <w:bookmarkEnd w:id="312"/>
      <w:bookmarkEnd w:id="313"/>
    </w:p>
    <w:p>
      <w:pPr>
        <w:pStyle w:val="Subsection"/>
      </w:pPr>
      <w:r>
        <w:tab/>
      </w:r>
      <w:r>
        <w:tab/>
        <w:t>Writs shall be prepared by the plaintiff or his solicitor.</w:t>
      </w:r>
    </w:p>
    <w:p>
      <w:pPr>
        <w:pStyle w:val="Heading5"/>
        <w:rPr>
          <w:snapToGrid w:val="0"/>
        </w:rPr>
      </w:pPr>
      <w:bookmarkStart w:id="314" w:name="_Toc437920990"/>
      <w:bookmarkStart w:id="315" w:name="_Toc483971443"/>
      <w:bookmarkStart w:id="316" w:name="_Toc520884877"/>
      <w:bookmarkStart w:id="317" w:name="_Toc87852488"/>
      <w:bookmarkStart w:id="318" w:name="_Toc102813639"/>
      <w:bookmarkStart w:id="319" w:name="_Toc104945166"/>
      <w:bookmarkStart w:id="320" w:name="_Toc153095621"/>
      <w:bookmarkStart w:id="321" w:name="_Toc153096869"/>
      <w:r>
        <w:rPr>
          <w:rStyle w:val="CharSectno"/>
        </w:rPr>
        <w:t>6</w:t>
      </w:r>
      <w:r>
        <w:rPr>
          <w:snapToGrid w:val="0"/>
        </w:rPr>
        <w:t>.</w:t>
      </w:r>
      <w:r>
        <w:rPr>
          <w:snapToGrid w:val="0"/>
        </w:rPr>
        <w:tab/>
        <w:t>Sealing of writ</w:t>
      </w:r>
      <w:bookmarkEnd w:id="314"/>
      <w:bookmarkEnd w:id="315"/>
      <w:bookmarkEnd w:id="316"/>
      <w:bookmarkEnd w:id="317"/>
      <w:bookmarkEnd w:id="318"/>
      <w:bookmarkEnd w:id="319"/>
      <w:bookmarkEnd w:id="320"/>
      <w:bookmarkEnd w:id="321"/>
    </w:p>
    <w:p>
      <w:pPr>
        <w:pStyle w:val="Subsection"/>
      </w:pPr>
      <w:r>
        <w:tab/>
      </w:r>
      <w:r>
        <w:tab/>
        <w:t>Issue of a writ takes place upon its being sealed by the proper officer.</w:t>
      </w:r>
    </w:p>
    <w:p>
      <w:pPr>
        <w:pStyle w:val="Heading5"/>
        <w:rPr>
          <w:snapToGrid w:val="0"/>
        </w:rPr>
      </w:pPr>
      <w:bookmarkStart w:id="322" w:name="_Toc437920991"/>
      <w:bookmarkStart w:id="323" w:name="_Toc483971444"/>
      <w:bookmarkStart w:id="324" w:name="_Toc520884878"/>
      <w:bookmarkStart w:id="325" w:name="_Toc87852489"/>
      <w:bookmarkStart w:id="326" w:name="_Toc102813640"/>
      <w:bookmarkStart w:id="327" w:name="_Toc104945167"/>
      <w:bookmarkStart w:id="328" w:name="_Toc153095622"/>
      <w:bookmarkStart w:id="329" w:name="_Toc153096870"/>
      <w:r>
        <w:rPr>
          <w:rStyle w:val="CharSectno"/>
        </w:rPr>
        <w:t>7</w:t>
      </w:r>
      <w:r>
        <w:rPr>
          <w:snapToGrid w:val="0"/>
        </w:rPr>
        <w:t>.</w:t>
      </w:r>
      <w:r>
        <w:rPr>
          <w:snapToGrid w:val="0"/>
        </w:rPr>
        <w:tab/>
        <w:t>Copy to be left with officer</w:t>
      </w:r>
      <w:bookmarkEnd w:id="322"/>
      <w:bookmarkEnd w:id="323"/>
      <w:bookmarkEnd w:id="324"/>
      <w:bookmarkEnd w:id="325"/>
      <w:bookmarkEnd w:id="326"/>
      <w:bookmarkEnd w:id="327"/>
      <w:bookmarkEnd w:id="328"/>
      <w:bookmarkEnd w:id="329"/>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330" w:name="_Toc437920992"/>
      <w:bookmarkStart w:id="331" w:name="_Toc483971445"/>
      <w:bookmarkStart w:id="332" w:name="_Toc520884879"/>
      <w:bookmarkStart w:id="333" w:name="_Toc87852490"/>
      <w:bookmarkStart w:id="334" w:name="_Toc102813641"/>
      <w:bookmarkStart w:id="335" w:name="_Toc104945168"/>
      <w:bookmarkStart w:id="336" w:name="_Toc153095623"/>
      <w:bookmarkStart w:id="337" w:name="_Toc153096871"/>
      <w:r>
        <w:rPr>
          <w:rStyle w:val="CharSectno"/>
        </w:rPr>
        <w:t>8</w:t>
      </w:r>
      <w:r>
        <w:rPr>
          <w:snapToGrid w:val="0"/>
        </w:rPr>
        <w:t>.</w:t>
      </w:r>
      <w:r>
        <w:rPr>
          <w:snapToGrid w:val="0"/>
        </w:rPr>
        <w:tab/>
        <w:t>Copy to be filed</w:t>
      </w:r>
      <w:bookmarkEnd w:id="330"/>
      <w:bookmarkEnd w:id="331"/>
      <w:bookmarkEnd w:id="332"/>
      <w:bookmarkEnd w:id="333"/>
      <w:bookmarkEnd w:id="334"/>
      <w:bookmarkEnd w:id="335"/>
      <w:bookmarkEnd w:id="336"/>
      <w:bookmarkEnd w:id="337"/>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338" w:name="_Toc437920993"/>
      <w:bookmarkStart w:id="339" w:name="_Toc483971446"/>
      <w:bookmarkStart w:id="340" w:name="_Toc520884880"/>
      <w:bookmarkStart w:id="341" w:name="_Toc87852491"/>
      <w:bookmarkStart w:id="342" w:name="_Toc102813642"/>
      <w:bookmarkStart w:id="343" w:name="_Toc104945169"/>
      <w:bookmarkStart w:id="344" w:name="_Toc153095624"/>
      <w:bookmarkStart w:id="345" w:name="_Toc153096872"/>
      <w:r>
        <w:rPr>
          <w:rStyle w:val="CharSectno"/>
        </w:rPr>
        <w:t>9</w:t>
      </w:r>
      <w:r>
        <w:rPr>
          <w:snapToGrid w:val="0"/>
        </w:rPr>
        <w:t>.</w:t>
      </w:r>
      <w:r>
        <w:rPr>
          <w:snapToGrid w:val="0"/>
        </w:rPr>
        <w:tab/>
        <w:t>Writs for service out of the State</w:t>
      </w:r>
      <w:bookmarkEnd w:id="338"/>
      <w:bookmarkEnd w:id="339"/>
      <w:bookmarkEnd w:id="340"/>
      <w:bookmarkEnd w:id="341"/>
      <w:bookmarkEnd w:id="342"/>
      <w:bookmarkEnd w:id="343"/>
      <w:bookmarkEnd w:id="344"/>
      <w:bookmarkEnd w:id="345"/>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346" w:name="_Toc437920994"/>
      <w:bookmarkStart w:id="347" w:name="_Toc483971447"/>
      <w:bookmarkStart w:id="348" w:name="_Toc520884881"/>
      <w:bookmarkStart w:id="349" w:name="_Toc87852492"/>
      <w:bookmarkStart w:id="350" w:name="_Toc102813643"/>
      <w:bookmarkStart w:id="351" w:name="_Toc104945170"/>
      <w:bookmarkStart w:id="352" w:name="_Toc153095625"/>
      <w:bookmarkStart w:id="353" w:name="_Toc153096873"/>
      <w:r>
        <w:rPr>
          <w:rStyle w:val="CharSectno"/>
        </w:rPr>
        <w:t>10</w:t>
      </w:r>
      <w:r>
        <w:rPr>
          <w:snapToGrid w:val="0"/>
        </w:rPr>
        <w:t>.</w:t>
      </w:r>
      <w:r>
        <w:rPr>
          <w:snapToGrid w:val="0"/>
        </w:rPr>
        <w:tab/>
        <w:t>All writs to be tested</w:t>
      </w:r>
      <w:bookmarkEnd w:id="346"/>
      <w:bookmarkEnd w:id="347"/>
      <w:bookmarkEnd w:id="348"/>
      <w:bookmarkEnd w:id="349"/>
      <w:bookmarkEnd w:id="350"/>
      <w:bookmarkEnd w:id="351"/>
      <w:bookmarkEnd w:id="352"/>
      <w:bookmarkEnd w:id="35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354" w:name="_Toc437920995"/>
      <w:bookmarkStart w:id="355" w:name="_Toc483971448"/>
      <w:bookmarkStart w:id="356" w:name="_Toc520884882"/>
      <w:bookmarkStart w:id="357" w:name="_Toc87852493"/>
      <w:bookmarkStart w:id="358" w:name="_Toc102813644"/>
      <w:bookmarkStart w:id="359" w:name="_Toc104945171"/>
      <w:bookmarkStart w:id="360" w:name="_Toc153095626"/>
      <w:bookmarkStart w:id="361" w:name="_Toc153096874"/>
      <w:r>
        <w:rPr>
          <w:rStyle w:val="CharSectno"/>
        </w:rPr>
        <w:t>11</w:t>
      </w:r>
      <w:r>
        <w:rPr>
          <w:snapToGrid w:val="0"/>
        </w:rPr>
        <w:t>.</w:t>
      </w:r>
      <w:r>
        <w:rPr>
          <w:snapToGrid w:val="0"/>
        </w:rPr>
        <w:tab/>
        <w:t>Time for appearance to be stated in writ</w:t>
      </w:r>
      <w:bookmarkEnd w:id="354"/>
      <w:bookmarkEnd w:id="355"/>
      <w:bookmarkEnd w:id="356"/>
      <w:bookmarkEnd w:id="357"/>
      <w:bookmarkEnd w:id="358"/>
      <w:bookmarkEnd w:id="359"/>
      <w:bookmarkEnd w:id="360"/>
      <w:bookmarkEnd w:id="361"/>
    </w:p>
    <w:p>
      <w:pPr>
        <w:pStyle w:val="Subsection"/>
        <w:spacing w:after="120"/>
      </w:pPr>
      <w:r>
        <w:tab/>
      </w:r>
      <w:r>
        <w:tab/>
        <w:t>The time to be stated in a writ for the appearance of any defendant shall be not less than the time next hereinafter specified according to the place of service, that is to say — </w:t>
      </w:r>
    </w:p>
    <w:p>
      <w:pPr>
        <w:pStyle w:val="MiscellaneousHeading"/>
        <w:rPr>
          <w:b/>
        </w:rPr>
      </w:pP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362" w:name="_Toc74018845"/>
      <w:bookmarkStart w:id="363" w:name="_Toc75327242"/>
      <w:bookmarkStart w:id="364" w:name="_Toc75940658"/>
      <w:bookmarkStart w:id="365" w:name="_Toc80604896"/>
      <w:bookmarkStart w:id="366" w:name="_Toc80608029"/>
      <w:bookmarkStart w:id="367" w:name="_Toc81282802"/>
      <w:bookmarkStart w:id="368" w:name="_Toc87852494"/>
      <w:bookmarkStart w:id="369" w:name="_Toc101598874"/>
      <w:bookmarkStart w:id="370" w:name="_Toc102560049"/>
      <w:bookmarkStart w:id="371" w:name="_Toc102813645"/>
      <w:bookmarkStart w:id="372" w:name="_Toc102990033"/>
      <w:bookmarkStart w:id="373" w:name="_Toc104945172"/>
      <w:bookmarkStart w:id="374" w:name="_Toc105492295"/>
      <w:bookmarkStart w:id="375" w:name="_Toc153095627"/>
      <w:bookmarkStart w:id="376" w:name="_Toc153096875"/>
      <w:r>
        <w:rPr>
          <w:rStyle w:val="CharPartNo"/>
        </w:rPr>
        <w:t>Order 6</w:t>
      </w:r>
      <w:bookmarkEnd w:id="362"/>
      <w:bookmarkEnd w:id="363"/>
      <w:bookmarkEnd w:id="364"/>
      <w:bookmarkEnd w:id="365"/>
      <w:bookmarkEnd w:id="366"/>
      <w:bookmarkEnd w:id="367"/>
      <w:bookmarkEnd w:id="368"/>
      <w:bookmarkEnd w:id="369"/>
      <w:bookmarkEnd w:id="370"/>
      <w:bookmarkEnd w:id="371"/>
      <w:bookmarkEnd w:id="372"/>
      <w:bookmarkEnd w:id="373"/>
      <w:bookmarkEnd w:id="374"/>
      <w:r>
        <w:t> — </w:t>
      </w:r>
      <w:bookmarkStart w:id="377" w:name="_Toc80608030"/>
      <w:bookmarkStart w:id="378" w:name="_Toc81282803"/>
      <w:bookmarkStart w:id="379" w:name="_Toc87852495"/>
      <w:r>
        <w:rPr>
          <w:rStyle w:val="CharPartText"/>
        </w:rPr>
        <w:t>Indorsement of claim: other indorsements</w:t>
      </w:r>
      <w:bookmarkEnd w:id="375"/>
      <w:bookmarkEnd w:id="376"/>
      <w:bookmarkEnd w:id="377"/>
      <w:bookmarkEnd w:id="378"/>
      <w:bookmarkEnd w:id="379"/>
    </w:p>
    <w:p>
      <w:pPr>
        <w:pStyle w:val="Heading5"/>
        <w:rPr>
          <w:snapToGrid w:val="0"/>
        </w:rPr>
      </w:pPr>
      <w:bookmarkStart w:id="380" w:name="_Toc437920996"/>
      <w:bookmarkStart w:id="381" w:name="_Toc483971449"/>
      <w:bookmarkStart w:id="382" w:name="_Toc520884883"/>
      <w:bookmarkStart w:id="383" w:name="_Toc87852496"/>
      <w:bookmarkStart w:id="384" w:name="_Toc102813646"/>
      <w:bookmarkStart w:id="385" w:name="_Toc104945173"/>
      <w:bookmarkStart w:id="386" w:name="_Toc153095628"/>
      <w:bookmarkStart w:id="387" w:name="_Toc153096876"/>
      <w:r>
        <w:rPr>
          <w:rStyle w:val="CharSectno"/>
        </w:rPr>
        <w:t>1</w:t>
      </w:r>
      <w:r>
        <w:rPr>
          <w:snapToGrid w:val="0"/>
        </w:rPr>
        <w:t>.</w:t>
      </w:r>
      <w:r>
        <w:rPr>
          <w:snapToGrid w:val="0"/>
        </w:rPr>
        <w:tab/>
        <w:t>Indorsement of claim</w:t>
      </w:r>
      <w:bookmarkEnd w:id="380"/>
      <w:bookmarkEnd w:id="381"/>
      <w:bookmarkEnd w:id="382"/>
      <w:bookmarkEnd w:id="383"/>
      <w:bookmarkEnd w:id="384"/>
      <w:bookmarkEnd w:id="385"/>
      <w:bookmarkEnd w:id="386"/>
      <w:bookmarkEnd w:id="38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388" w:name="_Toc437920997"/>
      <w:bookmarkStart w:id="389" w:name="_Toc483971450"/>
      <w:bookmarkStart w:id="390" w:name="_Toc520884884"/>
      <w:bookmarkStart w:id="391" w:name="_Toc87852497"/>
      <w:bookmarkStart w:id="392" w:name="_Toc102813647"/>
      <w:bookmarkStart w:id="393" w:name="_Toc104945174"/>
      <w:bookmarkStart w:id="394" w:name="_Toc153095629"/>
      <w:bookmarkStart w:id="395" w:name="_Toc153096877"/>
      <w:r>
        <w:rPr>
          <w:rStyle w:val="CharSectno"/>
        </w:rPr>
        <w:t>2</w:t>
      </w:r>
      <w:r>
        <w:rPr>
          <w:snapToGrid w:val="0"/>
        </w:rPr>
        <w:t>.</w:t>
      </w:r>
      <w:r>
        <w:rPr>
          <w:snapToGrid w:val="0"/>
        </w:rPr>
        <w:tab/>
        <w:t>Actions for libel</w:t>
      </w:r>
      <w:bookmarkEnd w:id="388"/>
      <w:bookmarkEnd w:id="389"/>
      <w:bookmarkEnd w:id="390"/>
      <w:bookmarkEnd w:id="391"/>
      <w:bookmarkEnd w:id="392"/>
      <w:bookmarkEnd w:id="393"/>
      <w:bookmarkEnd w:id="394"/>
      <w:bookmarkEnd w:id="39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396" w:name="_Toc437920998"/>
      <w:bookmarkStart w:id="397" w:name="_Toc483971451"/>
      <w:bookmarkStart w:id="398" w:name="_Toc520884885"/>
      <w:bookmarkStart w:id="399" w:name="_Toc87852498"/>
      <w:bookmarkStart w:id="400" w:name="_Toc102813648"/>
      <w:bookmarkStart w:id="401" w:name="_Toc104945175"/>
      <w:bookmarkStart w:id="402" w:name="_Toc153095630"/>
      <w:bookmarkStart w:id="403" w:name="_Toc153096878"/>
      <w:r>
        <w:rPr>
          <w:rStyle w:val="CharSectno"/>
        </w:rPr>
        <w:t>3</w:t>
      </w:r>
      <w:r>
        <w:rPr>
          <w:snapToGrid w:val="0"/>
        </w:rPr>
        <w:t>.</w:t>
      </w:r>
      <w:r>
        <w:rPr>
          <w:snapToGrid w:val="0"/>
        </w:rPr>
        <w:tab/>
        <w:t>Indorsement of statement of claim</w:t>
      </w:r>
      <w:bookmarkEnd w:id="396"/>
      <w:bookmarkEnd w:id="397"/>
      <w:bookmarkEnd w:id="398"/>
      <w:bookmarkEnd w:id="399"/>
      <w:bookmarkEnd w:id="400"/>
      <w:bookmarkEnd w:id="401"/>
      <w:bookmarkEnd w:id="402"/>
      <w:bookmarkEnd w:id="403"/>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404" w:name="_Toc437920999"/>
      <w:bookmarkStart w:id="405" w:name="_Toc483971452"/>
      <w:bookmarkStart w:id="406" w:name="_Toc520884886"/>
      <w:bookmarkStart w:id="407" w:name="_Toc87852499"/>
      <w:bookmarkStart w:id="408" w:name="_Toc102813649"/>
      <w:bookmarkStart w:id="409" w:name="_Toc104945176"/>
      <w:bookmarkStart w:id="410" w:name="_Toc153095631"/>
      <w:bookmarkStart w:id="411" w:name="_Toc153096879"/>
      <w:r>
        <w:rPr>
          <w:rStyle w:val="CharSectno"/>
        </w:rPr>
        <w:t>4</w:t>
      </w:r>
      <w:r>
        <w:rPr>
          <w:snapToGrid w:val="0"/>
        </w:rPr>
        <w:t>.</w:t>
      </w:r>
      <w:r>
        <w:rPr>
          <w:snapToGrid w:val="0"/>
        </w:rPr>
        <w:tab/>
        <w:t>Notice as to stay of proceedings</w:t>
      </w:r>
      <w:bookmarkEnd w:id="404"/>
      <w:bookmarkEnd w:id="405"/>
      <w:bookmarkEnd w:id="406"/>
      <w:bookmarkEnd w:id="407"/>
      <w:bookmarkEnd w:id="408"/>
      <w:bookmarkEnd w:id="409"/>
      <w:bookmarkEnd w:id="410"/>
      <w:bookmarkEnd w:id="41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412" w:name="_Toc437921000"/>
      <w:bookmarkStart w:id="413" w:name="_Toc483971453"/>
      <w:bookmarkStart w:id="414" w:name="_Toc520884887"/>
      <w:bookmarkStart w:id="415" w:name="_Toc87852500"/>
      <w:bookmarkStart w:id="416" w:name="_Toc102813650"/>
      <w:bookmarkStart w:id="417" w:name="_Toc104945177"/>
      <w:bookmarkStart w:id="418" w:name="_Toc153095632"/>
      <w:bookmarkStart w:id="419" w:name="_Toc153096880"/>
      <w:r>
        <w:rPr>
          <w:rStyle w:val="CharSectno"/>
        </w:rPr>
        <w:t>5</w:t>
      </w:r>
      <w:r>
        <w:rPr>
          <w:snapToGrid w:val="0"/>
        </w:rPr>
        <w:t>.</w:t>
      </w:r>
      <w:r>
        <w:rPr>
          <w:snapToGrid w:val="0"/>
        </w:rPr>
        <w:tab/>
        <w:t>Representative character</w:t>
      </w:r>
      <w:bookmarkEnd w:id="412"/>
      <w:bookmarkEnd w:id="413"/>
      <w:bookmarkEnd w:id="414"/>
      <w:bookmarkEnd w:id="415"/>
      <w:bookmarkEnd w:id="416"/>
      <w:bookmarkEnd w:id="417"/>
      <w:bookmarkEnd w:id="418"/>
      <w:bookmarkEnd w:id="41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420" w:name="_Toc437921001"/>
      <w:bookmarkStart w:id="421" w:name="_Toc483971454"/>
      <w:bookmarkStart w:id="422" w:name="_Toc520884888"/>
      <w:bookmarkStart w:id="423" w:name="_Toc87852501"/>
      <w:bookmarkStart w:id="424" w:name="_Toc102813651"/>
      <w:bookmarkStart w:id="425" w:name="_Toc104945178"/>
      <w:bookmarkStart w:id="426" w:name="_Toc153095633"/>
      <w:bookmarkStart w:id="427" w:name="_Toc153096881"/>
      <w:r>
        <w:rPr>
          <w:rStyle w:val="CharSectno"/>
        </w:rPr>
        <w:t>6</w:t>
      </w:r>
      <w:r>
        <w:rPr>
          <w:snapToGrid w:val="0"/>
        </w:rPr>
        <w:t>.</w:t>
      </w:r>
      <w:r>
        <w:rPr>
          <w:snapToGrid w:val="0"/>
        </w:rPr>
        <w:tab/>
        <w:t>Indorsement of claim for account</w:t>
      </w:r>
      <w:bookmarkEnd w:id="420"/>
      <w:bookmarkEnd w:id="421"/>
      <w:bookmarkEnd w:id="422"/>
      <w:bookmarkEnd w:id="423"/>
      <w:bookmarkEnd w:id="424"/>
      <w:bookmarkEnd w:id="425"/>
      <w:bookmarkEnd w:id="426"/>
      <w:bookmarkEnd w:id="427"/>
    </w:p>
    <w:p>
      <w:pPr>
        <w:pStyle w:val="Subsection"/>
      </w:pPr>
      <w:r>
        <w:tab/>
      </w:r>
      <w:r>
        <w:tab/>
        <w:t>In all cases in which the plaintiff, in the first instance, desires to have an account taken, the writ shall be indorsed with a claim that such account be taken.</w:t>
      </w:r>
    </w:p>
    <w:p>
      <w:pPr>
        <w:pStyle w:val="Heading5"/>
        <w:rPr>
          <w:snapToGrid w:val="0"/>
        </w:rPr>
      </w:pPr>
      <w:bookmarkStart w:id="428" w:name="_Toc437921002"/>
      <w:bookmarkStart w:id="429" w:name="_Toc483971455"/>
      <w:bookmarkStart w:id="430" w:name="_Toc520884889"/>
      <w:bookmarkStart w:id="431" w:name="_Toc87852502"/>
      <w:bookmarkStart w:id="432" w:name="_Toc102813652"/>
      <w:bookmarkStart w:id="433" w:name="_Toc104945179"/>
      <w:bookmarkStart w:id="434" w:name="_Toc153095634"/>
      <w:bookmarkStart w:id="435" w:name="_Toc153096882"/>
      <w:r>
        <w:rPr>
          <w:rStyle w:val="CharSectno"/>
        </w:rPr>
        <w:t>7</w:t>
      </w:r>
      <w:r>
        <w:rPr>
          <w:snapToGrid w:val="0"/>
        </w:rPr>
        <w:t>.</w:t>
      </w:r>
      <w:r>
        <w:rPr>
          <w:snapToGrid w:val="0"/>
        </w:rPr>
        <w:tab/>
        <w:t>Address where plaintiff sues by solicitor</w:t>
      </w:r>
      <w:bookmarkEnd w:id="428"/>
      <w:bookmarkEnd w:id="429"/>
      <w:bookmarkEnd w:id="430"/>
      <w:bookmarkEnd w:id="431"/>
      <w:bookmarkEnd w:id="432"/>
      <w:bookmarkEnd w:id="433"/>
      <w:bookmarkEnd w:id="434"/>
      <w:bookmarkEnd w:id="435"/>
    </w:p>
    <w:p>
      <w:pPr>
        <w:pStyle w:val="Subsection"/>
      </w:pPr>
      <w:r>
        <w:tab/>
        <w:t>(1)</w:t>
      </w:r>
      <w:r>
        <w:tab/>
        <w:t>The solicitor of a plaintiff suing by a solicitor shall indorse upon the writ or notice in lieu of the writ before it is issued, the address of the plaintiff and also his own name and place of business which, if that place is not more than 66 kilometres from the Supreme Court at Perth, shall be his address for service. If his place of business is more than 66 kilometres from the said Court he shall also indorse on the writ or notice another place to be his address for service which shall not be more than 66 kilometres from the said Court. All documents not required by these Rules to be served personally may be left for the solicitor for the plaintiff at his address for service.</w:t>
      </w:r>
    </w:p>
    <w:p>
      <w:pPr>
        <w:pStyle w:val="Subsection"/>
        <w:rPr>
          <w:snapToGrid w:val="0"/>
        </w:rPr>
      </w:pPr>
      <w:r>
        <w:rPr>
          <w:snapToGrid w:val="0"/>
        </w:rPr>
        <w:tab/>
        <w:t>(2)</w:t>
      </w:r>
      <w:r>
        <w:rPr>
          <w:snapToGrid w:val="0"/>
        </w:rPr>
        <w:tab/>
        <w:t>Where any such solicitor is only agent of another solicitor, he shall add to his own name and place of business the name and place of business of the principal solicitor.</w:t>
      </w:r>
    </w:p>
    <w:p>
      <w:pPr>
        <w:pStyle w:val="Footnotesection"/>
      </w:pPr>
      <w:r>
        <w:tab/>
        <w:t xml:space="preserve">[Rule 7 amended in Gazette 7 Dec 1973 p. 4489; 31 Mar 1983 p. 1090.] </w:t>
      </w:r>
    </w:p>
    <w:p>
      <w:pPr>
        <w:pStyle w:val="Heading5"/>
        <w:rPr>
          <w:snapToGrid w:val="0"/>
        </w:rPr>
      </w:pPr>
      <w:bookmarkStart w:id="436" w:name="_Toc437921003"/>
      <w:bookmarkStart w:id="437" w:name="_Toc483971456"/>
      <w:bookmarkStart w:id="438" w:name="_Toc520884890"/>
      <w:bookmarkStart w:id="439" w:name="_Toc87852503"/>
      <w:bookmarkStart w:id="440" w:name="_Toc102813653"/>
      <w:bookmarkStart w:id="441" w:name="_Toc104945180"/>
      <w:bookmarkStart w:id="442" w:name="_Toc153095635"/>
      <w:bookmarkStart w:id="443" w:name="_Toc153096883"/>
      <w:r>
        <w:rPr>
          <w:rStyle w:val="CharSectno"/>
        </w:rPr>
        <w:t>8</w:t>
      </w:r>
      <w:r>
        <w:rPr>
          <w:snapToGrid w:val="0"/>
        </w:rPr>
        <w:t>.</w:t>
      </w:r>
      <w:r>
        <w:rPr>
          <w:snapToGrid w:val="0"/>
        </w:rPr>
        <w:tab/>
        <w:t>Where plaintiff sues in person</w:t>
      </w:r>
      <w:bookmarkEnd w:id="436"/>
      <w:bookmarkEnd w:id="437"/>
      <w:bookmarkEnd w:id="438"/>
      <w:bookmarkEnd w:id="439"/>
      <w:bookmarkEnd w:id="440"/>
      <w:bookmarkEnd w:id="441"/>
      <w:bookmarkEnd w:id="442"/>
      <w:bookmarkEnd w:id="443"/>
    </w:p>
    <w:p>
      <w:pPr>
        <w:pStyle w:val="Subsection"/>
      </w:pPr>
      <w:r>
        <w:tab/>
      </w:r>
      <w:r>
        <w:tab/>
        <w:t>A plaintiff suing in person shall indorse upon the writ or notice in lieu of the writ before it is issued, his place of residence, his occupation, and a place to be his address for service, which shall not be more than 66 kilometres from the Supreme Court at Perth, where all documents not required by these Rules to be served personally may be left for him.</w:t>
      </w:r>
    </w:p>
    <w:p>
      <w:pPr>
        <w:pStyle w:val="Footnotesection"/>
      </w:pPr>
      <w:r>
        <w:tab/>
        <w:t xml:space="preserve">[Rule 8 amended in Gazette 10 Jan 1975 p. 50; 31 Mar 1983 p. 1090.] </w:t>
      </w:r>
    </w:p>
    <w:p>
      <w:pPr>
        <w:pStyle w:val="Heading5"/>
        <w:rPr>
          <w:snapToGrid w:val="0"/>
        </w:rPr>
      </w:pPr>
      <w:bookmarkStart w:id="444" w:name="_Toc437921004"/>
      <w:bookmarkStart w:id="445" w:name="_Toc483971457"/>
      <w:bookmarkStart w:id="446" w:name="_Toc520884891"/>
      <w:bookmarkStart w:id="447" w:name="_Toc87852504"/>
      <w:bookmarkStart w:id="448" w:name="_Toc102813654"/>
      <w:bookmarkStart w:id="449" w:name="_Toc104945181"/>
      <w:bookmarkStart w:id="450" w:name="_Toc153095636"/>
      <w:bookmarkStart w:id="451" w:name="_Toc153096884"/>
      <w:r>
        <w:rPr>
          <w:rStyle w:val="CharSectno"/>
        </w:rPr>
        <w:t>9</w:t>
      </w:r>
      <w:r>
        <w:rPr>
          <w:snapToGrid w:val="0"/>
        </w:rPr>
        <w:t>.</w:t>
      </w:r>
      <w:r>
        <w:rPr>
          <w:snapToGrid w:val="0"/>
        </w:rPr>
        <w:tab/>
        <w:t>Proceedings other than by writ</w:t>
      </w:r>
      <w:bookmarkEnd w:id="444"/>
      <w:bookmarkEnd w:id="445"/>
      <w:bookmarkEnd w:id="446"/>
      <w:bookmarkEnd w:id="447"/>
      <w:bookmarkEnd w:id="448"/>
      <w:bookmarkEnd w:id="449"/>
      <w:bookmarkEnd w:id="450"/>
      <w:bookmarkEnd w:id="451"/>
    </w:p>
    <w:p>
      <w:pPr>
        <w:pStyle w:val="Subsection"/>
      </w:pPr>
      <w:r>
        <w:tab/>
      </w:r>
      <w:r>
        <w:tab/>
        <w:t>In all cases where proceedings are commenced otherwise than by writ, Rules 7 and 8 apply to the document by which such proceedings are originated as if it were a writ.</w:t>
      </w:r>
    </w:p>
    <w:p>
      <w:pPr>
        <w:pStyle w:val="Heading5"/>
        <w:rPr>
          <w:snapToGrid w:val="0"/>
        </w:rPr>
      </w:pPr>
      <w:bookmarkStart w:id="452" w:name="_Toc437921005"/>
      <w:bookmarkStart w:id="453" w:name="_Toc483971458"/>
      <w:bookmarkStart w:id="454" w:name="_Toc520884892"/>
      <w:bookmarkStart w:id="455" w:name="_Toc87852505"/>
      <w:bookmarkStart w:id="456" w:name="_Toc102813655"/>
      <w:bookmarkStart w:id="457" w:name="_Toc104945182"/>
      <w:bookmarkStart w:id="458" w:name="_Toc153095637"/>
      <w:bookmarkStart w:id="459" w:name="_Toc153096885"/>
      <w:r>
        <w:rPr>
          <w:rStyle w:val="CharSectno"/>
        </w:rPr>
        <w:t>10</w:t>
      </w:r>
      <w:r>
        <w:rPr>
          <w:snapToGrid w:val="0"/>
        </w:rPr>
        <w:t>.</w:t>
      </w:r>
      <w:r>
        <w:rPr>
          <w:snapToGrid w:val="0"/>
        </w:rPr>
        <w:tab/>
        <w:t>Document not to be filed without address for service</w:t>
      </w:r>
      <w:bookmarkEnd w:id="452"/>
      <w:bookmarkEnd w:id="453"/>
      <w:bookmarkEnd w:id="454"/>
      <w:bookmarkEnd w:id="455"/>
      <w:bookmarkEnd w:id="456"/>
      <w:bookmarkEnd w:id="457"/>
      <w:bookmarkEnd w:id="458"/>
      <w:bookmarkEnd w:id="459"/>
    </w:p>
    <w:p>
      <w:pPr>
        <w:pStyle w:val="Subsection"/>
        <w:rPr>
          <w:snapToGrid w:val="0"/>
        </w:rPr>
      </w:pPr>
      <w:r>
        <w:rPr>
          <w:snapToGrid w:val="0"/>
        </w:rPr>
        <w:tab/>
      </w:r>
      <w:r>
        <w:rPr>
          <w:snapToGrid w:val="0"/>
        </w:rPr>
        <w:tab/>
        <w:t>No document required to be indorsed with an address for service shall be received unless it complies with the requirements of these Rules.</w:t>
      </w:r>
    </w:p>
    <w:p>
      <w:pPr>
        <w:pStyle w:val="Heading5"/>
        <w:rPr>
          <w:snapToGrid w:val="0"/>
        </w:rPr>
      </w:pPr>
      <w:bookmarkStart w:id="460" w:name="_Toc437921006"/>
      <w:bookmarkStart w:id="461" w:name="_Toc483971459"/>
      <w:bookmarkStart w:id="462" w:name="_Toc520884893"/>
      <w:bookmarkStart w:id="463" w:name="_Toc87852506"/>
      <w:bookmarkStart w:id="464" w:name="_Toc102813656"/>
      <w:bookmarkStart w:id="465" w:name="_Toc104945183"/>
      <w:bookmarkStart w:id="466" w:name="_Toc153095638"/>
      <w:bookmarkStart w:id="467" w:name="_Toc153096886"/>
      <w:r>
        <w:rPr>
          <w:rStyle w:val="CharSectno"/>
        </w:rPr>
        <w:t>11</w:t>
      </w:r>
      <w:r>
        <w:rPr>
          <w:snapToGrid w:val="0"/>
        </w:rPr>
        <w:t>.</w:t>
      </w:r>
      <w:r>
        <w:rPr>
          <w:snapToGrid w:val="0"/>
        </w:rPr>
        <w:tab/>
        <w:t>Address indorsed to be address for service until change notified</w:t>
      </w:r>
      <w:bookmarkEnd w:id="460"/>
      <w:bookmarkEnd w:id="461"/>
      <w:bookmarkEnd w:id="462"/>
      <w:bookmarkEnd w:id="463"/>
      <w:bookmarkEnd w:id="464"/>
      <w:bookmarkEnd w:id="465"/>
      <w:bookmarkEnd w:id="466"/>
      <w:bookmarkEnd w:id="467"/>
    </w:p>
    <w:p>
      <w:pPr>
        <w:pStyle w:val="Subsection"/>
      </w:pPr>
      <w:r>
        <w:tab/>
        <w:t>(1)</w:t>
      </w:r>
      <w:r>
        <w:tab/>
        <w:t>When an address for service has been given in accordance with these Rules, that address shall be the address for service of the party until a notice has been filed and served in accordance with paragraph (2).</w:t>
      </w:r>
    </w:p>
    <w:p>
      <w:pPr>
        <w:pStyle w:val="Subsection"/>
        <w:rPr>
          <w:snapToGrid w:val="0"/>
        </w:rPr>
      </w:pPr>
      <w:r>
        <w:rPr>
          <w:snapToGrid w:val="0"/>
        </w:rPr>
        <w:tab/>
        <w:t>(2)</w:t>
      </w:r>
      <w:r>
        <w:rPr>
          <w:snapToGrid w:val="0"/>
        </w:rPr>
        <w:tab/>
        <w:t>A party shall be at liberty at any time without leave, to change his address for service by notice of such change and of another address for service. The notice shall be given by filing the same in the Central Office, and serving a copy of such notice upon the opposite party. Such notice may be embodied in any notice of change of solicitor under Order 8.</w:t>
      </w:r>
    </w:p>
    <w:p>
      <w:pPr>
        <w:pStyle w:val="Heading2"/>
        <w:rPr>
          <w:b w:val="0"/>
        </w:rPr>
      </w:pPr>
      <w:bookmarkStart w:id="468" w:name="_Toc74018857"/>
      <w:bookmarkStart w:id="469" w:name="_Toc75327254"/>
      <w:bookmarkStart w:id="470" w:name="_Toc75940670"/>
      <w:bookmarkStart w:id="471" w:name="_Toc80604908"/>
      <w:bookmarkStart w:id="472" w:name="_Toc80608042"/>
      <w:bookmarkStart w:id="473" w:name="_Toc81282815"/>
      <w:bookmarkStart w:id="474" w:name="_Toc87852507"/>
      <w:bookmarkStart w:id="475" w:name="_Toc101598886"/>
      <w:bookmarkStart w:id="476" w:name="_Toc102560061"/>
      <w:bookmarkStart w:id="477" w:name="_Toc102813657"/>
      <w:bookmarkStart w:id="478" w:name="_Toc102990045"/>
      <w:bookmarkStart w:id="479" w:name="_Toc104945184"/>
      <w:bookmarkStart w:id="480" w:name="_Toc105492307"/>
      <w:bookmarkStart w:id="481" w:name="_Toc153095639"/>
      <w:bookmarkStart w:id="482" w:name="_Toc153096887"/>
      <w:r>
        <w:rPr>
          <w:rStyle w:val="CharPartNo"/>
        </w:rPr>
        <w:t>Order 7</w:t>
      </w:r>
      <w:bookmarkEnd w:id="468"/>
      <w:bookmarkEnd w:id="469"/>
      <w:bookmarkEnd w:id="470"/>
      <w:bookmarkEnd w:id="471"/>
      <w:bookmarkEnd w:id="472"/>
      <w:bookmarkEnd w:id="473"/>
      <w:bookmarkEnd w:id="474"/>
      <w:bookmarkEnd w:id="475"/>
      <w:bookmarkEnd w:id="476"/>
      <w:bookmarkEnd w:id="477"/>
      <w:bookmarkEnd w:id="478"/>
      <w:bookmarkEnd w:id="479"/>
      <w:bookmarkEnd w:id="480"/>
      <w:r>
        <w:t> — </w:t>
      </w:r>
      <w:bookmarkStart w:id="483" w:name="_Toc80604909"/>
      <w:bookmarkStart w:id="484" w:name="_Toc80608043"/>
      <w:bookmarkStart w:id="485" w:name="_Toc81282816"/>
      <w:bookmarkStart w:id="486" w:name="_Toc87852508"/>
      <w:r>
        <w:rPr>
          <w:rStyle w:val="CharPartText"/>
        </w:rPr>
        <w:t>Duration and renewal of writ: concurrent writs</w:t>
      </w:r>
      <w:bookmarkEnd w:id="481"/>
      <w:bookmarkEnd w:id="482"/>
      <w:bookmarkEnd w:id="483"/>
      <w:bookmarkEnd w:id="484"/>
      <w:bookmarkEnd w:id="485"/>
      <w:bookmarkEnd w:id="486"/>
    </w:p>
    <w:p>
      <w:pPr>
        <w:pStyle w:val="Heading5"/>
        <w:rPr>
          <w:snapToGrid w:val="0"/>
        </w:rPr>
      </w:pPr>
      <w:bookmarkStart w:id="487" w:name="_Toc437921007"/>
      <w:bookmarkStart w:id="488" w:name="_Toc483971460"/>
      <w:bookmarkStart w:id="489" w:name="_Toc520884894"/>
      <w:bookmarkStart w:id="490" w:name="_Toc87852509"/>
      <w:bookmarkStart w:id="491" w:name="_Toc102813658"/>
      <w:bookmarkStart w:id="492" w:name="_Toc104945185"/>
      <w:bookmarkStart w:id="493" w:name="_Toc153095640"/>
      <w:bookmarkStart w:id="494" w:name="_Toc153096888"/>
      <w:r>
        <w:rPr>
          <w:rStyle w:val="CharSectno"/>
        </w:rPr>
        <w:t>1</w:t>
      </w:r>
      <w:r>
        <w:rPr>
          <w:snapToGrid w:val="0"/>
        </w:rPr>
        <w:t>.</w:t>
      </w:r>
      <w:r>
        <w:rPr>
          <w:snapToGrid w:val="0"/>
        </w:rPr>
        <w:tab/>
        <w:t>Duration and renewal of writ</w:t>
      </w:r>
      <w:bookmarkEnd w:id="487"/>
      <w:bookmarkEnd w:id="488"/>
      <w:bookmarkEnd w:id="489"/>
      <w:bookmarkEnd w:id="490"/>
      <w:bookmarkEnd w:id="491"/>
      <w:bookmarkEnd w:id="492"/>
      <w:bookmarkEnd w:id="493"/>
      <w:bookmarkEnd w:id="494"/>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495" w:name="_Toc437921008"/>
      <w:bookmarkStart w:id="496" w:name="_Toc483971461"/>
      <w:bookmarkStart w:id="497" w:name="_Toc520884895"/>
      <w:bookmarkStart w:id="498" w:name="_Toc87852510"/>
      <w:bookmarkStart w:id="499" w:name="_Toc102813659"/>
      <w:bookmarkStart w:id="500" w:name="_Toc104945186"/>
      <w:bookmarkStart w:id="501" w:name="_Toc153095641"/>
      <w:bookmarkStart w:id="502" w:name="_Toc153096889"/>
      <w:r>
        <w:rPr>
          <w:rStyle w:val="CharSectno"/>
        </w:rPr>
        <w:t>2</w:t>
      </w:r>
      <w:r>
        <w:rPr>
          <w:snapToGrid w:val="0"/>
        </w:rPr>
        <w:t>.</w:t>
      </w:r>
      <w:r>
        <w:rPr>
          <w:snapToGrid w:val="0"/>
        </w:rPr>
        <w:tab/>
        <w:t>Evidence of extension of validity of writ</w:t>
      </w:r>
      <w:bookmarkEnd w:id="495"/>
      <w:bookmarkEnd w:id="496"/>
      <w:bookmarkEnd w:id="497"/>
      <w:bookmarkEnd w:id="498"/>
      <w:bookmarkEnd w:id="499"/>
      <w:bookmarkEnd w:id="500"/>
      <w:bookmarkEnd w:id="501"/>
      <w:bookmarkEnd w:id="502"/>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503" w:name="_Toc437921009"/>
      <w:bookmarkStart w:id="504" w:name="_Toc483971462"/>
      <w:bookmarkStart w:id="505" w:name="_Toc520884896"/>
      <w:bookmarkStart w:id="506" w:name="_Toc87852511"/>
      <w:bookmarkStart w:id="507" w:name="_Toc102813660"/>
      <w:bookmarkStart w:id="508" w:name="_Toc104945187"/>
      <w:bookmarkStart w:id="509" w:name="_Toc153095642"/>
      <w:bookmarkStart w:id="510" w:name="_Toc153096890"/>
      <w:r>
        <w:rPr>
          <w:rStyle w:val="CharSectno"/>
        </w:rPr>
        <w:t>3</w:t>
      </w:r>
      <w:r>
        <w:rPr>
          <w:snapToGrid w:val="0"/>
        </w:rPr>
        <w:t>.</w:t>
      </w:r>
      <w:r>
        <w:rPr>
          <w:snapToGrid w:val="0"/>
        </w:rPr>
        <w:tab/>
        <w:t>Concurrent writs</w:t>
      </w:r>
      <w:bookmarkEnd w:id="503"/>
      <w:bookmarkEnd w:id="504"/>
      <w:bookmarkEnd w:id="505"/>
      <w:bookmarkEnd w:id="506"/>
      <w:bookmarkEnd w:id="507"/>
      <w:bookmarkEnd w:id="508"/>
      <w:bookmarkEnd w:id="509"/>
      <w:bookmarkEnd w:id="510"/>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511" w:name="_Toc437921010"/>
      <w:bookmarkStart w:id="512" w:name="_Toc483971463"/>
      <w:bookmarkStart w:id="513" w:name="_Toc520884897"/>
      <w:bookmarkStart w:id="514" w:name="_Toc87852512"/>
      <w:bookmarkStart w:id="515" w:name="_Toc102813661"/>
      <w:bookmarkStart w:id="516" w:name="_Toc104945188"/>
      <w:bookmarkStart w:id="517" w:name="_Toc153095643"/>
      <w:bookmarkStart w:id="518" w:name="_Toc153096891"/>
      <w:r>
        <w:rPr>
          <w:rStyle w:val="CharSectno"/>
        </w:rPr>
        <w:t>4</w:t>
      </w:r>
      <w:r>
        <w:rPr>
          <w:snapToGrid w:val="0"/>
        </w:rPr>
        <w:t>.</w:t>
      </w:r>
      <w:r>
        <w:rPr>
          <w:snapToGrid w:val="0"/>
        </w:rPr>
        <w:tab/>
        <w:t>Unserved writs may be struck out</w:t>
      </w:r>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rPr>
          <w:b w:val="0"/>
        </w:rPr>
      </w:pPr>
      <w:bookmarkStart w:id="519" w:name="_Toc74018862"/>
      <w:bookmarkStart w:id="520" w:name="_Toc75327259"/>
      <w:bookmarkStart w:id="521" w:name="_Toc75940675"/>
      <w:bookmarkStart w:id="522" w:name="_Toc80604914"/>
      <w:bookmarkStart w:id="523" w:name="_Toc80608048"/>
      <w:bookmarkStart w:id="524" w:name="_Toc81282821"/>
      <w:bookmarkStart w:id="525" w:name="_Toc87852513"/>
      <w:bookmarkStart w:id="526" w:name="_Toc101598891"/>
      <w:bookmarkStart w:id="527" w:name="_Toc102560066"/>
      <w:bookmarkStart w:id="528" w:name="_Toc102813662"/>
      <w:bookmarkStart w:id="529" w:name="_Toc102990050"/>
      <w:bookmarkStart w:id="530" w:name="_Toc104945189"/>
      <w:bookmarkStart w:id="531" w:name="_Toc105492312"/>
      <w:bookmarkStart w:id="532" w:name="_Toc153095644"/>
      <w:bookmarkStart w:id="533" w:name="_Toc153096892"/>
      <w:r>
        <w:rPr>
          <w:rStyle w:val="CharPartNo"/>
        </w:rPr>
        <w:t>Order 8</w:t>
      </w:r>
      <w:bookmarkEnd w:id="519"/>
      <w:bookmarkEnd w:id="520"/>
      <w:bookmarkEnd w:id="521"/>
      <w:bookmarkEnd w:id="522"/>
      <w:bookmarkEnd w:id="523"/>
      <w:bookmarkEnd w:id="524"/>
      <w:bookmarkEnd w:id="525"/>
      <w:bookmarkEnd w:id="526"/>
      <w:bookmarkEnd w:id="527"/>
      <w:bookmarkEnd w:id="528"/>
      <w:bookmarkEnd w:id="529"/>
      <w:bookmarkEnd w:id="530"/>
      <w:bookmarkEnd w:id="531"/>
      <w:r>
        <w:t> — </w:t>
      </w:r>
      <w:bookmarkStart w:id="534" w:name="_Toc80608049"/>
      <w:bookmarkStart w:id="535" w:name="_Toc81282822"/>
      <w:bookmarkStart w:id="536" w:name="_Toc87852514"/>
      <w:r>
        <w:rPr>
          <w:rStyle w:val="CharPartText"/>
        </w:rPr>
        <w:t>Disclosure by solicitors: change of solicitors</w:t>
      </w:r>
      <w:bookmarkEnd w:id="532"/>
      <w:bookmarkEnd w:id="533"/>
      <w:bookmarkEnd w:id="534"/>
      <w:bookmarkEnd w:id="535"/>
      <w:bookmarkEnd w:id="536"/>
    </w:p>
    <w:p>
      <w:pPr>
        <w:pStyle w:val="Heading5"/>
        <w:rPr>
          <w:snapToGrid w:val="0"/>
        </w:rPr>
      </w:pPr>
      <w:bookmarkStart w:id="537" w:name="_Toc437921011"/>
      <w:bookmarkStart w:id="538" w:name="_Toc483971464"/>
      <w:bookmarkStart w:id="539" w:name="_Toc520884898"/>
      <w:bookmarkStart w:id="540" w:name="_Toc87852515"/>
      <w:bookmarkStart w:id="541" w:name="_Toc102813663"/>
      <w:bookmarkStart w:id="542" w:name="_Toc104945190"/>
      <w:bookmarkStart w:id="543" w:name="_Toc153095645"/>
      <w:bookmarkStart w:id="544" w:name="_Toc153096893"/>
      <w:r>
        <w:rPr>
          <w:rStyle w:val="CharSectno"/>
        </w:rPr>
        <w:t>1</w:t>
      </w:r>
      <w:r>
        <w:rPr>
          <w:snapToGrid w:val="0"/>
        </w:rPr>
        <w:t>.</w:t>
      </w:r>
      <w:r>
        <w:rPr>
          <w:snapToGrid w:val="0"/>
        </w:rPr>
        <w:tab/>
        <w:t>Solicitor to declare whether writ issued by his authority</w:t>
      </w:r>
      <w:bookmarkEnd w:id="537"/>
      <w:bookmarkEnd w:id="538"/>
      <w:bookmarkEnd w:id="539"/>
      <w:bookmarkEnd w:id="540"/>
      <w:bookmarkEnd w:id="541"/>
      <w:bookmarkEnd w:id="542"/>
      <w:bookmarkEnd w:id="543"/>
      <w:bookmarkEnd w:id="544"/>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545" w:name="_Toc437921012"/>
      <w:bookmarkStart w:id="546" w:name="_Toc483971465"/>
      <w:bookmarkStart w:id="547" w:name="_Toc520884899"/>
      <w:bookmarkStart w:id="548" w:name="_Toc87852516"/>
      <w:bookmarkStart w:id="549" w:name="_Toc102813664"/>
      <w:bookmarkStart w:id="550" w:name="_Toc104945191"/>
      <w:bookmarkStart w:id="551" w:name="_Toc153095646"/>
      <w:bookmarkStart w:id="552" w:name="_Toc153096894"/>
      <w:r>
        <w:rPr>
          <w:rStyle w:val="CharSectno"/>
        </w:rPr>
        <w:t>2</w:t>
      </w:r>
      <w:r>
        <w:rPr>
          <w:snapToGrid w:val="0"/>
        </w:rPr>
        <w:t>.</w:t>
      </w:r>
      <w:r>
        <w:rPr>
          <w:snapToGrid w:val="0"/>
        </w:rPr>
        <w:tab/>
        <w:t>Change of solicitor</w:t>
      </w:r>
      <w:bookmarkEnd w:id="545"/>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553" w:name="_Toc437921013"/>
      <w:bookmarkStart w:id="554" w:name="_Toc483971466"/>
      <w:bookmarkStart w:id="555" w:name="_Toc520884900"/>
      <w:bookmarkStart w:id="556" w:name="_Toc87852517"/>
      <w:bookmarkStart w:id="557" w:name="_Toc102813665"/>
      <w:bookmarkStart w:id="558" w:name="_Toc104945192"/>
      <w:bookmarkStart w:id="559" w:name="_Toc153095647"/>
      <w:bookmarkStart w:id="560" w:name="_Toc153096895"/>
      <w:r>
        <w:rPr>
          <w:rStyle w:val="CharSectno"/>
        </w:rPr>
        <w:t>3</w:t>
      </w:r>
      <w:r>
        <w:rPr>
          <w:snapToGrid w:val="0"/>
        </w:rPr>
        <w:t>.</w:t>
      </w:r>
      <w:r>
        <w:rPr>
          <w:snapToGrid w:val="0"/>
        </w:rPr>
        <w:tab/>
        <w:t>Notice of change of agent</w:t>
      </w:r>
      <w:bookmarkEnd w:id="553"/>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561" w:name="_Toc437921014"/>
      <w:bookmarkStart w:id="562" w:name="_Toc483971467"/>
      <w:bookmarkStart w:id="563" w:name="_Toc520884901"/>
      <w:bookmarkStart w:id="564" w:name="_Toc87852518"/>
      <w:bookmarkStart w:id="565" w:name="_Toc102813666"/>
      <w:bookmarkStart w:id="566" w:name="_Toc104945193"/>
      <w:bookmarkStart w:id="567" w:name="_Toc153095648"/>
      <w:bookmarkStart w:id="568" w:name="_Toc153096896"/>
      <w:r>
        <w:rPr>
          <w:rStyle w:val="CharSectno"/>
        </w:rPr>
        <w:t>4</w:t>
      </w:r>
      <w:r>
        <w:rPr>
          <w:snapToGrid w:val="0"/>
        </w:rPr>
        <w:t>.</w:t>
      </w:r>
      <w:r>
        <w:rPr>
          <w:snapToGrid w:val="0"/>
        </w:rPr>
        <w:tab/>
        <w:t>Notice of appointment of solicitor</w:t>
      </w:r>
      <w:bookmarkEnd w:id="561"/>
      <w:bookmarkEnd w:id="562"/>
      <w:bookmarkEnd w:id="563"/>
      <w:bookmarkEnd w:id="564"/>
      <w:bookmarkEnd w:id="565"/>
      <w:bookmarkEnd w:id="566"/>
      <w:bookmarkEnd w:id="567"/>
      <w:bookmarkEnd w:id="56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569" w:name="_Toc437921015"/>
      <w:bookmarkStart w:id="570" w:name="_Toc483971468"/>
      <w:bookmarkStart w:id="571" w:name="_Toc520884902"/>
      <w:bookmarkStart w:id="572" w:name="_Toc87852519"/>
      <w:bookmarkStart w:id="573" w:name="_Toc102813667"/>
      <w:bookmarkStart w:id="574" w:name="_Toc104945194"/>
      <w:bookmarkStart w:id="575" w:name="_Toc153095649"/>
      <w:bookmarkStart w:id="576" w:name="_Toc153096897"/>
      <w:r>
        <w:rPr>
          <w:rStyle w:val="CharSectno"/>
        </w:rPr>
        <w:t>5</w:t>
      </w:r>
      <w:r>
        <w:rPr>
          <w:snapToGrid w:val="0"/>
        </w:rPr>
        <w:t>.</w:t>
      </w:r>
      <w:r>
        <w:rPr>
          <w:snapToGrid w:val="0"/>
        </w:rPr>
        <w:tab/>
        <w:t>Notice of intention to act in person</w:t>
      </w:r>
      <w:bookmarkEnd w:id="569"/>
      <w:bookmarkEnd w:id="570"/>
      <w:bookmarkEnd w:id="571"/>
      <w:bookmarkEnd w:id="572"/>
      <w:bookmarkEnd w:id="573"/>
      <w:bookmarkEnd w:id="574"/>
      <w:bookmarkEnd w:id="575"/>
      <w:bookmarkEnd w:id="576"/>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 except that the notice of intention to act in person must contain an address for service of the party giving it.</w:t>
      </w:r>
    </w:p>
    <w:p>
      <w:pPr>
        <w:pStyle w:val="Heading5"/>
        <w:rPr>
          <w:snapToGrid w:val="0"/>
        </w:rPr>
      </w:pPr>
      <w:bookmarkStart w:id="577" w:name="_Toc437921016"/>
      <w:bookmarkStart w:id="578" w:name="_Toc483971469"/>
      <w:bookmarkStart w:id="579" w:name="_Toc520884903"/>
      <w:bookmarkStart w:id="580" w:name="_Toc87852520"/>
      <w:bookmarkStart w:id="581" w:name="_Toc102813668"/>
      <w:bookmarkStart w:id="582" w:name="_Toc104945195"/>
      <w:bookmarkStart w:id="583" w:name="_Toc153095650"/>
      <w:bookmarkStart w:id="584" w:name="_Toc153096898"/>
      <w:r>
        <w:rPr>
          <w:rStyle w:val="CharSectno"/>
        </w:rPr>
        <w:t>6</w:t>
      </w:r>
      <w:r>
        <w:rPr>
          <w:snapToGrid w:val="0"/>
        </w:rPr>
        <w:t>.</w:t>
      </w:r>
      <w:r>
        <w:rPr>
          <w:snapToGrid w:val="0"/>
        </w:rPr>
        <w:tab/>
        <w:t>Removal of solicitor from the record</w:t>
      </w:r>
      <w:bookmarkEnd w:id="577"/>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2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120"/>
        <w:rPr>
          <w:snapToGrid w:val="0"/>
        </w:rPr>
      </w:pPr>
      <w:bookmarkStart w:id="585" w:name="_Toc437921017"/>
      <w:bookmarkStart w:id="586" w:name="_Toc483971470"/>
      <w:bookmarkStart w:id="587" w:name="_Toc520884904"/>
      <w:bookmarkStart w:id="588" w:name="_Toc87852521"/>
      <w:bookmarkStart w:id="589" w:name="_Toc102813669"/>
      <w:bookmarkStart w:id="590" w:name="_Toc104945196"/>
      <w:bookmarkStart w:id="591" w:name="_Toc153095651"/>
      <w:bookmarkStart w:id="592" w:name="_Toc153096899"/>
      <w:r>
        <w:rPr>
          <w:rStyle w:val="CharSectno"/>
        </w:rPr>
        <w:t>7</w:t>
      </w:r>
      <w:r>
        <w:rPr>
          <w:snapToGrid w:val="0"/>
        </w:rPr>
        <w:t>.</w:t>
      </w:r>
      <w:r>
        <w:rPr>
          <w:snapToGrid w:val="0"/>
        </w:rPr>
        <w:tab/>
        <w:t>Withdrawal of a solicitor who has ceased to act for a party</w:t>
      </w:r>
      <w:bookmarkEnd w:id="585"/>
      <w:bookmarkEnd w:id="586"/>
      <w:bookmarkEnd w:id="587"/>
      <w:bookmarkEnd w:id="588"/>
      <w:bookmarkEnd w:id="589"/>
      <w:bookmarkEnd w:id="590"/>
      <w:bookmarkEnd w:id="591"/>
      <w:bookmarkEnd w:id="592"/>
    </w:p>
    <w:p>
      <w:pPr>
        <w:pStyle w:val="Subsection"/>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pPr>
      <w:r>
        <w:tab/>
        <w:t>(b)</w:t>
      </w:r>
      <w:r>
        <w:tab/>
        <w:t>files in the Central Office a certificate signed by him that the order has been duly served as aforesaid,</w:t>
      </w:r>
    </w:p>
    <w:p>
      <w:pPr>
        <w:pStyle w:val="Subsection"/>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rPr>
          <w:snapToGrid w:val="0"/>
        </w:rPr>
      </w:pPr>
      <w:bookmarkStart w:id="593" w:name="_Toc437921018"/>
      <w:bookmarkStart w:id="594" w:name="_Toc483971471"/>
      <w:bookmarkStart w:id="595" w:name="_Toc520884905"/>
      <w:bookmarkStart w:id="596" w:name="_Toc87852522"/>
      <w:bookmarkStart w:id="597" w:name="_Toc102813670"/>
      <w:bookmarkStart w:id="598" w:name="_Toc104945197"/>
      <w:bookmarkStart w:id="599" w:name="_Toc153095652"/>
      <w:bookmarkStart w:id="600" w:name="_Toc153096900"/>
      <w:r>
        <w:rPr>
          <w:rStyle w:val="CharSectno"/>
        </w:rPr>
        <w:t>8</w:t>
      </w:r>
      <w:r>
        <w:rPr>
          <w:snapToGrid w:val="0"/>
        </w:rPr>
        <w:t>.</w:t>
      </w:r>
      <w:r>
        <w:rPr>
          <w:snapToGrid w:val="0"/>
        </w:rPr>
        <w:tab/>
        <w:t>Effect of order</w:t>
      </w:r>
      <w:bookmarkEnd w:id="593"/>
      <w:bookmarkEnd w:id="594"/>
      <w:bookmarkEnd w:id="595"/>
      <w:bookmarkEnd w:id="596"/>
      <w:bookmarkEnd w:id="597"/>
      <w:bookmarkEnd w:id="598"/>
      <w:bookmarkEnd w:id="599"/>
      <w:bookmarkEnd w:id="600"/>
    </w:p>
    <w:p>
      <w:pPr>
        <w:pStyle w:val="Subsection"/>
        <w:rPr>
          <w:snapToGrid w:val="0"/>
        </w:rPr>
      </w:pPr>
      <w:r>
        <w:rPr>
          <w:snapToGrid w:val="0"/>
        </w:rPr>
        <w:tab/>
      </w:r>
      <w:r>
        <w:rPr>
          <w:snapToGrid w:val="0"/>
        </w:rPr>
        <w:tab/>
        <w:t>Any order made under this Order shall not affect the rights of the solicitor and the party as between themselves.</w:t>
      </w:r>
    </w:p>
    <w:p>
      <w:pPr>
        <w:pStyle w:val="Heading5"/>
        <w:rPr>
          <w:snapToGrid w:val="0"/>
        </w:rPr>
      </w:pPr>
      <w:bookmarkStart w:id="601" w:name="_Toc437921019"/>
      <w:bookmarkStart w:id="602" w:name="_Toc483971472"/>
      <w:bookmarkStart w:id="603" w:name="_Toc520884906"/>
      <w:bookmarkStart w:id="604" w:name="_Toc87852523"/>
      <w:bookmarkStart w:id="605" w:name="_Toc102813671"/>
      <w:bookmarkStart w:id="606" w:name="_Toc104945198"/>
      <w:bookmarkStart w:id="607" w:name="_Toc153095653"/>
      <w:bookmarkStart w:id="608" w:name="_Toc153096901"/>
      <w:r>
        <w:rPr>
          <w:rStyle w:val="CharSectno"/>
        </w:rPr>
        <w:t>9</w:t>
      </w:r>
      <w:r>
        <w:rPr>
          <w:snapToGrid w:val="0"/>
        </w:rPr>
        <w:t>.</w:t>
      </w:r>
      <w:r>
        <w:rPr>
          <w:snapToGrid w:val="0"/>
        </w:rPr>
        <w:tab/>
        <w:t>Address for service of party whose solicitor is removed</w:t>
      </w:r>
      <w:bookmarkEnd w:id="601"/>
      <w:bookmarkEnd w:id="602"/>
      <w:bookmarkEnd w:id="603"/>
      <w:bookmarkEnd w:id="604"/>
      <w:bookmarkEnd w:id="605"/>
      <w:bookmarkEnd w:id="606"/>
      <w:bookmarkEnd w:id="607"/>
      <w:bookmarkEnd w:id="608"/>
    </w:p>
    <w:p>
      <w:pPr>
        <w:pStyle w:val="Subsection"/>
        <w:rPr>
          <w:snapToGrid w:val="0"/>
        </w:rPr>
      </w:pPr>
      <w:r>
        <w:rPr>
          <w:snapToGrid w:val="0"/>
        </w:rPr>
        <w:tab/>
      </w:r>
      <w:r>
        <w:rPr>
          <w:snapToGrid w:val="0"/>
        </w:rPr>
        <w:tab/>
        <w:t>Where — </w:t>
      </w:r>
    </w:p>
    <w:p>
      <w:pPr>
        <w:pStyle w:val="Indenta"/>
      </w:pPr>
      <w:r>
        <w:tab/>
        <w:t>(a)</w:t>
      </w:r>
      <w:r>
        <w:tab/>
        <w:t>an order is made under Rule 6, or</w:t>
      </w:r>
    </w:p>
    <w:p>
      <w:pPr>
        <w:pStyle w:val="Indenta"/>
        <w:keepNext/>
      </w:pPr>
      <w:r>
        <w:tab/>
        <w:t>(b)</w:t>
      </w:r>
      <w:r>
        <w:tab/>
        <w:t>an order is made under Rule 7, and the applicant for that order has complied with Rule 7(1),</w:t>
      </w:r>
    </w:p>
    <w:p>
      <w:pPr>
        <w:pStyle w:val="Subsection"/>
        <w:rPr>
          <w:snapToGrid w:val="0"/>
        </w:rPr>
      </w:pPr>
      <w:r>
        <w:rPr>
          <w:snapToGrid w:val="0"/>
        </w:rPr>
        <w:tab/>
      </w:r>
      <w:r>
        <w:rPr>
          <w:snapToGrid w:val="0"/>
        </w:rPr>
        <w:tab/>
        <w:t>then unless and until the party to whose solicitor or to whom, as the case may be, the order or certificate relates either appoints another solicitor and complies with Rule 4, or being entitled to act in person, gives notice of his intention so to do and complies with Rule 5, his last known address or such other address as on ex parte application may be ordered by the Court or, where the party is a body corporate, its registered or principal office shall, for the purpose of the service on him of any document not required to be served personally, be deemed to be his address for service.</w:t>
      </w:r>
    </w:p>
    <w:p>
      <w:pPr>
        <w:pStyle w:val="Heading5"/>
        <w:rPr>
          <w:snapToGrid w:val="0"/>
        </w:rPr>
      </w:pPr>
      <w:bookmarkStart w:id="609" w:name="_Toc437921020"/>
      <w:bookmarkStart w:id="610" w:name="_Toc483971473"/>
      <w:bookmarkStart w:id="611" w:name="_Toc520884907"/>
      <w:bookmarkStart w:id="612" w:name="_Toc87852524"/>
      <w:bookmarkStart w:id="613" w:name="_Toc102813672"/>
      <w:bookmarkStart w:id="614" w:name="_Toc104945199"/>
      <w:bookmarkStart w:id="615" w:name="_Toc153095654"/>
      <w:bookmarkStart w:id="616" w:name="_Toc153096902"/>
      <w:r>
        <w:rPr>
          <w:rStyle w:val="CharSectno"/>
        </w:rPr>
        <w:t>10</w:t>
      </w:r>
      <w:r>
        <w:rPr>
          <w:snapToGrid w:val="0"/>
        </w:rPr>
        <w:t>.</w:t>
      </w:r>
      <w:r>
        <w:rPr>
          <w:snapToGrid w:val="0"/>
        </w:rPr>
        <w:tab/>
        <w:t>“Address for service”</w:t>
      </w:r>
      <w:bookmarkEnd w:id="609"/>
      <w:bookmarkEnd w:id="610"/>
      <w:bookmarkEnd w:id="611"/>
      <w:bookmarkEnd w:id="612"/>
      <w:bookmarkEnd w:id="613"/>
      <w:bookmarkEnd w:id="614"/>
      <w:bookmarkEnd w:id="615"/>
      <w:bookmarkEnd w:id="616"/>
    </w:p>
    <w:p>
      <w:pPr>
        <w:pStyle w:val="Subsection"/>
        <w:rPr>
          <w:snapToGrid w:val="0"/>
        </w:rPr>
      </w:pPr>
      <w:r>
        <w:rPr>
          <w:snapToGrid w:val="0"/>
        </w:rPr>
        <w:tab/>
      </w:r>
      <w:r>
        <w:rPr>
          <w:snapToGrid w:val="0"/>
        </w:rPr>
        <w:tab/>
        <w:t xml:space="preserve">In this Order subject to Rule 9, the expression </w:t>
      </w:r>
      <w:r>
        <w:rPr>
          <w:b/>
          <w:snapToGrid w:val="0"/>
        </w:rPr>
        <w:t>“</w:t>
      </w:r>
      <w:r>
        <w:rPr>
          <w:rStyle w:val="CharDefText"/>
        </w:rPr>
        <w:t>address for service</w:t>
      </w:r>
      <w:r>
        <w:rPr>
          <w:b/>
          <w:snapToGrid w:val="0"/>
        </w:rPr>
        <w:t>”</w:t>
      </w:r>
      <w:r>
        <w:rPr>
          <w:snapToGrid w:val="0"/>
        </w:rPr>
        <w:t xml:space="preserve"> means the address for service required by Orders 6 and 12.</w:t>
      </w:r>
    </w:p>
    <w:p>
      <w:pPr>
        <w:pStyle w:val="Heading5"/>
        <w:rPr>
          <w:snapToGrid w:val="0"/>
        </w:rPr>
      </w:pPr>
      <w:bookmarkStart w:id="617" w:name="_Toc437921021"/>
      <w:bookmarkStart w:id="618" w:name="_Toc483971474"/>
      <w:bookmarkStart w:id="619" w:name="_Toc520884908"/>
      <w:bookmarkStart w:id="620" w:name="_Toc87852525"/>
      <w:bookmarkStart w:id="621" w:name="_Toc102813673"/>
      <w:bookmarkStart w:id="622" w:name="_Toc104945200"/>
      <w:bookmarkStart w:id="623" w:name="_Toc153095655"/>
      <w:bookmarkStart w:id="624" w:name="_Toc153096903"/>
      <w:r>
        <w:rPr>
          <w:rStyle w:val="CharSectno"/>
        </w:rPr>
        <w:t>11</w:t>
      </w:r>
      <w:r>
        <w:rPr>
          <w:snapToGrid w:val="0"/>
        </w:rPr>
        <w:t>.</w:t>
      </w:r>
      <w:r>
        <w:rPr>
          <w:snapToGrid w:val="0"/>
        </w:rPr>
        <w:tab/>
        <w:t>Solicitor not to act for adverse parties</w:t>
      </w:r>
      <w:bookmarkEnd w:id="617"/>
      <w:bookmarkEnd w:id="618"/>
      <w:bookmarkEnd w:id="619"/>
      <w:bookmarkEnd w:id="620"/>
      <w:bookmarkEnd w:id="621"/>
      <w:bookmarkEnd w:id="622"/>
      <w:bookmarkEnd w:id="623"/>
      <w:bookmarkEnd w:id="62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625" w:name="_Toc437921022"/>
      <w:bookmarkStart w:id="626" w:name="_Toc483971475"/>
      <w:bookmarkStart w:id="627" w:name="_Toc520884909"/>
      <w:bookmarkStart w:id="628" w:name="_Toc87852526"/>
      <w:bookmarkStart w:id="629" w:name="_Toc102813674"/>
      <w:bookmarkStart w:id="630" w:name="_Toc104945201"/>
      <w:bookmarkStart w:id="631" w:name="_Toc153095656"/>
      <w:bookmarkStart w:id="632" w:name="_Toc153096904"/>
      <w:r>
        <w:rPr>
          <w:rStyle w:val="CharSectno"/>
        </w:rPr>
        <w:t>12</w:t>
      </w:r>
      <w:r>
        <w:rPr>
          <w:snapToGrid w:val="0"/>
        </w:rPr>
        <w:t>.</w:t>
      </w:r>
      <w:r>
        <w:rPr>
          <w:snapToGrid w:val="0"/>
        </w:rPr>
        <w:tab/>
        <w:t>Practitioner or clerk not to be security</w:t>
      </w:r>
      <w:bookmarkEnd w:id="625"/>
      <w:bookmarkEnd w:id="626"/>
      <w:bookmarkEnd w:id="627"/>
      <w:bookmarkEnd w:id="628"/>
      <w:bookmarkEnd w:id="629"/>
      <w:bookmarkEnd w:id="630"/>
      <w:bookmarkEnd w:id="631"/>
      <w:bookmarkEnd w:id="632"/>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633" w:name="_Toc74018875"/>
      <w:bookmarkStart w:id="634" w:name="_Toc75327272"/>
      <w:bookmarkStart w:id="635" w:name="_Toc75940688"/>
      <w:bookmarkStart w:id="636" w:name="_Toc80604927"/>
      <w:bookmarkStart w:id="637" w:name="_Toc80608062"/>
      <w:bookmarkStart w:id="638" w:name="_Toc81282835"/>
      <w:bookmarkStart w:id="639" w:name="_Toc87852527"/>
      <w:bookmarkStart w:id="640" w:name="_Toc101598904"/>
      <w:bookmarkStart w:id="641" w:name="_Toc102560079"/>
      <w:bookmarkStart w:id="642" w:name="_Toc102813675"/>
      <w:bookmarkStart w:id="643" w:name="_Toc102990063"/>
      <w:bookmarkStart w:id="644" w:name="_Toc104945202"/>
      <w:bookmarkStart w:id="645" w:name="_Toc105492325"/>
      <w:bookmarkStart w:id="646" w:name="_Toc153095657"/>
      <w:bookmarkStart w:id="647" w:name="_Toc153096905"/>
      <w:r>
        <w:rPr>
          <w:rStyle w:val="CharPartNo"/>
        </w:rPr>
        <w:t>Order 9</w:t>
      </w:r>
      <w:bookmarkEnd w:id="633"/>
      <w:bookmarkEnd w:id="634"/>
      <w:bookmarkEnd w:id="635"/>
      <w:bookmarkEnd w:id="636"/>
      <w:bookmarkEnd w:id="637"/>
      <w:bookmarkEnd w:id="638"/>
      <w:bookmarkEnd w:id="639"/>
      <w:bookmarkEnd w:id="640"/>
      <w:bookmarkEnd w:id="641"/>
      <w:bookmarkEnd w:id="642"/>
      <w:bookmarkEnd w:id="643"/>
      <w:bookmarkEnd w:id="644"/>
      <w:bookmarkEnd w:id="645"/>
      <w:r>
        <w:t> — </w:t>
      </w:r>
      <w:bookmarkStart w:id="648" w:name="_Toc80608063"/>
      <w:bookmarkStart w:id="649" w:name="_Toc81282836"/>
      <w:bookmarkStart w:id="650" w:name="_Toc87852528"/>
      <w:r>
        <w:rPr>
          <w:rStyle w:val="CharPartText"/>
        </w:rPr>
        <w:t>Service of originating process: general provisions</w:t>
      </w:r>
      <w:bookmarkEnd w:id="646"/>
      <w:bookmarkEnd w:id="647"/>
      <w:bookmarkEnd w:id="648"/>
      <w:bookmarkEnd w:id="649"/>
      <w:bookmarkEnd w:id="650"/>
    </w:p>
    <w:p>
      <w:pPr>
        <w:pStyle w:val="Heading5"/>
        <w:rPr>
          <w:snapToGrid w:val="0"/>
        </w:rPr>
      </w:pPr>
      <w:bookmarkStart w:id="651" w:name="_Toc437921023"/>
      <w:bookmarkStart w:id="652" w:name="_Toc483971476"/>
      <w:bookmarkStart w:id="653" w:name="_Toc520884910"/>
      <w:bookmarkStart w:id="654" w:name="_Toc87852529"/>
      <w:bookmarkStart w:id="655" w:name="_Toc102813676"/>
      <w:bookmarkStart w:id="656" w:name="_Toc104945203"/>
      <w:bookmarkStart w:id="657" w:name="_Toc153095658"/>
      <w:bookmarkStart w:id="658" w:name="_Toc153096906"/>
      <w:r>
        <w:rPr>
          <w:rStyle w:val="CharSectno"/>
        </w:rPr>
        <w:t>1</w:t>
      </w:r>
      <w:r>
        <w:rPr>
          <w:snapToGrid w:val="0"/>
        </w:rPr>
        <w:t>.</w:t>
      </w:r>
      <w:r>
        <w:rPr>
          <w:snapToGrid w:val="0"/>
        </w:rPr>
        <w:tab/>
        <w:t>General provisions</w:t>
      </w:r>
      <w:bookmarkEnd w:id="651"/>
      <w:bookmarkEnd w:id="652"/>
      <w:bookmarkEnd w:id="653"/>
      <w:bookmarkEnd w:id="654"/>
      <w:bookmarkEnd w:id="655"/>
      <w:bookmarkEnd w:id="656"/>
      <w:bookmarkEnd w:id="657"/>
      <w:bookmarkEnd w:id="658"/>
    </w:p>
    <w:p>
      <w:pPr>
        <w:pStyle w:val="Subsection"/>
        <w:spacing w:before="120"/>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spacing w:before="120"/>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spacing w:before="120"/>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spacing w:before="120"/>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659" w:name="_Toc437921024"/>
      <w:bookmarkStart w:id="660" w:name="_Toc483971477"/>
      <w:bookmarkStart w:id="661" w:name="_Toc520884911"/>
      <w:bookmarkStart w:id="662" w:name="_Toc87852530"/>
      <w:bookmarkStart w:id="663" w:name="_Toc102813677"/>
      <w:bookmarkStart w:id="664" w:name="_Toc104945204"/>
      <w:bookmarkStart w:id="665" w:name="_Toc153095659"/>
      <w:bookmarkStart w:id="666" w:name="_Toc153096907"/>
      <w:r>
        <w:rPr>
          <w:rStyle w:val="CharSectno"/>
        </w:rPr>
        <w:t>2</w:t>
      </w:r>
      <w:r>
        <w:rPr>
          <w:snapToGrid w:val="0"/>
        </w:rPr>
        <w:t>.</w:t>
      </w:r>
      <w:r>
        <w:rPr>
          <w:snapToGrid w:val="0"/>
        </w:rPr>
        <w:tab/>
        <w:t>Service of writ on agent of oversea principal</w:t>
      </w:r>
      <w:bookmarkEnd w:id="659"/>
      <w:bookmarkEnd w:id="660"/>
      <w:bookmarkEnd w:id="661"/>
      <w:bookmarkEnd w:id="662"/>
      <w:bookmarkEnd w:id="663"/>
      <w:bookmarkEnd w:id="664"/>
      <w:bookmarkEnd w:id="665"/>
      <w:bookmarkEnd w:id="666"/>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667" w:name="_Toc437921025"/>
      <w:bookmarkStart w:id="668" w:name="_Toc483971478"/>
      <w:bookmarkStart w:id="669" w:name="_Toc520884912"/>
      <w:bookmarkStart w:id="670" w:name="_Toc87852531"/>
      <w:bookmarkStart w:id="671" w:name="_Toc102813678"/>
      <w:bookmarkStart w:id="672" w:name="_Toc104945205"/>
      <w:bookmarkStart w:id="673" w:name="_Toc153095660"/>
      <w:bookmarkStart w:id="674" w:name="_Toc153096908"/>
      <w:r>
        <w:rPr>
          <w:rStyle w:val="CharSectno"/>
        </w:rPr>
        <w:t>3</w:t>
      </w:r>
      <w:r>
        <w:rPr>
          <w:snapToGrid w:val="0"/>
        </w:rPr>
        <w:t>.</w:t>
      </w:r>
      <w:r>
        <w:rPr>
          <w:snapToGrid w:val="0"/>
        </w:rPr>
        <w:tab/>
        <w:t>Service of writ in pursuance of contract</w:t>
      </w:r>
      <w:bookmarkEnd w:id="667"/>
      <w:bookmarkEnd w:id="668"/>
      <w:bookmarkEnd w:id="669"/>
      <w:bookmarkEnd w:id="670"/>
      <w:bookmarkEnd w:id="671"/>
      <w:bookmarkEnd w:id="672"/>
      <w:bookmarkEnd w:id="673"/>
      <w:bookmarkEnd w:id="674"/>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2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spacing w:before="120"/>
        <w:rPr>
          <w:snapToGrid w:val="0"/>
        </w:rPr>
      </w:pPr>
      <w:bookmarkStart w:id="675" w:name="_Toc437921026"/>
      <w:bookmarkStart w:id="676" w:name="_Toc483971479"/>
      <w:bookmarkStart w:id="677" w:name="_Toc520884913"/>
      <w:bookmarkStart w:id="678" w:name="_Toc87852532"/>
      <w:bookmarkStart w:id="679" w:name="_Toc102813679"/>
      <w:bookmarkStart w:id="680" w:name="_Toc104945206"/>
      <w:bookmarkStart w:id="681" w:name="_Toc153095661"/>
      <w:bookmarkStart w:id="682" w:name="_Toc153096909"/>
      <w:r>
        <w:rPr>
          <w:rStyle w:val="CharSectno"/>
        </w:rPr>
        <w:t>4</w:t>
      </w:r>
      <w:r>
        <w:rPr>
          <w:snapToGrid w:val="0"/>
        </w:rPr>
        <w:t>.</w:t>
      </w:r>
      <w:r>
        <w:rPr>
          <w:snapToGrid w:val="0"/>
        </w:rPr>
        <w:tab/>
        <w:t>Service of writ in certain actions for possession of land</w:t>
      </w:r>
      <w:bookmarkEnd w:id="675"/>
      <w:bookmarkEnd w:id="676"/>
      <w:bookmarkEnd w:id="677"/>
      <w:bookmarkEnd w:id="678"/>
      <w:bookmarkEnd w:id="679"/>
      <w:bookmarkEnd w:id="680"/>
      <w:bookmarkEnd w:id="681"/>
      <w:bookmarkEnd w:id="682"/>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683" w:name="_Toc437921027"/>
      <w:bookmarkStart w:id="684" w:name="_Toc483971480"/>
      <w:bookmarkStart w:id="685" w:name="_Toc520884914"/>
      <w:bookmarkStart w:id="686" w:name="_Toc87852533"/>
      <w:bookmarkStart w:id="687" w:name="_Toc102813680"/>
      <w:bookmarkStart w:id="688" w:name="_Toc104945207"/>
      <w:bookmarkStart w:id="689" w:name="_Toc153095662"/>
      <w:bookmarkStart w:id="690" w:name="_Toc153096910"/>
      <w:r>
        <w:rPr>
          <w:rStyle w:val="CharSectno"/>
        </w:rPr>
        <w:t>5</w:t>
      </w:r>
      <w:r>
        <w:rPr>
          <w:snapToGrid w:val="0"/>
        </w:rPr>
        <w:t>.</w:t>
      </w:r>
      <w:r>
        <w:rPr>
          <w:snapToGrid w:val="0"/>
        </w:rPr>
        <w:tab/>
        <w:t>Service of originating summons, petition and notice of motion</w:t>
      </w:r>
      <w:bookmarkEnd w:id="683"/>
      <w:bookmarkEnd w:id="684"/>
      <w:bookmarkEnd w:id="685"/>
      <w:bookmarkEnd w:id="686"/>
      <w:bookmarkEnd w:id="687"/>
      <w:bookmarkEnd w:id="688"/>
      <w:bookmarkEnd w:id="689"/>
      <w:bookmarkEnd w:id="690"/>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691" w:name="_Toc74018881"/>
      <w:bookmarkStart w:id="692" w:name="_Toc75327278"/>
      <w:bookmarkStart w:id="693" w:name="_Toc75940694"/>
      <w:bookmarkStart w:id="694" w:name="_Toc80604933"/>
      <w:bookmarkStart w:id="695" w:name="_Toc80608069"/>
      <w:bookmarkStart w:id="696" w:name="_Toc81282842"/>
      <w:bookmarkStart w:id="697" w:name="_Toc87852534"/>
      <w:bookmarkStart w:id="698" w:name="_Toc101598910"/>
      <w:bookmarkStart w:id="699" w:name="_Toc102560085"/>
      <w:bookmarkStart w:id="700" w:name="_Toc102813681"/>
      <w:bookmarkStart w:id="701" w:name="_Toc102990069"/>
      <w:bookmarkStart w:id="702" w:name="_Toc104945208"/>
      <w:bookmarkStart w:id="703" w:name="_Toc105492331"/>
      <w:bookmarkStart w:id="704" w:name="_Toc153095663"/>
      <w:bookmarkStart w:id="705" w:name="_Toc153096911"/>
      <w:r>
        <w:rPr>
          <w:rStyle w:val="CharPartNo"/>
        </w:rPr>
        <w:t>Order 10</w:t>
      </w:r>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PartNo"/>
        </w:rPr>
        <w:t> </w:t>
      </w:r>
      <w:r>
        <w:t>—</w:t>
      </w:r>
      <w:r>
        <w:rPr>
          <w:rStyle w:val="CharPartNo"/>
        </w:rPr>
        <w:t> </w:t>
      </w:r>
      <w:bookmarkStart w:id="706" w:name="_Toc80608070"/>
      <w:bookmarkStart w:id="707" w:name="_Toc81282843"/>
      <w:bookmarkStart w:id="708" w:name="_Toc87852535"/>
      <w:r>
        <w:rPr>
          <w:rStyle w:val="CharPartText"/>
        </w:rPr>
        <w:t>Service out of the jurisdiction</w:t>
      </w:r>
      <w:bookmarkEnd w:id="704"/>
      <w:bookmarkEnd w:id="705"/>
      <w:bookmarkEnd w:id="706"/>
      <w:bookmarkEnd w:id="707"/>
      <w:bookmarkEnd w:id="708"/>
    </w:p>
    <w:p>
      <w:pPr>
        <w:pStyle w:val="Heading5"/>
        <w:rPr>
          <w:snapToGrid w:val="0"/>
        </w:rPr>
      </w:pPr>
      <w:bookmarkStart w:id="709" w:name="_Toc437921028"/>
      <w:bookmarkStart w:id="710" w:name="_Toc483971481"/>
      <w:bookmarkStart w:id="711" w:name="_Toc520884915"/>
      <w:bookmarkStart w:id="712" w:name="_Toc87852536"/>
      <w:bookmarkStart w:id="713" w:name="_Toc102813682"/>
      <w:bookmarkStart w:id="714" w:name="_Toc104945209"/>
      <w:bookmarkStart w:id="715" w:name="_Toc153095664"/>
      <w:bookmarkStart w:id="716" w:name="_Toc153096912"/>
      <w:r>
        <w:rPr>
          <w:rStyle w:val="CharSectno"/>
        </w:rPr>
        <w:t>1A</w:t>
      </w:r>
      <w:r>
        <w:rPr>
          <w:snapToGrid w:val="0"/>
        </w:rPr>
        <w:t>.</w:t>
      </w:r>
      <w:r>
        <w:rPr>
          <w:snapToGrid w:val="0"/>
        </w:rPr>
        <w:tab/>
        <w:t>Application</w:t>
      </w:r>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717" w:name="_Toc437921029"/>
      <w:bookmarkStart w:id="718" w:name="_Toc483971482"/>
      <w:bookmarkStart w:id="719" w:name="_Toc520884916"/>
      <w:bookmarkStart w:id="720" w:name="_Toc87852537"/>
      <w:bookmarkStart w:id="721" w:name="_Toc102813683"/>
      <w:bookmarkStart w:id="722" w:name="_Toc104945210"/>
      <w:bookmarkStart w:id="723" w:name="_Toc153095665"/>
      <w:bookmarkStart w:id="724" w:name="_Toc153096913"/>
      <w:r>
        <w:rPr>
          <w:rStyle w:val="CharSectno"/>
        </w:rPr>
        <w:t>1</w:t>
      </w:r>
      <w:r>
        <w:rPr>
          <w:snapToGrid w:val="0"/>
        </w:rPr>
        <w:t>.</w:t>
      </w:r>
      <w:r>
        <w:rPr>
          <w:snapToGrid w:val="0"/>
        </w:rPr>
        <w:tab/>
        <w:t>When service out of jurisdiction is permissible</w:t>
      </w:r>
      <w:bookmarkEnd w:id="717"/>
      <w:bookmarkEnd w:id="718"/>
      <w:bookmarkEnd w:id="719"/>
      <w:bookmarkEnd w:id="720"/>
      <w:bookmarkEnd w:id="721"/>
      <w:bookmarkEnd w:id="722"/>
      <w:bookmarkEnd w:id="723"/>
      <w:bookmarkEnd w:id="724"/>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b/>
          <w:snapToGrid w:val="0"/>
        </w:rPr>
        <w:t>“</w:t>
      </w:r>
      <w:r>
        <w:rPr>
          <w:rStyle w:val="CharDefText"/>
        </w:rPr>
        <w:t>personal property situate within the jurisdiction</w:t>
      </w:r>
      <w:r>
        <w:rPr>
          <w:b/>
          <w:snapToGrid w:val="0"/>
        </w:rPr>
        <w:t>”</w:t>
      </w:r>
      <w:r>
        <w:rPr>
          <w:snapToGrid w:val="0"/>
        </w:rPr>
        <w:t xml:space="preserve"> means personal property, which on the death of an owner thereof intestate, would form subject matter for the grant of letters of administration to his estate in Western Australia; the expression </w:t>
      </w:r>
      <w:r>
        <w:rPr>
          <w:b/>
          <w:snapToGrid w:val="0"/>
        </w:rPr>
        <w:t>“</w:t>
      </w:r>
      <w:r>
        <w:rPr>
          <w:rStyle w:val="CharDefText"/>
        </w:rPr>
        <w:t>mortgage</w:t>
      </w:r>
      <w:r>
        <w:rPr>
          <w:b/>
          <w:snapToGrid w:val="0"/>
        </w:rPr>
        <w:t>”</w:t>
      </w:r>
      <w:r>
        <w:rPr>
          <w:snapToGrid w:val="0"/>
        </w:rPr>
        <w:t xml:space="preserve"> means a mortgage charge or lien of any description; the expression </w:t>
      </w:r>
      <w:r>
        <w:rPr>
          <w:b/>
          <w:snapToGrid w:val="0"/>
        </w:rPr>
        <w:t>“</w:t>
      </w:r>
      <w:r>
        <w:rPr>
          <w:rStyle w:val="CharDefText"/>
        </w:rPr>
        <w:t>mortgagee</w:t>
      </w:r>
      <w:r>
        <w:rPr>
          <w:b/>
          <w:snapToGrid w:val="0"/>
        </w:rPr>
        <w:t>”</w:t>
      </w:r>
      <w:r>
        <w:rPr>
          <w:snapToGrid w:val="0"/>
        </w:rPr>
        <w:t xml:space="preserve"> means a party for the time being entitled to or interested in a mortgage; and the expression </w:t>
      </w:r>
      <w:r>
        <w:rPr>
          <w:b/>
          <w:snapToGrid w:val="0"/>
        </w:rPr>
        <w:t>“</w:t>
      </w:r>
      <w:r>
        <w:rPr>
          <w:rStyle w:val="CharDefText"/>
        </w:rPr>
        <w:t>mortgagor</w:t>
      </w:r>
      <w:r>
        <w:rPr>
          <w:b/>
          <w:snapToGrid w:val="0"/>
        </w:rPr>
        <w:t>”</w:t>
      </w:r>
      <w:r>
        <w:rPr>
          <w:snapToGrid w:val="0"/>
        </w:rPr>
        <w:t xml:space="preserve"> means a party for the time being entitled to or interested in property subject to a mortgage.</w:t>
      </w:r>
    </w:p>
    <w:p>
      <w:pPr>
        <w:pStyle w:val="Heading5"/>
        <w:rPr>
          <w:snapToGrid w:val="0"/>
        </w:rPr>
      </w:pPr>
      <w:bookmarkStart w:id="725" w:name="_Toc437921030"/>
      <w:bookmarkStart w:id="726" w:name="_Toc483971483"/>
      <w:bookmarkStart w:id="727" w:name="_Toc520884917"/>
      <w:bookmarkStart w:id="728" w:name="_Toc87852538"/>
      <w:bookmarkStart w:id="729" w:name="_Toc102813684"/>
      <w:bookmarkStart w:id="730" w:name="_Toc104945211"/>
      <w:bookmarkStart w:id="731" w:name="_Toc153095666"/>
      <w:bookmarkStart w:id="732" w:name="_Toc153096914"/>
      <w:r>
        <w:rPr>
          <w:rStyle w:val="CharSectno"/>
        </w:rPr>
        <w:t>2</w:t>
      </w:r>
      <w:r>
        <w:rPr>
          <w:snapToGrid w:val="0"/>
        </w:rPr>
        <w:t>.</w:t>
      </w:r>
      <w:r>
        <w:rPr>
          <w:snapToGrid w:val="0"/>
        </w:rPr>
        <w:tab/>
        <w:t>Service out of the jurisdiction in certain actions in contract</w:t>
      </w:r>
      <w:bookmarkEnd w:id="725"/>
      <w:bookmarkEnd w:id="726"/>
      <w:bookmarkEnd w:id="727"/>
      <w:bookmarkEnd w:id="728"/>
      <w:bookmarkEnd w:id="729"/>
      <w:bookmarkEnd w:id="730"/>
      <w:bookmarkEnd w:id="731"/>
      <w:bookmarkEnd w:id="732"/>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733" w:name="_Toc437921031"/>
      <w:bookmarkStart w:id="734" w:name="_Toc483971484"/>
      <w:bookmarkStart w:id="735" w:name="_Toc520884918"/>
      <w:bookmarkStart w:id="736" w:name="_Toc87852539"/>
      <w:bookmarkStart w:id="737" w:name="_Toc102813685"/>
      <w:bookmarkStart w:id="738" w:name="_Toc104945212"/>
      <w:bookmarkStart w:id="739" w:name="_Toc153095667"/>
      <w:bookmarkStart w:id="740" w:name="_Toc153096915"/>
      <w:r>
        <w:rPr>
          <w:rStyle w:val="CharSectno"/>
        </w:rPr>
        <w:t>3</w:t>
      </w:r>
      <w:r>
        <w:rPr>
          <w:snapToGrid w:val="0"/>
        </w:rPr>
        <w:t>.</w:t>
      </w:r>
      <w:r>
        <w:rPr>
          <w:snapToGrid w:val="0"/>
        </w:rPr>
        <w:tab/>
        <w:t>Notice of writ</w:t>
      </w:r>
      <w:bookmarkEnd w:id="733"/>
      <w:bookmarkEnd w:id="734"/>
      <w:bookmarkEnd w:id="735"/>
      <w:bookmarkEnd w:id="736"/>
      <w:bookmarkEnd w:id="737"/>
      <w:bookmarkEnd w:id="738"/>
      <w:bookmarkEnd w:id="739"/>
      <w:bookmarkEnd w:id="740"/>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741" w:name="_Toc437921032"/>
      <w:bookmarkStart w:id="742" w:name="_Toc483971485"/>
      <w:bookmarkStart w:id="743" w:name="_Toc520884919"/>
      <w:bookmarkStart w:id="744" w:name="_Toc87852540"/>
      <w:bookmarkStart w:id="745" w:name="_Toc102813686"/>
      <w:bookmarkStart w:id="746" w:name="_Toc104945213"/>
      <w:bookmarkStart w:id="747" w:name="_Toc153095668"/>
      <w:bookmarkStart w:id="748" w:name="_Toc153096916"/>
      <w:r>
        <w:rPr>
          <w:rStyle w:val="CharSectno"/>
        </w:rPr>
        <w:t>4</w:t>
      </w:r>
      <w:r>
        <w:rPr>
          <w:snapToGrid w:val="0"/>
        </w:rPr>
        <w:t>.</w:t>
      </w:r>
      <w:r>
        <w:rPr>
          <w:snapToGrid w:val="0"/>
        </w:rPr>
        <w:tab/>
        <w:t>Application for leave</w:t>
      </w:r>
      <w:bookmarkEnd w:id="741"/>
      <w:bookmarkEnd w:id="742"/>
      <w:bookmarkEnd w:id="743"/>
      <w:bookmarkEnd w:id="744"/>
      <w:bookmarkEnd w:id="745"/>
      <w:bookmarkEnd w:id="746"/>
      <w:bookmarkEnd w:id="747"/>
      <w:bookmarkEnd w:id="748"/>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749" w:name="_Toc437921033"/>
      <w:bookmarkStart w:id="750" w:name="_Toc483971486"/>
      <w:bookmarkStart w:id="751" w:name="_Toc520884920"/>
      <w:bookmarkStart w:id="752" w:name="_Toc87852541"/>
      <w:bookmarkStart w:id="753" w:name="_Toc102813687"/>
      <w:bookmarkStart w:id="754" w:name="_Toc104945214"/>
      <w:bookmarkStart w:id="755" w:name="_Toc153095669"/>
      <w:bookmarkStart w:id="756" w:name="_Toc153096917"/>
      <w:r>
        <w:rPr>
          <w:rStyle w:val="CharSectno"/>
        </w:rPr>
        <w:t>5</w:t>
      </w:r>
      <w:r>
        <w:rPr>
          <w:snapToGrid w:val="0"/>
        </w:rPr>
        <w:t>.</w:t>
      </w:r>
      <w:r>
        <w:rPr>
          <w:snapToGrid w:val="0"/>
        </w:rPr>
        <w:tab/>
        <w:t>Time for appearance</w:t>
      </w:r>
      <w:bookmarkEnd w:id="749"/>
      <w:bookmarkEnd w:id="750"/>
      <w:bookmarkEnd w:id="751"/>
      <w:bookmarkEnd w:id="752"/>
      <w:bookmarkEnd w:id="753"/>
      <w:bookmarkEnd w:id="754"/>
      <w:bookmarkEnd w:id="755"/>
      <w:bookmarkEnd w:id="756"/>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757" w:name="_Toc437921034"/>
      <w:bookmarkStart w:id="758" w:name="_Toc483971487"/>
      <w:bookmarkStart w:id="759" w:name="_Toc520884921"/>
      <w:bookmarkStart w:id="760" w:name="_Toc87852542"/>
      <w:bookmarkStart w:id="761" w:name="_Toc102813688"/>
      <w:bookmarkStart w:id="762" w:name="_Toc104945215"/>
      <w:bookmarkStart w:id="763" w:name="_Toc153095670"/>
      <w:bookmarkStart w:id="764" w:name="_Toc153096918"/>
      <w:r>
        <w:rPr>
          <w:rStyle w:val="CharSectno"/>
        </w:rPr>
        <w:t>6</w:t>
      </w:r>
      <w:r>
        <w:rPr>
          <w:snapToGrid w:val="0"/>
        </w:rPr>
        <w:t>.</w:t>
      </w:r>
      <w:r>
        <w:rPr>
          <w:snapToGrid w:val="0"/>
        </w:rPr>
        <w:tab/>
        <w:t>Service of notice</w:t>
      </w:r>
      <w:bookmarkEnd w:id="757"/>
      <w:bookmarkEnd w:id="758"/>
      <w:bookmarkEnd w:id="759"/>
      <w:bookmarkEnd w:id="760"/>
      <w:bookmarkEnd w:id="761"/>
      <w:bookmarkEnd w:id="762"/>
      <w:bookmarkEnd w:id="763"/>
      <w:bookmarkEnd w:id="764"/>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765" w:name="_Toc437921035"/>
      <w:bookmarkStart w:id="766" w:name="_Toc483971488"/>
      <w:bookmarkStart w:id="767" w:name="_Toc520884922"/>
      <w:bookmarkStart w:id="768" w:name="_Toc87852543"/>
      <w:bookmarkStart w:id="769" w:name="_Toc102813689"/>
      <w:bookmarkStart w:id="770" w:name="_Toc104945216"/>
      <w:bookmarkStart w:id="771" w:name="_Toc153095671"/>
      <w:bookmarkStart w:id="772" w:name="_Toc153096919"/>
      <w:r>
        <w:rPr>
          <w:rStyle w:val="CharSectno"/>
        </w:rPr>
        <w:t>7</w:t>
      </w:r>
      <w:r>
        <w:rPr>
          <w:snapToGrid w:val="0"/>
        </w:rPr>
        <w:t>.</w:t>
      </w:r>
      <w:r>
        <w:rPr>
          <w:snapToGrid w:val="0"/>
        </w:rPr>
        <w:tab/>
        <w:t>Service of originating summons and other documents</w:t>
      </w:r>
      <w:bookmarkEnd w:id="765"/>
      <w:bookmarkEnd w:id="766"/>
      <w:bookmarkEnd w:id="767"/>
      <w:bookmarkEnd w:id="768"/>
      <w:bookmarkEnd w:id="769"/>
      <w:bookmarkEnd w:id="770"/>
      <w:bookmarkEnd w:id="771"/>
      <w:bookmarkEnd w:id="772"/>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rPr>
          <w:snapToGrid w:val="0"/>
        </w:rPr>
      </w:pPr>
      <w:bookmarkStart w:id="773" w:name="_Toc437921036"/>
      <w:bookmarkStart w:id="774" w:name="_Toc483971489"/>
      <w:bookmarkStart w:id="775" w:name="_Toc520884923"/>
      <w:bookmarkStart w:id="776" w:name="_Toc87852544"/>
      <w:bookmarkStart w:id="777" w:name="_Toc102813690"/>
      <w:bookmarkStart w:id="778" w:name="_Toc104945217"/>
      <w:bookmarkStart w:id="779" w:name="_Toc153095672"/>
      <w:bookmarkStart w:id="780" w:name="_Toc153096920"/>
      <w:r>
        <w:rPr>
          <w:rStyle w:val="CharSectno"/>
        </w:rPr>
        <w:t>8</w:t>
      </w:r>
      <w:r>
        <w:rPr>
          <w:snapToGrid w:val="0"/>
        </w:rPr>
        <w:t>.</w:t>
      </w:r>
      <w:r>
        <w:rPr>
          <w:snapToGrid w:val="0"/>
        </w:rPr>
        <w:tab/>
        <w:t>Saving of existing practice</w:t>
      </w:r>
      <w:bookmarkEnd w:id="773"/>
      <w:bookmarkEnd w:id="774"/>
      <w:bookmarkEnd w:id="775"/>
      <w:bookmarkEnd w:id="776"/>
      <w:bookmarkEnd w:id="777"/>
      <w:bookmarkEnd w:id="778"/>
      <w:bookmarkEnd w:id="779"/>
      <w:bookmarkEnd w:id="78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781" w:name="_Toc437921037"/>
      <w:bookmarkStart w:id="782" w:name="_Toc483971490"/>
      <w:bookmarkStart w:id="783" w:name="_Toc520884924"/>
      <w:bookmarkStart w:id="784" w:name="_Toc87852545"/>
      <w:bookmarkStart w:id="785" w:name="_Toc102813691"/>
      <w:bookmarkStart w:id="786" w:name="_Toc104945218"/>
      <w:bookmarkStart w:id="787" w:name="_Toc153095673"/>
      <w:bookmarkStart w:id="788" w:name="_Toc153096921"/>
      <w:r>
        <w:rPr>
          <w:rStyle w:val="CharSectno"/>
        </w:rPr>
        <w:t>9</w:t>
      </w:r>
      <w:r>
        <w:rPr>
          <w:snapToGrid w:val="0"/>
        </w:rPr>
        <w:t>.</w:t>
      </w:r>
      <w:r>
        <w:rPr>
          <w:snapToGrid w:val="0"/>
        </w:rPr>
        <w:tab/>
        <w:t>Service abroad through foreign governments, judicial authorities, and consuls</w:t>
      </w:r>
      <w:bookmarkEnd w:id="781"/>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789" w:name="_Toc437921038"/>
      <w:bookmarkStart w:id="790" w:name="_Toc483971491"/>
      <w:bookmarkStart w:id="791" w:name="_Toc520884925"/>
      <w:bookmarkStart w:id="792" w:name="_Toc87852546"/>
      <w:bookmarkStart w:id="793" w:name="_Toc102813692"/>
      <w:bookmarkStart w:id="794" w:name="_Toc104945219"/>
      <w:bookmarkStart w:id="795" w:name="_Toc153095674"/>
      <w:bookmarkStart w:id="796" w:name="_Toc153096922"/>
      <w:r>
        <w:rPr>
          <w:rStyle w:val="CharSectno"/>
        </w:rPr>
        <w:t>10</w:t>
      </w:r>
      <w:r>
        <w:rPr>
          <w:snapToGrid w:val="0"/>
        </w:rPr>
        <w:t>.</w:t>
      </w:r>
      <w:r>
        <w:rPr>
          <w:snapToGrid w:val="0"/>
        </w:rPr>
        <w:tab/>
        <w:t>Service abroad: general and saving provisions</w:t>
      </w:r>
      <w:bookmarkEnd w:id="789"/>
      <w:bookmarkEnd w:id="790"/>
      <w:bookmarkEnd w:id="791"/>
      <w:bookmarkEnd w:id="792"/>
      <w:bookmarkEnd w:id="793"/>
      <w:bookmarkEnd w:id="794"/>
      <w:bookmarkEnd w:id="795"/>
      <w:bookmarkEnd w:id="796"/>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rPr>
          <w:snapToGrid w:val="0"/>
        </w:rPr>
      </w:pPr>
      <w:bookmarkStart w:id="797" w:name="_Toc437921039"/>
      <w:bookmarkStart w:id="798" w:name="_Toc483971492"/>
      <w:bookmarkStart w:id="799" w:name="_Toc520884926"/>
      <w:bookmarkStart w:id="800" w:name="_Toc87852547"/>
      <w:bookmarkStart w:id="801" w:name="_Toc102813693"/>
      <w:bookmarkStart w:id="802" w:name="_Toc104945220"/>
      <w:bookmarkStart w:id="803" w:name="_Toc153095675"/>
      <w:bookmarkStart w:id="804" w:name="_Toc153096923"/>
      <w:r>
        <w:rPr>
          <w:rStyle w:val="CharSectno"/>
        </w:rPr>
        <w:t>11</w:t>
      </w:r>
      <w:r>
        <w:rPr>
          <w:snapToGrid w:val="0"/>
        </w:rPr>
        <w:t>.</w:t>
      </w:r>
      <w:r>
        <w:rPr>
          <w:snapToGrid w:val="0"/>
        </w:rPr>
        <w:tab/>
        <w:t>Undertaking to pay expenses of service</w:t>
      </w:r>
      <w:bookmarkEnd w:id="797"/>
      <w:bookmarkEnd w:id="798"/>
      <w:bookmarkEnd w:id="799"/>
      <w:bookmarkEnd w:id="800"/>
      <w:bookmarkEnd w:id="801"/>
      <w:bookmarkEnd w:id="802"/>
      <w:bookmarkEnd w:id="803"/>
      <w:bookmarkEnd w:id="804"/>
    </w:p>
    <w:p>
      <w:pPr>
        <w:pStyle w:val="Subsection"/>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805" w:name="_Toc74018894"/>
      <w:bookmarkStart w:id="806" w:name="_Toc75327291"/>
      <w:bookmarkStart w:id="807" w:name="_Toc75940707"/>
      <w:bookmarkStart w:id="808" w:name="_Toc80604946"/>
      <w:bookmarkStart w:id="809" w:name="_Toc80608083"/>
      <w:bookmarkStart w:id="810" w:name="_Toc81282856"/>
      <w:bookmarkStart w:id="811" w:name="_Toc87852548"/>
      <w:bookmarkStart w:id="812" w:name="_Toc101598923"/>
      <w:bookmarkStart w:id="813" w:name="_Toc102560098"/>
      <w:bookmarkStart w:id="814" w:name="_Toc102813694"/>
      <w:bookmarkStart w:id="815" w:name="_Toc102990082"/>
      <w:bookmarkStart w:id="816" w:name="_Toc104945221"/>
      <w:bookmarkStart w:id="817" w:name="_Toc105492344"/>
      <w:bookmarkStart w:id="818" w:name="_Toc153095676"/>
      <w:bookmarkStart w:id="819" w:name="_Toc153096924"/>
      <w:r>
        <w:rPr>
          <w:rStyle w:val="CharPartNo"/>
        </w:rPr>
        <w:t>Order 11</w:t>
      </w:r>
      <w:bookmarkEnd w:id="805"/>
      <w:bookmarkEnd w:id="806"/>
      <w:bookmarkEnd w:id="807"/>
      <w:bookmarkEnd w:id="808"/>
      <w:bookmarkEnd w:id="809"/>
      <w:bookmarkEnd w:id="810"/>
      <w:bookmarkEnd w:id="811"/>
      <w:bookmarkEnd w:id="812"/>
      <w:bookmarkEnd w:id="813"/>
      <w:bookmarkEnd w:id="814"/>
      <w:bookmarkEnd w:id="815"/>
      <w:bookmarkEnd w:id="816"/>
      <w:bookmarkEnd w:id="817"/>
      <w:r>
        <w:t> — </w:t>
      </w:r>
      <w:bookmarkStart w:id="820" w:name="_Toc80608084"/>
      <w:bookmarkStart w:id="821" w:name="_Toc81282857"/>
      <w:bookmarkStart w:id="822" w:name="_Toc87852549"/>
      <w:r>
        <w:rPr>
          <w:rStyle w:val="CharPartText"/>
        </w:rPr>
        <w:t>Service of foreign process</w:t>
      </w:r>
      <w:bookmarkEnd w:id="818"/>
      <w:bookmarkEnd w:id="819"/>
      <w:bookmarkEnd w:id="820"/>
      <w:bookmarkEnd w:id="821"/>
      <w:bookmarkEnd w:id="822"/>
    </w:p>
    <w:p>
      <w:pPr>
        <w:pStyle w:val="Heading5"/>
        <w:rPr>
          <w:snapToGrid w:val="0"/>
        </w:rPr>
      </w:pPr>
      <w:bookmarkStart w:id="823" w:name="_Toc437921040"/>
      <w:bookmarkStart w:id="824" w:name="_Toc483971493"/>
      <w:bookmarkStart w:id="825" w:name="_Toc520884927"/>
      <w:bookmarkStart w:id="826" w:name="_Toc87852550"/>
      <w:bookmarkStart w:id="827" w:name="_Toc102813695"/>
      <w:bookmarkStart w:id="828" w:name="_Toc104945222"/>
      <w:bookmarkStart w:id="829" w:name="_Toc153095677"/>
      <w:bookmarkStart w:id="830" w:name="_Toc153096925"/>
      <w:r>
        <w:rPr>
          <w:rStyle w:val="CharSectno"/>
        </w:rPr>
        <w:t>1A</w:t>
      </w:r>
      <w:r>
        <w:rPr>
          <w:snapToGrid w:val="0"/>
        </w:rPr>
        <w:t>.</w:t>
      </w:r>
      <w:r>
        <w:rPr>
          <w:snapToGrid w:val="0"/>
        </w:rPr>
        <w:tab/>
        <w:t>Application</w:t>
      </w:r>
      <w:bookmarkEnd w:id="823"/>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831" w:name="_Toc437921041"/>
      <w:bookmarkStart w:id="832" w:name="_Toc483971494"/>
      <w:bookmarkStart w:id="833" w:name="_Toc520884928"/>
      <w:bookmarkStart w:id="834" w:name="_Toc87852551"/>
      <w:bookmarkStart w:id="835" w:name="_Toc102813696"/>
      <w:bookmarkStart w:id="836" w:name="_Toc104945223"/>
      <w:bookmarkStart w:id="837" w:name="_Toc153095678"/>
      <w:bookmarkStart w:id="838" w:name="_Toc153096926"/>
      <w:r>
        <w:rPr>
          <w:rStyle w:val="CharSectno"/>
        </w:rPr>
        <w:t>1</w:t>
      </w:r>
      <w:r>
        <w:rPr>
          <w:snapToGrid w:val="0"/>
        </w:rPr>
        <w:t>.</w:t>
      </w:r>
      <w:r>
        <w:rPr>
          <w:snapToGrid w:val="0"/>
        </w:rPr>
        <w:tab/>
        <w:t>Definitions</w:t>
      </w:r>
      <w:bookmarkEnd w:id="831"/>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official channel</w:t>
      </w:r>
      <w:r>
        <w:rPr>
          <w:b/>
        </w:rPr>
        <w:t>”</w:t>
      </w:r>
      <w:r>
        <w:t xml:space="preserve"> includes a consular or other authority of the foreign country concerned;</w:t>
      </w:r>
    </w:p>
    <w:p>
      <w:pPr>
        <w:pStyle w:val="Defstart"/>
      </w:pPr>
      <w:r>
        <w:rPr>
          <w:b/>
        </w:rPr>
        <w:tab/>
        <w:t>“</w:t>
      </w:r>
      <w:r>
        <w:rPr>
          <w:rStyle w:val="CharDefText"/>
        </w:rPr>
        <w:t>process</w:t>
      </w:r>
      <w:r>
        <w:rPr>
          <w:b/>
        </w:rPr>
        <w:t>”</w:t>
      </w:r>
      <w:r>
        <w:t xml:space="preserve"> includes a citation.</w:t>
      </w:r>
    </w:p>
    <w:p>
      <w:pPr>
        <w:pStyle w:val="Heading5"/>
        <w:rPr>
          <w:snapToGrid w:val="0"/>
        </w:rPr>
      </w:pPr>
      <w:bookmarkStart w:id="839" w:name="_Toc437921042"/>
      <w:bookmarkStart w:id="840" w:name="_Toc483971495"/>
      <w:bookmarkStart w:id="841" w:name="_Toc520884929"/>
      <w:bookmarkStart w:id="842" w:name="_Toc87852552"/>
      <w:bookmarkStart w:id="843" w:name="_Toc102813697"/>
      <w:bookmarkStart w:id="844" w:name="_Toc104945224"/>
      <w:bookmarkStart w:id="845" w:name="_Toc153095679"/>
      <w:bookmarkStart w:id="846" w:name="_Toc153096927"/>
      <w:r>
        <w:rPr>
          <w:rStyle w:val="CharSectno"/>
        </w:rPr>
        <w:t>2</w:t>
      </w:r>
      <w:r>
        <w:rPr>
          <w:snapToGrid w:val="0"/>
        </w:rPr>
        <w:t>.</w:t>
      </w:r>
      <w:r>
        <w:rPr>
          <w:snapToGrid w:val="0"/>
        </w:rPr>
        <w:tab/>
        <w:t>Service of foreign legal process</w:t>
      </w:r>
      <w:bookmarkEnd w:id="839"/>
      <w:bookmarkEnd w:id="840"/>
      <w:bookmarkEnd w:id="841"/>
      <w:bookmarkEnd w:id="842"/>
      <w:bookmarkEnd w:id="843"/>
      <w:bookmarkEnd w:id="844"/>
      <w:bookmarkEnd w:id="845"/>
      <w:bookmarkEnd w:id="84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847" w:name="_Toc437921043"/>
      <w:bookmarkStart w:id="848" w:name="_Toc483971496"/>
      <w:bookmarkStart w:id="849" w:name="_Toc520884930"/>
      <w:bookmarkStart w:id="850" w:name="_Toc87852553"/>
      <w:bookmarkStart w:id="851" w:name="_Toc102813698"/>
      <w:bookmarkStart w:id="852" w:name="_Toc104945225"/>
      <w:bookmarkStart w:id="853" w:name="_Toc153095680"/>
      <w:bookmarkStart w:id="854" w:name="_Toc153096928"/>
      <w:r>
        <w:rPr>
          <w:rStyle w:val="CharSectno"/>
        </w:rPr>
        <w:t>3</w:t>
      </w:r>
      <w:r>
        <w:rPr>
          <w:snapToGrid w:val="0"/>
        </w:rPr>
        <w:t>.</w:t>
      </w:r>
      <w:r>
        <w:rPr>
          <w:snapToGrid w:val="0"/>
        </w:rPr>
        <w:tab/>
        <w:t>Service under Convention</w:t>
      </w:r>
      <w:bookmarkEnd w:id="847"/>
      <w:bookmarkEnd w:id="848"/>
      <w:bookmarkEnd w:id="849"/>
      <w:bookmarkEnd w:id="850"/>
      <w:bookmarkEnd w:id="851"/>
      <w:bookmarkEnd w:id="852"/>
      <w:bookmarkEnd w:id="853"/>
      <w:bookmarkEnd w:id="85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855" w:name="_Toc437921044"/>
      <w:bookmarkStart w:id="856" w:name="_Toc483971497"/>
      <w:bookmarkStart w:id="857" w:name="_Toc520884931"/>
      <w:bookmarkStart w:id="858" w:name="_Toc87852554"/>
      <w:bookmarkStart w:id="859" w:name="_Toc102813699"/>
      <w:bookmarkStart w:id="860" w:name="_Toc104945226"/>
      <w:bookmarkStart w:id="861" w:name="_Toc153095681"/>
      <w:bookmarkStart w:id="862" w:name="_Toc153096929"/>
      <w:r>
        <w:rPr>
          <w:rStyle w:val="CharSectno"/>
        </w:rPr>
        <w:t>4</w:t>
      </w:r>
      <w:r>
        <w:rPr>
          <w:snapToGrid w:val="0"/>
        </w:rPr>
        <w:t>.</w:t>
      </w:r>
      <w:r>
        <w:rPr>
          <w:snapToGrid w:val="0"/>
        </w:rPr>
        <w:tab/>
        <w:t>Service to be through sheriff</w:t>
      </w:r>
      <w:bookmarkEnd w:id="855"/>
      <w:bookmarkEnd w:id="856"/>
      <w:bookmarkEnd w:id="857"/>
      <w:bookmarkEnd w:id="858"/>
      <w:bookmarkEnd w:id="859"/>
      <w:bookmarkEnd w:id="860"/>
      <w:bookmarkEnd w:id="861"/>
      <w:bookmarkEnd w:id="862"/>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863" w:name="_Toc437921045"/>
      <w:bookmarkStart w:id="864" w:name="_Toc483971498"/>
      <w:bookmarkStart w:id="865" w:name="_Toc520884932"/>
      <w:bookmarkStart w:id="866" w:name="_Toc87852555"/>
      <w:bookmarkStart w:id="867" w:name="_Toc102813700"/>
      <w:bookmarkStart w:id="868" w:name="_Toc104945227"/>
      <w:bookmarkStart w:id="869" w:name="_Toc153095682"/>
      <w:bookmarkStart w:id="870" w:name="_Toc153096930"/>
      <w:r>
        <w:rPr>
          <w:rStyle w:val="CharSectno"/>
        </w:rPr>
        <w:t>5</w:t>
      </w:r>
      <w:r>
        <w:rPr>
          <w:snapToGrid w:val="0"/>
        </w:rPr>
        <w:t>.</w:t>
      </w:r>
      <w:r>
        <w:rPr>
          <w:snapToGrid w:val="0"/>
        </w:rPr>
        <w:tab/>
        <w:t>Consequential orders</w:t>
      </w:r>
      <w:bookmarkEnd w:id="863"/>
      <w:bookmarkEnd w:id="864"/>
      <w:bookmarkEnd w:id="865"/>
      <w:bookmarkEnd w:id="866"/>
      <w:bookmarkEnd w:id="867"/>
      <w:bookmarkEnd w:id="868"/>
      <w:bookmarkEnd w:id="869"/>
      <w:bookmarkEnd w:id="870"/>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871" w:name="_Toc74018901"/>
      <w:bookmarkStart w:id="872" w:name="_Toc75327298"/>
      <w:bookmarkStart w:id="873" w:name="_Toc75940714"/>
      <w:bookmarkStart w:id="874" w:name="_Toc80604953"/>
      <w:bookmarkStart w:id="875" w:name="_Toc80608091"/>
      <w:bookmarkStart w:id="876" w:name="_Toc81282864"/>
      <w:bookmarkStart w:id="877" w:name="_Toc87852556"/>
      <w:bookmarkStart w:id="878" w:name="_Toc101598930"/>
      <w:bookmarkStart w:id="879" w:name="_Toc102560105"/>
      <w:bookmarkStart w:id="880" w:name="_Toc102813701"/>
      <w:bookmarkStart w:id="881" w:name="_Toc102990089"/>
      <w:bookmarkStart w:id="882" w:name="_Toc104945228"/>
      <w:bookmarkStart w:id="883" w:name="_Toc105492351"/>
      <w:bookmarkStart w:id="884" w:name="_Toc153095683"/>
      <w:bookmarkStart w:id="885" w:name="_Toc153096931"/>
      <w:r>
        <w:rPr>
          <w:rStyle w:val="CharPartNo"/>
        </w:rPr>
        <w:t>Order 11A</w:t>
      </w:r>
      <w:bookmarkEnd w:id="871"/>
      <w:bookmarkEnd w:id="872"/>
      <w:bookmarkEnd w:id="873"/>
      <w:bookmarkEnd w:id="874"/>
      <w:bookmarkEnd w:id="875"/>
      <w:bookmarkEnd w:id="876"/>
      <w:bookmarkEnd w:id="877"/>
      <w:bookmarkEnd w:id="878"/>
      <w:bookmarkEnd w:id="879"/>
      <w:bookmarkEnd w:id="880"/>
      <w:bookmarkEnd w:id="881"/>
      <w:bookmarkEnd w:id="882"/>
      <w:bookmarkEnd w:id="883"/>
      <w:r>
        <w:t> — </w:t>
      </w:r>
      <w:bookmarkStart w:id="886" w:name="_Toc80608092"/>
      <w:bookmarkStart w:id="887" w:name="_Toc81282865"/>
      <w:bookmarkStart w:id="888" w:name="_Toc87852557"/>
      <w:r>
        <w:rPr>
          <w:rStyle w:val="CharPartText"/>
        </w:rPr>
        <w:t>Service of foreign judicial process originating in a country that is a party to the Hague Convention</w:t>
      </w:r>
      <w:bookmarkEnd w:id="884"/>
      <w:bookmarkEnd w:id="885"/>
      <w:bookmarkEnd w:id="886"/>
      <w:bookmarkEnd w:id="887"/>
      <w:bookmarkEnd w:id="888"/>
    </w:p>
    <w:p>
      <w:pPr>
        <w:pStyle w:val="Footnoteheading"/>
        <w:ind w:left="890"/>
        <w:rPr>
          <w:snapToGrid w:val="0"/>
        </w:rPr>
      </w:pPr>
      <w:r>
        <w:rPr>
          <w:snapToGrid w:val="0"/>
        </w:rPr>
        <w:tab/>
        <w:t>[Heading inserted in Gazette 7 Feb 1992 p. 676.]</w:t>
      </w:r>
    </w:p>
    <w:p>
      <w:pPr>
        <w:pStyle w:val="Heading5"/>
        <w:rPr>
          <w:snapToGrid w:val="0"/>
        </w:rPr>
      </w:pPr>
      <w:bookmarkStart w:id="889" w:name="_Toc437921046"/>
      <w:bookmarkStart w:id="890" w:name="_Toc483971499"/>
      <w:bookmarkStart w:id="891" w:name="_Toc520884933"/>
      <w:bookmarkStart w:id="892" w:name="_Toc87852558"/>
      <w:bookmarkStart w:id="893" w:name="_Toc102813702"/>
      <w:bookmarkStart w:id="894" w:name="_Toc104945229"/>
      <w:bookmarkStart w:id="895" w:name="_Toc153095684"/>
      <w:bookmarkStart w:id="896" w:name="_Toc153096932"/>
      <w:r>
        <w:rPr>
          <w:rStyle w:val="CharSectno"/>
        </w:rPr>
        <w:t>1</w:t>
      </w:r>
      <w:r>
        <w:rPr>
          <w:snapToGrid w:val="0"/>
        </w:rPr>
        <w:t>.</w:t>
      </w:r>
      <w:r>
        <w:rPr>
          <w:snapToGrid w:val="0"/>
        </w:rPr>
        <w:tab/>
        <w:t>Definitions</w:t>
      </w:r>
      <w:bookmarkEnd w:id="889"/>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additional authority</w:t>
      </w:r>
      <w:r>
        <w:rPr>
          <w:b/>
        </w:rPr>
        <w:t>”</w:t>
      </w:r>
      <w:r>
        <w:t xml:space="preserve"> means a person being an officer of the Court designated by the Commonwealth of Australia, to be an authority in addition to the Central Authority, for the purposes of the Hague Convention;</w:t>
      </w:r>
    </w:p>
    <w:p>
      <w:pPr>
        <w:pStyle w:val="Defstart"/>
      </w:pPr>
      <w:r>
        <w:rPr>
          <w:b/>
        </w:rPr>
        <w:tab/>
        <w:t>“</w:t>
      </w:r>
      <w:r>
        <w:rPr>
          <w:rStyle w:val="CharDefText"/>
        </w:rPr>
        <w:t>applicant</w:t>
      </w:r>
      <w:r>
        <w:rPr>
          <w:b/>
        </w:rPr>
        <w:t>”</w:t>
      </w:r>
      <w:r>
        <w:t>, in relation to a request for service, means the competent authority that forwards that request to a Central Authority or additional authority;</w:t>
      </w:r>
    </w:p>
    <w:p>
      <w:pPr>
        <w:pStyle w:val="Defstart"/>
      </w:pPr>
      <w:r>
        <w:rPr>
          <w:b/>
        </w:rPr>
        <w:tab/>
        <w:t>“</w:t>
      </w:r>
      <w:r>
        <w:rPr>
          <w:rStyle w:val="CharDefText"/>
        </w:rPr>
        <w:t>Central Authority</w:t>
      </w:r>
      <w:r>
        <w:rPr>
          <w:b/>
        </w:rPr>
        <w:t>”</w:t>
      </w:r>
      <w:r>
        <w:t xml:space="preserve"> means a person or body designated by the Commonwealth of Australia from time to time to be the Central Authority for the Commonwealth for the purposes of the Hague Convention;</w:t>
      </w:r>
    </w:p>
    <w:p>
      <w:pPr>
        <w:pStyle w:val="Defstart"/>
      </w:pPr>
      <w:r>
        <w:rPr>
          <w:b/>
        </w:rPr>
        <w:tab/>
        <w:t>“</w:t>
      </w:r>
      <w:r>
        <w:rPr>
          <w:rStyle w:val="CharDefText"/>
        </w:rPr>
        <w:t>civil proceedings</w:t>
      </w:r>
      <w:r>
        <w:rPr>
          <w:b/>
        </w:rPr>
        <w:t>”</w:t>
      </w:r>
      <w:r>
        <w:t xml:space="preserve"> means any judicial proceedings in respect of civil or commercial matters, other than criminal proceedings;</w:t>
      </w:r>
    </w:p>
    <w:p>
      <w:pPr>
        <w:pStyle w:val="Defstart"/>
      </w:pPr>
      <w:r>
        <w:rPr>
          <w:b/>
        </w:rPr>
        <w:tab/>
        <w:t>“</w:t>
      </w:r>
      <w:r>
        <w:rPr>
          <w:rStyle w:val="CharDefText"/>
        </w:rPr>
        <w:t>competent authority</w:t>
      </w:r>
      <w:r>
        <w:rPr>
          <w:b/>
        </w:rPr>
        <w:t>”</w:t>
      </w:r>
      <w:r>
        <w:t>, in relation to a document to be served, means an authority or judicial officer competent, under the law of the Convention country in which the document originates, to forward a request for service;</w:t>
      </w:r>
    </w:p>
    <w:p>
      <w:pPr>
        <w:pStyle w:val="Defstart"/>
      </w:pPr>
      <w:r>
        <w:rPr>
          <w:b/>
        </w:rPr>
        <w:tab/>
        <w:t>“</w:t>
      </w:r>
      <w:r>
        <w:rPr>
          <w:rStyle w:val="CharDefText"/>
        </w:rPr>
        <w:t>Convention country</w:t>
      </w:r>
      <w:r>
        <w:rPr>
          <w:b/>
        </w:rPr>
        <w:t>”</w:t>
      </w:r>
      <w:r>
        <w:t xml:space="preserve"> means a party to the Hague Convention, other than Australia;</w:t>
      </w:r>
    </w:p>
    <w:p>
      <w:pPr>
        <w:pStyle w:val="Defstart"/>
      </w:pPr>
      <w:r>
        <w:rPr>
          <w:b/>
        </w:rPr>
        <w:tab/>
        <w:t>“</w:t>
      </w:r>
      <w:r>
        <w:rPr>
          <w:rStyle w:val="CharDefText"/>
        </w:rPr>
        <w:t>Hague Convention</w:t>
      </w:r>
      <w:r>
        <w:rPr>
          <w:b/>
        </w:rPr>
        <w:t>”</w:t>
      </w:r>
      <w:r>
        <w:t xml:space="preserve"> means the Convention on the Service Abroad of Judicial and Extra Judicial Documents in Civil or Commercial Matters done at the Hague on 15 November 1965;</w:t>
      </w:r>
    </w:p>
    <w:p>
      <w:pPr>
        <w:pStyle w:val="Defstart"/>
      </w:pPr>
      <w:r>
        <w:rPr>
          <w:b/>
        </w:rPr>
        <w:tab/>
        <w:t>“</w:t>
      </w:r>
      <w:r>
        <w:rPr>
          <w:rStyle w:val="CharDefText"/>
        </w:rPr>
        <w:t>request for service</w:t>
      </w:r>
      <w:r>
        <w:rPr>
          <w:b/>
        </w:rPr>
        <w:t>”</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897" w:name="_Toc437921047"/>
      <w:bookmarkStart w:id="898" w:name="_Toc483971500"/>
      <w:bookmarkStart w:id="899" w:name="_Toc520884934"/>
      <w:bookmarkStart w:id="900" w:name="_Toc87852559"/>
      <w:bookmarkStart w:id="901" w:name="_Toc102813703"/>
      <w:bookmarkStart w:id="902" w:name="_Toc104945230"/>
      <w:bookmarkStart w:id="903" w:name="_Toc153095685"/>
      <w:bookmarkStart w:id="904" w:name="_Toc153096933"/>
      <w:r>
        <w:rPr>
          <w:rStyle w:val="CharSectno"/>
        </w:rPr>
        <w:t>2</w:t>
      </w:r>
      <w:r>
        <w:rPr>
          <w:snapToGrid w:val="0"/>
        </w:rPr>
        <w:t>.</w:t>
      </w:r>
      <w:r>
        <w:rPr>
          <w:snapToGrid w:val="0"/>
        </w:rPr>
        <w:tab/>
        <w:t>Application</w:t>
      </w:r>
      <w:bookmarkEnd w:id="897"/>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rPr>
          <w:snapToGrid w:val="0"/>
        </w:rPr>
      </w:pPr>
      <w:r>
        <w:rPr>
          <w:snapToGrid w:val="0"/>
        </w:rPr>
        <w:tab/>
      </w:r>
      <w:r>
        <w:rPr>
          <w:snapToGrid w:val="0"/>
        </w:rPr>
        <w:tab/>
        <w:t>the additional authority shall transmit the request for service and accompanying documents to the Central Authority.</w:t>
      </w:r>
    </w:p>
    <w:p>
      <w:pPr>
        <w:pStyle w:val="Subsection"/>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rPr>
          <w:snapToGrid w:val="0"/>
        </w:rPr>
      </w:pPr>
      <w:bookmarkStart w:id="905" w:name="_Toc437921048"/>
      <w:bookmarkStart w:id="906" w:name="_Toc483971501"/>
      <w:bookmarkStart w:id="907" w:name="_Toc520884935"/>
      <w:bookmarkStart w:id="908" w:name="_Toc87852560"/>
      <w:bookmarkStart w:id="909" w:name="_Toc102813704"/>
      <w:bookmarkStart w:id="910" w:name="_Toc104945231"/>
      <w:bookmarkStart w:id="911" w:name="_Toc153095686"/>
      <w:bookmarkStart w:id="912" w:name="_Toc153096934"/>
      <w:r>
        <w:rPr>
          <w:rStyle w:val="CharSectno"/>
        </w:rPr>
        <w:t>3</w:t>
      </w:r>
      <w:r>
        <w:rPr>
          <w:snapToGrid w:val="0"/>
        </w:rPr>
        <w:t>.</w:t>
      </w:r>
      <w:r>
        <w:rPr>
          <w:snapToGrid w:val="0"/>
        </w:rPr>
        <w:tab/>
        <w:t>Request for service and accompanying documents</w:t>
      </w:r>
      <w:bookmarkEnd w:id="905"/>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This Order shall not apply to a request for service unless it is accompanied by the following documents:</w:t>
      </w:r>
    </w:p>
    <w:p>
      <w:pPr>
        <w:pStyle w:val="Indenta"/>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rPr>
          <w:snapToGrid w:val="0"/>
        </w:rPr>
      </w:pPr>
      <w:bookmarkStart w:id="913" w:name="_Toc437921049"/>
      <w:bookmarkStart w:id="914" w:name="_Toc483971502"/>
      <w:bookmarkStart w:id="915" w:name="_Toc520884936"/>
      <w:bookmarkStart w:id="916" w:name="_Toc87852561"/>
      <w:bookmarkStart w:id="917" w:name="_Toc102813705"/>
      <w:bookmarkStart w:id="918" w:name="_Toc104945232"/>
      <w:bookmarkStart w:id="919" w:name="_Toc153095687"/>
      <w:bookmarkStart w:id="920" w:name="_Toc153096935"/>
      <w:r>
        <w:rPr>
          <w:rStyle w:val="CharSectno"/>
        </w:rPr>
        <w:t>4</w:t>
      </w:r>
      <w:r>
        <w:rPr>
          <w:snapToGrid w:val="0"/>
        </w:rPr>
        <w:t>.</w:t>
      </w:r>
      <w:r>
        <w:rPr>
          <w:snapToGrid w:val="0"/>
        </w:rPr>
        <w:tab/>
        <w:t>Service</w:t>
      </w:r>
      <w:bookmarkEnd w:id="913"/>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spacing w:before="120"/>
        <w:rPr>
          <w:snapToGrid w:val="0"/>
        </w:rPr>
      </w:pPr>
      <w:r>
        <w:rPr>
          <w:snapToGrid w:val="0"/>
        </w:rPr>
        <w:tab/>
        <w:t>(a)</w:t>
      </w:r>
      <w:r>
        <w:rPr>
          <w:snapToGrid w:val="0"/>
        </w:rPr>
        <w:tab/>
        <w:t>a method of service prescribed by the law in force in the State — </w:t>
      </w:r>
    </w:p>
    <w:p>
      <w:pPr>
        <w:pStyle w:val="Indenti"/>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where there is no such corresponding document — for the service of originating process in proceedings in the Court; or</w:t>
      </w:r>
    </w:p>
    <w:p>
      <w:pPr>
        <w:pStyle w:val="Indenta"/>
        <w:spacing w:before="120"/>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spacing w:before="120"/>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spacing w:before="220"/>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921" w:name="_Toc437921050"/>
      <w:bookmarkStart w:id="922" w:name="_Toc483971503"/>
      <w:bookmarkStart w:id="923" w:name="_Toc520884937"/>
      <w:bookmarkStart w:id="924" w:name="_Toc87852562"/>
      <w:bookmarkStart w:id="925" w:name="_Toc102813706"/>
      <w:bookmarkStart w:id="926" w:name="_Toc104945233"/>
      <w:bookmarkStart w:id="927" w:name="_Toc153095688"/>
      <w:bookmarkStart w:id="928" w:name="_Toc153096936"/>
      <w:r>
        <w:rPr>
          <w:rStyle w:val="CharSectno"/>
        </w:rPr>
        <w:t>5</w:t>
      </w:r>
      <w:r>
        <w:rPr>
          <w:snapToGrid w:val="0"/>
        </w:rPr>
        <w:t>.</w:t>
      </w:r>
      <w:r>
        <w:rPr>
          <w:snapToGrid w:val="0"/>
        </w:rPr>
        <w:tab/>
        <w:t>Affidavit of service</w:t>
      </w:r>
      <w:bookmarkEnd w:id="921"/>
      <w:bookmarkEnd w:id="922"/>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spacing w:before="120"/>
        <w:rPr>
          <w:snapToGrid w:val="0"/>
        </w:rPr>
      </w:pPr>
      <w:bookmarkStart w:id="929" w:name="_Toc437921051"/>
      <w:bookmarkStart w:id="930" w:name="_Toc483971504"/>
      <w:bookmarkStart w:id="931" w:name="_Toc520884938"/>
      <w:bookmarkStart w:id="932" w:name="_Toc87852563"/>
      <w:bookmarkStart w:id="933" w:name="_Toc102813707"/>
      <w:bookmarkStart w:id="934" w:name="_Toc104945234"/>
      <w:bookmarkStart w:id="935" w:name="_Toc153095689"/>
      <w:bookmarkStart w:id="936" w:name="_Toc153096937"/>
      <w:r>
        <w:rPr>
          <w:rStyle w:val="CharSectno"/>
        </w:rPr>
        <w:t>6</w:t>
      </w:r>
      <w:r>
        <w:rPr>
          <w:snapToGrid w:val="0"/>
        </w:rPr>
        <w:t>.</w:t>
      </w:r>
      <w:r>
        <w:rPr>
          <w:snapToGrid w:val="0"/>
        </w:rPr>
        <w:tab/>
        <w:t>Certificate of service</w:t>
      </w:r>
      <w:bookmarkEnd w:id="929"/>
      <w:bookmarkEnd w:id="930"/>
      <w:bookmarkEnd w:id="931"/>
      <w:bookmarkEnd w:id="932"/>
      <w:bookmarkEnd w:id="933"/>
      <w:bookmarkEnd w:id="934"/>
      <w:bookmarkEnd w:id="935"/>
      <w:bookmarkEnd w:id="936"/>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spacing w:before="120"/>
        <w:rPr>
          <w:snapToGrid w:val="0"/>
        </w:rPr>
      </w:pPr>
      <w:bookmarkStart w:id="937" w:name="_Toc437921052"/>
      <w:bookmarkStart w:id="938" w:name="_Toc483971505"/>
      <w:bookmarkStart w:id="939" w:name="_Toc520884939"/>
      <w:bookmarkStart w:id="940" w:name="_Toc87852564"/>
      <w:bookmarkStart w:id="941" w:name="_Toc102813708"/>
      <w:bookmarkStart w:id="942" w:name="_Toc104945235"/>
      <w:bookmarkStart w:id="943" w:name="_Toc153095690"/>
      <w:bookmarkStart w:id="944" w:name="_Toc153096938"/>
      <w:r>
        <w:rPr>
          <w:rStyle w:val="CharSectno"/>
        </w:rPr>
        <w:t>7</w:t>
      </w:r>
      <w:r>
        <w:rPr>
          <w:snapToGrid w:val="0"/>
        </w:rPr>
        <w:t>.</w:t>
      </w:r>
      <w:r>
        <w:rPr>
          <w:snapToGrid w:val="0"/>
        </w:rPr>
        <w:tab/>
        <w:t>Application of Rules generally</w:t>
      </w:r>
      <w:bookmarkEnd w:id="937"/>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945" w:name="_Toc74018909"/>
      <w:bookmarkStart w:id="946" w:name="_Toc75327306"/>
      <w:bookmarkStart w:id="947" w:name="_Toc75940722"/>
      <w:bookmarkStart w:id="948" w:name="_Toc80604961"/>
      <w:bookmarkStart w:id="949" w:name="_Toc80608100"/>
      <w:bookmarkStart w:id="950" w:name="_Toc81282873"/>
      <w:bookmarkStart w:id="951" w:name="_Toc87852565"/>
      <w:bookmarkStart w:id="952" w:name="_Toc101598938"/>
      <w:bookmarkStart w:id="953" w:name="_Toc102560113"/>
      <w:bookmarkStart w:id="954" w:name="_Toc102813709"/>
      <w:bookmarkStart w:id="955" w:name="_Toc102990097"/>
      <w:bookmarkStart w:id="956" w:name="_Toc104945236"/>
      <w:bookmarkStart w:id="957" w:name="_Toc105492359"/>
      <w:bookmarkStart w:id="958" w:name="_Toc153095691"/>
      <w:bookmarkStart w:id="959" w:name="_Toc153096939"/>
      <w:r>
        <w:rPr>
          <w:rStyle w:val="CharPartNo"/>
        </w:rPr>
        <w:t>Order 11B</w:t>
      </w:r>
      <w:bookmarkEnd w:id="945"/>
      <w:bookmarkEnd w:id="946"/>
      <w:bookmarkEnd w:id="947"/>
      <w:bookmarkEnd w:id="948"/>
      <w:bookmarkEnd w:id="949"/>
      <w:bookmarkEnd w:id="950"/>
      <w:bookmarkEnd w:id="951"/>
      <w:bookmarkEnd w:id="952"/>
      <w:bookmarkEnd w:id="953"/>
      <w:bookmarkEnd w:id="954"/>
      <w:bookmarkEnd w:id="955"/>
      <w:bookmarkEnd w:id="956"/>
      <w:bookmarkEnd w:id="957"/>
      <w:r>
        <w:t> — </w:t>
      </w:r>
      <w:bookmarkStart w:id="960" w:name="_Toc80608101"/>
      <w:bookmarkStart w:id="961" w:name="_Toc81282874"/>
      <w:bookmarkStart w:id="962" w:name="_Toc87852566"/>
      <w:r>
        <w:rPr>
          <w:rStyle w:val="CharPartText"/>
        </w:rPr>
        <w:t>Service of judicial process in a country that is a party to the Hague Convention</w:t>
      </w:r>
      <w:bookmarkEnd w:id="958"/>
      <w:bookmarkEnd w:id="959"/>
      <w:bookmarkEnd w:id="960"/>
      <w:bookmarkEnd w:id="961"/>
      <w:bookmarkEnd w:id="962"/>
    </w:p>
    <w:p>
      <w:pPr>
        <w:pStyle w:val="Footnoteheading"/>
        <w:ind w:left="890"/>
        <w:rPr>
          <w:snapToGrid w:val="0"/>
        </w:rPr>
      </w:pPr>
      <w:r>
        <w:rPr>
          <w:snapToGrid w:val="0"/>
        </w:rPr>
        <w:tab/>
        <w:t>[Heading inserted in Gazette 7 Feb 1992 p. 679.]</w:t>
      </w:r>
    </w:p>
    <w:p>
      <w:pPr>
        <w:pStyle w:val="Heading5"/>
        <w:rPr>
          <w:snapToGrid w:val="0"/>
        </w:rPr>
      </w:pPr>
      <w:bookmarkStart w:id="963" w:name="_Toc437921053"/>
      <w:bookmarkStart w:id="964" w:name="_Toc483971506"/>
      <w:bookmarkStart w:id="965" w:name="_Toc520884940"/>
      <w:bookmarkStart w:id="966" w:name="_Toc87852567"/>
      <w:bookmarkStart w:id="967" w:name="_Toc102813710"/>
      <w:bookmarkStart w:id="968" w:name="_Toc104945237"/>
      <w:bookmarkStart w:id="969" w:name="_Toc153095692"/>
      <w:bookmarkStart w:id="970" w:name="_Toc153096940"/>
      <w:r>
        <w:rPr>
          <w:rStyle w:val="CharSectno"/>
        </w:rPr>
        <w:t>1</w:t>
      </w:r>
      <w:r>
        <w:rPr>
          <w:snapToGrid w:val="0"/>
        </w:rPr>
        <w:t>.</w:t>
      </w:r>
      <w:r>
        <w:rPr>
          <w:snapToGrid w:val="0"/>
        </w:rPr>
        <w:tab/>
        <w:t>Definitions</w:t>
      </w:r>
      <w:bookmarkEnd w:id="963"/>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applicant</w:t>
      </w:r>
      <w:r>
        <w:rPr>
          <w:b/>
        </w:rPr>
        <w:t>”</w:t>
      </w:r>
      <w:r>
        <w:t>, in relation to a request for service, means the Registrar who forwards that request to a foreign Central Authority or foreign additional authority;</w:t>
      </w:r>
    </w:p>
    <w:p>
      <w:pPr>
        <w:pStyle w:val="Defstart"/>
      </w:pPr>
      <w:r>
        <w:rPr>
          <w:b/>
        </w:rPr>
        <w:tab/>
        <w:t>“</w:t>
      </w:r>
      <w:r>
        <w:rPr>
          <w:rStyle w:val="CharDefText"/>
        </w:rPr>
        <w:t>designated authority</w:t>
      </w:r>
      <w:r>
        <w:rPr>
          <w:b/>
        </w:rPr>
        <w:t>”</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t>“</w:t>
      </w:r>
      <w:r>
        <w:rPr>
          <w:rStyle w:val="CharDefText"/>
        </w:rPr>
        <w:t>foreign additional authority</w:t>
      </w:r>
      <w:r>
        <w:rPr>
          <w:b/>
        </w:rPr>
        <w:t>”</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t>“</w:t>
      </w:r>
      <w:r>
        <w:rPr>
          <w:rStyle w:val="CharDefText"/>
        </w:rPr>
        <w:t>foreign Central Authority</w:t>
      </w:r>
      <w:r>
        <w:rPr>
          <w:b/>
        </w:rPr>
        <w:t>”</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971" w:name="_Toc437921054"/>
      <w:bookmarkStart w:id="972" w:name="_Toc483971507"/>
      <w:bookmarkStart w:id="973" w:name="_Toc520884941"/>
      <w:bookmarkStart w:id="974" w:name="_Toc87852568"/>
      <w:bookmarkStart w:id="975" w:name="_Toc102813711"/>
      <w:bookmarkStart w:id="976" w:name="_Toc104945238"/>
      <w:bookmarkStart w:id="977" w:name="_Toc153095693"/>
      <w:bookmarkStart w:id="978" w:name="_Toc153096941"/>
      <w:r>
        <w:rPr>
          <w:rStyle w:val="CharSectno"/>
        </w:rPr>
        <w:t>2</w:t>
      </w:r>
      <w:r>
        <w:rPr>
          <w:snapToGrid w:val="0"/>
        </w:rPr>
        <w:t>.</w:t>
      </w:r>
      <w:r>
        <w:rPr>
          <w:snapToGrid w:val="0"/>
        </w:rPr>
        <w:tab/>
        <w:t>Application</w:t>
      </w:r>
      <w:bookmarkEnd w:id="971"/>
      <w:bookmarkEnd w:id="972"/>
      <w:bookmarkEnd w:id="973"/>
      <w:bookmarkEnd w:id="974"/>
      <w:bookmarkEnd w:id="975"/>
      <w:bookmarkEnd w:id="976"/>
      <w:bookmarkEnd w:id="977"/>
      <w:bookmarkEnd w:id="978"/>
      <w:r>
        <w:rPr>
          <w:snapToGrid w:val="0"/>
        </w:rPr>
        <w:t xml:space="preserve"> </w:t>
      </w:r>
    </w:p>
    <w:p>
      <w:pPr>
        <w:pStyle w:val="Subsection"/>
        <w:spacing w:before="100"/>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spacing w:before="100"/>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spacing w:before="80"/>
        <w:ind w:left="890" w:hanging="890"/>
      </w:pPr>
      <w:r>
        <w:tab/>
        <w:t xml:space="preserve">[Rule 2 inserted in Gazette 7 Feb 1992 p. 680.] </w:t>
      </w:r>
    </w:p>
    <w:p>
      <w:pPr>
        <w:pStyle w:val="Heading5"/>
        <w:spacing w:before="120"/>
        <w:rPr>
          <w:snapToGrid w:val="0"/>
        </w:rPr>
      </w:pPr>
      <w:bookmarkStart w:id="979" w:name="_Toc437921055"/>
      <w:bookmarkStart w:id="980" w:name="_Toc483971508"/>
      <w:bookmarkStart w:id="981" w:name="_Toc520884942"/>
      <w:bookmarkStart w:id="982" w:name="_Toc87852569"/>
      <w:bookmarkStart w:id="983" w:name="_Toc102813712"/>
      <w:bookmarkStart w:id="984" w:name="_Toc104945239"/>
      <w:bookmarkStart w:id="985" w:name="_Toc153095694"/>
      <w:bookmarkStart w:id="986" w:name="_Toc153096942"/>
      <w:r>
        <w:rPr>
          <w:rStyle w:val="CharSectno"/>
        </w:rPr>
        <w:t>3</w:t>
      </w:r>
      <w:r>
        <w:rPr>
          <w:snapToGrid w:val="0"/>
        </w:rPr>
        <w:t>.</w:t>
      </w:r>
      <w:r>
        <w:rPr>
          <w:snapToGrid w:val="0"/>
        </w:rPr>
        <w:tab/>
        <w:t>Records</w:t>
      </w:r>
      <w:bookmarkEnd w:id="979"/>
      <w:bookmarkEnd w:id="980"/>
      <w:bookmarkEnd w:id="981"/>
      <w:bookmarkEnd w:id="982"/>
      <w:bookmarkEnd w:id="983"/>
      <w:bookmarkEnd w:id="984"/>
      <w:bookmarkEnd w:id="985"/>
      <w:bookmarkEnd w:id="986"/>
      <w:r>
        <w:rPr>
          <w:snapToGrid w:val="0"/>
        </w:rPr>
        <w:t xml:space="preserve"> </w:t>
      </w:r>
    </w:p>
    <w:p>
      <w:pPr>
        <w:pStyle w:val="Subsection"/>
        <w:spacing w:before="100"/>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spacing w:before="100"/>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spacing w:before="120"/>
        <w:rPr>
          <w:snapToGrid w:val="0"/>
        </w:rPr>
      </w:pPr>
      <w:bookmarkStart w:id="987" w:name="_Toc437921056"/>
      <w:bookmarkStart w:id="988" w:name="_Toc483971509"/>
      <w:bookmarkStart w:id="989" w:name="_Toc520884943"/>
      <w:bookmarkStart w:id="990" w:name="_Toc87852570"/>
      <w:bookmarkStart w:id="991" w:name="_Toc102813713"/>
      <w:bookmarkStart w:id="992" w:name="_Toc104945240"/>
      <w:bookmarkStart w:id="993" w:name="_Toc153095695"/>
      <w:bookmarkStart w:id="994" w:name="_Toc153096943"/>
      <w:r>
        <w:rPr>
          <w:rStyle w:val="CharSectno"/>
        </w:rPr>
        <w:t>4</w:t>
      </w:r>
      <w:r>
        <w:rPr>
          <w:snapToGrid w:val="0"/>
        </w:rPr>
        <w:t>.</w:t>
      </w:r>
      <w:r>
        <w:rPr>
          <w:snapToGrid w:val="0"/>
        </w:rPr>
        <w:tab/>
        <w:t>Documents required to be filed</w:t>
      </w:r>
      <w:bookmarkEnd w:id="987"/>
      <w:bookmarkEnd w:id="988"/>
      <w:bookmarkEnd w:id="989"/>
      <w:bookmarkEnd w:id="990"/>
      <w:bookmarkEnd w:id="991"/>
      <w:bookmarkEnd w:id="992"/>
      <w:bookmarkEnd w:id="993"/>
      <w:bookmarkEnd w:id="994"/>
      <w:r>
        <w:rPr>
          <w:snapToGrid w:val="0"/>
        </w:rPr>
        <w:t xml:space="preserve"> </w:t>
      </w:r>
    </w:p>
    <w:p>
      <w:pPr>
        <w:pStyle w:val="Subsection"/>
        <w:spacing w:before="100"/>
        <w:rPr>
          <w:snapToGrid w:val="0"/>
        </w:rPr>
      </w:pPr>
      <w:r>
        <w:rPr>
          <w:snapToGrid w:val="0"/>
        </w:rPr>
        <w:tab/>
        <w:t>(1)</w:t>
      </w:r>
      <w:r>
        <w:rPr>
          <w:snapToGrid w:val="0"/>
        </w:rPr>
        <w:tab/>
        <w:t xml:space="preserve">A person (in this Order called the </w:t>
      </w:r>
      <w:r>
        <w:rPr>
          <w:b/>
          <w:snapToGrid w:val="0"/>
        </w:rPr>
        <w:t>“</w:t>
      </w:r>
      <w:r>
        <w:rPr>
          <w:rStyle w:val="CharDefText"/>
        </w:rPr>
        <w:t>requesting party</w:t>
      </w:r>
      <w:r>
        <w:rPr>
          <w:b/>
          <w:snapToGrid w:val="0"/>
        </w:rPr>
        <w:t>”</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rPr>
          <w:snapToGrid w:val="0"/>
        </w:rPr>
      </w:pPr>
      <w:r>
        <w:rPr>
          <w:snapToGrid w:val="0"/>
        </w:rPr>
        <w:tab/>
        <w:t>(a)</w:t>
      </w:r>
      <w:r>
        <w:rPr>
          <w:snapToGrid w:val="0"/>
        </w:rPr>
        <w:tab/>
        <w:t>where there is a solicitor on the record for the requesting party — that solicitor; and</w:t>
      </w:r>
    </w:p>
    <w:p>
      <w:pPr>
        <w:pStyle w:val="Indenta"/>
        <w:keepNext/>
        <w:rPr>
          <w:snapToGrid w:val="0"/>
        </w:rPr>
      </w:pPr>
      <w:r>
        <w:rPr>
          <w:snapToGrid w:val="0"/>
        </w:rPr>
        <w:tab/>
        <w:t>(b)</w:t>
      </w:r>
      <w:r>
        <w:rPr>
          <w:snapToGrid w:val="0"/>
        </w:rPr>
        <w:tab/>
        <w:t>in any other case — the requesting party;</w:t>
      </w:r>
    </w:p>
    <w:p>
      <w:pPr>
        <w:pStyle w:val="Subsection"/>
        <w:keepNext/>
        <w:keepLines/>
        <w:rPr>
          <w:snapToGrid w:val="0"/>
        </w:rPr>
      </w:pPr>
      <w:r>
        <w:rPr>
          <w:snapToGrid w:val="0"/>
        </w:rPr>
        <w:tab/>
      </w:r>
      <w:r>
        <w:rPr>
          <w:snapToGrid w:val="0"/>
        </w:rPr>
        <w:tab/>
        <w:t>to — </w:t>
      </w:r>
    </w:p>
    <w:p>
      <w:pPr>
        <w:pStyle w:val="Indenta"/>
        <w:rPr>
          <w:snapToGrid w:val="0"/>
        </w:rPr>
      </w:pPr>
      <w:r>
        <w:rPr>
          <w:snapToGrid w:val="0"/>
        </w:rPr>
        <w:tab/>
        <w:t>(c)</w:t>
      </w:r>
      <w:r>
        <w:rPr>
          <w:snapToGrid w:val="0"/>
        </w:rPr>
        <w:tab/>
        <w:t>be personally liable for all costs that are incurred in relation to the service of the document requested to be served, by — </w:t>
      </w:r>
    </w:p>
    <w:p>
      <w:pPr>
        <w:pStyle w:val="Indenti"/>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rPr>
          <w:snapToGrid w:val="0"/>
        </w:rPr>
      </w:pPr>
      <w:r>
        <w:rPr>
          <w:snapToGrid w:val="0"/>
        </w:rPr>
        <w:tab/>
        <w:t>(ii)</w:t>
      </w:r>
      <w:r>
        <w:rPr>
          <w:snapToGrid w:val="0"/>
        </w:rPr>
        <w:tab/>
        <w:t>the use of a particular method of service;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995" w:name="_Toc437921057"/>
      <w:bookmarkStart w:id="996" w:name="_Toc483971510"/>
      <w:bookmarkStart w:id="997" w:name="_Toc520884944"/>
      <w:bookmarkStart w:id="998" w:name="_Toc87852571"/>
      <w:bookmarkStart w:id="999" w:name="_Toc102813714"/>
      <w:bookmarkStart w:id="1000" w:name="_Toc104945241"/>
      <w:bookmarkStart w:id="1001" w:name="_Toc153095696"/>
      <w:bookmarkStart w:id="1002" w:name="_Toc153096944"/>
      <w:r>
        <w:rPr>
          <w:rStyle w:val="CharSectno"/>
        </w:rPr>
        <w:t>5</w:t>
      </w:r>
      <w:r>
        <w:rPr>
          <w:snapToGrid w:val="0"/>
        </w:rPr>
        <w:t>.</w:t>
      </w:r>
      <w:r>
        <w:rPr>
          <w:snapToGrid w:val="0"/>
        </w:rPr>
        <w:tab/>
        <w:t>Procedure on filing application requesting service etc.</w:t>
      </w:r>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rPr>
          <w:snapToGrid w:val="0"/>
        </w:rPr>
      </w:pPr>
      <w:r>
        <w:rPr>
          <w:snapToGrid w:val="0"/>
        </w:rPr>
        <w:tab/>
        <w:t>(a)</w:t>
      </w:r>
      <w:r>
        <w:rPr>
          <w:snapToGrid w:val="0"/>
        </w:rPr>
        <w:tab/>
        <w:t>sign the request for service; and</w:t>
      </w:r>
    </w:p>
    <w:p>
      <w:pPr>
        <w:pStyle w:val="Indenta"/>
        <w:rPr>
          <w:snapToGrid w:val="0"/>
        </w:rPr>
      </w:pPr>
      <w:r>
        <w:rPr>
          <w:snapToGrid w:val="0"/>
        </w:rPr>
        <w:tab/>
        <w:t>(b)</w:t>
      </w:r>
      <w:r>
        <w:rPr>
          <w:snapToGrid w:val="0"/>
        </w:rPr>
        <w:tab/>
        <w:t>forward — </w:t>
      </w:r>
    </w:p>
    <w:p>
      <w:pPr>
        <w:pStyle w:val="Indenti"/>
        <w:rPr>
          <w:snapToGrid w:val="0"/>
        </w:rPr>
      </w:pPr>
      <w:r>
        <w:rPr>
          <w:snapToGrid w:val="0"/>
        </w:rPr>
        <w:tab/>
        <w:t>(i)</w:t>
      </w:r>
      <w:r>
        <w:rPr>
          <w:snapToGrid w:val="0"/>
        </w:rPr>
        <w:tab/>
        <w:t>the request for service, duly signed;</w:t>
      </w:r>
    </w:p>
    <w:p>
      <w:pPr>
        <w:pStyle w:val="Indenti"/>
        <w:rPr>
          <w:snapToGrid w:val="0"/>
        </w:rPr>
      </w:pPr>
      <w:r>
        <w:rPr>
          <w:snapToGrid w:val="0"/>
        </w:rPr>
        <w:tab/>
        <w:t>(ii)</w:t>
      </w:r>
      <w:r>
        <w:rPr>
          <w:snapToGrid w:val="0"/>
        </w:rPr>
        <w:tab/>
        <w:t>the document to be served;</w:t>
      </w:r>
    </w:p>
    <w:p>
      <w:pPr>
        <w:pStyle w:val="Indenti"/>
        <w:rPr>
          <w:snapToGrid w:val="0"/>
        </w:rPr>
      </w:pPr>
      <w:r>
        <w:rPr>
          <w:snapToGrid w:val="0"/>
        </w:rPr>
        <w:tab/>
        <w:t>(iii)</w:t>
      </w:r>
      <w:r>
        <w:rPr>
          <w:snapToGrid w:val="0"/>
        </w:rPr>
        <w:tab/>
        <w:t>the documents referred to in Rule 4(1)(d) and (e) and where appropriate the documents referred to in Rule 4(1)(g); and</w:t>
      </w:r>
    </w:p>
    <w:p>
      <w:pPr>
        <w:pStyle w:val="Indenti"/>
        <w:rPr>
          <w:snapToGrid w:val="0"/>
        </w:rPr>
      </w:pPr>
      <w:r>
        <w:rPr>
          <w:snapToGrid w:val="0"/>
        </w:rPr>
        <w:tab/>
        <w:t>(iv)</w:t>
      </w:r>
      <w:r>
        <w:rPr>
          <w:snapToGrid w:val="0"/>
        </w:rPr>
        <w:tab/>
        <w:t>a copy of the documents referred to in subparagraphs (i), (ii) and (iii);</w:t>
      </w:r>
    </w:p>
    <w:p>
      <w:pPr>
        <w:pStyle w:val="Indenta"/>
        <w:rPr>
          <w:snapToGrid w:val="0"/>
        </w:rPr>
      </w:pPr>
      <w:r>
        <w:rPr>
          <w:snapToGrid w:val="0"/>
        </w:rPr>
        <w:tab/>
      </w:r>
      <w:r>
        <w:rPr>
          <w:snapToGrid w:val="0"/>
        </w:rPr>
        <w:tab/>
        <w:t>to — </w:t>
      </w:r>
    </w:p>
    <w:p>
      <w:pPr>
        <w:pStyle w:val="Indenti"/>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rPr>
          <w:snapToGrid w:val="0"/>
        </w:rPr>
      </w:pPr>
      <w:r>
        <w:rPr>
          <w:snapToGrid w:val="0"/>
        </w:rPr>
        <w:tab/>
        <w:t>(vi)</w:t>
      </w:r>
      <w:r>
        <w:rPr>
          <w:snapToGrid w:val="0"/>
        </w:rPr>
        <w:tab/>
        <w:t>in any other case — a foreign Central Authority in the Convention country in which service of the document is requested.</w:t>
      </w:r>
    </w:p>
    <w:p>
      <w:pPr>
        <w:pStyle w:val="Subsection"/>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rPr>
          <w:snapToGrid w:val="0"/>
        </w:rPr>
      </w:pPr>
      <w:bookmarkStart w:id="1003" w:name="_Toc437921058"/>
      <w:bookmarkStart w:id="1004" w:name="_Toc483971511"/>
      <w:bookmarkStart w:id="1005" w:name="_Toc520884945"/>
      <w:bookmarkStart w:id="1006" w:name="_Toc87852572"/>
      <w:bookmarkStart w:id="1007" w:name="_Toc102813715"/>
      <w:bookmarkStart w:id="1008" w:name="_Toc104945242"/>
      <w:bookmarkStart w:id="1009" w:name="_Toc153095697"/>
      <w:bookmarkStart w:id="1010" w:name="_Toc153096945"/>
      <w:r>
        <w:rPr>
          <w:rStyle w:val="CharSectno"/>
        </w:rPr>
        <w:t>6</w:t>
      </w:r>
      <w:r>
        <w:rPr>
          <w:snapToGrid w:val="0"/>
        </w:rPr>
        <w:t>.</w:t>
      </w:r>
      <w:r>
        <w:rPr>
          <w:snapToGrid w:val="0"/>
        </w:rPr>
        <w:tab/>
        <w:t>Procedure on receipt of certificate in respect of service</w:t>
      </w:r>
      <w:bookmarkEnd w:id="1003"/>
      <w:bookmarkEnd w:id="1004"/>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011" w:name="_Toc437921059"/>
      <w:bookmarkStart w:id="1012" w:name="_Toc483971512"/>
      <w:bookmarkStart w:id="1013" w:name="_Toc520884946"/>
      <w:bookmarkStart w:id="1014" w:name="_Toc87852573"/>
      <w:bookmarkStart w:id="1015" w:name="_Toc102813716"/>
      <w:bookmarkStart w:id="1016" w:name="_Toc104945243"/>
      <w:bookmarkStart w:id="1017" w:name="_Toc153095698"/>
      <w:bookmarkStart w:id="1018" w:name="_Toc153096946"/>
      <w:r>
        <w:rPr>
          <w:rStyle w:val="CharSectno"/>
        </w:rPr>
        <w:t>7</w:t>
      </w:r>
      <w:r>
        <w:rPr>
          <w:snapToGrid w:val="0"/>
        </w:rPr>
        <w:t>.</w:t>
      </w:r>
      <w:r>
        <w:rPr>
          <w:snapToGrid w:val="0"/>
        </w:rPr>
        <w:tab/>
        <w:t>Payment of costs</w:t>
      </w:r>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019" w:name="_Toc437921060"/>
      <w:bookmarkStart w:id="1020" w:name="_Toc483971513"/>
      <w:bookmarkStart w:id="1021" w:name="_Toc520884947"/>
      <w:bookmarkStart w:id="1022" w:name="_Toc87852574"/>
      <w:bookmarkStart w:id="1023" w:name="_Toc102813717"/>
      <w:bookmarkStart w:id="1024" w:name="_Toc104945244"/>
      <w:bookmarkStart w:id="1025" w:name="_Toc153095699"/>
      <w:bookmarkStart w:id="1026" w:name="_Toc153096947"/>
      <w:r>
        <w:rPr>
          <w:rStyle w:val="CharSectno"/>
        </w:rPr>
        <w:t>8</w:t>
      </w:r>
      <w:r>
        <w:rPr>
          <w:snapToGrid w:val="0"/>
        </w:rPr>
        <w:t>.</w:t>
      </w:r>
      <w:r>
        <w:rPr>
          <w:snapToGrid w:val="0"/>
        </w:rPr>
        <w:tab/>
        <w:t>Evidence of service</w:t>
      </w:r>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027" w:name="_Toc437921061"/>
      <w:bookmarkStart w:id="1028" w:name="_Toc483971514"/>
      <w:bookmarkStart w:id="1029" w:name="_Toc520884948"/>
      <w:bookmarkStart w:id="1030" w:name="_Toc87852575"/>
      <w:bookmarkStart w:id="1031" w:name="_Toc102813718"/>
      <w:bookmarkStart w:id="1032" w:name="_Toc104945245"/>
      <w:bookmarkStart w:id="1033" w:name="_Toc153095700"/>
      <w:bookmarkStart w:id="1034" w:name="_Toc153096948"/>
      <w:r>
        <w:rPr>
          <w:rStyle w:val="CharSectno"/>
        </w:rPr>
        <w:t>9</w:t>
      </w:r>
      <w:r>
        <w:rPr>
          <w:snapToGrid w:val="0"/>
        </w:rPr>
        <w:t>.</w:t>
      </w:r>
      <w:r>
        <w:rPr>
          <w:snapToGrid w:val="0"/>
        </w:rPr>
        <w:tab/>
        <w:t>Application of Rules generally</w:t>
      </w:r>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035" w:name="_Toc74018919"/>
      <w:bookmarkStart w:id="1036" w:name="_Toc75327316"/>
      <w:bookmarkStart w:id="1037" w:name="_Toc75940732"/>
      <w:bookmarkStart w:id="1038" w:name="_Toc80604971"/>
      <w:bookmarkStart w:id="1039" w:name="_Toc80608111"/>
      <w:bookmarkStart w:id="1040" w:name="_Toc81282884"/>
      <w:bookmarkStart w:id="1041" w:name="_Toc87852576"/>
      <w:bookmarkStart w:id="1042" w:name="_Toc101598948"/>
      <w:bookmarkStart w:id="1043" w:name="_Toc102560123"/>
      <w:bookmarkStart w:id="1044" w:name="_Toc102813719"/>
      <w:bookmarkStart w:id="1045" w:name="_Toc102990107"/>
      <w:bookmarkStart w:id="1046" w:name="_Toc104945246"/>
      <w:bookmarkStart w:id="1047" w:name="_Toc105492369"/>
      <w:bookmarkStart w:id="1048" w:name="_Toc153095701"/>
      <w:bookmarkStart w:id="1049" w:name="_Toc153096949"/>
      <w:r>
        <w:rPr>
          <w:rStyle w:val="CharPartNo"/>
        </w:rPr>
        <w:t>Order 11C</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r>
        <w:t> — </w:t>
      </w:r>
      <w:bookmarkStart w:id="1050" w:name="_Toc80608112"/>
      <w:bookmarkStart w:id="1051" w:name="_Toc81282885"/>
      <w:bookmarkStart w:id="1052" w:name="_Toc87852577"/>
      <w:r>
        <w:rPr>
          <w:rStyle w:val="CharPartText"/>
        </w:rPr>
        <w:t>Judgments in default of appearance where originating process is transmitted for service under the Hague Convention</w:t>
      </w:r>
      <w:bookmarkEnd w:id="1048"/>
      <w:bookmarkEnd w:id="1049"/>
      <w:bookmarkEnd w:id="1050"/>
      <w:bookmarkEnd w:id="1051"/>
      <w:bookmarkEnd w:id="1052"/>
    </w:p>
    <w:p>
      <w:pPr>
        <w:pStyle w:val="Footnoteheading"/>
        <w:ind w:left="890"/>
        <w:rPr>
          <w:snapToGrid w:val="0"/>
        </w:rPr>
      </w:pPr>
      <w:r>
        <w:rPr>
          <w:snapToGrid w:val="0"/>
        </w:rPr>
        <w:tab/>
        <w:t>[Heading inserted in Gazette 7 Feb 1992 p. 683.]</w:t>
      </w:r>
    </w:p>
    <w:p>
      <w:pPr>
        <w:pStyle w:val="Heading5"/>
        <w:rPr>
          <w:snapToGrid w:val="0"/>
        </w:rPr>
      </w:pPr>
      <w:bookmarkStart w:id="1053" w:name="_Toc437921062"/>
      <w:bookmarkStart w:id="1054" w:name="_Toc483971515"/>
      <w:bookmarkStart w:id="1055" w:name="_Toc520884949"/>
      <w:bookmarkStart w:id="1056" w:name="_Toc87852578"/>
      <w:bookmarkStart w:id="1057" w:name="_Toc102813720"/>
      <w:bookmarkStart w:id="1058" w:name="_Toc104945247"/>
      <w:bookmarkStart w:id="1059" w:name="_Toc153095702"/>
      <w:bookmarkStart w:id="1060" w:name="_Toc153096950"/>
      <w:r>
        <w:rPr>
          <w:rStyle w:val="CharSectno"/>
        </w:rPr>
        <w:t>1</w:t>
      </w:r>
      <w:r>
        <w:rPr>
          <w:snapToGrid w:val="0"/>
        </w:rPr>
        <w:t>.</w:t>
      </w:r>
      <w:r>
        <w:rPr>
          <w:snapToGrid w:val="0"/>
        </w:rPr>
        <w:tab/>
        <w:t>Definitions</w:t>
      </w:r>
      <w:bookmarkEnd w:id="1053"/>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defendant</w:t>
      </w:r>
      <w:r>
        <w:rPr>
          <w:b/>
        </w:rPr>
        <w:t>”</w:t>
      </w:r>
      <w:r>
        <w:t>, in relation to a request for service abroad of an originating process, means the person on whom that originating process was requested to be served;</w:t>
      </w:r>
    </w:p>
    <w:p>
      <w:pPr>
        <w:pStyle w:val="Defstart"/>
      </w:pPr>
      <w:r>
        <w:rPr>
          <w:b/>
        </w:rPr>
        <w:tab/>
        <w:t>“</w:t>
      </w:r>
      <w:r>
        <w:rPr>
          <w:rStyle w:val="CharDefText"/>
        </w:rPr>
        <w:t>originating process</w:t>
      </w:r>
      <w:r>
        <w:rPr>
          <w:b/>
        </w:rPr>
        <w:t>”</w:t>
      </w:r>
      <w:r>
        <w:t xml:space="preserve"> means a document by which proceedings are commenced;</w:t>
      </w:r>
    </w:p>
    <w:p>
      <w:pPr>
        <w:pStyle w:val="Defstart"/>
      </w:pPr>
      <w:r>
        <w:rPr>
          <w:b/>
        </w:rPr>
        <w:tab/>
        <w:t>“</w:t>
      </w:r>
      <w:r>
        <w:rPr>
          <w:rStyle w:val="CharDefText"/>
        </w:rPr>
        <w:t>proceedings</w:t>
      </w:r>
      <w:r>
        <w:rPr>
          <w:b/>
        </w:rPr>
        <w:t>”</w:t>
      </w:r>
      <w:r>
        <w:t xml:space="preserve"> includes a claim against a third party;</w:t>
      </w:r>
    </w:p>
    <w:p>
      <w:pPr>
        <w:pStyle w:val="Defstart"/>
      </w:pPr>
      <w:r>
        <w:rPr>
          <w:b/>
        </w:rPr>
        <w:tab/>
        <w:t>“</w:t>
      </w:r>
      <w:r>
        <w:rPr>
          <w:rStyle w:val="CharDefText"/>
        </w:rPr>
        <w:t>service abroad of an originating process</w:t>
      </w:r>
      <w:r>
        <w:rPr>
          <w:b/>
        </w:rPr>
        <w:t>”</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 and</w:t>
      </w:r>
    </w:p>
    <w:p>
      <w:pPr>
        <w:pStyle w:val="Indenta"/>
        <w:rPr>
          <w:snapToGrid w:val="0"/>
        </w:rPr>
      </w:pPr>
      <w:r>
        <w:rPr>
          <w:snapToGrid w:val="0"/>
        </w:rPr>
        <w:tab/>
        <w:t>(b)</w:t>
      </w:r>
      <w:r>
        <w:rPr>
          <w:snapToGrid w:val="0"/>
        </w:rPr>
        <w:tab/>
      </w:r>
      <w:r>
        <w:rPr>
          <w:b/>
          <w:snapToGrid w:val="0"/>
        </w:rPr>
        <w:t>“</w:t>
      </w:r>
      <w:r>
        <w:rPr>
          <w:rStyle w:val="CharDefText"/>
        </w:rPr>
        <w:t>designated authority</w:t>
      </w:r>
      <w:r>
        <w:rPr>
          <w:b/>
          <w:snapToGrid w:val="0"/>
        </w:rPr>
        <w:t>”</w:t>
      </w:r>
      <w:r>
        <w:rPr>
          <w:snapToGrid w:val="0"/>
        </w:rPr>
        <w:t xml:space="preserve">, </w:t>
      </w:r>
      <w:r>
        <w:rPr>
          <w:b/>
          <w:snapToGrid w:val="0"/>
        </w:rPr>
        <w:t>“</w:t>
      </w:r>
      <w:r>
        <w:rPr>
          <w:rStyle w:val="CharDefText"/>
        </w:rPr>
        <w:t>foreign additional authority</w:t>
      </w:r>
      <w:r>
        <w:rPr>
          <w:b/>
          <w:snapToGrid w:val="0"/>
        </w:rPr>
        <w:t>”</w:t>
      </w:r>
      <w:r>
        <w:rPr>
          <w:snapToGrid w:val="0"/>
        </w:rPr>
        <w:t xml:space="preserve"> and </w:t>
      </w:r>
      <w:r>
        <w:rPr>
          <w:b/>
          <w:snapToGrid w:val="0"/>
        </w:rPr>
        <w:t>“</w:t>
      </w:r>
      <w:r>
        <w:rPr>
          <w:rStyle w:val="CharDefText"/>
        </w:rPr>
        <w:t>foreign Central Authority</w:t>
      </w:r>
      <w:r>
        <w:rPr>
          <w:b/>
          <w:snapToGrid w:val="0"/>
        </w:rPr>
        <w:t>”</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061" w:name="_Toc437921063"/>
      <w:bookmarkStart w:id="1062" w:name="_Toc483971516"/>
      <w:bookmarkStart w:id="1063" w:name="_Toc520884950"/>
      <w:bookmarkStart w:id="1064" w:name="_Toc87852579"/>
      <w:bookmarkStart w:id="1065" w:name="_Toc102813721"/>
      <w:bookmarkStart w:id="1066" w:name="_Toc104945248"/>
      <w:bookmarkStart w:id="1067" w:name="_Toc153095703"/>
      <w:bookmarkStart w:id="1068" w:name="_Toc153096951"/>
      <w:r>
        <w:rPr>
          <w:rStyle w:val="CharSectno"/>
        </w:rPr>
        <w:t>2</w:t>
      </w:r>
      <w:r>
        <w:rPr>
          <w:snapToGrid w:val="0"/>
        </w:rPr>
        <w:t>.</w:t>
      </w:r>
      <w:r>
        <w:rPr>
          <w:snapToGrid w:val="0"/>
        </w:rPr>
        <w:tab/>
        <w:t>Application</w:t>
      </w:r>
      <w:bookmarkEnd w:id="1061"/>
      <w:bookmarkEnd w:id="1062"/>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069" w:name="_Toc437921064"/>
      <w:bookmarkStart w:id="1070" w:name="_Toc483971517"/>
      <w:bookmarkStart w:id="1071" w:name="_Toc520884951"/>
      <w:bookmarkStart w:id="1072" w:name="_Toc87852580"/>
      <w:bookmarkStart w:id="1073" w:name="_Toc102813722"/>
      <w:bookmarkStart w:id="1074" w:name="_Toc104945249"/>
      <w:bookmarkStart w:id="1075" w:name="_Toc153095704"/>
      <w:bookmarkStart w:id="1076" w:name="_Toc153096952"/>
      <w:r>
        <w:rPr>
          <w:rStyle w:val="CharSectno"/>
        </w:rPr>
        <w:t>3</w:t>
      </w:r>
      <w:r>
        <w:rPr>
          <w:snapToGrid w:val="0"/>
        </w:rPr>
        <w:t>.</w:t>
      </w:r>
      <w:r>
        <w:rPr>
          <w:snapToGrid w:val="0"/>
        </w:rPr>
        <w:tab/>
        <w:t>Power to enter judgment in default of appearance where a certificate of service has been filed</w:t>
      </w:r>
      <w:bookmarkEnd w:id="1069"/>
      <w:bookmarkEnd w:id="1070"/>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rPr>
          <w:snapToGrid w:val="0"/>
        </w:rPr>
      </w:pPr>
      <w:r>
        <w:rPr>
          <w:snapToGrid w:val="0"/>
        </w:rPr>
        <w:tab/>
        <w:t>(iii)</w:t>
      </w:r>
      <w:r>
        <w:rPr>
          <w:snapToGrid w:val="0"/>
        </w:rPr>
        <w:tab/>
        <w:t>by delivery to the defendant who accepted it voluntarily;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originating process was served in sufficient time to enable the defendant to defend the proceedings.</w:t>
      </w:r>
    </w:p>
    <w:p>
      <w:pPr>
        <w:pStyle w:val="Subsection"/>
        <w:rPr>
          <w:snapToGrid w:val="0"/>
        </w:rPr>
      </w:pPr>
      <w:r>
        <w:rPr>
          <w:snapToGrid w:val="0"/>
        </w:rPr>
        <w:tab/>
        <w:t>(2)</w:t>
      </w:r>
      <w:r>
        <w:rPr>
          <w:snapToGrid w:val="0"/>
        </w:rPr>
        <w:tab/>
        <w:t xml:space="preserve">In subrule (1)(b), </w:t>
      </w:r>
      <w:r>
        <w:rPr>
          <w:b/>
          <w:snapToGrid w:val="0"/>
        </w:rPr>
        <w:t>“</w:t>
      </w:r>
      <w:r>
        <w:rPr>
          <w:rStyle w:val="CharDefText"/>
        </w:rPr>
        <w:t>sufficient time</w:t>
      </w:r>
      <w:r>
        <w:rPr>
          <w:b/>
          <w:snapToGrid w:val="0"/>
        </w:rPr>
        <w:t>”</w:t>
      </w:r>
      <w:r>
        <w:rPr>
          <w:snapToGrid w:val="0"/>
        </w:rPr>
        <w:t xml:space="preserve"> means 42 days or such lesser time as the Court considers, in the circumstances, to be a sufficient time to enable the defendant to defend the proceedings.</w:t>
      </w:r>
    </w:p>
    <w:p>
      <w:pPr>
        <w:pStyle w:val="Footnotesection"/>
      </w:pPr>
      <w:r>
        <w:tab/>
        <w:t xml:space="preserve">[Rule 3 inserted in Gazette 7 Feb 1992 p. 684.] </w:t>
      </w:r>
    </w:p>
    <w:p>
      <w:pPr>
        <w:pStyle w:val="Heading5"/>
        <w:rPr>
          <w:snapToGrid w:val="0"/>
        </w:rPr>
      </w:pPr>
      <w:bookmarkStart w:id="1077" w:name="_Toc437921065"/>
      <w:bookmarkStart w:id="1078" w:name="_Toc483971518"/>
      <w:bookmarkStart w:id="1079" w:name="_Toc520884952"/>
      <w:bookmarkStart w:id="1080" w:name="_Toc87852581"/>
      <w:bookmarkStart w:id="1081" w:name="_Toc102813723"/>
      <w:bookmarkStart w:id="1082" w:name="_Toc104945250"/>
      <w:bookmarkStart w:id="1083" w:name="_Toc153095705"/>
      <w:bookmarkStart w:id="1084" w:name="_Toc153096953"/>
      <w:r>
        <w:rPr>
          <w:rStyle w:val="CharSectno"/>
        </w:rPr>
        <w:t>4</w:t>
      </w:r>
      <w:r>
        <w:rPr>
          <w:snapToGrid w:val="0"/>
        </w:rPr>
        <w:t>.</w:t>
      </w:r>
      <w:r>
        <w:rPr>
          <w:snapToGrid w:val="0"/>
        </w:rPr>
        <w:tab/>
        <w:t>Filing of certificate of service deemed to be compliance with certain other Rules</w:t>
      </w:r>
      <w:bookmarkEnd w:id="1077"/>
      <w:bookmarkEnd w:id="1078"/>
      <w:bookmarkEnd w:id="1079"/>
      <w:bookmarkEnd w:id="1080"/>
      <w:bookmarkEnd w:id="1081"/>
      <w:bookmarkEnd w:id="1082"/>
      <w:bookmarkEnd w:id="1083"/>
      <w:bookmarkEnd w:id="1084"/>
      <w:r>
        <w:rPr>
          <w:snapToGrid w:val="0"/>
        </w:rPr>
        <w:t xml:space="preserve"> </w:t>
      </w:r>
    </w:p>
    <w:p>
      <w:pPr>
        <w:pStyle w:val="Subsection"/>
        <w:spacing w:before="12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pPr>
      <w:r>
        <w:tab/>
        <w:t xml:space="preserve">[Rule 4 inserted in Gazette 7 Feb 1992 p. 684; amended in Gazette 26 Aug 1994 p. 4414.] </w:t>
      </w:r>
    </w:p>
    <w:p>
      <w:pPr>
        <w:pStyle w:val="Heading5"/>
        <w:rPr>
          <w:snapToGrid w:val="0"/>
        </w:rPr>
      </w:pPr>
      <w:bookmarkStart w:id="1085" w:name="_Toc437921066"/>
      <w:bookmarkStart w:id="1086" w:name="_Toc483971519"/>
      <w:bookmarkStart w:id="1087" w:name="_Toc520884953"/>
      <w:bookmarkStart w:id="1088" w:name="_Toc87852582"/>
      <w:bookmarkStart w:id="1089" w:name="_Toc102813724"/>
      <w:bookmarkStart w:id="1090" w:name="_Toc104945251"/>
      <w:bookmarkStart w:id="1091" w:name="_Toc153095706"/>
      <w:bookmarkStart w:id="1092" w:name="_Toc153096954"/>
      <w:r>
        <w:rPr>
          <w:rStyle w:val="CharSectno"/>
        </w:rPr>
        <w:t>5</w:t>
      </w:r>
      <w:r>
        <w:rPr>
          <w:snapToGrid w:val="0"/>
        </w:rPr>
        <w:t>.</w:t>
      </w:r>
      <w:r>
        <w:rPr>
          <w:snapToGrid w:val="0"/>
        </w:rPr>
        <w:tab/>
        <w:t>Power to enter judgment in default of appearance where a certificate of service has not been filed</w:t>
      </w:r>
      <w:bookmarkEnd w:id="1085"/>
      <w:bookmarkEnd w:id="1086"/>
      <w:bookmarkEnd w:id="1087"/>
      <w:bookmarkEnd w:id="1088"/>
      <w:bookmarkEnd w:id="1089"/>
      <w:bookmarkEnd w:id="1090"/>
      <w:bookmarkEnd w:id="1091"/>
      <w:bookmarkEnd w:id="1092"/>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rPr>
          <w:snapToGrid w:val="0"/>
        </w:rPr>
      </w:pPr>
      <w:bookmarkStart w:id="1093" w:name="_Toc437921067"/>
      <w:bookmarkStart w:id="1094" w:name="_Toc483971520"/>
      <w:bookmarkStart w:id="1095" w:name="_Toc520884954"/>
      <w:bookmarkStart w:id="1096" w:name="_Toc87852583"/>
      <w:bookmarkStart w:id="1097" w:name="_Toc102813725"/>
      <w:bookmarkStart w:id="1098" w:name="_Toc104945252"/>
      <w:bookmarkStart w:id="1099" w:name="_Toc153095707"/>
      <w:bookmarkStart w:id="1100" w:name="_Toc153096955"/>
      <w:r>
        <w:rPr>
          <w:rStyle w:val="CharSectno"/>
        </w:rPr>
        <w:t>6</w:t>
      </w:r>
      <w:r>
        <w:rPr>
          <w:snapToGrid w:val="0"/>
        </w:rPr>
        <w:t>.</w:t>
      </w:r>
      <w:r>
        <w:rPr>
          <w:snapToGrid w:val="0"/>
        </w:rPr>
        <w:tab/>
        <w:t>Interlocutory Orders</w:t>
      </w:r>
      <w:bookmarkEnd w:id="1093"/>
      <w:bookmarkEnd w:id="1094"/>
      <w:bookmarkEnd w:id="1095"/>
      <w:bookmarkEnd w:id="1096"/>
      <w:bookmarkEnd w:id="1097"/>
      <w:bookmarkEnd w:id="1098"/>
      <w:bookmarkEnd w:id="1099"/>
      <w:bookmarkEnd w:id="1100"/>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rPr>
          <w:snapToGrid w:val="0"/>
        </w:rPr>
      </w:pPr>
      <w:bookmarkStart w:id="1101" w:name="_Toc437921068"/>
      <w:bookmarkStart w:id="1102" w:name="_Toc483971521"/>
      <w:bookmarkStart w:id="1103" w:name="_Toc520884955"/>
      <w:bookmarkStart w:id="1104" w:name="_Toc87852584"/>
      <w:bookmarkStart w:id="1105" w:name="_Toc102813726"/>
      <w:bookmarkStart w:id="1106" w:name="_Toc104945253"/>
      <w:bookmarkStart w:id="1107" w:name="_Toc153095708"/>
      <w:bookmarkStart w:id="1108" w:name="_Toc153096956"/>
      <w:r>
        <w:rPr>
          <w:rStyle w:val="CharSectno"/>
        </w:rPr>
        <w:t>7</w:t>
      </w:r>
      <w:r>
        <w:rPr>
          <w:snapToGrid w:val="0"/>
        </w:rPr>
        <w:t>.</w:t>
      </w:r>
      <w:r>
        <w:rPr>
          <w:snapToGrid w:val="0"/>
        </w:rPr>
        <w:tab/>
        <w:t>Setting aside a judgment in default of appearance</w:t>
      </w:r>
      <w:bookmarkEnd w:id="1101"/>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109" w:name="_Toc437921069"/>
      <w:bookmarkStart w:id="1110" w:name="_Toc483971522"/>
      <w:bookmarkStart w:id="1111" w:name="_Toc520884956"/>
      <w:bookmarkStart w:id="1112" w:name="_Toc87852585"/>
      <w:bookmarkStart w:id="1113" w:name="_Toc102813727"/>
      <w:bookmarkStart w:id="1114" w:name="_Toc104945254"/>
      <w:bookmarkStart w:id="1115" w:name="_Toc153095709"/>
      <w:bookmarkStart w:id="1116" w:name="_Toc153096957"/>
      <w:r>
        <w:rPr>
          <w:rStyle w:val="CharSectno"/>
        </w:rPr>
        <w:t>8</w:t>
      </w:r>
      <w:r>
        <w:rPr>
          <w:snapToGrid w:val="0"/>
        </w:rPr>
        <w:t>.</w:t>
      </w:r>
      <w:r>
        <w:rPr>
          <w:snapToGrid w:val="0"/>
        </w:rPr>
        <w:tab/>
        <w:t>Application of Rules generally</w:t>
      </w:r>
      <w:bookmarkEnd w:id="1109"/>
      <w:bookmarkEnd w:id="1110"/>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117" w:name="_Toc74018928"/>
      <w:bookmarkStart w:id="1118" w:name="_Toc75327325"/>
      <w:bookmarkStart w:id="1119" w:name="_Toc75940741"/>
      <w:bookmarkStart w:id="1120" w:name="_Toc80604980"/>
      <w:bookmarkStart w:id="1121" w:name="_Toc80608121"/>
      <w:bookmarkStart w:id="1122" w:name="_Toc81282894"/>
      <w:bookmarkStart w:id="1123" w:name="_Toc87852586"/>
      <w:bookmarkStart w:id="1124" w:name="_Toc101598957"/>
      <w:bookmarkStart w:id="1125" w:name="_Toc102560132"/>
      <w:bookmarkStart w:id="1126" w:name="_Toc102813728"/>
      <w:bookmarkStart w:id="1127" w:name="_Toc102990116"/>
      <w:bookmarkStart w:id="1128" w:name="_Toc104945255"/>
      <w:bookmarkStart w:id="1129" w:name="_Toc105492378"/>
      <w:bookmarkStart w:id="1130" w:name="_Toc153095710"/>
      <w:bookmarkStart w:id="1131" w:name="_Toc153096958"/>
      <w:r>
        <w:rPr>
          <w:rStyle w:val="CharPartNo"/>
        </w:rPr>
        <w:t>Order 12</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r>
        <w:t> — </w:t>
      </w:r>
      <w:bookmarkStart w:id="1132" w:name="_Toc80608122"/>
      <w:bookmarkStart w:id="1133" w:name="_Toc81282895"/>
      <w:bookmarkStart w:id="1134" w:name="_Toc87852587"/>
      <w:r>
        <w:rPr>
          <w:rStyle w:val="CharPartText"/>
        </w:rPr>
        <w:t>Appearance</w:t>
      </w:r>
      <w:bookmarkEnd w:id="1130"/>
      <w:bookmarkEnd w:id="1131"/>
      <w:bookmarkEnd w:id="1132"/>
      <w:bookmarkEnd w:id="1133"/>
      <w:bookmarkEnd w:id="1134"/>
    </w:p>
    <w:p>
      <w:pPr>
        <w:pStyle w:val="Heading5"/>
        <w:rPr>
          <w:snapToGrid w:val="0"/>
        </w:rPr>
      </w:pPr>
      <w:bookmarkStart w:id="1135" w:name="_Toc437921070"/>
      <w:bookmarkStart w:id="1136" w:name="_Toc483971523"/>
      <w:bookmarkStart w:id="1137" w:name="_Toc520884957"/>
      <w:bookmarkStart w:id="1138" w:name="_Toc87852588"/>
      <w:bookmarkStart w:id="1139" w:name="_Toc102813729"/>
      <w:bookmarkStart w:id="1140" w:name="_Toc104945256"/>
      <w:bookmarkStart w:id="1141" w:name="_Toc153095711"/>
      <w:bookmarkStart w:id="1142" w:name="_Toc153096959"/>
      <w:r>
        <w:rPr>
          <w:rStyle w:val="CharSectno"/>
        </w:rPr>
        <w:t>1</w:t>
      </w:r>
      <w:r>
        <w:rPr>
          <w:snapToGrid w:val="0"/>
        </w:rPr>
        <w:t>.</w:t>
      </w:r>
      <w:r>
        <w:rPr>
          <w:snapToGrid w:val="0"/>
        </w:rPr>
        <w:tab/>
        <w:t>Mode of entering appearance</w:t>
      </w:r>
      <w:bookmarkEnd w:id="1135"/>
      <w:bookmarkEnd w:id="1136"/>
      <w:bookmarkEnd w:id="1137"/>
      <w:bookmarkEnd w:id="1138"/>
      <w:bookmarkEnd w:id="1139"/>
      <w:bookmarkEnd w:id="1140"/>
      <w:bookmarkEnd w:id="1141"/>
      <w:bookmarkEnd w:id="1142"/>
    </w:p>
    <w:p>
      <w:pPr>
        <w:pStyle w:val="Subsection"/>
        <w:rPr>
          <w:snapToGrid w:val="0"/>
        </w:rPr>
      </w:pPr>
      <w:r>
        <w:rPr>
          <w:snapToGrid w:val="0"/>
        </w:rPr>
        <w:tab/>
        <w:t>(1)</w:t>
      </w:r>
      <w:r>
        <w:rPr>
          <w:snapToGrid w:val="0"/>
        </w:rPr>
        <w:tab/>
        <w:t>Subject to paragraph (2) and to Order 70 Rule 2, a defendant to an action may (whether or not he is sued as a trustee or personal representative or in any other representative capacity) enter an appearance in the action and defend it by a solicitor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 solicitor.</w:t>
      </w:r>
    </w:p>
    <w:p>
      <w:pPr>
        <w:pStyle w:val="Subsection"/>
        <w:rPr>
          <w:snapToGrid w:val="0"/>
        </w:rPr>
      </w:pPr>
      <w:r>
        <w:rPr>
          <w:snapToGrid w:val="0"/>
        </w:rPr>
        <w:tab/>
        <w:t>(3)</w:t>
      </w:r>
      <w:r>
        <w:rPr>
          <w:snapToGrid w:val="0"/>
        </w:rPr>
        <w:tab/>
        <w:t>A defendant shall enter his appearance in the Central Office.</w:t>
      </w:r>
    </w:p>
    <w:p>
      <w:pPr>
        <w:pStyle w:val="Subsection"/>
        <w:rPr>
          <w:snapToGrid w:val="0"/>
        </w:rPr>
      </w:pPr>
      <w:r>
        <w:rPr>
          <w:snapToGrid w:val="0"/>
        </w:rPr>
        <w:tab/>
        <w:t>(4)</w:t>
      </w:r>
      <w:r>
        <w:rPr>
          <w:snapToGrid w:val="0"/>
        </w:rPr>
        <w:tab/>
        <w:t>An appearance is entered by properly completing a memorandum of appearance as defined by Rule 2, and a copy thereof and delivering both documents to the Registrar.</w:t>
      </w:r>
    </w:p>
    <w:p>
      <w:pPr>
        <w:pStyle w:val="Subsection"/>
        <w:rPr>
          <w:snapToGrid w:val="0"/>
        </w:rPr>
      </w:pPr>
      <w:r>
        <w:rPr>
          <w:snapToGrid w:val="0"/>
        </w:rPr>
        <w:tab/>
        <w:t>(5)</w:t>
      </w:r>
      <w:r>
        <w:rPr>
          <w:snapToGrid w:val="0"/>
        </w:rPr>
        <w:tab/>
        <w:t>If 2 or more defendants to an action enter an appearance by the same solicitor and at the same time, only one set of the requisite documents need be completed and delivered for those defendants.</w:t>
      </w:r>
    </w:p>
    <w:p>
      <w:pPr>
        <w:pStyle w:val="Footnotesection"/>
      </w:pPr>
      <w:r>
        <w:tab/>
        <w:t xml:space="preserve">[Rule 1 amended in Gazette 7 Oct 1977 p. 3602.] </w:t>
      </w:r>
    </w:p>
    <w:p>
      <w:pPr>
        <w:pStyle w:val="Heading5"/>
        <w:rPr>
          <w:snapToGrid w:val="0"/>
        </w:rPr>
      </w:pPr>
      <w:bookmarkStart w:id="1143" w:name="_Toc437921071"/>
      <w:bookmarkStart w:id="1144" w:name="_Toc483971524"/>
      <w:bookmarkStart w:id="1145" w:name="_Toc520884958"/>
      <w:bookmarkStart w:id="1146" w:name="_Toc87852589"/>
      <w:bookmarkStart w:id="1147" w:name="_Toc102813730"/>
      <w:bookmarkStart w:id="1148" w:name="_Toc104945257"/>
      <w:bookmarkStart w:id="1149" w:name="_Toc153095712"/>
      <w:bookmarkStart w:id="1150" w:name="_Toc153096960"/>
      <w:r>
        <w:rPr>
          <w:rStyle w:val="CharSectno"/>
        </w:rPr>
        <w:t>2</w:t>
      </w:r>
      <w:r>
        <w:rPr>
          <w:snapToGrid w:val="0"/>
        </w:rPr>
        <w:t>.</w:t>
      </w:r>
      <w:r>
        <w:rPr>
          <w:snapToGrid w:val="0"/>
        </w:rPr>
        <w:tab/>
        <w:t>Memorandum of appearance</w:t>
      </w:r>
      <w:bookmarkEnd w:id="1143"/>
      <w:bookmarkEnd w:id="1144"/>
      <w:bookmarkEnd w:id="1145"/>
      <w:bookmarkEnd w:id="1146"/>
      <w:bookmarkEnd w:id="1147"/>
      <w:bookmarkEnd w:id="1148"/>
      <w:bookmarkEnd w:id="1149"/>
      <w:bookmarkEnd w:id="1150"/>
    </w:p>
    <w:p>
      <w:pPr>
        <w:pStyle w:val="Subsection"/>
        <w:rPr>
          <w:snapToGrid w:val="0"/>
        </w:rPr>
      </w:pPr>
      <w:r>
        <w:rPr>
          <w:snapToGrid w:val="0"/>
        </w:rPr>
        <w:tab/>
        <w:t>(1)</w:t>
      </w:r>
      <w:r>
        <w:rPr>
          <w:snapToGrid w:val="0"/>
        </w:rPr>
        <w:tab/>
        <w:t>A memorandum of appearance is a request to the Registrar to enter an appearance for the defendant or defendants specified in the memorandum.</w:t>
      </w:r>
    </w:p>
    <w:p>
      <w:pPr>
        <w:pStyle w:val="Subsection"/>
        <w:rPr>
          <w:snapToGrid w:val="0"/>
        </w:rPr>
      </w:pPr>
      <w:r>
        <w:rPr>
          <w:snapToGrid w:val="0"/>
        </w:rPr>
        <w:tab/>
        <w:t>(2)</w:t>
      </w:r>
      <w:r>
        <w:rPr>
          <w:snapToGrid w:val="0"/>
        </w:rPr>
        <w:tab/>
        <w:t>A memorandum of appearance must be in Form No. 6, and both the memorandum of appearance and the copy thereof required for entering an appearance must be signed by the solicitor by whom the defendant appears or, if the defendant appears in person, by the defendant.</w:t>
      </w:r>
    </w:p>
    <w:p>
      <w:pPr>
        <w:pStyle w:val="Subsection"/>
        <w:rPr>
          <w:snapToGrid w:val="0"/>
        </w:rPr>
      </w:pPr>
      <w:r>
        <w:rPr>
          <w:snapToGrid w:val="0"/>
        </w:rPr>
        <w:tab/>
        <w:t>(3)</w:t>
      </w:r>
      <w:r>
        <w:rPr>
          <w:snapToGrid w:val="0"/>
        </w:rPr>
        <w:tab/>
        <w:t>A memorandum of appearance must specify — </w:t>
      </w:r>
    </w:p>
    <w:p>
      <w:pPr>
        <w:pStyle w:val="Indenta"/>
        <w:rPr>
          <w:snapToGrid w:val="0"/>
        </w:rPr>
      </w:pPr>
      <w:r>
        <w:rPr>
          <w:snapToGrid w:val="0"/>
        </w:rPr>
        <w:tab/>
        <w:t>(a)</w:t>
      </w:r>
      <w:r>
        <w:rPr>
          <w:snapToGrid w:val="0"/>
        </w:rPr>
        <w:tab/>
        <w:t>in the case of a defendant appearing in person the address of his place of residence and a place to be his address for service, which shall not be more than 66 kilometres from the Supreme Court at Perth;</w:t>
      </w:r>
    </w:p>
    <w:p>
      <w:pPr>
        <w:pStyle w:val="Indenta"/>
        <w:rPr>
          <w:snapToGrid w:val="0"/>
        </w:rPr>
      </w:pPr>
      <w:r>
        <w:rPr>
          <w:snapToGrid w:val="0"/>
        </w:rPr>
        <w:tab/>
        <w:t>(b)</w:t>
      </w:r>
      <w:r>
        <w:rPr>
          <w:snapToGrid w:val="0"/>
        </w:rPr>
        <w:tab/>
        <w:t>in the case of a defendant appearing by a solicitor, the business address of the solicitor, and if that address is more than 66 kilometres from the said Court, a place not more than 66 kilometres from the said Court which shall be the address for service of the defendant.</w:t>
      </w:r>
    </w:p>
    <w:p>
      <w:pPr>
        <w:pStyle w:val="Subsection"/>
        <w:rPr>
          <w:snapToGrid w:val="0"/>
        </w:rPr>
      </w:pPr>
      <w:r>
        <w:rPr>
          <w:snapToGrid w:val="0"/>
        </w:rPr>
        <w:tab/>
        <w:t>(4)</w:t>
      </w:r>
      <w:r>
        <w:rPr>
          <w:snapToGrid w:val="0"/>
        </w:rPr>
        <w:tab/>
        <w:t>Where the defendant enters an appearance by a solicitor who is acting as agent for another solicitor having a place of business within the jurisdiction, the memorandum of appearance must state that the first</w:t>
      </w:r>
      <w:r>
        <w:rPr>
          <w:snapToGrid w:val="0"/>
        </w:rPr>
        <w:noBreakHyphen/>
      </w:r>
      <w:r>
        <w:rPr>
          <w:snapToGrid w:val="0"/>
        </w:rPr>
        <w:softHyphen/>
        <w:t>named solicitor so acts and must also state the name and address of that other solicitor.</w:t>
      </w:r>
    </w:p>
    <w:p>
      <w:pPr>
        <w:pStyle w:val="Subsection"/>
        <w:rPr>
          <w:snapToGrid w:val="0"/>
        </w:rPr>
      </w:pPr>
      <w:r>
        <w:rPr>
          <w:snapToGrid w:val="0"/>
        </w:rPr>
        <w:tab/>
        <w:t>(5)</w:t>
      </w:r>
      <w:r>
        <w:rPr>
          <w:snapToGrid w:val="0"/>
        </w:rPr>
        <w:tab/>
        <w:t>Where the memorandum of appearance of a defendant appearing in person does not contain an address for service as required by paragraph (3) it shall not be received, and if the Court, on the application of the plaintiff, is satisfied that any such address is illusory or fictitious, the appearance may be set aside.</w:t>
      </w:r>
    </w:p>
    <w:p>
      <w:pPr>
        <w:pStyle w:val="Footnotesection"/>
      </w:pPr>
      <w:r>
        <w:tab/>
        <w:t xml:space="preserve">[Rule 2 amended in Gazette 7 Dec 1973 p. 4489; 31 Mar 1983 p. 1090.] </w:t>
      </w:r>
    </w:p>
    <w:p>
      <w:pPr>
        <w:pStyle w:val="Heading5"/>
        <w:rPr>
          <w:snapToGrid w:val="0"/>
        </w:rPr>
      </w:pPr>
      <w:bookmarkStart w:id="1151" w:name="_Toc437921072"/>
      <w:bookmarkStart w:id="1152" w:name="_Toc483971525"/>
      <w:bookmarkStart w:id="1153" w:name="_Toc520884959"/>
      <w:bookmarkStart w:id="1154" w:name="_Toc87852590"/>
      <w:bookmarkStart w:id="1155" w:name="_Toc102813731"/>
      <w:bookmarkStart w:id="1156" w:name="_Toc104945258"/>
      <w:bookmarkStart w:id="1157" w:name="_Toc153095713"/>
      <w:bookmarkStart w:id="1158" w:name="_Toc153096961"/>
      <w:r>
        <w:rPr>
          <w:rStyle w:val="CharSectno"/>
        </w:rPr>
        <w:t>3</w:t>
      </w:r>
      <w:r>
        <w:rPr>
          <w:snapToGrid w:val="0"/>
        </w:rPr>
        <w:t>.</w:t>
      </w:r>
      <w:r>
        <w:rPr>
          <w:snapToGrid w:val="0"/>
        </w:rPr>
        <w:tab/>
        <w:t>Procedure on receipt of requisite documents</w:t>
      </w:r>
      <w:bookmarkEnd w:id="1151"/>
      <w:bookmarkEnd w:id="1152"/>
      <w:bookmarkEnd w:id="1153"/>
      <w:bookmarkEnd w:id="1154"/>
      <w:bookmarkEnd w:id="1155"/>
      <w:bookmarkEnd w:id="1156"/>
      <w:bookmarkEnd w:id="1157"/>
      <w:bookmarkEnd w:id="1158"/>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rPr>
          <w:snapToGrid w:val="0"/>
        </w:rPr>
      </w:pPr>
      <w:bookmarkStart w:id="1159" w:name="_Toc437921073"/>
      <w:bookmarkStart w:id="1160" w:name="_Toc483971526"/>
      <w:bookmarkStart w:id="1161" w:name="_Toc520884960"/>
      <w:bookmarkStart w:id="1162" w:name="_Toc87852591"/>
      <w:bookmarkStart w:id="1163" w:name="_Toc102813732"/>
      <w:bookmarkStart w:id="1164" w:name="_Toc104945259"/>
      <w:bookmarkStart w:id="1165" w:name="_Toc153095714"/>
      <w:bookmarkStart w:id="1166" w:name="_Toc153096962"/>
      <w:r>
        <w:rPr>
          <w:rStyle w:val="CharSectno"/>
        </w:rPr>
        <w:t>4</w:t>
      </w:r>
      <w:r>
        <w:rPr>
          <w:snapToGrid w:val="0"/>
        </w:rPr>
        <w:t>.</w:t>
      </w:r>
      <w:r>
        <w:rPr>
          <w:snapToGrid w:val="0"/>
        </w:rPr>
        <w:tab/>
        <w:t>Notice of appearance</w:t>
      </w:r>
      <w:bookmarkEnd w:id="1159"/>
      <w:bookmarkEnd w:id="1160"/>
      <w:bookmarkEnd w:id="1161"/>
      <w:bookmarkEnd w:id="1162"/>
      <w:bookmarkEnd w:id="1163"/>
      <w:bookmarkEnd w:id="1164"/>
      <w:bookmarkEnd w:id="1165"/>
      <w:bookmarkEnd w:id="1166"/>
    </w:p>
    <w:p>
      <w:pPr>
        <w:pStyle w:val="Subsection"/>
        <w:rPr>
          <w:snapToGrid w:val="0"/>
        </w:rPr>
      </w:pPr>
      <w:r>
        <w:rPr>
          <w:snapToGrid w:val="0"/>
        </w:rPr>
        <w:tab/>
      </w:r>
      <w:r>
        <w:rPr>
          <w:snapToGrid w:val="0"/>
        </w:rPr>
        <w:tab/>
        <w:t>On the day on which he enters an appearance to a writ, a defendant shall give notice of his appearance to the plaintiff’s solicitor, or if the plaintiff sues in person, to the plaintiff himself, by serving in the ordinary way at the address for service, or by prepaid letter directed to that address and posted on the day of entering appearance in due course of post, the stamped copy memorandum.</w:t>
      </w:r>
    </w:p>
    <w:p>
      <w:pPr>
        <w:pStyle w:val="Heading5"/>
        <w:rPr>
          <w:snapToGrid w:val="0"/>
        </w:rPr>
      </w:pPr>
      <w:bookmarkStart w:id="1167" w:name="_Toc437921074"/>
      <w:bookmarkStart w:id="1168" w:name="_Toc483971527"/>
      <w:bookmarkStart w:id="1169" w:name="_Toc520884961"/>
      <w:bookmarkStart w:id="1170" w:name="_Toc87852592"/>
      <w:bookmarkStart w:id="1171" w:name="_Toc102813733"/>
      <w:bookmarkStart w:id="1172" w:name="_Toc104945260"/>
      <w:bookmarkStart w:id="1173" w:name="_Toc153095715"/>
      <w:bookmarkStart w:id="1174" w:name="_Toc153096963"/>
      <w:r>
        <w:rPr>
          <w:rStyle w:val="CharSectno"/>
        </w:rPr>
        <w:t>5</w:t>
      </w:r>
      <w:r>
        <w:rPr>
          <w:snapToGrid w:val="0"/>
        </w:rPr>
        <w:t>.</w:t>
      </w:r>
      <w:r>
        <w:rPr>
          <w:snapToGrid w:val="0"/>
        </w:rPr>
        <w:tab/>
        <w:t>Late appearance</w:t>
      </w:r>
      <w:bookmarkEnd w:id="1167"/>
      <w:bookmarkEnd w:id="1168"/>
      <w:bookmarkEnd w:id="1169"/>
      <w:bookmarkEnd w:id="1170"/>
      <w:bookmarkEnd w:id="1171"/>
      <w:bookmarkEnd w:id="1172"/>
      <w:bookmarkEnd w:id="1173"/>
      <w:bookmarkEnd w:id="1174"/>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175" w:name="_Toc437921075"/>
      <w:bookmarkStart w:id="1176" w:name="_Toc483971528"/>
      <w:bookmarkStart w:id="1177" w:name="_Toc520884962"/>
      <w:bookmarkStart w:id="1178" w:name="_Toc87852593"/>
      <w:bookmarkStart w:id="1179" w:name="_Toc102813734"/>
      <w:bookmarkStart w:id="1180" w:name="_Toc104945261"/>
      <w:bookmarkStart w:id="1181" w:name="_Toc153095716"/>
      <w:bookmarkStart w:id="1182" w:name="_Toc153096964"/>
      <w:r>
        <w:rPr>
          <w:rStyle w:val="CharSectno"/>
        </w:rPr>
        <w:t>6</w:t>
      </w:r>
      <w:r>
        <w:rPr>
          <w:snapToGrid w:val="0"/>
        </w:rPr>
        <w:t>.</w:t>
      </w:r>
      <w:r>
        <w:rPr>
          <w:snapToGrid w:val="0"/>
        </w:rPr>
        <w:tab/>
        <w:t>Conditional appearance</w:t>
      </w:r>
      <w:bookmarkEnd w:id="1175"/>
      <w:bookmarkEnd w:id="1176"/>
      <w:bookmarkEnd w:id="1177"/>
      <w:bookmarkEnd w:id="1178"/>
      <w:bookmarkEnd w:id="1179"/>
      <w:bookmarkEnd w:id="1180"/>
      <w:bookmarkEnd w:id="1181"/>
      <w:bookmarkEnd w:id="1182"/>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183" w:name="_Toc437921076"/>
      <w:bookmarkStart w:id="1184" w:name="_Toc483971529"/>
      <w:bookmarkStart w:id="1185" w:name="_Toc520884963"/>
      <w:bookmarkStart w:id="1186" w:name="_Toc87852594"/>
      <w:bookmarkStart w:id="1187" w:name="_Toc102813735"/>
      <w:bookmarkStart w:id="1188" w:name="_Toc104945262"/>
      <w:bookmarkStart w:id="1189" w:name="_Toc153095717"/>
      <w:bookmarkStart w:id="1190" w:name="_Toc153096965"/>
      <w:r>
        <w:rPr>
          <w:rStyle w:val="CharSectno"/>
        </w:rPr>
        <w:t>7</w:t>
      </w:r>
      <w:r>
        <w:rPr>
          <w:snapToGrid w:val="0"/>
        </w:rPr>
        <w:t>.</w:t>
      </w:r>
      <w:r>
        <w:rPr>
          <w:snapToGrid w:val="0"/>
        </w:rPr>
        <w:tab/>
        <w:t>Setting aside service before appearance</w:t>
      </w:r>
      <w:bookmarkEnd w:id="1183"/>
      <w:bookmarkEnd w:id="1184"/>
      <w:bookmarkEnd w:id="1185"/>
      <w:bookmarkEnd w:id="1186"/>
      <w:bookmarkEnd w:id="1187"/>
      <w:bookmarkEnd w:id="1188"/>
      <w:bookmarkEnd w:id="1189"/>
      <w:bookmarkEnd w:id="1190"/>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191" w:name="_Toc437921077"/>
      <w:bookmarkStart w:id="1192" w:name="_Toc483971530"/>
      <w:bookmarkStart w:id="1193" w:name="_Toc520884964"/>
      <w:bookmarkStart w:id="1194" w:name="_Toc87852595"/>
      <w:bookmarkStart w:id="1195" w:name="_Toc102813736"/>
      <w:bookmarkStart w:id="1196" w:name="_Toc104945263"/>
      <w:bookmarkStart w:id="1197" w:name="_Toc153095718"/>
      <w:bookmarkStart w:id="1198" w:name="_Toc153096966"/>
      <w:r>
        <w:rPr>
          <w:rStyle w:val="CharSectno"/>
        </w:rPr>
        <w:t>8</w:t>
      </w:r>
      <w:r>
        <w:rPr>
          <w:snapToGrid w:val="0"/>
        </w:rPr>
        <w:t>.</w:t>
      </w:r>
      <w:r>
        <w:rPr>
          <w:snapToGrid w:val="0"/>
        </w:rPr>
        <w:tab/>
        <w:t>Person not named may defend for land</w:t>
      </w:r>
      <w:bookmarkEnd w:id="1191"/>
      <w:bookmarkEnd w:id="1192"/>
      <w:bookmarkEnd w:id="1193"/>
      <w:bookmarkEnd w:id="1194"/>
      <w:bookmarkEnd w:id="1195"/>
      <w:bookmarkEnd w:id="1196"/>
      <w:bookmarkEnd w:id="1197"/>
      <w:bookmarkEnd w:id="119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199" w:name="_Toc437921078"/>
      <w:bookmarkStart w:id="1200" w:name="_Toc483971531"/>
      <w:bookmarkStart w:id="1201" w:name="_Toc520884965"/>
      <w:bookmarkStart w:id="1202" w:name="_Toc87852596"/>
      <w:bookmarkStart w:id="1203" w:name="_Toc102813737"/>
      <w:bookmarkStart w:id="1204" w:name="_Toc104945264"/>
      <w:bookmarkStart w:id="1205" w:name="_Toc153095719"/>
      <w:bookmarkStart w:id="1206" w:name="_Toc153096967"/>
      <w:r>
        <w:rPr>
          <w:rStyle w:val="CharSectno"/>
        </w:rPr>
        <w:t>9</w:t>
      </w:r>
      <w:r>
        <w:rPr>
          <w:snapToGrid w:val="0"/>
        </w:rPr>
        <w:t>.</w:t>
      </w:r>
      <w:r>
        <w:rPr>
          <w:snapToGrid w:val="0"/>
        </w:rPr>
        <w:tab/>
        <w:t>Person appearing to be named as defendant</w:t>
      </w:r>
      <w:bookmarkEnd w:id="1199"/>
      <w:bookmarkEnd w:id="1200"/>
      <w:bookmarkEnd w:id="1201"/>
      <w:bookmarkEnd w:id="1202"/>
      <w:bookmarkEnd w:id="1203"/>
      <w:bookmarkEnd w:id="1204"/>
      <w:bookmarkEnd w:id="1205"/>
      <w:bookmarkEnd w:id="1206"/>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207" w:name="_Toc437921079"/>
      <w:bookmarkStart w:id="1208" w:name="_Toc483971532"/>
      <w:bookmarkStart w:id="1209" w:name="_Toc520884966"/>
      <w:bookmarkStart w:id="1210" w:name="_Toc87852597"/>
      <w:bookmarkStart w:id="1211" w:name="_Toc102813738"/>
      <w:bookmarkStart w:id="1212" w:name="_Toc104945265"/>
      <w:bookmarkStart w:id="1213" w:name="_Toc153095720"/>
      <w:bookmarkStart w:id="1214" w:name="_Toc153096968"/>
      <w:r>
        <w:rPr>
          <w:rStyle w:val="CharSectno"/>
        </w:rPr>
        <w:t>10</w:t>
      </w:r>
      <w:r>
        <w:rPr>
          <w:snapToGrid w:val="0"/>
        </w:rPr>
        <w:t>.</w:t>
      </w:r>
      <w:r>
        <w:rPr>
          <w:snapToGrid w:val="0"/>
        </w:rPr>
        <w:tab/>
        <w:t>Limited defence and notice thereof</w:t>
      </w:r>
      <w:bookmarkEnd w:id="1207"/>
      <w:bookmarkEnd w:id="1208"/>
      <w:bookmarkEnd w:id="1209"/>
      <w:bookmarkEnd w:id="1210"/>
      <w:bookmarkEnd w:id="1211"/>
      <w:bookmarkEnd w:id="1212"/>
      <w:bookmarkEnd w:id="1213"/>
      <w:bookmarkEnd w:id="1214"/>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215" w:name="_Toc74018939"/>
      <w:bookmarkStart w:id="1216" w:name="_Toc75327336"/>
      <w:bookmarkStart w:id="1217" w:name="_Toc75940752"/>
      <w:bookmarkStart w:id="1218" w:name="_Toc80604991"/>
      <w:bookmarkStart w:id="1219" w:name="_Toc80608133"/>
      <w:bookmarkStart w:id="1220" w:name="_Toc81282906"/>
      <w:bookmarkStart w:id="1221" w:name="_Toc87852598"/>
      <w:bookmarkStart w:id="1222" w:name="_Toc101598968"/>
      <w:bookmarkStart w:id="1223" w:name="_Toc102560143"/>
      <w:bookmarkStart w:id="1224" w:name="_Toc102813739"/>
      <w:bookmarkStart w:id="1225" w:name="_Toc102990127"/>
      <w:bookmarkStart w:id="1226" w:name="_Toc104945266"/>
      <w:bookmarkStart w:id="1227" w:name="_Toc105492389"/>
      <w:bookmarkStart w:id="1228" w:name="_Toc153095721"/>
      <w:bookmarkStart w:id="1229" w:name="_Toc153096969"/>
      <w:r>
        <w:rPr>
          <w:rStyle w:val="CharPartNo"/>
        </w:rPr>
        <w:t>Order 13</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r>
        <w:t> — </w:t>
      </w:r>
      <w:bookmarkStart w:id="1230" w:name="_Toc80608134"/>
      <w:bookmarkStart w:id="1231" w:name="_Toc81282907"/>
      <w:bookmarkStart w:id="1232" w:name="_Toc87852599"/>
      <w:r>
        <w:rPr>
          <w:rStyle w:val="CharPartText"/>
        </w:rPr>
        <w:t>Default of appearance to writ</w:t>
      </w:r>
      <w:bookmarkEnd w:id="1228"/>
      <w:bookmarkEnd w:id="1229"/>
      <w:bookmarkEnd w:id="1230"/>
      <w:bookmarkEnd w:id="1231"/>
      <w:bookmarkEnd w:id="1232"/>
    </w:p>
    <w:p>
      <w:pPr>
        <w:pStyle w:val="Heading5"/>
        <w:spacing w:before="120"/>
        <w:rPr>
          <w:snapToGrid w:val="0"/>
        </w:rPr>
      </w:pPr>
      <w:bookmarkStart w:id="1233" w:name="_Toc437921080"/>
      <w:bookmarkStart w:id="1234" w:name="_Toc483971533"/>
      <w:bookmarkStart w:id="1235" w:name="_Toc520884967"/>
      <w:bookmarkStart w:id="1236" w:name="_Toc87852600"/>
      <w:bookmarkStart w:id="1237" w:name="_Toc102813740"/>
      <w:bookmarkStart w:id="1238" w:name="_Toc104945267"/>
      <w:bookmarkStart w:id="1239" w:name="_Toc153095722"/>
      <w:bookmarkStart w:id="1240" w:name="_Toc153096970"/>
      <w:r>
        <w:rPr>
          <w:rStyle w:val="CharSectno"/>
        </w:rPr>
        <w:t>1</w:t>
      </w:r>
      <w:r>
        <w:rPr>
          <w:snapToGrid w:val="0"/>
        </w:rPr>
        <w:t>.</w:t>
      </w:r>
      <w:r>
        <w:rPr>
          <w:snapToGrid w:val="0"/>
        </w:rPr>
        <w:tab/>
        <w:t>Affidavit of service</w:t>
      </w:r>
      <w:bookmarkEnd w:id="1233"/>
      <w:bookmarkEnd w:id="1234"/>
      <w:bookmarkEnd w:id="1235"/>
      <w:bookmarkEnd w:id="1236"/>
      <w:bookmarkEnd w:id="1237"/>
      <w:bookmarkEnd w:id="1238"/>
      <w:bookmarkEnd w:id="1239"/>
      <w:bookmarkEnd w:id="1240"/>
    </w:p>
    <w:p>
      <w:pPr>
        <w:pStyle w:val="Subsection"/>
        <w:spacing w:before="100"/>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spacing w:before="100"/>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241" w:name="_Toc437921081"/>
      <w:bookmarkStart w:id="1242" w:name="_Toc483971534"/>
      <w:bookmarkStart w:id="1243" w:name="_Toc520884968"/>
      <w:bookmarkStart w:id="1244" w:name="_Toc87852601"/>
      <w:bookmarkStart w:id="1245" w:name="_Toc102813741"/>
      <w:bookmarkStart w:id="1246" w:name="_Toc104945268"/>
      <w:bookmarkStart w:id="1247" w:name="_Toc153095723"/>
      <w:bookmarkStart w:id="1248" w:name="_Toc153096971"/>
      <w:r>
        <w:rPr>
          <w:rStyle w:val="CharSectno"/>
        </w:rPr>
        <w:t>2</w:t>
      </w:r>
      <w:r>
        <w:rPr>
          <w:snapToGrid w:val="0"/>
        </w:rPr>
        <w:t>.</w:t>
      </w:r>
      <w:r>
        <w:rPr>
          <w:snapToGrid w:val="0"/>
        </w:rPr>
        <w:tab/>
        <w:t>Claim for liquidated demand</w:t>
      </w:r>
      <w:bookmarkEnd w:id="1241"/>
      <w:bookmarkEnd w:id="1242"/>
      <w:bookmarkEnd w:id="1243"/>
      <w:bookmarkEnd w:id="1244"/>
      <w:bookmarkEnd w:id="1245"/>
      <w:bookmarkEnd w:id="1246"/>
      <w:bookmarkEnd w:id="1247"/>
      <w:bookmarkEnd w:id="1248"/>
    </w:p>
    <w:p>
      <w:pPr>
        <w:pStyle w:val="Subsection"/>
        <w:spacing w:before="100"/>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spacing w:before="100"/>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249" w:name="_Toc437921082"/>
      <w:bookmarkStart w:id="1250" w:name="_Toc483971535"/>
      <w:bookmarkStart w:id="1251" w:name="_Toc520884969"/>
      <w:bookmarkStart w:id="1252" w:name="_Toc87852602"/>
      <w:bookmarkStart w:id="1253" w:name="_Toc102813742"/>
      <w:bookmarkStart w:id="1254" w:name="_Toc104945269"/>
      <w:bookmarkStart w:id="1255" w:name="_Toc153095724"/>
      <w:bookmarkStart w:id="1256" w:name="_Toc153096972"/>
      <w:r>
        <w:rPr>
          <w:rStyle w:val="CharSectno"/>
        </w:rPr>
        <w:t>3</w:t>
      </w:r>
      <w:r>
        <w:rPr>
          <w:snapToGrid w:val="0"/>
        </w:rPr>
        <w:t>.</w:t>
      </w:r>
      <w:r>
        <w:rPr>
          <w:snapToGrid w:val="0"/>
        </w:rPr>
        <w:tab/>
        <w:t>Where liquidated demand judgment against several defendants</w:t>
      </w:r>
      <w:bookmarkEnd w:id="1249"/>
      <w:bookmarkEnd w:id="1250"/>
      <w:bookmarkEnd w:id="1251"/>
      <w:bookmarkEnd w:id="1252"/>
      <w:bookmarkEnd w:id="1253"/>
      <w:bookmarkEnd w:id="1254"/>
      <w:bookmarkEnd w:id="1255"/>
      <w:bookmarkEnd w:id="1256"/>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257" w:name="_Toc437921083"/>
      <w:bookmarkStart w:id="1258" w:name="_Toc483971536"/>
      <w:bookmarkStart w:id="1259" w:name="_Toc520884970"/>
      <w:bookmarkStart w:id="1260" w:name="_Toc87852603"/>
      <w:bookmarkStart w:id="1261" w:name="_Toc102813743"/>
      <w:bookmarkStart w:id="1262" w:name="_Toc104945270"/>
      <w:bookmarkStart w:id="1263" w:name="_Toc153095725"/>
      <w:bookmarkStart w:id="1264" w:name="_Toc153096973"/>
      <w:r>
        <w:rPr>
          <w:rStyle w:val="CharSectno"/>
        </w:rPr>
        <w:t>4</w:t>
      </w:r>
      <w:r>
        <w:rPr>
          <w:snapToGrid w:val="0"/>
        </w:rPr>
        <w:t>.</w:t>
      </w:r>
      <w:r>
        <w:rPr>
          <w:snapToGrid w:val="0"/>
        </w:rPr>
        <w:tab/>
        <w:t>Claim in detinue</w:t>
      </w:r>
      <w:bookmarkEnd w:id="1257"/>
      <w:bookmarkEnd w:id="1258"/>
      <w:bookmarkEnd w:id="1259"/>
      <w:bookmarkEnd w:id="1260"/>
      <w:bookmarkEnd w:id="1261"/>
      <w:bookmarkEnd w:id="1262"/>
      <w:bookmarkEnd w:id="1263"/>
      <w:bookmarkEnd w:id="1264"/>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265" w:name="_Toc437921084"/>
      <w:bookmarkStart w:id="1266" w:name="_Toc483971537"/>
      <w:bookmarkStart w:id="1267" w:name="_Toc520884971"/>
      <w:bookmarkStart w:id="1268" w:name="_Toc87852604"/>
      <w:bookmarkStart w:id="1269" w:name="_Toc102813744"/>
      <w:bookmarkStart w:id="1270" w:name="_Toc104945271"/>
      <w:bookmarkStart w:id="1271" w:name="_Toc153095726"/>
      <w:bookmarkStart w:id="1272" w:name="_Toc153096974"/>
      <w:r>
        <w:rPr>
          <w:rStyle w:val="CharSectno"/>
        </w:rPr>
        <w:t>5</w:t>
      </w:r>
      <w:r>
        <w:rPr>
          <w:snapToGrid w:val="0"/>
        </w:rPr>
        <w:t>.</w:t>
      </w:r>
      <w:r>
        <w:rPr>
          <w:snapToGrid w:val="0"/>
        </w:rPr>
        <w:tab/>
        <w:t>Claim for possession of land</w:t>
      </w:r>
      <w:bookmarkEnd w:id="1265"/>
      <w:bookmarkEnd w:id="1266"/>
      <w:bookmarkEnd w:id="1267"/>
      <w:bookmarkEnd w:id="1268"/>
      <w:bookmarkEnd w:id="1269"/>
      <w:bookmarkEnd w:id="1270"/>
      <w:bookmarkEnd w:id="1271"/>
      <w:bookmarkEnd w:id="1272"/>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1273" w:name="_Toc437921085"/>
      <w:bookmarkStart w:id="1274" w:name="_Toc483971538"/>
      <w:bookmarkStart w:id="1275" w:name="_Toc520884972"/>
      <w:bookmarkStart w:id="1276" w:name="_Toc87852605"/>
      <w:bookmarkStart w:id="1277" w:name="_Toc102813745"/>
      <w:bookmarkStart w:id="1278" w:name="_Toc104945272"/>
      <w:bookmarkStart w:id="1279" w:name="_Toc153095727"/>
      <w:bookmarkStart w:id="1280" w:name="_Toc153096975"/>
      <w:r>
        <w:rPr>
          <w:rStyle w:val="CharSectno"/>
        </w:rPr>
        <w:t>6</w:t>
      </w:r>
      <w:r>
        <w:rPr>
          <w:snapToGrid w:val="0"/>
        </w:rPr>
        <w:t>.</w:t>
      </w:r>
      <w:r>
        <w:rPr>
          <w:snapToGrid w:val="0"/>
        </w:rPr>
        <w:tab/>
        <w:t>Mixed claims</w:t>
      </w:r>
      <w:bookmarkEnd w:id="1273"/>
      <w:bookmarkEnd w:id="1274"/>
      <w:bookmarkEnd w:id="1275"/>
      <w:bookmarkEnd w:id="1276"/>
      <w:bookmarkEnd w:id="1277"/>
      <w:bookmarkEnd w:id="1278"/>
      <w:bookmarkEnd w:id="1279"/>
      <w:bookmarkEnd w:id="128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281" w:name="_Toc437921086"/>
      <w:bookmarkStart w:id="1282" w:name="_Toc483971539"/>
      <w:bookmarkStart w:id="1283" w:name="_Toc520884973"/>
      <w:bookmarkStart w:id="1284" w:name="_Toc87852606"/>
      <w:bookmarkStart w:id="1285" w:name="_Toc102813746"/>
      <w:bookmarkStart w:id="1286" w:name="_Toc104945273"/>
      <w:bookmarkStart w:id="1287" w:name="_Toc153095728"/>
      <w:bookmarkStart w:id="1288" w:name="_Toc153096976"/>
      <w:r>
        <w:rPr>
          <w:rStyle w:val="CharSectno"/>
        </w:rPr>
        <w:t>7</w:t>
      </w:r>
      <w:r>
        <w:rPr>
          <w:snapToGrid w:val="0"/>
        </w:rPr>
        <w:t>.</w:t>
      </w:r>
      <w:r>
        <w:rPr>
          <w:snapToGrid w:val="0"/>
        </w:rPr>
        <w:tab/>
        <w:t>Claims for damages</w:t>
      </w:r>
      <w:bookmarkEnd w:id="1281"/>
      <w:bookmarkEnd w:id="1282"/>
      <w:bookmarkEnd w:id="1283"/>
      <w:bookmarkEnd w:id="1284"/>
      <w:bookmarkEnd w:id="1285"/>
      <w:bookmarkEnd w:id="1286"/>
      <w:bookmarkEnd w:id="1287"/>
      <w:bookmarkEnd w:id="1288"/>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289" w:name="_Toc437921087"/>
      <w:bookmarkStart w:id="1290" w:name="_Toc483971540"/>
      <w:bookmarkStart w:id="1291" w:name="_Toc520884974"/>
      <w:bookmarkStart w:id="1292" w:name="_Toc87852607"/>
      <w:bookmarkStart w:id="1293" w:name="_Toc102813747"/>
      <w:bookmarkStart w:id="1294" w:name="_Toc104945274"/>
      <w:bookmarkStart w:id="1295" w:name="_Toc153095729"/>
      <w:bookmarkStart w:id="1296" w:name="_Toc153096977"/>
      <w:r>
        <w:rPr>
          <w:rStyle w:val="CharSectno"/>
        </w:rPr>
        <w:t>8</w:t>
      </w:r>
      <w:r>
        <w:rPr>
          <w:snapToGrid w:val="0"/>
        </w:rPr>
        <w:t>.</w:t>
      </w:r>
      <w:r>
        <w:rPr>
          <w:snapToGrid w:val="0"/>
        </w:rPr>
        <w:tab/>
        <w:t>Other cases</w:t>
      </w:r>
      <w:bookmarkEnd w:id="1289"/>
      <w:bookmarkEnd w:id="1290"/>
      <w:bookmarkEnd w:id="1291"/>
      <w:bookmarkEnd w:id="1292"/>
      <w:bookmarkEnd w:id="1293"/>
      <w:bookmarkEnd w:id="1294"/>
      <w:bookmarkEnd w:id="1295"/>
      <w:bookmarkEnd w:id="1296"/>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297" w:name="_Toc437921088"/>
      <w:bookmarkStart w:id="1298" w:name="_Toc483971541"/>
      <w:bookmarkStart w:id="1299" w:name="_Toc520884975"/>
      <w:bookmarkStart w:id="1300" w:name="_Toc87852608"/>
      <w:bookmarkStart w:id="1301" w:name="_Toc102813748"/>
      <w:bookmarkStart w:id="1302" w:name="_Toc104945275"/>
      <w:bookmarkStart w:id="1303" w:name="_Toc153095730"/>
      <w:bookmarkStart w:id="1304" w:name="_Toc153096978"/>
      <w:r>
        <w:rPr>
          <w:rStyle w:val="CharSectno"/>
        </w:rPr>
        <w:t>9</w:t>
      </w:r>
      <w:r>
        <w:rPr>
          <w:snapToGrid w:val="0"/>
        </w:rPr>
        <w:t>.</w:t>
      </w:r>
      <w:r>
        <w:rPr>
          <w:snapToGrid w:val="0"/>
        </w:rPr>
        <w:tab/>
        <w:t>Reference to Court in case of doubt</w:t>
      </w:r>
      <w:bookmarkEnd w:id="1297"/>
      <w:bookmarkEnd w:id="1298"/>
      <w:bookmarkEnd w:id="1299"/>
      <w:bookmarkEnd w:id="1300"/>
      <w:bookmarkEnd w:id="1301"/>
      <w:bookmarkEnd w:id="1302"/>
      <w:bookmarkEnd w:id="1303"/>
      <w:bookmarkEnd w:id="1304"/>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305" w:name="_Toc437921089"/>
      <w:bookmarkStart w:id="1306" w:name="_Toc483971542"/>
      <w:bookmarkStart w:id="1307" w:name="_Toc520884976"/>
      <w:bookmarkStart w:id="1308" w:name="_Toc87852609"/>
      <w:bookmarkStart w:id="1309" w:name="_Toc102813749"/>
      <w:bookmarkStart w:id="1310" w:name="_Toc104945276"/>
      <w:bookmarkStart w:id="1311" w:name="_Toc153095731"/>
      <w:bookmarkStart w:id="1312" w:name="_Toc153096979"/>
      <w:r>
        <w:rPr>
          <w:rStyle w:val="CharSectno"/>
        </w:rPr>
        <w:t>10</w:t>
      </w:r>
      <w:r>
        <w:rPr>
          <w:snapToGrid w:val="0"/>
        </w:rPr>
        <w:t>.</w:t>
      </w:r>
      <w:r>
        <w:rPr>
          <w:snapToGrid w:val="0"/>
        </w:rPr>
        <w:tab/>
        <w:t>Setting aside judgment</w:t>
      </w:r>
      <w:bookmarkEnd w:id="1305"/>
      <w:bookmarkEnd w:id="1306"/>
      <w:bookmarkEnd w:id="1307"/>
      <w:bookmarkEnd w:id="1308"/>
      <w:bookmarkEnd w:id="1309"/>
      <w:bookmarkEnd w:id="1310"/>
      <w:bookmarkEnd w:id="1311"/>
      <w:bookmarkEnd w:id="131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313" w:name="_Toc74018950"/>
      <w:bookmarkStart w:id="1314" w:name="_Toc75327347"/>
      <w:bookmarkStart w:id="1315" w:name="_Toc75940763"/>
      <w:bookmarkStart w:id="1316" w:name="_Toc80605002"/>
      <w:bookmarkStart w:id="1317" w:name="_Toc80608145"/>
      <w:bookmarkStart w:id="1318" w:name="_Toc81282918"/>
      <w:bookmarkStart w:id="1319" w:name="_Toc87852610"/>
      <w:bookmarkStart w:id="1320" w:name="_Toc101598979"/>
      <w:bookmarkStart w:id="1321" w:name="_Toc102560154"/>
      <w:bookmarkStart w:id="1322" w:name="_Toc102813750"/>
      <w:bookmarkStart w:id="1323" w:name="_Toc102990138"/>
      <w:bookmarkStart w:id="1324" w:name="_Toc104945277"/>
      <w:bookmarkStart w:id="1325" w:name="_Toc105492400"/>
      <w:bookmarkStart w:id="1326" w:name="_Toc153095732"/>
      <w:bookmarkStart w:id="1327" w:name="_Toc153096980"/>
      <w:r>
        <w:rPr>
          <w:rStyle w:val="CharPartNo"/>
        </w:rPr>
        <w:t>Order 14</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r>
        <w:t> — </w:t>
      </w:r>
      <w:bookmarkStart w:id="1328" w:name="_Toc80608146"/>
      <w:bookmarkStart w:id="1329" w:name="_Toc81282919"/>
      <w:bookmarkStart w:id="1330" w:name="_Toc87852611"/>
      <w:r>
        <w:rPr>
          <w:rStyle w:val="CharPartText"/>
        </w:rPr>
        <w:t>Summary judgment</w:t>
      </w:r>
      <w:bookmarkEnd w:id="1326"/>
      <w:bookmarkEnd w:id="1327"/>
      <w:bookmarkEnd w:id="1328"/>
      <w:bookmarkEnd w:id="1329"/>
      <w:bookmarkEnd w:id="1330"/>
    </w:p>
    <w:p>
      <w:pPr>
        <w:pStyle w:val="Heading5"/>
        <w:rPr>
          <w:snapToGrid w:val="0"/>
        </w:rPr>
      </w:pPr>
      <w:bookmarkStart w:id="1331" w:name="_Toc437921090"/>
      <w:bookmarkStart w:id="1332" w:name="_Toc483971543"/>
      <w:bookmarkStart w:id="1333" w:name="_Toc520884977"/>
      <w:bookmarkStart w:id="1334" w:name="_Toc87852612"/>
      <w:bookmarkStart w:id="1335" w:name="_Toc102813751"/>
      <w:bookmarkStart w:id="1336" w:name="_Toc104945278"/>
      <w:bookmarkStart w:id="1337" w:name="_Toc153095733"/>
      <w:bookmarkStart w:id="1338" w:name="_Toc153096981"/>
      <w:r>
        <w:rPr>
          <w:rStyle w:val="CharSectno"/>
        </w:rPr>
        <w:t>1</w:t>
      </w:r>
      <w:r>
        <w:rPr>
          <w:snapToGrid w:val="0"/>
        </w:rPr>
        <w:t>.</w:t>
      </w:r>
      <w:r>
        <w:rPr>
          <w:snapToGrid w:val="0"/>
        </w:rPr>
        <w:tab/>
        <w:t>Plaintiff’s application for summary judgment</w:t>
      </w:r>
      <w:bookmarkEnd w:id="1331"/>
      <w:bookmarkEnd w:id="1332"/>
      <w:bookmarkEnd w:id="1333"/>
      <w:bookmarkEnd w:id="1334"/>
      <w:bookmarkEnd w:id="1335"/>
      <w:bookmarkEnd w:id="1336"/>
      <w:bookmarkEnd w:id="1337"/>
      <w:bookmarkEnd w:id="1338"/>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339" w:name="_Toc437921091"/>
      <w:bookmarkStart w:id="1340" w:name="_Toc483971544"/>
      <w:bookmarkStart w:id="1341" w:name="_Toc520884978"/>
      <w:bookmarkStart w:id="1342" w:name="_Toc87852613"/>
      <w:bookmarkStart w:id="1343" w:name="_Toc102813752"/>
      <w:bookmarkStart w:id="1344" w:name="_Toc104945279"/>
      <w:bookmarkStart w:id="1345" w:name="_Toc153095734"/>
      <w:bookmarkStart w:id="1346" w:name="_Toc153096982"/>
      <w:r>
        <w:rPr>
          <w:rStyle w:val="CharSectno"/>
        </w:rPr>
        <w:t>2</w:t>
      </w:r>
      <w:r>
        <w:rPr>
          <w:snapToGrid w:val="0"/>
        </w:rPr>
        <w:t>.</w:t>
      </w:r>
      <w:r>
        <w:rPr>
          <w:snapToGrid w:val="0"/>
        </w:rPr>
        <w:tab/>
        <w:t>Application to be by summons</w:t>
      </w:r>
      <w:bookmarkEnd w:id="1339"/>
      <w:bookmarkEnd w:id="1340"/>
      <w:bookmarkEnd w:id="1341"/>
      <w:bookmarkEnd w:id="1342"/>
      <w:bookmarkEnd w:id="1343"/>
      <w:bookmarkEnd w:id="1344"/>
      <w:bookmarkEnd w:id="1345"/>
      <w:bookmarkEnd w:id="1346"/>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347" w:name="_Toc437921092"/>
      <w:bookmarkStart w:id="1348" w:name="_Toc483971545"/>
      <w:bookmarkStart w:id="1349" w:name="_Toc520884979"/>
      <w:bookmarkStart w:id="1350" w:name="_Toc87852614"/>
      <w:bookmarkStart w:id="1351" w:name="_Toc102813753"/>
      <w:bookmarkStart w:id="1352" w:name="_Toc104945280"/>
      <w:bookmarkStart w:id="1353" w:name="_Toc153095735"/>
      <w:bookmarkStart w:id="1354" w:name="_Toc153096983"/>
      <w:r>
        <w:rPr>
          <w:rStyle w:val="CharSectno"/>
        </w:rPr>
        <w:t>3</w:t>
      </w:r>
      <w:r>
        <w:rPr>
          <w:snapToGrid w:val="0"/>
        </w:rPr>
        <w:t>.</w:t>
      </w:r>
      <w:r>
        <w:rPr>
          <w:snapToGrid w:val="0"/>
        </w:rPr>
        <w:tab/>
        <w:t>Judgment may be given for plaintiff</w:t>
      </w:r>
      <w:bookmarkEnd w:id="1347"/>
      <w:bookmarkEnd w:id="1348"/>
      <w:bookmarkEnd w:id="1349"/>
      <w:bookmarkEnd w:id="1350"/>
      <w:bookmarkEnd w:id="1351"/>
      <w:bookmarkEnd w:id="1352"/>
      <w:bookmarkEnd w:id="1353"/>
      <w:bookmarkEnd w:id="1354"/>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355" w:name="_Toc437921093"/>
      <w:bookmarkStart w:id="1356" w:name="_Toc483971546"/>
      <w:bookmarkStart w:id="1357" w:name="_Toc520884980"/>
      <w:bookmarkStart w:id="1358" w:name="_Toc87852615"/>
      <w:bookmarkStart w:id="1359" w:name="_Toc102813754"/>
      <w:bookmarkStart w:id="1360" w:name="_Toc104945281"/>
      <w:bookmarkStart w:id="1361" w:name="_Toc153095736"/>
      <w:bookmarkStart w:id="1362" w:name="_Toc153096984"/>
      <w:r>
        <w:rPr>
          <w:rStyle w:val="CharSectno"/>
        </w:rPr>
        <w:t>4</w:t>
      </w:r>
      <w:r>
        <w:rPr>
          <w:snapToGrid w:val="0"/>
        </w:rPr>
        <w:t>.</w:t>
      </w:r>
      <w:r>
        <w:rPr>
          <w:snapToGrid w:val="0"/>
        </w:rPr>
        <w:tab/>
        <w:t>Leave to defend</w:t>
      </w:r>
      <w:bookmarkEnd w:id="1355"/>
      <w:bookmarkEnd w:id="1356"/>
      <w:bookmarkEnd w:id="1357"/>
      <w:bookmarkEnd w:id="1358"/>
      <w:bookmarkEnd w:id="1359"/>
      <w:bookmarkEnd w:id="1360"/>
      <w:bookmarkEnd w:id="1361"/>
      <w:bookmarkEnd w:id="1362"/>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363" w:name="_Toc437921094"/>
      <w:bookmarkStart w:id="1364" w:name="_Toc483971547"/>
      <w:bookmarkStart w:id="1365" w:name="_Toc520884981"/>
      <w:bookmarkStart w:id="1366" w:name="_Toc87852616"/>
      <w:bookmarkStart w:id="1367" w:name="_Toc102813755"/>
      <w:bookmarkStart w:id="1368" w:name="_Toc104945282"/>
      <w:bookmarkStart w:id="1369" w:name="_Toc153095737"/>
      <w:bookmarkStart w:id="1370" w:name="_Toc153096985"/>
      <w:r>
        <w:rPr>
          <w:rStyle w:val="CharSectno"/>
        </w:rPr>
        <w:t>6</w:t>
      </w:r>
      <w:r>
        <w:rPr>
          <w:snapToGrid w:val="0"/>
        </w:rPr>
        <w:t>.</w:t>
      </w:r>
      <w:r>
        <w:rPr>
          <w:snapToGrid w:val="0"/>
        </w:rPr>
        <w:tab/>
        <w:t>Summary judgment on counterclaim</w:t>
      </w:r>
      <w:bookmarkEnd w:id="1363"/>
      <w:bookmarkEnd w:id="1364"/>
      <w:bookmarkEnd w:id="1365"/>
      <w:bookmarkEnd w:id="1366"/>
      <w:bookmarkEnd w:id="1367"/>
      <w:bookmarkEnd w:id="1368"/>
      <w:bookmarkEnd w:id="1369"/>
      <w:bookmarkEnd w:id="1370"/>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spacing w:before="120"/>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371" w:name="_Toc437921095"/>
      <w:bookmarkStart w:id="1372" w:name="_Toc483971548"/>
      <w:bookmarkStart w:id="1373" w:name="_Toc520884982"/>
      <w:bookmarkStart w:id="1374" w:name="_Toc87852617"/>
      <w:bookmarkStart w:id="1375" w:name="_Toc102813756"/>
      <w:bookmarkStart w:id="1376" w:name="_Toc104945283"/>
      <w:bookmarkStart w:id="1377" w:name="_Toc153095738"/>
      <w:bookmarkStart w:id="1378" w:name="_Toc153096986"/>
      <w:r>
        <w:rPr>
          <w:rStyle w:val="CharSectno"/>
        </w:rPr>
        <w:t>7</w:t>
      </w:r>
      <w:r>
        <w:rPr>
          <w:snapToGrid w:val="0"/>
        </w:rPr>
        <w:t>.</w:t>
      </w:r>
      <w:r>
        <w:rPr>
          <w:snapToGrid w:val="0"/>
        </w:rPr>
        <w:tab/>
        <w:t>Directions</w:t>
      </w:r>
      <w:bookmarkEnd w:id="1371"/>
      <w:bookmarkEnd w:id="1372"/>
      <w:bookmarkEnd w:id="1373"/>
      <w:bookmarkEnd w:id="1374"/>
      <w:bookmarkEnd w:id="1375"/>
      <w:bookmarkEnd w:id="1376"/>
      <w:bookmarkEnd w:id="1377"/>
      <w:bookmarkEnd w:id="1378"/>
    </w:p>
    <w:p>
      <w:pPr>
        <w:pStyle w:val="Subsection"/>
        <w:spacing w:before="120"/>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spacing w:before="120"/>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379" w:name="_Toc437921096"/>
      <w:bookmarkStart w:id="1380" w:name="_Toc483971549"/>
      <w:bookmarkStart w:id="1381" w:name="_Toc520884983"/>
      <w:bookmarkStart w:id="1382" w:name="_Toc87852618"/>
      <w:bookmarkStart w:id="1383" w:name="_Toc102813757"/>
      <w:bookmarkStart w:id="1384" w:name="_Toc104945284"/>
      <w:bookmarkStart w:id="1385" w:name="_Toc153095739"/>
      <w:bookmarkStart w:id="1386" w:name="_Toc153096987"/>
      <w:r>
        <w:rPr>
          <w:rStyle w:val="CharSectno"/>
        </w:rPr>
        <w:t>8</w:t>
      </w:r>
      <w:r>
        <w:rPr>
          <w:snapToGrid w:val="0"/>
        </w:rPr>
        <w:t>.</w:t>
      </w:r>
      <w:r>
        <w:rPr>
          <w:snapToGrid w:val="0"/>
        </w:rPr>
        <w:tab/>
        <w:t>Costs</w:t>
      </w:r>
      <w:bookmarkEnd w:id="1379"/>
      <w:bookmarkEnd w:id="1380"/>
      <w:bookmarkEnd w:id="1381"/>
      <w:bookmarkEnd w:id="1382"/>
      <w:bookmarkEnd w:id="1383"/>
      <w:bookmarkEnd w:id="1384"/>
      <w:bookmarkEnd w:id="1385"/>
      <w:bookmarkEnd w:id="1386"/>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387" w:name="_Toc437921097"/>
      <w:bookmarkStart w:id="1388" w:name="_Toc483971550"/>
      <w:bookmarkStart w:id="1389" w:name="_Toc520884984"/>
      <w:bookmarkStart w:id="1390" w:name="_Toc87852619"/>
      <w:bookmarkStart w:id="1391" w:name="_Toc102813758"/>
      <w:bookmarkStart w:id="1392" w:name="_Toc104945285"/>
      <w:bookmarkStart w:id="1393" w:name="_Toc153095740"/>
      <w:bookmarkStart w:id="1394" w:name="_Toc153096988"/>
      <w:r>
        <w:rPr>
          <w:rStyle w:val="CharSectno"/>
        </w:rPr>
        <w:t>9</w:t>
      </w:r>
      <w:r>
        <w:rPr>
          <w:snapToGrid w:val="0"/>
        </w:rPr>
        <w:t>.</w:t>
      </w:r>
      <w:r>
        <w:rPr>
          <w:snapToGrid w:val="0"/>
        </w:rPr>
        <w:tab/>
        <w:t>Right to proceed with residue of action or counterclaim</w:t>
      </w:r>
      <w:bookmarkEnd w:id="1387"/>
      <w:bookmarkEnd w:id="1388"/>
      <w:bookmarkEnd w:id="1389"/>
      <w:bookmarkEnd w:id="1390"/>
      <w:bookmarkEnd w:id="1391"/>
      <w:bookmarkEnd w:id="1392"/>
      <w:bookmarkEnd w:id="1393"/>
      <w:bookmarkEnd w:id="139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395" w:name="_Toc437921098"/>
      <w:bookmarkStart w:id="1396" w:name="_Toc483971551"/>
      <w:bookmarkStart w:id="1397" w:name="_Toc520884985"/>
      <w:bookmarkStart w:id="1398" w:name="_Toc87852620"/>
      <w:bookmarkStart w:id="1399" w:name="_Toc102813759"/>
      <w:bookmarkStart w:id="1400" w:name="_Toc104945286"/>
      <w:bookmarkStart w:id="1401" w:name="_Toc153095741"/>
      <w:bookmarkStart w:id="1402" w:name="_Toc153096989"/>
      <w:r>
        <w:rPr>
          <w:rStyle w:val="CharSectno"/>
        </w:rPr>
        <w:t>10</w:t>
      </w:r>
      <w:r>
        <w:rPr>
          <w:snapToGrid w:val="0"/>
        </w:rPr>
        <w:t>.</w:t>
      </w:r>
      <w:r>
        <w:rPr>
          <w:snapToGrid w:val="0"/>
        </w:rPr>
        <w:tab/>
        <w:t>Judgment for delivery of specific chattel</w:t>
      </w:r>
      <w:bookmarkEnd w:id="1395"/>
      <w:bookmarkEnd w:id="1396"/>
      <w:bookmarkEnd w:id="1397"/>
      <w:bookmarkEnd w:id="1398"/>
      <w:bookmarkEnd w:id="1399"/>
      <w:bookmarkEnd w:id="1400"/>
      <w:bookmarkEnd w:id="1401"/>
      <w:bookmarkEnd w:id="1402"/>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403" w:name="_Toc437921099"/>
      <w:bookmarkStart w:id="1404" w:name="_Toc483971552"/>
      <w:bookmarkStart w:id="1405" w:name="_Toc520884986"/>
      <w:bookmarkStart w:id="1406" w:name="_Toc87852621"/>
      <w:bookmarkStart w:id="1407" w:name="_Toc102813760"/>
      <w:bookmarkStart w:id="1408" w:name="_Toc104945287"/>
      <w:bookmarkStart w:id="1409" w:name="_Toc153095742"/>
      <w:bookmarkStart w:id="1410" w:name="_Toc153096990"/>
      <w:r>
        <w:rPr>
          <w:rStyle w:val="CharSectno"/>
        </w:rPr>
        <w:t>11</w:t>
      </w:r>
      <w:r>
        <w:rPr>
          <w:snapToGrid w:val="0"/>
        </w:rPr>
        <w:t>.</w:t>
      </w:r>
      <w:r>
        <w:rPr>
          <w:snapToGrid w:val="0"/>
        </w:rPr>
        <w:tab/>
        <w:t>Relief from forfeiture</w:t>
      </w:r>
      <w:bookmarkEnd w:id="1403"/>
      <w:bookmarkEnd w:id="1404"/>
      <w:bookmarkEnd w:id="1405"/>
      <w:bookmarkEnd w:id="1406"/>
      <w:bookmarkEnd w:id="1407"/>
      <w:bookmarkEnd w:id="1408"/>
      <w:bookmarkEnd w:id="1409"/>
      <w:bookmarkEnd w:id="141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411" w:name="_Toc437921100"/>
      <w:bookmarkStart w:id="1412" w:name="_Toc483971553"/>
      <w:bookmarkStart w:id="1413" w:name="_Toc520884987"/>
      <w:bookmarkStart w:id="1414" w:name="_Toc87852622"/>
      <w:bookmarkStart w:id="1415" w:name="_Toc102813761"/>
      <w:bookmarkStart w:id="1416" w:name="_Toc104945288"/>
      <w:bookmarkStart w:id="1417" w:name="_Toc153095743"/>
      <w:bookmarkStart w:id="1418" w:name="_Toc153096991"/>
      <w:r>
        <w:rPr>
          <w:rStyle w:val="CharSectno"/>
        </w:rPr>
        <w:t>12</w:t>
      </w:r>
      <w:r>
        <w:rPr>
          <w:snapToGrid w:val="0"/>
        </w:rPr>
        <w:t>.</w:t>
      </w:r>
      <w:r>
        <w:rPr>
          <w:snapToGrid w:val="0"/>
        </w:rPr>
        <w:tab/>
        <w:t>Setting aside judgment</w:t>
      </w:r>
      <w:bookmarkEnd w:id="1411"/>
      <w:bookmarkEnd w:id="1412"/>
      <w:bookmarkEnd w:id="1413"/>
      <w:bookmarkEnd w:id="1414"/>
      <w:bookmarkEnd w:id="1415"/>
      <w:bookmarkEnd w:id="1416"/>
      <w:bookmarkEnd w:id="1417"/>
      <w:bookmarkEnd w:id="1418"/>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419" w:name="_Toc74018962"/>
      <w:bookmarkStart w:id="1420" w:name="_Toc75327359"/>
      <w:bookmarkStart w:id="1421" w:name="_Toc75940775"/>
      <w:bookmarkStart w:id="1422" w:name="_Toc80605014"/>
      <w:bookmarkStart w:id="1423" w:name="_Toc80608158"/>
      <w:bookmarkStart w:id="1424" w:name="_Toc81282931"/>
      <w:bookmarkStart w:id="1425" w:name="_Toc87852623"/>
      <w:bookmarkStart w:id="1426" w:name="_Toc101598991"/>
      <w:bookmarkStart w:id="1427" w:name="_Toc102560166"/>
      <w:bookmarkStart w:id="1428" w:name="_Toc102813762"/>
      <w:bookmarkStart w:id="1429" w:name="_Toc102990150"/>
      <w:bookmarkStart w:id="1430" w:name="_Toc104945289"/>
      <w:bookmarkStart w:id="1431" w:name="_Toc105492412"/>
      <w:bookmarkStart w:id="1432" w:name="_Toc153095744"/>
      <w:bookmarkStart w:id="1433" w:name="_Toc153096992"/>
      <w:r>
        <w:rPr>
          <w:rStyle w:val="CharPartNo"/>
        </w:rPr>
        <w:t>Order 16</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r>
        <w:t> —</w:t>
      </w:r>
      <w:r>
        <w:rPr>
          <w:rStyle w:val="CharPartNo"/>
        </w:rPr>
        <w:t> </w:t>
      </w:r>
      <w:bookmarkStart w:id="1434" w:name="_Toc80608159"/>
      <w:bookmarkStart w:id="1435" w:name="_Toc81282932"/>
      <w:bookmarkStart w:id="1436" w:name="_Toc87852624"/>
      <w:r>
        <w:rPr>
          <w:rStyle w:val="CharPartText"/>
        </w:rPr>
        <w:t>Summary judgment on application of defendant</w:t>
      </w:r>
      <w:bookmarkEnd w:id="1432"/>
      <w:bookmarkEnd w:id="1433"/>
      <w:bookmarkEnd w:id="1434"/>
      <w:bookmarkEnd w:id="1435"/>
      <w:bookmarkEnd w:id="1436"/>
    </w:p>
    <w:p>
      <w:pPr>
        <w:pStyle w:val="Heading5"/>
        <w:rPr>
          <w:snapToGrid w:val="0"/>
        </w:rPr>
      </w:pPr>
      <w:bookmarkStart w:id="1437" w:name="_Toc437921101"/>
      <w:bookmarkStart w:id="1438" w:name="_Toc483971554"/>
      <w:bookmarkStart w:id="1439" w:name="_Toc520884988"/>
      <w:bookmarkStart w:id="1440" w:name="_Toc87852625"/>
      <w:bookmarkStart w:id="1441" w:name="_Toc102813763"/>
      <w:bookmarkStart w:id="1442" w:name="_Toc104945290"/>
      <w:bookmarkStart w:id="1443" w:name="_Toc153095745"/>
      <w:bookmarkStart w:id="1444" w:name="_Toc153096993"/>
      <w:r>
        <w:rPr>
          <w:rStyle w:val="CharSectno"/>
        </w:rPr>
        <w:t>1</w:t>
      </w:r>
      <w:r>
        <w:rPr>
          <w:snapToGrid w:val="0"/>
        </w:rPr>
        <w:t>.</w:t>
      </w:r>
      <w:r>
        <w:rPr>
          <w:snapToGrid w:val="0"/>
        </w:rPr>
        <w:tab/>
        <w:t>Defendant may apply for summary judgment</w:t>
      </w:r>
      <w:bookmarkEnd w:id="1437"/>
      <w:bookmarkEnd w:id="1438"/>
      <w:bookmarkEnd w:id="1439"/>
      <w:bookmarkEnd w:id="1440"/>
      <w:bookmarkEnd w:id="1441"/>
      <w:bookmarkEnd w:id="1442"/>
      <w:bookmarkEnd w:id="1443"/>
      <w:bookmarkEnd w:id="144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445" w:name="_Toc437921102"/>
      <w:bookmarkStart w:id="1446" w:name="_Toc483971555"/>
      <w:bookmarkStart w:id="1447" w:name="_Toc520884989"/>
      <w:bookmarkStart w:id="1448" w:name="_Toc87852626"/>
      <w:bookmarkStart w:id="1449" w:name="_Toc102813764"/>
      <w:bookmarkStart w:id="1450" w:name="_Toc104945291"/>
      <w:bookmarkStart w:id="1451" w:name="_Toc153095746"/>
      <w:bookmarkStart w:id="1452" w:name="_Toc153096994"/>
      <w:r>
        <w:rPr>
          <w:rStyle w:val="CharSectno"/>
        </w:rPr>
        <w:t>2</w:t>
      </w:r>
      <w:r>
        <w:rPr>
          <w:snapToGrid w:val="0"/>
        </w:rPr>
        <w:t>.</w:t>
      </w:r>
      <w:r>
        <w:rPr>
          <w:snapToGrid w:val="0"/>
        </w:rPr>
        <w:tab/>
        <w:t>Plaintiff may show cause</w:t>
      </w:r>
      <w:bookmarkEnd w:id="1445"/>
      <w:bookmarkEnd w:id="1446"/>
      <w:bookmarkEnd w:id="1447"/>
      <w:bookmarkEnd w:id="1448"/>
      <w:bookmarkEnd w:id="1449"/>
      <w:bookmarkEnd w:id="1450"/>
      <w:bookmarkEnd w:id="1451"/>
      <w:bookmarkEnd w:id="1452"/>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453" w:name="_Toc437921103"/>
      <w:bookmarkStart w:id="1454" w:name="_Toc483971556"/>
      <w:bookmarkStart w:id="1455" w:name="_Toc520884990"/>
      <w:bookmarkStart w:id="1456" w:name="_Toc87852627"/>
      <w:bookmarkStart w:id="1457" w:name="_Toc102813765"/>
      <w:bookmarkStart w:id="1458" w:name="_Toc104945292"/>
      <w:bookmarkStart w:id="1459" w:name="_Toc153095747"/>
      <w:bookmarkStart w:id="1460" w:name="_Toc153096995"/>
      <w:r>
        <w:rPr>
          <w:rStyle w:val="CharSectno"/>
        </w:rPr>
        <w:t>3</w:t>
      </w:r>
      <w:r>
        <w:rPr>
          <w:snapToGrid w:val="0"/>
        </w:rPr>
        <w:t>.</w:t>
      </w:r>
      <w:r>
        <w:rPr>
          <w:snapToGrid w:val="0"/>
        </w:rPr>
        <w:tab/>
        <w:t>Directions</w:t>
      </w:r>
      <w:bookmarkEnd w:id="1453"/>
      <w:bookmarkEnd w:id="1454"/>
      <w:bookmarkEnd w:id="1455"/>
      <w:bookmarkEnd w:id="1456"/>
      <w:bookmarkEnd w:id="1457"/>
      <w:bookmarkEnd w:id="1458"/>
      <w:bookmarkEnd w:id="1459"/>
      <w:bookmarkEnd w:id="146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461" w:name="_Toc437921104"/>
      <w:bookmarkStart w:id="1462" w:name="_Toc483971557"/>
      <w:bookmarkStart w:id="1463" w:name="_Toc520884991"/>
      <w:bookmarkStart w:id="1464" w:name="_Toc87852628"/>
      <w:bookmarkStart w:id="1465" w:name="_Toc102813766"/>
      <w:bookmarkStart w:id="1466" w:name="_Toc104945293"/>
      <w:bookmarkStart w:id="1467" w:name="_Toc153095748"/>
      <w:bookmarkStart w:id="1468" w:name="_Toc153096996"/>
      <w:r>
        <w:rPr>
          <w:rStyle w:val="CharSectno"/>
        </w:rPr>
        <w:t>4</w:t>
      </w:r>
      <w:r>
        <w:rPr>
          <w:snapToGrid w:val="0"/>
        </w:rPr>
        <w:t>.</w:t>
      </w:r>
      <w:r>
        <w:rPr>
          <w:snapToGrid w:val="0"/>
        </w:rPr>
        <w:tab/>
        <w:t>Judgment may be set aside or varied</w:t>
      </w:r>
      <w:bookmarkEnd w:id="1461"/>
      <w:bookmarkEnd w:id="1462"/>
      <w:bookmarkEnd w:id="1463"/>
      <w:bookmarkEnd w:id="1464"/>
      <w:bookmarkEnd w:id="1465"/>
      <w:bookmarkEnd w:id="1466"/>
      <w:bookmarkEnd w:id="1467"/>
      <w:bookmarkEnd w:id="146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469" w:name="_Toc74018967"/>
      <w:bookmarkStart w:id="1470" w:name="_Toc75327364"/>
      <w:bookmarkStart w:id="1471" w:name="_Toc75940780"/>
      <w:bookmarkStart w:id="1472" w:name="_Toc80605019"/>
      <w:bookmarkStart w:id="1473" w:name="_Toc80608164"/>
      <w:bookmarkStart w:id="1474" w:name="_Toc81282937"/>
      <w:bookmarkStart w:id="1475" w:name="_Toc87852629"/>
      <w:bookmarkStart w:id="1476" w:name="_Toc101598996"/>
      <w:bookmarkStart w:id="1477" w:name="_Toc102560171"/>
      <w:bookmarkStart w:id="1478" w:name="_Toc102813767"/>
      <w:bookmarkStart w:id="1479" w:name="_Toc102990155"/>
      <w:bookmarkStart w:id="1480" w:name="_Toc104945294"/>
      <w:bookmarkStart w:id="1481" w:name="_Toc105492417"/>
      <w:bookmarkStart w:id="1482" w:name="_Toc153095749"/>
      <w:bookmarkStart w:id="1483" w:name="_Toc153096997"/>
      <w:r>
        <w:rPr>
          <w:rStyle w:val="CharPartNo"/>
        </w:rPr>
        <w:t>Order 17</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r>
        <w:t> — </w:t>
      </w:r>
      <w:bookmarkStart w:id="1484" w:name="_Toc80608165"/>
      <w:bookmarkStart w:id="1485" w:name="_Toc81282938"/>
      <w:bookmarkStart w:id="1486" w:name="_Toc87852630"/>
      <w:r>
        <w:rPr>
          <w:rStyle w:val="CharPartText"/>
        </w:rPr>
        <w:t>Interpleader</w:t>
      </w:r>
      <w:bookmarkEnd w:id="1482"/>
      <w:bookmarkEnd w:id="1483"/>
      <w:bookmarkEnd w:id="1484"/>
      <w:bookmarkEnd w:id="1485"/>
      <w:bookmarkEnd w:id="1486"/>
    </w:p>
    <w:p>
      <w:pPr>
        <w:pStyle w:val="Heading5"/>
        <w:spacing w:before="120"/>
        <w:rPr>
          <w:snapToGrid w:val="0"/>
        </w:rPr>
      </w:pPr>
      <w:bookmarkStart w:id="1487" w:name="_Toc437921105"/>
      <w:bookmarkStart w:id="1488" w:name="_Toc483971558"/>
      <w:bookmarkStart w:id="1489" w:name="_Toc520884992"/>
      <w:bookmarkStart w:id="1490" w:name="_Toc87852631"/>
      <w:bookmarkStart w:id="1491" w:name="_Toc102813768"/>
      <w:bookmarkStart w:id="1492" w:name="_Toc104945295"/>
      <w:bookmarkStart w:id="1493" w:name="_Toc153095750"/>
      <w:bookmarkStart w:id="1494" w:name="_Toc153096998"/>
      <w:r>
        <w:rPr>
          <w:rStyle w:val="CharSectno"/>
        </w:rPr>
        <w:t>1</w:t>
      </w:r>
      <w:r>
        <w:rPr>
          <w:snapToGrid w:val="0"/>
        </w:rPr>
        <w:t>.</w:t>
      </w:r>
      <w:r>
        <w:rPr>
          <w:snapToGrid w:val="0"/>
        </w:rPr>
        <w:tab/>
        <w:t>Relief by way of interpleader</w:t>
      </w:r>
      <w:bookmarkEnd w:id="1487"/>
      <w:bookmarkEnd w:id="1488"/>
      <w:bookmarkEnd w:id="1489"/>
      <w:bookmarkEnd w:id="1490"/>
      <w:bookmarkEnd w:id="1491"/>
      <w:bookmarkEnd w:id="1492"/>
      <w:bookmarkEnd w:id="1493"/>
      <w:bookmarkEnd w:id="1494"/>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 or</w:t>
      </w:r>
    </w:p>
    <w:p>
      <w:pPr>
        <w:pStyle w:val="Indenta"/>
        <w:rPr>
          <w:snapToGrid w:val="0"/>
        </w:rPr>
      </w:pPr>
      <w:r>
        <w:rPr>
          <w:snapToGrid w:val="0"/>
        </w:rPr>
        <w:tab/>
        <w:t>(b)</w:t>
      </w:r>
      <w:r>
        <w:rPr>
          <w:snapToGrid w:val="0"/>
        </w:rPr>
        <w:tab/>
        <w:t>where the applicant is the sheriff or other officer charged with the execution of process under the authority of the Court, and claim is made to any land, goods, chattels, or money taken or intended to be taken in execution, or to the proceeds or value of any such land, goods, or chattels by any person other than the person against whom the process is issued.</w:t>
      </w:r>
    </w:p>
    <w:p>
      <w:pPr>
        <w:pStyle w:val="Heading5"/>
        <w:spacing w:before="120"/>
        <w:rPr>
          <w:snapToGrid w:val="0"/>
        </w:rPr>
      </w:pPr>
      <w:bookmarkStart w:id="1495" w:name="_Toc437921106"/>
      <w:bookmarkStart w:id="1496" w:name="_Toc483971559"/>
      <w:bookmarkStart w:id="1497" w:name="_Toc520884993"/>
      <w:bookmarkStart w:id="1498" w:name="_Toc87852632"/>
      <w:bookmarkStart w:id="1499" w:name="_Toc102813769"/>
      <w:bookmarkStart w:id="1500" w:name="_Toc104945296"/>
      <w:bookmarkStart w:id="1501" w:name="_Toc153095751"/>
      <w:bookmarkStart w:id="1502" w:name="_Toc153096999"/>
      <w:r>
        <w:rPr>
          <w:rStyle w:val="CharSectno"/>
        </w:rPr>
        <w:t>2</w:t>
      </w:r>
      <w:r>
        <w:rPr>
          <w:snapToGrid w:val="0"/>
        </w:rPr>
        <w:t>.</w:t>
      </w:r>
      <w:r>
        <w:rPr>
          <w:snapToGrid w:val="0"/>
        </w:rPr>
        <w:tab/>
        <w:t>Mode of application</w:t>
      </w:r>
      <w:bookmarkEnd w:id="1495"/>
      <w:bookmarkEnd w:id="1496"/>
      <w:bookmarkEnd w:id="1497"/>
      <w:bookmarkEnd w:id="1498"/>
      <w:bookmarkEnd w:id="1499"/>
      <w:bookmarkEnd w:id="1500"/>
      <w:bookmarkEnd w:id="1501"/>
      <w:bookmarkEnd w:id="150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Subsection"/>
        <w:rPr>
          <w:snapToGrid w:val="0"/>
        </w:rPr>
      </w:pPr>
      <w:r>
        <w:rPr>
          <w:snapToGrid w:val="0"/>
        </w:rPr>
        <w:tab/>
        <w:t>(4)</w:t>
      </w:r>
      <w:r>
        <w:rPr>
          <w:snapToGrid w:val="0"/>
        </w:rPr>
        <w:tab/>
        <w:t>Where the applicant is the sheriff he shall not provide such evidence as is referred to in paragraph (3) unless the Court directs him to do so.</w:t>
      </w:r>
    </w:p>
    <w:p>
      <w:pPr>
        <w:pStyle w:val="Heading5"/>
        <w:rPr>
          <w:snapToGrid w:val="0"/>
        </w:rPr>
      </w:pPr>
      <w:bookmarkStart w:id="1503" w:name="_Toc437921107"/>
      <w:bookmarkStart w:id="1504" w:name="_Toc483971560"/>
      <w:bookmarkStart w:id="1505" w:name="_Toc520884994"/>
      <w:bookmarkStart w:id="1506" w:name="_Toc87852633"/>
      <w:bookmarkStart w:id="1507" w:name="_Toc102813770"/>
      <w:bookmarkStart w:id="1508" w:name="_Toc104945297"/>
      <w:bookmarkStart w:id="1509" w:name="_Toc153095752"/>
      <w:bookmarkStart w:id="1510" w:name="_Toc153097000"/>
      <w:r>
        <w:rPr>
          <w:rStyle w:val="CharSectno"/>
        </w:rPr>
        <w:t>3</w:t>
      </w:r>
      <w:r>
        <w:rPr>
          <w:snapToGrid w:val="0"/>
        </w:rPr>
        <w:t>.</w:t>
      </w:r>
      <w:r>
        <w:rPr>
          <w:snapToGrid w:val="0"/>
        </w:rPr>
        <w:tab/>
        <w:t>Time for application by defendant</w:t>
      </w:r>
      <w:bookmarkEnd w:id="1503"/>
      <w:bookmarkEnd w:id="1504"/>
      <w:bookmarkEnd w:id="1505"/>
      <w:bookmarkEnd w:id="1506"/>
      <w:bookmarkEnd w:id="1507"/>
      <w:bookmarkEnd w:id="1508"/>
      <w:bookmarkEnd w:id="1509"/>
      <w:bookmarkEnd w:id="151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511" w:name="_Toc437921108"/>
      <w:bookmarkStart w:id="1512" w:name="_Toc483971561"/>
      <w:bookmarkStart w:id="1513" w:name="_Toc520884995"/>
      <w:bookmarkStart w:id="1514" w:name="_Toc87852634"/>
      <w:bookmarkStart w:id="1515" w:name="_Toc102813771"/>
      <w:bookmarkStart w:id="1516" w:name="_Toc104945298"/>
      <w:bookmarkStart w:id="1517" w:name="_Toc153095753"/>
      <w:bookmarkStart w:id="1518" w:name="_Toc153097001"/>
      <w:r>
        <w:rPr>
          <w:rStyle w:val="CharSectno"/>
        </w:rPr>
        <w:t>4</w:t>
      </w:r>
      <w:r>
        <w:rPr>
          <w:snapToGrid w:val="0"/>
        </w:rPr>
        <w:t>.</w:t>
      </w:r>
      <w:r>
        <w:rPr>
          <w:snapToGrid w:val="0"/>
        </w:rPr>
        <w:tab/>
        <w:t>Stay of proceedings</w:t>
      </w:r>
      <w:bookmarkEnd w:id="1511"/>
      <w:bookmarkEnd w:id="1512"/>
      <w:bookmarkEnd w:id="1513"/>
      <w:bookmarkEnd w:id="1514"/>
      <w:bookmarkEnd w:id="1515"/>
      <w:bookmarkEnd w:id="1516"/>
      <w:bookmarkEnd w:id="1517"/>
      <w:bookmarkEnd w:id="1518"/>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519" w:name="_Toc437921109"/>
      <w:bookmarkStart w:id="1520" w:name="_Toc483971562"/>
      <w:bookmarkStart w:id="1521" w:name="_Toc520884996"/>
      <w:bookmarkStart w:id="1522" w:name="_Toc87852635"/>
      <w:bookmarkStart w:id="1523" w:name="_Toc102813772"/>
      <w:bookmarkStart w:id="1524" w:name="_Toc104945299"/>
      <w:bookmarkStart w:id="1525" w:name="_Toc153095754"/>
      <w:bookmarkStart w:id="1526" w:name="_Toc153097002"/>
      <w:r>
        <w:rPr>
          <w:rStyle w:val="CharSectno"/>
        </w:rPr>
        <w:t>5</w:t>
      </w:r>
      <w:r>
        <w:rPr>
          <w:snapToGrid w:val="0"/>
        </w:rPr>
        <w:t>.</w:t>
      </w:r>
      <w:r>
        <w:rPr>
          <w:snapToGrid w:val="0"/>
        </w:rPr>
        <w:tab/>
        <w:t>Order on summons</w:t>
      </w:r>
      <w:bookmarkEnd w:id="1519"/>
      <w:bookmarkEnd w:id="1520"/>
      <w:bookmarkEnd w:id="1521"/>
      <w:bookmarkEnd w:id="1522"/>
      <w:bookmarkEnd w:id="1523"/>
      <w:bookmarkEnd w:id="1524"/>
      <w:bookmarkEnd w:id="1525"/>
      <w:bookmarkEnd w:id="152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527" w:name="_Toc437921110"/>
      <w:bookmarkStart w:id="1528" w:name="_Toc483971563"/>
      <w:bookmarkStart w:id="1529" w:name="_Toc520884997"/>
      <w:bookmarkStart w:id="1530" w:name="_Toc87852636"/>
      <w:bookmarkStart w:id="1531" w:name="_Toc102813773"/>
      <w:bookmarkStart w:id="1532" w:name="_Toc104945300"/>
      <w:bookmarkStart w:id="1533" w:name="_Toc153095755"/>
      <w:bookmarkStart w:id="1534" w:name="_Toc153097003"/>
      <w:r>
        <w:rPr>
          <w:rStyle w:val="CharSectno"/>
        </w:rPr>
        <w:t>6</w:t>
      </w:r>
      <w:r>
        <w:rPr>
          <w:snapToGrid w:val="0"/>
        </w:rPr>
        <w:t>.</w:t>
      </w:r>
      <w:r>
        <w:rPr>
          <w:snapToGrid w:val="0"/>
        </w:rPr>
        <w:tab/>
        <w:t>Summary determination</w:t>
      </w:r>
      <w:bookmarkEnd w:id="1527"/>
      <w:bookmarkEnd w:id="1528"/>
      <w:bookmarkEnd w:id="1529"/>
      <w:bookmarkEnd w:id="1530"/>
      <w:bookmarkEnd w:id="1531"/>
      <w:bookmarkEnd w:id="1532"/>
      <w:bookmarkEnd w:id="1533"/>
      <w:bookmarkEnd w:id="1534"/>
    </w:p>
    <w:p>
      <w:pPr>
        <w:pStyle w:val="Subsection"/>
        <w:rPr>
          <w:snapToGrid w:val="0"/>
        </w:rPr>
      </w:pPr>
      <w:r>
        <w:rPr>
          <w:snapToGrid w:val="0"/>
        </w:rPr>
        <w:tab/>
      </w:r>
      <w:r>
        <w:rPr>
          <w:snapToGrid w:val="0"/>
        </w:rPr>
        <w:tab/>
        <w:t>The Court may, with the consent of both claimants or on the request of any claimant, or if the applicant is the sheriff, dispose of the merits of the claims and decide the same in a summary manner.</w:t>
      </w:r>
    </w:p>
    <w:p>
      <w:pPr>
        <w:pStyle w:val="Heading5"/>
        <w:rPr>
          <w:snapToGrid w:val="0"/>
        </w:rPr>
      </w:pPr>
      <w:bookmarkStart w:id="1535" w:name="_Toc437921111"/>
      <w:bookmarkStart w:id="1536" w:name="_Toc483971564"/>
      <w:bookmarkStart w:id="1537" w:name="_Toc520884998"/>
      <w:bookmarkStart w:id="1538" w:name="_Toc87852637"/>
      <w:bookmarkStart w:id="1539" w:name="_Toc102813774"/>
      <w:bookmarkStart w:id="1540" w:name="_Toc104945301"/>
      <w:bookmarkStart w:id="1541" w:name="_Toc153095756"/>
      <w:bookmarkStart w:id="1542" w:name="_Toc153097004"/>
      <w:r>
        <w:rPr>
          <w:rStyle w:val="CharSectno"/>
        </w:rPr>
        <w:t>7</w:t>
      </w:r>
      <w:r>
        <w:rPr>
          <w:snapToGrid w:val="0"/>
        </w:rPr>
        <w:t>.</w:t>
      </w:r>
      <w:r>
        <w:rPr>
          <w:snapToGrid w:val="0"/>
        </w:rPr>
        <w:tab/>
        <w:t>Where question of law only</w:t>
      </w:r>
      <w:bookmarkEnd w:id="1535"/>
      <w:bookmarkEnd w:id="1536"/>
      <w:bookmarkEnd w:id="1537"/>
      <w:bookmarkEnd w:id="1538"/>
      <w:bookmarkEnd w:id="1539"/>
      <w:bookmarkEnd w:id="1540"/>
      <w:bookmarkEnd w:id="1541"/>
      <w:bookmarkEnd w:id="1542"/>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543" w:name="_Toc437921112"/>
      <w:bookmarkStart w:id="1544" w:name="_Toc483971565"/>
      <w:bookmarkStart w:id="1545" w:name="_Toc520884999"/>
      <w:bookmarkStart w:id="1546" w:name="_Toc87852638"/>
      <w:bookmarkStart w:id="1547" w:name="_Toc102813775"/>
      <w:bookmarkStart w:id="1548" w:name="_Toc104945302"/>
      <w:bookmarkStart w:id="1549" w:name="_Toc153095757"/>
      <w:bookmarkStart w:id="1550" w:name="_Toc153097005"/>
      <w:r>
        <w:rPr>
          <w:rStyle w:val="CharSectno"/>
        </w:rPr>
        <w:t>8</w:t>
      </w:r>
      <w:r>
        <w:rPr>
          <w:snapToGrid w:val="0"/>
        </w:rPr>
        <w:t>.</w:t>
      </w:r>
      <w:r>
        <w:rPr>
          <w:snapToGrid w:val="0"/>
        </w:rPr>
        <w:tab/>
        <w:t>Claimant failing to appear etc.</w:t>
      </w:r>
      <w:bookmarkEnd w:id="1543"/>
      <w:bookmarkEnd w:id="1544"/>
      <w:bookmarkEnd w:id="1545"/>
      <w:bookmarkEnd w:id="1546"/>
      <w:bookmarkEnd w:id="1547"/>
      <w:bookmarkEnd w:id="1548"/>
      <w:bookmarkEnd w:id="1549"/>
      <w:bookmarkEnd w:id="1550"/>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551" w:name="_Toc437921113"/>
      <w:bookmarkStart w:id="1552" w:name="_Toc483971566"/>
      <w:bookmarkStart w:id="1553" w:name="_Toc520885000"/>
      <w:bookmarkStart w:id="1554" w:name="_Toc87852639"/>
      <w:bookmarkStart w:id="1555" w:name="_Toc102813776"/>
      <w:bookmarkStart w:id="1556" w:name="_Toc104945303"/>
      <w:bookmarkStart w:id="1557" w:name="_Toc153095758"/>
      <w:bookmarkStart w:id="1558" w:name="_Toc153097006"/>
      <w:r>
        <w:rPr>
          <w:rStyle w:val="CharSectno"/>
        </w:rPr>
        <w:t>9</w:t>
      </w:r>
      <w:r>
        <w:rPr>
          <w:snapToGrid w:val="0"/>
        </w:rPr>
        <w:t>.</w:t>
      </w:r>
      <w:r>
        <w:rPr>
          <w:snapToGrid w:val="0"/>
        </w:rPr>
        <w:tab/>
        <w:t>Power to order sale of goods</w:t>
      </w:r>
      <w:bookmarkEnd w:id="1551"/>
      <w:bookmarkEnd w:id="1552"/>
      <w:bookmarkEnd w:id="1553"/>
      <w:bookmarkEnd w:id="1554"/>
      <w:bookmarkEnd w:id="1555"/>
      <w:bookmarkEnd w:id="1556"/>
      <w:bookmarkEnd w:id="1557"/>
      <w:bookmarkEnd w:id="1558"/>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559" w:name="_Toc437921114"/>
      <w:bookmarkStart w:id="1560" w:name="_Toc483971567"/>
      <w:bookmarkStart w:id="1561" w:name="_Toc520885001"/>
      <w:bookmarkStart w:id="1562" w:name="_Toc87852640"/>
      <w:bookmarkStart w:id="1563" w:name="_Toc102813777"/>
      <w:bookmarkStart w:id="1564" w:name="_Toc104945304"/>
      <w:bookmarkStart w:id="1565" w:name="_Toc153095759"/>
      <w:bookmarkStart w:id="1566" w:name="_Toc153097007"/>
      <w:r>
        <w:rPr>
          <w:rStyle w:val="CharSectno"/>
        </w:rPr>
        <w:t>10</w:t>
      </w:r>
      <w:r>
        <w:rPr>
          <w:snapToGrid w:val="0"/>
        </w:rPr>
        <w:t>.</w:t>
      </w:r>
      <w:r>
        <w:rPr>
          <w:snapToGrid w:val="0"/>
        </w:rPr>
        <w:tab/>
        <w:t>Discovery, etc. and trial</w:t>
      </w:r>
      <w:bookmarkEnd w:id="1559"/>
      <w:bookmarkEnd w:id="1560"/>
      <w:bookmarkEnd w:id="1561"/>
      <w:bookmarkEnd w:id="1562"/>
      <w:bookmarkEnd w:id="1563"/>
      <w:bookmarkEnd w:id="1564"/>
      <w:bookmarkEnd w:id="1565"/>
      <w:bookmarkEnd w:id="1566"/>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567" w:name="_Toc437921115"/>
      <w:bookmarkStart w:id="1568" w:name="_Toc483971568"/>
      <w:bookmarkStart w:id="1569" w:name="_Toc520885002"/>
      <w:bookmarkStart w:id="1570" w:name="_Toc87852641"/>
      <w:bookmarkStart w:id="1571" w:name="_Toc102813778"/>
      <w:bookmarkStart w:id="1572" w:name="_Toc104945305"/>
      <w:bookmarkStart w:id="1573" w:name="_Toc153095760"/>
      <w:bookmarkStart w:id="1574" w:name="_Toc153097008"/>
      <w:r>
        <w:rPr>
          <w:rStyle w:val="CharSectno"/>
        </w:rPr>
        <w:t>11</w:t>
      </w:r>
      <w:r>
        <w:rPr>
          <w:snapToGrid w:val="0"/>
        </w:rPr>
        <w:t>.</w:t>
      </w:r>
      <w:r>
        <w:rPr>
          <w:snapToGrid w:val="0"/>
        </w:rPr>
        <w:tab/>
        <w:t>One order where several causes pending</w:t>
      </w:r>
      <w:bookmarkEnd w:id="1567"/>
      <w:bookmarkEnd w:id="1568"/>
      <w:bookmarkEnd w:id="1569"/>
      <w:bookmarkEnd w:id="1570"/>
      <w:bookmarkEnd w:id="1571"/>
      <w:bookmarkEnd w:id="1572"/>
      <w:bookmarkEnd w:id="1573"/>
      <w:bookmarkEnd w:id="1574"/>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Heading5"/>
        <w:rPr>
          <w:snapToGrid w:val="0"/>
        </w:rPr>
      </w:pPr>
      <w:bookmarkStart w:id="1575" w:name="_Toc437921116"/>
      <w:bookmarkStart w:id="1576" w:name="_Toc483971569"/>
      <w:bookmarkStart w:id="1577" w:name="_Toc520885003"/>
      <w:bookmarkStart w:id="1578" w:name="_Toc87852642"/>
      <w:bookmarkStart w:id="1579" w:name="_Toc102813779"/>
      <w:bookmarkStart w:id="1580" w:name="_Toc104945306"/>
      <w:bookmarkStart w:id="1581" w:name="_Toc153095761"/>
      <w:bookmarkStart w:id="1582" w:name="_Toc153097009"/>
      <w:r>
        <w:rPr>
          <w:rStyle w:val="CharSectno"/>
        </w:rPr>
        <w:t>12</w:t>
      </w:r>
      <w:r>
        <w:rPr>
          <w:snapToGrid w:val="0"/>
        </w:rPr>
        <w:t>.</w:t>
      </w:r>
      <w:r>
        <w:rPr>
          <w:snapToGrid w:val="0"/>
        </w:rPr>
        <w:tab/>
        <w:t>Claim etc. to goods taken in execution</w:t>
      </w:r>
      <w:bookmarkEnd w:id="1575"/>
      <w:bookmarkEnd w:id="1576"/>
      <w:bookmarkEnd w:id="1577"/>
      <w:bookmarkEnd w:id="1578"/>
      <w:bookmarkEnd w:id="1579"/>
      <w:bookmarkEnd w:id="1580"/>
      <w:bookmarkEnd w:id="1581"/>
      <w:bookmarkEnd w:id="1582"/>
    </w:p>
    <w:p>
      <w:pPr>
        <w:pStyle w:val="Subsection"/>
        <w:rPr>
          <w:snapToGrid w:val="0"/>
        </w:rPr>
      </w:pPr>
      <w:r>
        <w:rPr>
          <w:snapToGrid w:val="0"/>
        </w:rPr>
        <w:tab/>
        <w:t>(1)</w:t>
      </w:r>
      <w:r>
        <w:rPr>
          <w:snapToGrid w:val="0"/>
        </w:rPr>
        <w:tab/>
        <w:t>Where a claim is made to any property taken in execution it must be in writing and the claimant must indorse thereon an address for service which must not be more than 66 kilometres from the Court at Perth, where notices and other documents in the proceedings not required to be served on the claimant personally may be served on him.</w:t>
      </w:r>
    </w:p>
    <w:p>
      <w:pPr>
        <w:pStyle w:val="Subsection"/>
        <w:rPr>
          <w:snapToGrid w:val="0"/>
        </w:rPr>
      </w:pPr>
      <w:r>
        <w:rPr>
          <w:snapToGrid w:val="0"/>
        </w:rPr>
        <w:tab/>
        <w:t>(2)</w:t>
      </w:r>
      <w:r>
        <w:rPr>
          <w:snapToGrid w:val="0"/>
        </w:rPr>
        <w:tab/>
        <w:t>Upon the receipt of the claim the sheriff or his officer must forthwith give notice thereof to the execution creditor (Form No. 8), and the execution creditor must within 14 days after receiving the notice give notice to the sheriff or his officer whether he admits or disputes the claim (Form No. 9). If the execution creditor admits the title of the claimant and gives notice as directed by this Rule he shall only be liable to the sheriff or officer for any fees and expenses incurred prior to the receipt of the notice admitting the claim.</w:t>
      </w:r>
    </w:p>
    <w:p>
      <w:pPr>
        <w:pStyle w:val="Footnotesection"/>
      </w:pPr>
      <w:r>
        <w:tab/>
        <w:t xml:space="preserve">[Rule 12 amended in Gazette 15 Jun 1973 p. 2247; 7 Dec 1973 p. 4489; 31 Mar 1983 p. 1090; 26 Jan 1993 p. 824.] </w:t>
      </w:r>
    </w:p>
    <w:p>
      <w:pPr>
        <w:pStyle w:val="Heading5"/>
        <w:rPr>
          <w:snapToGrid w:val="0"/>
        </w:rPr>
      </w:pPr>
      <w:bookmarkStart w:id="1583" w:name="_Toc437921117"/>
      <w:bookmarkStart w:id="1584" w:name="_Toc483971570"/>
      <w:bookmarkStart w:id="1585" w:name="_Toc520885004"/>
      <w:bookmarkStart w:id="1586" w:name="_Toc87852643"/>
      <w:bookmarkStart w:id="1587" w:name="_Toc102813780"/>
      <w:bookmarkStart w:id="1588" w:name="_Toc104945307"/>
      <w:bookmarkStart w:id="1589" w:name="_Toc153095762"/>
      <w:bookmarkStart w:id="1590" w:name="_Toc153097010"/>
      <w:r>
        <w:rPr>
          <w:rStyle w:val="CharSectno"/>
        </w:rPr>
        <w:t>13</w:t>
      </w:r>
      <w:r>
        <w:rPr>
          <w:snapToGrid w:val="0"/>
        </w:rPr>
        <w:t>.</w:t>
      </w:r>
      <w:r>
        <w:rPr>
          <w:snapToGrid w:val="0"/>
        </w:rPr>
        <w:tab/>
        <w:t>Withdrawal by sheriff</w:t>
      </w:r>
      <w:bookmarkEnd w:id="1583"/>
      <w:bookmarkEnd w:id="1584"/>
      <w:bookmarkEnd w:id="1585"/>
      <w:bookmarkEnd w:id="1586"/>
      <w:bookmarkEnd w:id="1587"/>
      <w:bookmarkEnd w:id="1588"/>
      <w:bookmarkEnd w:id="1589"/>
      <w:bookmarkEnd w:id="1590"/>
    </w:p>
    <w:p>
      <w:pPr>
        <w:pStyle w:val="Subsection"/>
        <w:rPr>
          <w:snapToGrid w:val="0"/>
        </w:rPr>
      </w:pPr>
      <w:r>
        <w:rPr>
          <w:snapToGrid w:val="0"/>
        </w:rPr>
        <w:tab/>
      </w:r>
      <w:r>
        <w:rPr>
          <w:snapToGrid w:val="0"/>
        </w:rPr>
        <w:tab/>
        <w:t>When the execution creditor has given notice to the sheriff or his officer that he admits the claim of the claimant, the sheriff may thereupon withdraw from possession of the property claimed, and may obtain an order protecting him from any action in respect of the seizure and possession.</w:t>
      </w:r>
    </w:p>
    <w:p>
      <w:pPr>
        <w:pStyle w:val="Heading5"/>
        <w:rPr>
          <w:snapToGrid w:val="0"/>
        </w:rPr>
      </w:pPr>
      <w:bookmarkStart w:id="1591" w:name="_Toc437921118"/>
      <w:bookmarkStart w:id="1592" w:name="_Toc483971571"/>
      <w:bookmarkStart w:id="1593" w:name="_Toc520885005"/>
      <w:bookmarkStart w:id="1594" w:name="_Toc87852644"/>
      <w:bookmarkStart w:id="1595" w:name="_Toc102813781"/>
      <w:bookmarkStart w:id="1596" w:name="_Toc104945308"/>
      <w:bookmarkStart w:id="1597" w:name="_Toc153095763"/>
      <w:bookmarkStart w:id="1598" w:name="_Toc153097011"/>
      <w:r>
        <w:rPr>
          <w:rStyle w:val="CharSectno"/>
        </w:rPr>
        <w:t>14</w:t>
      </w:r>
      <w:r>
        <w:rPr>
          <w:snapToGrid w:val="0"/>
        </w:rPr>
        <w:t>.</w:t>
      </w:r>
      <w:r>
        <w:rPr>
          <w:snapToGrid w:val="0"/>
        </w:rPr>
        <w:tab/>
        <w:t>Application by the sheriff</w:t>
      </w:r>
      <w:bookmarkEnd w:id="1591"/>
      <w:bookmarkEnd w:id="1592"/>
      <w:bookmarkEnd w:id="1593"/>
      <w:bookmarkEnd w:id="1594"/>
      <w:bookmarkEnd w:id="1595"/>
      <w:bookmarkEnd w:id="1596"/>
      <w:bookmarkEnd w:id="1597"/>
      <w:bookmarkEnd w:id="1598"/>
    </w:p>
    <w:p>
      <w:pPr>
        <w:pStyle w:val="Subsection"/>
        <w:rPr>
          <w:snapToGrid w:val="0"/>
        </w:rPr>
      </w:pPr>
      <w:r>
        <w:rPr>
          <w:snapToGrid w:val="0"/>
        </w:rPr>
        <w:tab/>
        <w:t>(1)</w:t>
      </w:r>
      <w:r>
        <w:rPr>
          <w:snapToGrid w:val="0"/>
        </w:rPr>
        <w:tab/>
        <w:t>Where the execution creditor does not within the time prescribed by Rule 12(2) admit the title of the claimant to the property, or where the execution creditor disputes the claimant’s title, and the claimant does not withdraw his claim by notice in writing to the sheriff or his officer, the sheriff may issue an interpleader summons; and service of the summons upon the claimant may be effected by leaving it at or posting it to his address for service, or, where the claimant has no address for service, by posting the summons to him at his last known address.</w:t>
      </w:r>
    </w:p>
    <w:p>
      <w:pPr>
        <w:pStyle w:val="Subsection"/>
        <w:rPr>
          <w:snapToGrid w:val="0"/>
        </w:rPr>
      </w:pPr>
      <w:r>
        <w:rPr>
          <w:snapToGrid w:val="0"/>
        </w:rPr>
        <w:tab/>
        <w:t>(2)</w:t>
      </w:r>
      <w:r>
        <w:rPr>
          <w:snapToGrid w:val="0"/>
        </w:rPr>
        <w:tab/>
        <w:t>Should the claimant withdraw his claim by notice in writing to the sheriff, or his officer, or the execution creditor serve an admission of the title of the claimant prior to the return day of such summons, and at the same time give notice of such admission to the claimant, the Judge may make all necessary orders as to costs and expenses.</w:t>
      </w:r>
    </w:p>
    <w:p>
      <w:pPr>
        <w:pStyle w:val="Footnotesection"/>
      </w:pPr>
      <w:r>
        <w:tab/>
        <w:t xml:space="preserve">[Rule 14 amended in Gazette 15 Jun 1973 p. 2248.] </w:t>
      </w:r>
    </w:p>
    <w:p>
      <w:pPr>
        <w:pStyle w:val="Heading5"/>
        <w:rPr>
          <w:snapToGrid w:val="0"/>
        </w:rPr>
      </w:pPr>
      <w:bookmarkStart w:id="1599" w:name="_Toc437921119"/>
      <w:bookmarkStart w:id="1600" w:name="_Toc483971572"/>
      <w:bookmarkStart w:id="1601" w:name="_Toc520885006"/>
      <w:bookmarkStart w:id="1602" w:name="_Toc87852645"/>
      <w:bookmarkStart w:id="1603" w:name="_Toc102813782"/>
      <w:bookmarkStart w:id="1604" w:name="_Toc104945309"/>
      <w:bookmarkStart w:id="1605" w:name="_Toc153095764"/>
      <w:bookmarkStart w:id="1606" w:name="_Toc153097012"/>
      <w:r>
        <w:rPr>
          <w:rStyle w:val="CharSectno"/>
        </w:rPr>
        <w:t>15</w:t>
      </w:r>
      <w:r>
        <w:rPr>
          <w:snapToGrid w:val="0"/>
        </w:rPr>
        <w:t>.</w:t>
      </w:r>
      <w:r>
        <w:rPr>
          <w:snapToGrid w:val="0"/>
        </w:rPr>
        <w:tab/>
        <w:t>Other powers of the Court</w:t>
      </w:r>
      <w:bookmarkEnd w:id="1599"/>
      <w:bookmarkEnd w:id="1600"/>
      <w:bookmarkEnd w:id="1601"/>
      <w:bookmarkEnd w:id="1602"/>
      <w:bookmarkEnd w:id="1603"/>
      <w:bookmarkEnd w:id="1604"/>
      <w:bookmarkEnd w:id="1605"/>
      <w:bookmarkEnd w:id="1606"/>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607" w:name="_Toc74018983"/>
      <w:bookmarkStart w:id="1608" w:name="_Toc75327380"/>
      <w:bookmarkStart w:id="1609" w:name="_Toc75940796"/>
      <w:bookmarkStart w:id="1610" w:name="_Toc80605035"/>
      <w:bookmarkStart w:id="1611" w:name="_Toc80608181"/>
      <w:bookmarkStart w:id="1612" w:name="_Toc81282954"/>
      <w:bookmarkStart w:id="1613" w:name="_Toc87852646"/>
      <w:bookmarkStart w:id="1614" w:name="_Toc101599012"/>
      <w:bookmarkStart w:id="1615" w:name="_Toc102560187"/>
      <w:bookmarkStart w:id="1616" w:name="_Toc102813783"/>
      <w:bookmarkStart w:id="1617" w:name="_Toc102990171"/>
      <w:bookmarkStart w:id="1618" w:name="_Toc104945310"/>
      <w:bookmarkStart w:id="1619" w:name="_Toc105492433"/>
      <w:bookmarkStart w:id="1620" w:name="_Toc153095765"/>
      <w:bookmarkStart w:id="1621" w:name="_Toc153097013"/>
      <w:r>
        <w:rPr>
          <w:rStyle w:val="CharPartNo"/>
        </w:rPr>
        <w:t>Order 18</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r>
        <w:t> — </w:t>
      </w:r>
      <w:bookmarkStart w:id="1622" w:name="_Toc80608182"/>
      <w:bookmarkStart w:id="1623" w:name="_Toc81282955"/>
      <w:bookmarkStart w:id="1624" w:name="_Toc87852647"/>
      <w:r>
        <w:rPr>
          <w:rStyle w:val="CharPartText"/>
        </w:rPr>
        <w:t>Causes of action, counterclaims and parties</w:t>
      </w:r>
      <w:bookmarkEnd w:id="1620"/>
      <w:bookmarkEnd w:id="1621"/>
      <w:bookmarkEnd w:id="1622"/>
      <w:bookmarkEnd w:id="1623"/>
      <w:bookmarkEnd w:id="1624"/>
    </w:p>
    <w:p>
      <w:pPr>
        <w:pStyle w:val="Heading5"/>
        <w:spacing w:before="120"/>
        <w:rPr>
          <w:snapToGrid w:val="0"/>
        </w:rPr>
      </w:pPr>
      <w:bookmarkStart w:id="1625" w:name="_Toc437921120"/>
      <w:bookmarkStart w:id="1626" w:name="_Toc483971573"/>
      <w:bookmarkStart w:id="1627" w:name="_Toc520885007"/>
      <w:bookmarkStart w:id="1628" w:name="_Toc87852648"/>
      <w:bookmarkStart w:id="1629" w:name="_Toc102813784"/>
      <w:bookmarkStart w:id="1630" w:name="_Toc104945311"/>
      <w:bookmarkStart w:id="1631" w:name="_Toc153095766"/>
      <w:bookmarkStart w:id="1632" w:name="_Toc153097014"/>
      <w:r>
        <w:rPr>
          <w:rStyle w:val="CharSectno"/>
        </w:rPr>
        <w:t>1</w:t>
      </w:r>
      <w:r>
        <w:rPr>
          <w:snapToGrid w:val="0"/>
        </w:rPr>
        <w:t>.</w:t>
      </w:r>
      <w:r>
        <w:rPr>
          <w:snapToGrid w:val="0"/>
        </w:rPr>
        <w:tab/>
        <w:t>Joinder of causes of action</w:t>
      </w:r>
      <w:bookmarkEnd w:id="1625"/>
      <w:bookmarkEnd w:id="1626"/>
      <w:bookmarkEnd w:id="1627"/>
      <w:bookmarkEnd w:id="1628"/>
      <w:bookmarkEnd w:id="1629"/>
      <w:bookmarkEnd w:id="1630"/>
      <w:bookmarkEnd w:id="1631"/>
      <w:bookmarkEnd w:id="1632"/>
    </w:p>
    <w:p>
      <w:pPr>
        <w:pStyle w:val="Subsection"/>
        <w:spacing w:before="10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633" w:name="_Toc437921121"/>
      <w:bookmarkStart w:id="1634" w:name="_Toc483971574"/>
      <w:bookmarkStart w:id="1635" w:name="_Toc520885008"/>
      <w:bookmarkStart w:id="1636" w:name="_Toc87852649"/>
      <w:bookmarkStart w:id="1637" w:name="_Toc102813785"/>
      <w:bookmarkStart w:id="1638" w:name="_Toc104945312"/>
      <w:bookmarkStart w:id="1639" w:name="_Toc153095767"/>
      <w:bookmarkStart w:id="1640" w:name="_Toc153097015"/>
      <w:r>
        <w:rPr>
          <w:rStyle w:val="CharSectno"/>
        </w:rPr>
        <w:t>2</w:t>
      </w:r>
      <w:r>
        <w:rPr>
          <w:snapToGrid w:val="0"/>
        </w:rPr>
        <w:t>.</w:t>
      </w:r>
      <w:r>
        <w:rPr>
          <w:snapToGrid w:val="0"/>
        </w:rPr>
        <w:tab/>
        <w:t>Counterclaim against plaintiff</w:t>
      </w:r>
      <w:bookmarkEnd w:id="1633"/>
      <w:bookmarkEnd w:id="1634"/>
      <w:bookmarkEnd w:id="1635"/>
      <w:bookmarkEnd w:id="1636"/>
      <w:bookmarkEnd w:id="1637"/>
      <w:bookmarkEnd w:id="1638"/>
      <w:bookmarkEnd w:id="1639"/>
      <w:bookmarkEnd w:id="1640"/>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1641" w:name="_Toc437921122"/>
      <w:bookmarkStart w:id="1642" w:name="_Toc483971575"/>
      <w:bookmarkStart w:id="1643" w:name="_Toc520885009"/>
      <w:bookmarkStart w:id="1644" w:name="_Toc87852650"/>
      <w:bookmarkStart w:id="1645" w:name="_Toc102813786"/>
      <w:bookmarkStart w:id="1646" w:name="_Toc104945313"/>
      <w:bookmarkStart w:id="1647" w:name="_Toc153095768"/>
      <w:bookmarkStart w:id="1648" w:name="_Toc153097016"/>
      <w:r>
        <w:rPr>
          <w:rStyle w:val="CharSectno"/>
        </w:rPr>
        <w:t>3</w:t>
      </w:r>
      <w:r>
        <w:rPr>
          <w:snapToGrid w:val="0"/>
        </w:rPr>
        <w:t>.</w:t>
      </w:r>
      <w:r>
        <w:rPr>
          <w:snapToGrid w:val="0"/>
        </w:rPr>
        <w:tab/>
        <w:t>Counterclaim against additional parties</w:t>
      </w:r>
      <w:bookmarkEnd w:id="1641"/>
      <w:bookmarkEnd w:id="1642"/>
      <w:bookmarkEnd w:id="1643"/>
      <w:bookmarkEnd w:id="1644"/>
      <w:bookmarkEnd w:id="1645"/>
      <w:bookmarkEnd w:id="1646"/>
      <w:bookmarkEnd w:id="1647"/>
      <w:bookmarkEnd w:id="1648"/>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rPr>
          <w:snapToGrid w:val="0"/>
        </w:rPr>
      </w:pPr>
      <w:r>
        <w:rPr>
          <w:snapToGrid w:val="0"/>
        </w:rPr>
        <w:tab/>
        <w:t>(5)</w:t>
      </w:r>
      <w:r>
        <w:rPr>
          <w:snapToGrid w:val="0"/>
        </w:rPr>
        <w:tab/>
        <w:t>A copy of a counterclaim required to be served on a person who is not already a party to the action must be indorsed with a notice, in Form No. 10, addressed to that person — </w:t>
      </w:r>
    </w:p>
    <w:p>
      <w:pPr>
        <w:pStyle w:val="Indenta"/>
        <w:rPr>
          <w:snapToGrid w:val="0"/>
        </w:rPr>
      </w:pPr>
      <w:r>
        <w:rPr>
          <w:snapToGrid w:val="0"/>
        </w:rPr>
        <w:tab/>
        <w:t>(a)</w:t>
      </w:r>
      <w:r>
        <w:rPr>
          <w:snapToGrid w:val="0"/>
        </w:rPr>
        <w:tab/>
        <w:t>stating the effect of Order 12, Rule 1, as applied by paragraph (4); and</w:t>
      </w:r>
    </w:p>
    <w:p>
      <w:pPr>
        <w:pStyle w:val="Indenta"/>
        <w:rPr>
          <w:snapToGrid w:val="0"/>
        </w:rPr>
      </w:pPr>
      <w:r>
        <w:rPr>
          <w:snapToGrid w:val="0"/>
        </w:rPr>
        <w:tab/>
        <w:t>(b)</w:t>
      </w:r>
      <w:r>
        <w:rPr>
          <w:snapToGrid w:val="0"/>
        </w:rPr>
        <w:tab/>
        <w:t>specifying the appropriate office for the entry of appearance by that person to the counterclaim.</w:t>
      </w:r>
    </w:p>
    <w:p>
      <w:pPr>
        <w:pStyle w:val="Heading5"/>
        <w:rPr>
          <w:snapToGrid w:val="0"/>
        </w:rPr>
      </w:pPr>
      <w:bookmarkStart w:id="1649" w:name="_Toc437921123"/>
      <w:bookmarkStart w:id="1650" w:name="_Toc483971576"/>
      <w:bookmarkStart w:id="1651" w:name="_Toc520885010"/>
      <w:bookmarkStart w:id="1652" w:name="_Toc87852651"/>
      <w:bookmarkStart w:id="1653" w:name="_Toc102813787"/>
      <w:bookmarkStart w:id="1654" w:name="_Toc104945314"/>
      <w:bookmarkStart w:id="1655" w:name="_Toc153095769"/>
      <w:bookmarkStart w:id="1656" w:name="_Toc153097017"/>
      <w:r>
        <w:rPr>
          <w:rStyle w:val="CharSectno"/>
        </w:rPr>
        <w:t>4</w:t>
      </w:r>
      <w:r>
        <w:rPr>
          <w:snapToGrid w:val="0"/>
        </w:rPr>
        <w:t>.</w:t>
      </w:r>
      <w:r>
        <w:rPr>
          <w:snapToGrid w:val="0"/>
        </w:rPr>
        <w:tab/>
        <w:t>Joinder of parties</w:t>
      </w:r>
      <w:bookmarkEnd w:id="1649"/>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657" w:name="_Toc437921124"/>
      <w:bookmarkStart w:id="1658" w:name="_Toc483971577"/>
      <w:bookmarkStart w:id="1659" w:name="_Toc520885011"/>
      <w:bookmarkStart w:id="1660" w:name="_Toc87852652"/>
      <w:bookmarkStart w:id="1661" w:name="_Toc102813788"/>
      <w:bookmarkStart w:id="1662" w:name="_Toc104945315"/>
      <w:bookmarkStart w:id="1663" w:name="_Toc153095770"/>
      <w:bookmarkStart w:id="1664" w:name="_Toc153097018"/>
      <w:r>
        <w:rPr>
          <w:rStyle w:val="CharSectno"/>
        </w:rPr>
        <w:t>5</w:t>
      </w:r>
      <w:r>
        <w:rPr>
          <w:snapToGrid w:val="0"/>
        </w:rPr>
        <w:t>.</w:t>
      </w:r>
      <w:r>
        <w:rPr>
          <w:snapToGrid w:val="0"/>
        </w:rPr>
        <w:tab/>
        <w:t>Court may order separate trials, etc.</w:t>
      </w:r>
      <w:bookmarkEnd w:id="1657"/>
      <w:bookmarkEnd w:id="1658"/>
      <w:bookmarkEnd w:id="1659"/>
      <w:bookmarkEnd w:id="1660"/>
      <w:bookmarkEnd w:id="1661"/>
      <w:bookmarkEnd w:id="1662"/>
      <w:bookmarkEnd w:id="1663"/>
      <w:bookmarkEnd w:id="1664"/>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665" w:name="_Toc437921125"/>
      <w:bookmarkStart w:id="1666" w:name="_Toc483971578"/>
      <w:bookmarkStart w:id="1667" w:name="_Toc520885012"/>
      <w:bookmarkStart w:id="1668" w:name="_Toc87852653"/>
      <w:bookmarkStart w:id="1669" w:name="_Toc102813789"/>
      <w:bookmarkStart w:id="1670" w:name="_Toc104945316"/>
      <w:bookmarkStart w:id="1671" w:name="_Toc153095771"/>
      <w:bookmarkStart w:id="1672" w:name="_Toc153097019"/>
      <w:r>
        <w:rPr>
          <w:rStyle w:val="CharSectno"/>
        </w:rPr>
        <w:t>6</w:t>
      </w:r>
      <w:r>
        <w:rPr>
          <w:snapToGrid w:val="0"/>
        </w:rPr>
        <w:t>.</w:t>
      </w:r>
      <w:r>
        <w:rPr>
          <w:snapToGrid w:val="0"/>
        </w:rPr>
        <w:tab/>
        <w:t>Misjoinder and nonjoinder of parties</w:t>
      </w:r>
      <w:bookmarkEnd w:id="1665"/>
      <w:bookmarkEnd w:id="1666"/>
      <w:bookmarkEnd w:id="1667"/>
      <w:bookmarkEnd w:id="1668"/>
      <w:bookmarkEnd w:id="1669"/>
      <w:bookmarkEnd w:id="1670"/>
      <w:bookmarkEnd w:id="1671"/>
      <w:bookmarkEnd w:id="167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673" w:name="_Toc437921126"/>
      <w:bookmarkStart w:id="1674" w:name="_Toc483971579"/>
      <w:bookmarkStart w:id="1675" w:name="_Toc520885013"/>
      <w:bookmarkStart w:id="1676" w:name="_Toc87852654"/>
      <w:bookmarkStart w:id="1677" w:name="_Toc102813790"/>
      <w:bookmarkStart w:id="1678" w:name="_Toc104945317"/>
      <w:bookmarkStart w:id="1679" w:name="_Toc153095772"/>
      <w:bookmarkStart w:id="1680" w:name="_Toc153097020"/>
      <w:r>
        <w:rPr>
          <w:rStyle w:val="CharSectno"/>
        </w:rPr>
        <w:t>7</w:t>
      </w:r>
      <w:r>
        <w:rPr>
          <w:snapToGrid w:val="0"/>
        </w:rPr>
        <w:t>.</w:t>
      </w:r>
      <w:r>
        <w:rPr>
          <w:snapToGrid w:val="0"/>
        </w:rPr>
        <w:tab/>
        <w:t>Change of parties by reason of death, etc.</w:t>
      </w:r>
      <w:bookmarkEnd w:id="1673"/>
      <w:bookmarkEnd w:id="1674"/>
      <w:bookmarkEnd w:id="1675"/>
      <w:bookmarkEnd w:id="1676"/>
      <w:bookmarkEnd w:id="1677"/>
      <w:bookmarkEnd w:id="1678"/>
      <w:bookmarkEnd w:id="1679"/>
      <w:bookmarkEnd w:id="1680"/>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681" w:name="_Toc437921127"/>
      <w:bookmarkStart w:id="1682" w:name="_Toc483971580"/>
      <w:bookmarkStart w:id="1683" w:name="_Toc520885014"/>
      <w:bookmarkStart w:id="1684" w:name="_Toc87852655"/>
      <w:bookmarkStart w:id="1685" w:name="_Toc102813791"/>
      <w:bookmarkStart w:id="1686" w:name="_Toc104945318"/>
      <w:bookmarkStart w:id="1687" w:name="_Toc153095773"/>
      <w:bookmarkStart w:id="1688" w:name="_Toc153097021"/>
      <w:r>
        <w:rPr>
          <w:rStyle w:val="CharSectno"/>
        </w:rPr>
        <w:t>8</w:t>
      </w:r>
      <w:r>
        <w:rPr>
          <w:snapToGrid w:val="0"/>
        </w:rPr>
        <w:t>.</w:t>
      </w:r>
      <w:r>
        <w:rPr>
          <w:snapToGrid w:val="0"/>
        </w:rPr>
        <w:tab/>
        <w:t>Provisions consequential on making of order under Rule 6 or 7</w:t>
      </w:r>
      <w:bookmarkEnd w:id="1681"/>
      <w:bookmarkEnd w:id="1682"/>
      <w:bookmarkEnd w:id="1683"/>
      <w:bookmarkEnd w:id="1684"/>
      <w:bookmarkEnd w:id="1685"/>
      <w:bookmarkEnd w:id="1686"/>
      <w:bookmarkEnd w:id="1687"/>
      <w:bookmarkEnd w:id="168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689" w:name="_Toc437921128"/>
      <w:bookmarkStart w:id="1690" w:name="_Toc483971581"/>
      <w:bookmarkStart w:id="1691" w:name="_Toc520885015"/>
      <w:bookmarkStart w:id="1692" w:name="_Toc87852656"/>
      <w:bookmarkStart w:id="1693" w:name="_Toc102813792"/>
      <w:bookmarkStart w:id="1694" w:name="_Toc104945319"/>
      <w:bookmarkStart w:id="1695" w:name="_Toc153095774"/>
      <w:bookmarkStart w:id="1696" w:name="_Toc153097022"/>
      <w:r>
        <w:rPr>
          <w:rStyle w:val="CharSectno"/>
        </w:rPr>
        <w:t>9</w:t>
      </w:r>
      <w:r>
        <w:rPr>
          <w:snapToGrid w:val="0"/>
        </w:rPr>
        <w:t>.</w:t>
      </w:r>
      <w:r>
        <w:rPr>
          <w:snapToGrid w:val="0"/>
        </w:rPr>
        <w:tab/>
        <w:t>Failure to proceed after death of party</w:t>
      </w:r>
      <w:bookmarkEnd w:id="1689"/>
      <w:bookmarkEnd w:id="1690"/>
      <w:bookmarkEnd w:id="1691"/>
      <w:bookmarkEnd w:id="1692"/>
      <w:bookmarkEnd w:id="1693"/>
      <w:bookmarkEnd w:id="1694"/>
      <w:bookmarkEnd w:id="1695"/>
      <w:bookmarkEnd w:id="1696"/>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1697" w:name="_Toc437921129"/>
      <w:bookmarkStart w:id="1698" w:name="_Toc483971582"/>
      <w:bookmarkStart w:id="1699" w:name="_Toc520885016"/>
      <w:bookmarkStart w:id="1700" w:name="_Toc87852657"/>
      <w:bookmarkStart w:id="1701" w:name="_Toc102813793"/>
      <w:bookmarkStart w:id="1702" w:name="_Toc104945320"/>
      <w:bookmarkStart w:id="1703" w:name="_Toc153095775"/>
      <w:bookmarkStart w:id="1704" w:name="_Toc153097023"/>
      <w:r>
        <w:rPr>
          <w:rStyle w:val="CharSectno"/>
        </w:rPr>
        <w:t>10</w:t>
      </w:r>
      <w:r>
        <w:rPr>
          <w:snapToGrid w:val="0"/>
        </w:rPr>
        <w:t>.</w:t>
      </w:r>
      <w:r>
        <w:rPr>
          <w:snapToGrid w:val="0"/>
        </w:rPr>
        <w:tab/>
        <w:t>Actions for possession of land</w:t>
      </w:r>
      <w:bookmarkEnd w:id="1697"/>
      <w:bookmarkEnd w:id="1698"/>
      <w:bookmarkEnd w:id="1699"/>
      <w:bookmarkEnd w:id="1700"/>
      <w:bookmarkEnd w:id="1701"/>
      <w:bookmarkEnd w:id="1702"/>
      <w:bookmarkEnd w:id="1703"/>
      <w:bookmarkEnd w:id="1704"/>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705" w:name="_Toc437921130"/>
      <w:bookmarkStart w:id="1706" w:name="_Toc483971583"/>
      <w:bookmarkStart w:id="1707" w:name="_Toc520885017"/>
      <w:bookmarkStart w:id="1708" w:name="_Toc87852658"/>
      <w:bookmarkStart w:id="1709" w:name="_Toc102813794"/>
      <w:bookmarkStart w:id="1710" w:name="_Toc104945321"/>
      <w:bookmarkStart w:id="1711" w:name="_Toc153095776"/>
      <w:bookmarkStart w:id="1712" w:name="_Toc153097024"/>
      <w:r>
        <w:rPr>
          <w:rStyle w:val="CharSectno"/>
        </w:rPr>
        <w:t>11</w:t>
      </w:r>
      <w:r>
        <w:rPr>
          <w:snapToGrid w:val="0"/>
        </w:rPr>
        <w:t>.</w:t>
      </w:r>
      <w:r>
        <w:rPr>
          <w:snapToGrid w:val="0"/>
        </w:rPr>
        <w:tab/>
        <w:t>Relator actions</w:t>
      </w:r>
      <w:bookmarkEnd w:id="1705"/>
      <w:bookmarkEnd w:id="1706"/>
      <w:bookmarkEnd w:id="1707"/>
      <w:bookmarkEnd w:id="1708"/>
      <w:bookmarkEnd w:id="1709"/>
      <w:bookmarkEnd w:id="1710"/>
      <w:bookmarkEnd w:id="1711"/>
      <w:bookmarkEnd w:id="1712"/>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713" w:name="_Toc437921131"/>
      <w:bookmarkStart w:id="1714" w:name="_Toc483971584"/>
      <w:bookmarkStart w:id="1715" w:name="_Toc520885018"/>
      <w:bookmarkStart w:id="1716" w:name="_Toc87852659"/>
      <w:bookmarkStart w:id="1717" w:name="_Toc102813795"/>
      <w:bookmarkStart w:id="1718" w:name="_Toc104945322"/>
      <w:bookmarkStart w:id="1719" w:name="_Toc153095777"/>
      <w:bookmarkStart w:id="1720" w:name="_Toc153097025"/>
      <w:r>
        <w:rPr>
          <w:rStyle w:val="CharSectno"/>
        </w:rPr>
        <w:t>12</w:t>
      </w:r>
      <w:r>
        <w:rPr>
          <w:snapToGrid w:val="0"/>
        </w:rPr>
        <w:t>.</w:t>
      </w:r>
      <w:r>
        <w:rPr>
          <w:snapToGrid w:val="0"/>
        </w:rPr>
        <w:tab/>
        <w:t>Representative proceedings</w:t>
      </w:r>
      <w:bookmarkEnd w:id="1713"/>
      <w:bookmarkEnd w:id="1714"/>
      <w:bookmarkEnd w:id="1715"/>
      <w:bookmarkEnd w:id="1716"/>
      <w:bookmarkEnd w:id="1717"/>
      <w:bookmarkEnd w:id="1718"/>
      <w:bookmarkEnd w:id="1719"/>
      <w:bookmarkEnd w:id="1720"/>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1721" w:name="_Toc437921132"/>
      <w:bookmarkStart w:id="1722" w:name="_Toc483971585"/>
      <w:bookmarkStart w:id="1723" w:name="_Toc520885019"/>
      <w:bookmarkStart w:id="1724" w:name="_Toc87852660"/>
      <w:bookmarkStart w:id="1725" w:name="_Toc102813796"/>
      <w:bookmarkStart w:id="1726" w:name="_Toc104945323"/>
      <w:bookmarkStart w:id="1727" w:name="_Toc153095778"/>
      <w:bookmarkStart w:id="1728" w:name="_Toc153097026"/>
      <w:r>
        <w:rPr>
          <w:rStyle w:val="CharSectno"/>
        </w:rPr>
        <w:t>13</w:t>
      </w:r>
      <w:r>
        <w:rPr>
          <w:snapToGrid w:val="0"/>
        </w:rPr>
        <w:t>.</w:t>
      </w:r>
      <w:r>
        <w:rPr>
          <w:snapToGrid w:val="0"/>
        </w:rPr>
        <w:tab/>
        <w:t>Representation of interested persons who cannot be ascertained, etc.</w:t>
      </w:r>
      <w:bookmarkEnd w:id="1721"/>
      <w:bookmarkEnd w:id="1722"/>
      <w:bookmarkEnd w:id="1723"/>
      <w:bookmarkEnd w:id="1724"/>
      <w:bookmarkEnd w:id="1725"/>
      <w:bookmarkEnd w:id="1726"/>
      <w:bookmarkEnd w:id="1727"/>
      <w:bookmarkEnd w:id="172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1729" w:name="_Toc437921133"/>
      <w:bookmarkStart w:id="1730" w:name="_Toc483971586"/>
      <w:bookmarkStart w:id="1731" w:name="_Toc520885020"/>
      <w:bookmarkStart w:id="1732" w:name="_Toc87852661"/>
      <w:bookmarkStart w:id="1733" w:name="_Toc102813797"/>
      <w:bookmarkStart w:id="1734" w:name="_Toc104945324"/>
      <w:bookmarkStart w:id="1735" w:name="_Toc153095779"/>
      <w:bookmarkStart w:id="1736" w:name="_Toc153097027"/>
      <w:r>
        <w:rPr>
          <w:rStyle w:val="CharSectno"/>
        </w:rPr>
        <w:t>14</w:t>
      </w:r>
      <w:r>
        <w:rPr>
          <w:snapToGrid w:val="0"/>
        </w:rPr>
        <w:t>.</w:t>
      </w:r>
      <w:r>
        <w:rPr>
          <w:snapToGrid w:val="0"/>
        </w:rPr>
        <w:tab/>
        <w:t>Representation of beneficiaries by trustees, etc.</w:t>
      </w:r>
      <w:bookmarkEnd w:id="1729"/>
      <w:bookmarkEnd w:id="1730"/>
      <w:bookmarkEnd w:id="1731"/>
      <w:bookmarkEnd w:id="1732"/>
      <w:bookmarkEnd w:id="1733"/>
      <w:bookmarkEnd w:id="1734"/>
      <w:bookmarkEnd w:id="1735"/>
      <w:bookmarkEnd w:id="1736"/>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1737" w:name="_Toc437921134"/>
      <w:bookmarkStart w:id="1738" w:name="_Toc483971587"/>
      <w:bookmarkStart w:id="1739" w:name="_Toc520885021"/>
      <w:bookmarkStart w:id="1740" w:name="_Toc87852662"/>
      <w:bookmarkStart w:id="1741" w:name="_Toc102813798"/>
      <w:bookmarkStart w:id="1742" w:name="_Toc104945325"/>
      <w:bookmarkStart w:id="1743" w:name="_Toc153095780"/>
      <w:bookmarkStart w:id="1744" w:name="_Toc153097028"/>
      <w:r>
        <w:rPr>
          <w:rStyle w:val="CharSectno"/>
        </w:rPr>
        <w:t>15</w:t>
      </w:r>
      <w:r>
        <w:rPr>
          <w:snapToGrid w:val="0"/>
        </w:rPr>
        <w:t>.</w:t>
      </w:r>
      <w:r>
        <w:rPr>
          <w:snapToGrid w:val="0"/>
        </w:rPr>
        <w:tab/>
        <w:t>Representation of deceased person interested in proceedings</w:t>
      </w:r>
      <w:bookmarkEnd w:id="1737"/>
      <w:bookmarkEnd w:id="1738"/>
      <w:bookmarkEnd w:id="1739"/>
      <w:bookmarkEnd w:id="1740"/>
      <w:bookmarkEnd w:id="1741"/>
      <w:bookmarkEnd w:id="1742"/>
      <w:bookmarkEnd w:id="1743"/>
      <w:bookmarkEnd w:id="1744"/>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745" w:name="_Toc437921135"/>
      <w:bookmarkStart w:id="1746" w:name="_Toc483971588"/>
      <w:bookmarkStart w:id="1747" w:name="_Toc520885022"/>
      <w:bookmarkStart w:id="1748" w:name="_Toc87852663"/>
      <w:bookmarkStart w:id="1749" w:name="_Toc102813799"/>
      <w:bookmarkStart w:id="1750" w:name="_Toc104945326"/>
      <w:bookmarkStart w:id="1751" w:name="_Toc153095781"/>
      <w:bookmarkStart w:id="1752" w:name="_Toc153097029"/>
      <w:r>
        <w:rPr>
          <w:rStyle w:val="CharSectno"/>
        </w:rPr>
        <w:t>16</w:t>
      </w:r>
      <w:r>
        <w:rPr>
          <w:snapToGrid w:val="0"/>
        </w:rPr>
        <w:t>.</w:t>
      </w:r>
      <w:r>
        <w:rPr>
          <w:snapToGrid w:val="0"/>
        </w:rPr>
        <w:tab/>
        <w:t>Declaratory judgment</w:t>
      </w:r>
      <w:bookmarkEnd w:id="1745"/>
      <w:bookmarkEnd w:id="1746"/>
      <w:bookmarkEnd w:id="1747"/>
      <w:bookmarkEnd w:id="1748"/>
      <w:bookmarkEnd w:id="1749"/>
      <w:bookmarkEnd w:id="1750"/>
      <w:bookmarkEnd w:id="1751"/>
      <w:bookmarkEnd w:id="1752"/>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753" w:name="_Toc437921136"/>
      <w:bookmarkStart w:id="1754" w:name="_Toc483971589"/>
      <w:bookmarkStart w:id="1755" w:name="_Toc520885023"/>
      <w:bookmarkStart w:id="1756" w:name="_Toc87852664"/>
      <w:bookmarkStart w:id="1757" w:name="_Toc102813800"/>
      <w:bookmarkStart w:id="1758" w:name="_Toc104945327"/>
      <w:bookmarkStart w:id="1759" w:name="_Toc153095782"/>
      <w:bookmarkStart w:id="1760" w:name="_Toc153097030"/>
      <w:r>
        <w:rPr>
          <w:rStyle w:val="CharSectno"/>
        </w:rPr>
        <w:t>17</w:t>
      </w:r>
      <w:r>
        <w:rPr>
          <w:snapToGrid w:val="0"/>
        </w:rPr>
        <w:t>.</w:t>
      </w:r>
      <w:r>
        <w:rPr>
          <w:snapToGrid w:val="0"/>
        </w:rPr>
        <w:tab/>
        <w:t>Conduct of proceedings</w:t>
      </w:r>
      <w:bookmarkEnd w:id="1753"/>
      <w:bookmarkEnd w:id="1754"/>
      <w:bookmarkEnd w:id="1755"/>
      <w:bookmarkEnd w:id="1756"/>
      <w:bookmarkEnd w:id="1757"/>
      <w:bookmarkEnd w:id="1758"/>
      <w:bookmarkEnd w:id="1759"/>
      <w:bookmarkEnd w:id="1760"/>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1761" w:name="_Toc74019001"/>
      <w:bookmarkStart w:id="1762" w:name="_Toc75327398"/>
      <w:bookmarkStart w:id="1763" w:name="_Toc75940814"/>
      <w:bookmarkStart w:id="1764" w:name="_Toc80605053"/>
      <w:bookmarkStart w:id="1765" w:name="_Toc80608200"/>
      <w:bookmarkStart w:id="1766" w:name="_Toc81282973"/>
      <w:bookmarkStart w:id="1767" w:name="_Toc87852665"/>
      <w:bookmarkStart w:id="1768" w:name="_Toc101599030"/>
      <w:bookmarkStart w:id="1769" w:name="_Toc102560205"/>
      <w:bookmarkStart w:id="1770" w:name="_Toc102813801"/>
      <w:bookmarkStart w:id="1771" w:name="_Toc102990189"/>
      <w:bookmarkStart w:id="1772" w:name="_Toc104945328"/>
      <w:bookmarkStart w:id="1773" w:name="_Toc105492451"/>
      <w:bookmarkStart w:id="1774" w:name="_Toc153095783"/>
      <w:bookmarkStart w:id="1775" w:name="_Toc153097031"/>
      <w:r>
        <w:rPr>
          <w:rStyle w:val="CharPartNo"/>
        </w:rPr>
        <w:t>Order 19</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r>
        <w:t> — </w:t>
      </w:r>
      <w:bookmarkStart w:id="1776" w:name="_Toc80608201"/>
      <w:bookmarkStart w:id="1777" w:name="_Toc81282974"/>
      <w:bookmarkStart w:id="1778" w:name="_Toc87852666"/>
      <w:r>
        <w:rPr>
          <w:rStyle w:val="CharPartText"/>
        </w:rPr>
        <w:t>Third party and similar proceedings</w:t>
      </w:r>
      <w:bookmarkEnd w:id="1774"/>
      <w:bookmarkEnd w:id="1775"/>
      <w:bookmarkEnd w:id="1776"/>
      <w:bookmarkEnd w:id="1777"/>
      <w:bookmarkEnd w:id="1778"/>
    </w:p>
    <w:p>
      <w:pPr>
        <w:pStyle w:val="Heading5"/>
        <w:rPr>
          <w:snapToGrid w:val="0"/>
        </w:rPr>
      </w:pPr>
      <w:bookmarkStart w:id="1779" w:name="_Toc437921137"/>
      <w:bookmarkStart w:id="1780" w:name="_Toc483971590"/>
      <w:bookmarkStart w:id="1781" w:name="_Toc520885024"/>
      <w:bookmarkStart w:id="1782" w:name="_Toc87852667"/>
      <w:bookmarkStart w:id="1783" w:name="_Toc102813802"/>
      <w:bookmarkStart w:id="1784" w:name="_Toc104945329"/>
      <w:bookmarkStart w:id="1785" w:name="_Toc153095784"/>
      <w:bookmarkStart w:id="1786" w:name="_Toc153097032"/>
      <w:r>
        <w:rPr>
          <w:rStyle w:val="CharSectno"/>
        </w:rPr>
        <w:t>1</w:t>
      </w:r>
      <w:r>
        <w:rPr>
          <w:snapToGrid w:val="0"/>
        </w:rPr>
        <w:t>.</w:t>
      </w:r>
      <w:r>
        <w:rPr>
          <w:snapToGrid w:val="0"/>
        </w:rPr>
        <w:tab/>
        <w:t>Third party notice</w:t>
      </w:r>
      <w:bookmarkEnd w:id="1779"/>
      <w:bookmarkEnd w:id="1780"/>
      <w:bookmarkEnd w:id="1781"/>
      <w:bookmarkEnd w:id="1782"/>
      <w:bookmarkEnd w:id="1783"/>
      <w:bookmarkEnd w:id="1784"/>
      <w:bookmarkEnd w:id="1785"/>
      <w:bookmarkEnd w:id="1786"/>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1787" w:name="_Toc437921138"/>
      <w:bookmarkStart w:id="1788" w:name="_Toc483971591"/>
      <w:bookmarkStart w:id="1789" w:name="_Toc520885025"/>
      <w:bookmarkStart w:id="1790" w:name="_Toc87852668"/>
      <w:bookmarkStart w:id="1791" w:name="_Toc102813803"/>
      <w:bookmarkStart w:id="1792" w:name="_Toc104945330"/>
      <w:bookmarkStart w:id="1793" w:name="_Toc153095785"/>
      <w:bookmarkStart w:id="1794" w:name="_Toc153097033"/>
      <w:r>
        <w:rPr>
          <w:rStyle w:val="CharSectno"/>
        </w:rPr>
        <w:t>2</w:t>
      </w:r>
      <w:r>
        <w:rPr>
          <w:snapToGrid w:val="0"/>
        </w:rPr>
        <w:t>.</w:t>
      </w:r>
      <w:r>
        <w:rPr>
          <w:snapToGrid w:val="0"/>
        </w:rPr>
        <w:tab/>
        <w:t>Application for leave to issue third party notice</w:t>
      </w:r>
      <w:bookmarkEnd w:id="1787"/>
      <w:bookmarkEnd w:id="1788"/>
      <w:bookmarkEnd w:id="1789"/>
      <w:bookmarkEnd w:id="1790"/>
      <w:bookmarkEnd w:id="1791"/>
      <w:bookmarkEnd w:id="1792"/>
      <w:bookmarkEnd w:id="1793"/>
      <w:bookmarkEnd w:id="1794"/>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spacing w:before="120"/>
        <w:rPr>
          <w:snapToGrid w:val="0"/>
        </w:rPr>
      </w:pPr>
      <w:bookmarkStart w:id="1795" w:name="_Toc437921139"/>
      <w:bookmarkStart w:id="1796" w:name="_Toc483971592"/>
      <w:bookmarkStart w:id="1797" w:name="_Toc520885026"/>
      <w:bookmarkStart w:id="1798" w:name="_Toc87852669"/>
      <w:bookmarkStart w:id="1799" w:name="_Toc102813804"/>
      <w:bookmarkStart w:id="1800" w:name="_Toc104945331"/>
      <w:bookmarkStart w:id="1801" w:name="_Toc153095786"/>
      <w:bookmarkStart w:id="1802" w:name="_Toc153097034"/>
      <w:r>
        <w:rPr>
          <w:rStyle w:val="CharSectno"/>
        </w:rPr>
        <w:t>3</w:t>
      </w:r>
      <w:r>
        <w:rPr>
          <w:snapToGrid w:val="0"/>
        </w:rPr>
        <w:t>.</w:t>
      </w:r>
      <w:r>
        <w:rPr>
          <w:snapToGrid w:val="0"/>
        </w:rPr>
        <w:tab/>
        <w:t>Issue and service of, and entry of appearance to, third party notice</w:t>
      </w:r>
      <w:bookmarkEnd w:id="1795"/>
      <w:bookmarkEnd w:id="1796"/>
      <w:bookmarkEnd w:id="1797"/>
      <w:bookmarkEnd w:id="1798"/>
      <w:bookmarkEnd w:id="1799"/>
      <w:bookmarkEnd w:id="1800"/>
      <w:bookmarkEnd w:id="1801"/>
      <w:bookmarkEnd w:id="180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rPr>
          <w:snapToGrid w:val="0"/>
        </w:rPr>
      </w:pPr>
      <w:bookmarkStart w:id="1803" w:name="_Toc437921140"/>
      <w:bookmarkStart w:id="1804" w:name="_Toc483971593"/>
      <w:bookmarkStart w:id="1805" w:name="_Toc520885027"/>
      <w:bookmarkStart w:id="1806" w:name="_Toc87852670"/>
      <w:bookmarkStart w:id="1807" w:name="_Toc102813805"/>
      <w:bookmarkStart w:id="1808" w:name="_Toc104945332"/>
      <w:bookmarkStart w:id="1809" w:name="_Toc153095787"/>
      <w:bookmarkStart w:id="1810" w:name="_Toc153097035"/>
      <w:r>
        <w:rPr>
          <w:rStyle w:val="CharSectno"/>
        </w:rPr>
        <w:t>4</w:t>
      </w:r>
      <w:r>
        <w:rPr>
          <w:snapToGrid w:val="0"/>
        </w:rPr>
        <w:t>.</w:t>
      </w:r>
      <w:r>
        <w:rPr>
          <w:snapToGrid w:val="0"/>
        </w:rPr>
        <w:tab/>
        <w:t>Third party directions</w:t>
      </w:r>
      <w:bookmarkEnd w:id="1803"/>
      <w:bookmarkEnd w:id="1804"/>
      <w:bookmarkEnd w:id="1805"/>
      <w:bookmarkEnd w:id="1806"/>
      <w:bookmarkEnd w:id="1807"/>
      <w:bookmarkEnd w:id="1808"/>
      <w:bookmarkEnd w:id="1809"/>
      <w:bookmarkEnd w:id="1810"/>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1811" w:name="_Toc437921141"/>
      <w:bookmarkStart w:id="1812" w:name="_Toc483971594"/>
      <w:bookmarkStart w:id="1813" w:name="_Toc520885028"/>
      <w:bookmarkStart w:id="1814" w:name="_Toc87852671"/>
      <w:bookmarkStart w:id="1815" w:name="_Toc102813806"/>
      <w:bookmarkStart w:id="1816" w:name="_Toc104945333"/>
      <w:bookmarkStart w:id="1817" w:name="_Toc153095788"/>
      <w:bookmarkStart w:id="1818" w:name="_Toc153097036"/>
      <w:r>
        <w:rPr>
          <w:rStyle w:val="CharSectno"/>
        </w:rPr>
        <w:t>5</w:t>
      </w:r>
      <w:r>
        <w:rPr>
          <w:snapToGrid w:val="0"/>
        </w:rPr>
        <w:t>.</w:t>
      </w:r>
      <w:r>
        <w:rPr>
          <w:snapToGrid w:val="0"/>
        </w:rPr>
        <w:tab/>
        <w:t>Default of third party, etc.</w:t>
      </w:r>
      <w:bookmarkEnd w:id="1811"/>
      <w:bookmarkEnd w:id="1812"/>
      <w:bookmarkEnd w:id="1813"/>
      <w:bookmarkEnd w:id="1814"/>
      <w:bookmarkEnd w:id="1815"/>
      <w:bookmarkEnd w:id="1816"/>
      <w:bookmarkEnd w:id="1817"/>
      <w:bookmarkEnd w:id="181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1819" w:name="_Toc437921142"/>
      <w:bookmarkStart w:id="1820" w:name="_Toc483971595"/>
      <w:bookmarkStart w:id="1821" w:name="_Toc520885029"/>
      <w:bookmarkStart w:id="1822" w:name="_Toc87852672"/>
      <w:bookmarkStart w:id="1823" w:name="_Toc102813807"/>
      <w:bookmarkStart w:id="1824" w:name="_Toc104945334"/>
      <w:bookmarkStart w:id="1825" w:name="_Toc153095789"/>
      <w:bookmarkStart w:id="1826" w:name="_Toc153097037"/>
      <w:r>
        <w:rPr>
          <w:rStyle w:val="CharSectno"/>
        </w:rPr>
        <w:t>6</w:t>
      </w:r>
      <w:r>
        <w:rPr>
          <w:snapToGrid w:val="0"/>
        </w:rPr>
        <w:t>.</w:t>
      </w:r>
      <w:r>
        <w:rPr>
          <w:snapToGrid w:val="0"/>
        </w:rPr>
        <w:tab/>
        <w:t>Setting aside third party proceedings</w:t>
      </w:r>
      <w:bookmarkEnd w:id="1819"/>
      <w:bookmarkEnd w:id="1820"/>
      <w:bookmarkEnd w:id="1821"/>
      <w:bookmarkEnd w:id="1822"/>
      <w:bookmarkEnd w:id="1823"/>
      <w:bookmarkEnd w:id="1824"/>
      <w:bookmarkEnd w:id="1825"/>
      <w:bookmarkEnd w:id="1826"/>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rPr>
          <w:snapToGrid w:val="0"/>
        </w:rPr>
      </w:pPr>
      <w:bookmarkStart w:id="1827" w:name="_Toc437921143"/>
      <w:bookmarkStart w:id="1828" w:name="_Toc483971596"/>
      <w:bookmarkStart w:id="1829" w:name="_Toc520885030"/>
      <w:bookmarkStart w:id="1830" w:name="_Toc87852673"/>
      <w:bookmarkStart w:id="1831" w:name="_Toc102813808"/>
      <w:bookmarkStart w:id="1832" w:name="_Toc104945335"/>
      <w:bookmarkStart w:id="1833" w:name="_Toc153095790"/>
      <w:bookmarkStart w:id="1834" w:name="_Toc153097038"/>
      <w:r>
        <w:rPr>
          <w:rStyle w:val="CharSectno"/>
        </w:rPr>
        <w:t>7</w:t>
      </w:r>
      <w:r>
        <w:rPr>
          <w:snapToGrid w:val="0"/>
        </w:rPr>
        <w:t>.</w:t>
      </w:r>
      <w:r>
        <w:rPr>
          <w:snapToGrid w:val="0"/>
        </w:rPr>
        <w:tab/>
        <w:t>Judgment between defendant and third party</w:t>
      </w:r>
      <w:bookmarkEnd w:id="1827"/>
      <w:bookmarkEnd w:id="1828"/>
      <w:bookmarkEnd w:id="1829"/>
      <w:bookmarkEnd w:id="1830"/>
      <w:bookmarkEnd w:id="1831"/>
      <w:bookmarkEnd w:id="1832"/>
      <w:bookmarkEnd w:id="1833"/>
      <w:bookmarkEnd w:id="1834"/>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rPr>
          <w:snapToGrid w:val="0"/>
        </w:rPr>
      </w:pPr>
      <w:bookmarkStart w:id="1835" w:name="_Toc437921144"/>
      <w:bookmarkStart w:id="1836" w:name="_Toc483971597"/>
      <w:bookmarkStart w:id="1837" w:name="_Toc520885031"/>
      <w:bookmarkStart w:id="1838" w:name="_Toc87852674"/>
      <w:bookmarkStart w:id="1839" w:name="_Toc102813809"/>
      <w:bookmarkStart w:id="1840" w:name="_Toc104945336"/>
      <w:bookmarkStart w:id="1841" w:name="_Toc153095791"/>
      <w:bookmarkStart w:id="1842" w:name="_Toc153097039"/>
      <w:r>
        <w:rPr>
          <w:rStyle w:val="CharSectno"/>
        </w:rPr>
        <w:t>8</w:t>
      </w:r>
      <w:r>
        <w:rPr>
          <w:snapToGrid w:val="0"/>
        </w:rPr>
        <w:t>.</w:t>
      </w:r>
      <w:r>
        <w:rPr>
          <w:snapToGrid w:val="0"/>
        </w:rPr>
        <w:tab/>
        <w:t>Claims and issues between a defendant and some other party</w:t>
      </w:r>
      <w:bookmarkEnd w:id="1835"/>
      <w:bookmarkEnd w:id="1836"/>
      <w:bookmarkEnd w:id="1837"/>
      <w:bookmarkEnd w:id="1838"/>
      <w:bookmarkEnd w:id="1839"/>
      <w:bookmarkEnd w:id="1840"/>
      <w:bookmarkEnd w:id="1841"/>
      <w:bookmarkEnd w:id="1842"/>
    </w:p>
    <w:p>
      <w:pPr>
        <w:pStyle w:val="Subsection"/>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1843" w:name="_Toc437921145"/>
      <w:bookmarkStart w:id="1844" w:name="_Toc483971598"/>
      <w:bookmarkStart w:id="1845" w:name="_Toc520885032"/>
      <w:bookmarkStart w:id="1846" w:name="_Toc87852675"/>
      <w:bookmarkStart w:id="1847" w:name="_Toc102813810"/>
      <w:bookmarkStart w:id="1848" w:name="_Toc104945337"/>
      <w:bookmarkStart w:id="1849" w:name="_Toc153095792"/>
      <w:bookmarkStart w:id="1850" w:name="_Toc153097040"/>
      <w:r>
        <w:rPr>
          <w:rStyle w:val="CharSectno"/>
        </w:rPr>
        <w:t>9</w:t>
      </w:r>
      <w:r>
        <w:rPr>
          <w:snapToGrid w:val="0"/>
        </w:rPr>
        <w:t>.</w:t>
      </w:r>
      <w:r>
        <w:rPr>
          <w:snapToGrid w:val="0"/>
        </w:rPr>
        <w:tab/>
        <w:t>Claims by third and subsequent parties</w:t>
      </w:r>
      <w:bookmarkEnd w:id="1843"/>
      <w:bookmarkEnd w:id="1844"/>
      <w:bookmarkEnd w:id="1845"/>
      <w:bookmarkEnd w:id="1846"/>
      <w:bookmarkEnd w:id="1847"/>
      <w:bookmarkEnd w:id="1848"/>
      <w:bookmarkEnd w:id="1849"/>
      <w:bookmarkEnd w:id="1850"/>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1851" w:name="_Toc437921146"/>
      <w:bookmarkStart w:id="1852" w:name="_Toc483971599"/>
      <w:bookmarkStart w:id="1853" w:name="_Toc520885033"/>
      <w:bookmarkStart w:id="1854" w:name="_Toc87852676"/>
      <w:bookmarkStart w:id="1855" w:name="_Toc102813811"/>
      <w:bookmarkStart w:id="1856" w:name="_Toc104945338"/>
      <w:bookmarkStart w:id="1857" w:name="_Toc153095793"/>
      <w:bookmarkStart w:id="1858" w:name="_Toc153097041"/>
      <w:r>
        <w:rPr>
          <w:rStyle w:val="CharSectno"/>
        </w:rPr>
        <w:t>10</w:t>
      </w:r>
      <w:r>
        <w:rPr>
          <w:snapToGrid w:val="0"/>
        </w:rPr>
        <w:t>.</w:t>
      </w:r>
      <w:r>
        <w:rPr>
          <w:snapToGrid w:val="0"/>
        </w:rPr>
        <w:tab/>
        <w:t>Offer of contribution</w:t>
      </w:r>
      <w:bookmarkEnd w:id="1851"/>
      <w:bookmarkEnd w:id="1852"/>
      <w:bookmarkEnd w:id="1853"/>
      <w:bookmarkEnd w:id="1854"/>
      <w:bookmarkEnd w:id="1855"/>
      <w:bookmarkEnd w:id="1856"/>
      <w:bookmarkEnd w:id="1857"/>
      <w:bookmarkEnd w:id="185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1859" w:name="_Toc437921147"/>
      <w:bookmarkStart w:id="1860" w:name="_Toc483971600"/>
      <w:bookmarkStart w:id="1861" w:name="_Toc520885034"/>
      <w:bookmarkStart w:id="1862" w:name="_Toc87852677"/>
      <w:bookmarkStart w:id="1863" w:name="_Toc102813812"/>
      <w:bookmarkStart w:id="1864" w:name="_Toc104945339"/>
      <w:bookmarkStart w:id="1865" w:name="_Toc153095794"/>
      <w:bookmarkStart w:id="1866" w:name="_Toc153097042"/>
      <w:r>
        <w:rPr>
          <w:rStyle w:val="CharSectno"/>
        </w:rPr>
        <w:t>11</w:t>
      </w:r>
      <w:r>
        <w:rPr>
          <w:snapToGrid w:val="0"/>
        </w:rPr>
        <w:t>.</w:t>
      </w:r>
      <w:r>
        <w:rPr>
          <w:snapToGrid w:val="0"/>
        </w:rPr>
        <w:tab/>
        <w:t>Counterclaim by defendant</w:t>
      </w:r>
      <w:bookmarkEnd w:id="1859"/>
      <w:bookmarkEnd w:id="1860"/>
      <w:bookmarkEnd w:id="1861"/>
      <w:bookmarkEnd w:id="1862"/>
      <w:bookmarkEnd w:id="1863"/>
      <w:bookmarkEnd w:id="1864"/>
      <w:bookmarkEnd w:id="1865"/>
      <w:bookmarkEnd w:id="1866"/>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1867" w:name="_Toc437921148"/>
      <w:bookmarkStart w:id="1868" w:name="_Toc483971601"/>
      <w:bookmarkStart w:id="1869" w:name="_Toc520885035"/>
      <w:bookmarkStart w:id="1870" w:name="_Toc87852678"/>
      <w:bookmarkStart w:id="1871" w:name="_Toc102813813"/>
      <w:bookmarkStart w:id="1872" w:name="_Toc104945340"/>
      <w:bookmarkStart w:id="1873" w:name="_Toc153095795"/>
      <w:bookmarkStart w:id="1874" w:name="_Toc153097043"/>
      <w:r>
        <w:rPr>
          <w:rStyle w:val="CharSectno"/>
        </w:rPr>
        <w:t>12</w:t>
      </w:r>
      <w:r>
        <w:rPr>
          <w:snapToGrid w:val="0"/>
        </w:rPr>
        <w:t>.</w:t>
      </w:r>
      <w:r>
        <w:rPr>
          <w:snapToGrid w:val="0"/>
        </w:rPr>
        <w:tab/>
        <w:t>Costs</w:t>
      </w:r>
      <w:bookmarkEnd w:id="1867"/>
      <w:bookmarkEnd w:id="1868"/>
      <w:bookmarkEnd w:id="1869"/>
      <w:bookmarkEnd w:id="1870"/>
      <w:bookmarkEnd w:id="1871"/>
      <w:bookmarkEnd w:id="1872"/>
      <w:bookmarkEnd w:id="1873"/>
      <w:bookmarkEnd w:id="187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1875" w:name="_Toc74019014"/>
      <w:bookmarkStart w:id="1876" w:name="_Toc75327411"/>
      <w:bookmarkStart w:id="1877" w:name="_Toc75940827"/>
      <w:bookmarkStart w:id="1878" w:name="_Toc80605066"/>
      <w:bookmarkStart w:id="1879" w:name="_Toc80608214"/>
      <w:bookmarkStart w:id="1880" w:name="_Toc81282987"/>
      <w:bookmarkStart w:id="1881" w:name="_Toc87852679"/>
      <w:bookmarkStart w:id="1882" w:name="_Toc101599043"/>
      <w:bookmarkStart w:id="1883" w:name="_Toc102560218"/>
      <w:bookmarkStart w:id="1884" w:name="_Toc102813814"/>
      <w:bookmarkStart w:id="1885" w:name="_Toc102990202"/>
      <w:bookmarkStart w:id="1886" w:name="_Toc104945341"/>
      <w:bookmarkStart w:id="1887" w:name="_Toc105492464"/>
      <w:bookmarkStart w:id="1888" w:name="_Toc153095796"/>
      <w:bookmarkStart w:id="1889" w:name="_Toc153097044"/>
      <w:r>
        <w:rPr>
          <w:rStyle w:val="CharPartNo"/>
        </w:rPr>
        <w:t>Order 20</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r>
        <w:t> — </w:t>
      </w:r>
      <w:bookmarkStart w:id="1890" w:name="_Toc80608215"/>
      <w:bookmarkStart w:id="1891" w:name="_Toc81282988"/>
      <w:bookmarkStart w:id="1892" w:name="_Toc87852680"/>
      <w:r>
        <w:rPr>
          <w:rStyle w:val="CharPartText"/>
        </w:rPr>
        <w:t>Pleadings</w:t>
      </w:r>
      <w:bookmarkEnd w:id="1888"/>
      <w:bookmarkEnd w:id="1889"/>
      <w:bookmarkEnd w:id="1890"/>
      <w:bookmarkEnd w:id="1891"/>
      <w:bookmarkEnd w:id="1892"/>
    </w:p>
    <w:p>
      <w:pPr>
        <w:pStyle w:val="Heading5"/>
        <w:rPr>
          <w:snapToGrid w:val="0"/>
        </w:rPr>
      </w:pPr>
      <w:bookmarkStart w:id="1893" w:name="_Toc437921149"/>
      <w:bookmarkStart w:id="1894" w:name="_Toc483971602"/>
      <w:bookmarkStart w:id="1895" w:name="_Toc520885036"/>
      <w:bookmarkStart w:id="1896" w:name="_Toc87852681"/>
      <w:bookmarkStart w:id="1897" w:name="_Toc102813815"/>
      <w:bookmarkStart w:id="1898" w:name="_Toc104945342"/>
      <w:bookmarkStart w:id="1899" w:name="_Toc153095797"/>
      <w:bookmarkStart w:id="1900" w:name="_Toc153097045"/>
      <w:r>
        <w:rPr>
          <w:rStyle w:val="CharSectno"/>
        </w:rPr>
        <w:t>1</w:t>
      </w:r>
      <w:r>
        <w:rPr>
          <w:snapToGrid w:val="0"/>
        </w:rPr>
        <w:t>.</w:t>
      </w:r>
      <w:r>
        <w:rPr>
          <w:snapToGrid w:val="0"/>
        </w:rPr>
        <w:tab/>
        <w:t>Service of Statement of Claim</w:t>
      </w:r>
      <w:bookmarkEnd w:id="1893"/>
      <w:bookmarkEnd w:id="1894"/>
      <w:bookmarkEnd w:id="1895"/>
      <w:bookmarkEnd w:id="1896"/>
      <w:bookmarkEnd w:id="1897"/>
      <w:bookmarkEnd w:id="1898"/>
      <w:bookmarkEnd w:id="1899"/>
      <w:bookmarkEnd w:id="1900"/>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1901" w:name="_Toc437921150"/>
      <w:bookmarkStart w:id="1902" w:name="_Toc483971603"/>
      <w:bookmarkStart w:id="1903" w:name="_Toc520885037"/>
      <w:bookmarkStart w:id="1904" w:name="_Toc87852682"/>
      <w:bookmarkStart w:id="1905" w:name="_Toc102813816"/>
      <w:bookmarkStart w:id="1906" w:name="_Toc104945343"/>
      <w:bookmarkStart w:id="1907" w:name="_Toc153095798"/>
      <w:bookmarkStart w:id="1908" w:name="_Toc153097046"/>
      <w:r>
        <w:rPr>
          <w:rStyle w:val="CharSectno"/>
        </w:rPr>
        <w:t>2</w:t>
      </w:r>
      <w:r>
        <w:rPr>
          <w:snapToGrid w:val="0"/>
        </w:rPr>
        <w:t>.</w:t>
      </w:r>
      <w:r>
        <w:rPr>
          <w:snapToGrid w:val="0"/>
        </w:rPr>
        <w:tab/>
        <w:t>Statement of Claim</w:t>
      </w:r>
      <w:bookmarkEnd w:id="1901"/>
      <w:bookmarkEnd w:id="1902"/>
      <w:bookmarkEnd w:id="1903"/>
      <w:bookmarkEnd w:id="1904"/>
      <w:bookmarkEnd w:id="1905"/>
      <w:bookmarkEnd w:id="1906"/>
      <w:bookmarkEnd w:id="1907"/>
      <w:bookmarkEnd w:id="190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1909" w:name="_Toc437921151"/>
      <w:bookmarkStart w:id="1910" w:name="_Toc483971604"/>
      <w:bookmarkStart w:id="1911" w:name="_Toc520885038"/>
      <w:bookmarkStart w:id="1912" w:name="_Toc87852683"/>
      <w:bookmarkStart w:id="1913" w:name="_Toc102813817"/>
      <w:bookmarkStart w:id="1914" w:name="_Toc104945344"/>
      <w:bookmarkStart w:id="1915" w:name="_Toc153095799"/>
      <w:bookmarkStart w:id="1916" w:name="_Toc153097047"/>
      <w:r>
        <w:rPr>
          <w:rStyle w:val="CharSectno"/>
        </w:rPr>
        <w:t>3</w:t>
      </w:r>
      <w:r>
        <w:rPr>
          <w:snapToGrid w:val="0"/>
        </w:rPr>
        <w:t>.</w:t>
      </w:r>
      <w:r>
        <w:rPr>
          <w:snapToGrid w:val="0"/>
        </w:rPr>
        <w:tab/>
        <w:t>Pleadings, etc., to be filed before service</w:t>
      </w:r>
      <w:bookmarkEnd w:id="1909"/>
      <w:bookmarkEnd w:id="1910"/>
      <w:bookmarkEnd w:id="1911"/>
      <w:bookmarkEnd w:id="1912"/>
      <w:bookmarkEnd w:id="1913"/>
      <w:bookmarkEnd w:id="1914"/>
      <w:bookmarkEnd w:id="1915"/>
      <w:bookmarkEnd w:id="1916"/>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1917" w:name="_Toc437921152"/>
      <w:bookmarkStart w:id="1918" w:name="_Toc483971605"/>
      <w:bookmarkStart w:id="1919" w:name="_Toc520885039"/>
      <w:bookmarkStart w:id="1920" w:name="_Toc87852684"/>
      <w:bookmarkStart w:id="1921" w:name="_Toc102813818"/>
      <w:bookmarkStart w:id="1922" w:name="_Toc104945345"/>
      <w:bookmarkStart w:id="1923" w:name="_Toc153095800"/>
      <w:bookmarkStart w:id="1924" w:name="_Toc153097048"/>
      <w:r>
        <w:rPr>
          <w:rStyle w:val="CharSectno"/>
        </w:rPr>
        <w:t>4</w:t>
      </w:r>
      <w:r>
        <w:rPr>
          <w:snapToGrid w:val="0"/>
        </w:rPr>
        <w:t>.</w:t>
      </w:r>
      <w:r>
        <w:rPr>
          <w:snapToGrid w:val="0"/>
        </w:rPr>
        <w:tab/>
        <w:t>Service of defence</w:t>
      </w:r>
      <w:bookmarkEnd w:id="1917"/>
      <w:bookmarkEnd w:id="1918"/>
      <w:bookmarkEnd w:id="1919"/>
      <w:bookmarkEnd w:id="1920"/>
      <w:bookmarkEnd w:id="1921"/>
      <w:bookmarkEnd w:id="1922"/>
      <w:bookmarkEnd w:id="1923"/>
      <w:bookmarkEnd w:id="1924"/>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1925" w:name="_Toc437921153"/>
      <w:bookmarkStart w:id="1926" w:name="_Toc483971606"/>
      <w:bookmarkStart w:id="1927" w:name="_Toc520885040"/>
      <w:bookmarkStart w:id="1928" w:name="_Toc87852685"/>
      <w:bookmarkStart w:id="1929" w:name="_Toc102813819"/>
      <w:bookmarkStart w:id="1930" w:name="_Toc104945346"/>
      <w:bookmarkStart w:id="1931" w:name="_Toc153095801"/>
      <w:bookmarkStart w:id="1932" w:name="_Toc153097049"/>
      <w:r>
        <w:rPr>
          <w:rStyle w:val="CharSectno"/>
        </w:rPr>
        <w:t>5</w:t>
      </w:r>
      <w:r>
        <w:rPr>
          <w:snapToGrid w:val="0"/>
        </w:rPr>
        <w:t>.</w:t>
      </w:r>
      <w:r>
        <w:rPr>
          <w:snapToGrid w:val="0"/>
        </w:rPr>
        <w:tab/>
        <w:t>Service of reply and defence to counterclaim</w:t>
      </w:r>
      <w:bookmarkEnd w:id="1925"/>
      <w:bookmarkEnd w:id="1926"/>
      <w:bookmarkEnd w:id="1927"/>
      <w:bookmarkEnd w:id="1928"/>
      <w:bookmarkEnd w:id="1929"/>
      <w:bookmarkEnd w:id="1930"/>
      <w:bookmarkEnd w:id="1931"/>
      <w:bookmarkEnd w:id="193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1933" w:name="_Toc437921154"/>
      <w:bookmarkStart w:id="1934" w:name="_Toc483971607"/>
      <w:bookmarkStart w:id="1935" w:name="_Toc520885041"/>
      <w:bookmarkStart w:id="1936" w:name="_Toc87852686"/>
      <w:bookmarkStart w:id="1937" w:name="_Toc102813820"/>
      <w:bookmarkStart w:id="1938" w:name="_Toc104945347"/>
      <w:bookmarkStart w:id="1939" w:name="_Toc153095802"/>
      <w:bookmarkStart w:id="1940" w:name="_Toc153097050"/>
      <w:r>
        <w:rPr>
          <w:rStyle w:val="CharSectno"/>
        </w:rPr>
        <w:t>6</w:t>
      </w:r>
      <w:r>
        <w:rPr>
          <w:snapToGrid w:val="0"/>
        </w:rPr>
        <w:t>.</w:t>
      </w:r>
      <w:r>
        <w:rPr>
          <w:snapToGrid w:val="0"/>
        </w:rPr>
        <w:tab/>
        <w:t>Pleadings subsequent to reply</w:t>
      </w:r>
      <w:bookmarkEnd w:id="1933"/>
      <w:bookmarkEnd w:id="1934"/>
      <w:bookmarkEnd w:id="1935"/>
      <w:bookmarkEnd w:id="1936"/>
      <w:bookmarkEnd w:id="1937"/>
      <w:bookmarkEnd w:id="1938"/>
      <w:bookmarkEnd w:id="1939"/>
      <w:bookmarkEnd w:id="1940"/>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1941" w:name="_Toc437921155"/>
      <w:bookmarkStart w:id="1942" w:name="_Toc483971608"/>
      <w:bookmarkStart w:id="1943" w:name="_Toc520885042"/>
      <w:bookmarkStart w:id="1944" w:name="_Toc87852687"/>
      <w:bookmarkStart w:id="1945" w:name="_Toc102813821"/>
      <w:bookmarkStart w:id="1946" w:name="_Toc104945348"/>
      <w:bookmarkStart w:id="1947" w:name="_Toc153095803"/>
      <w:bookmarkStart w:id="1948" w:name="_Toc153097051"/>
      <w:r>
        <w:rPr>
          <w:rStyle w:val="CharSectno"/>
        </w:rPr>
        <w:t>7</w:t>
      </w:r>
      <w:r>
        <w:rPr>
          <w:snapToGrid w:val="0"/>
        </w:rPr>
        <w:t>.</w:t>
      </w:r>
      <w:r>
        <w:rPr>
          <w:snapToGrid w:val="0"/>
        </w:rPr>
        <w:tab/>
        <w:t>Pleadings: formal requirements</w:t>
      </w:r>
      <w:bookmarkEnd w:id="1941"/>
      <w:bookmarkEnd w:id="1942"/>
      <w:bookmarkEnd w:id="1943"/>
      <w:bookmarkEnd w:id="1944"/>
      <w:bookmarkEnd w:id="1945"/>
      <w:bookmarkEnd w:id="1946"/>
      <w:bookmarkEnd w:id="1947"/>
      <w:bookmarkEnd w:id="194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spacing w:before="100"/>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spacing w:before="120"/>
        <w:rPr>
          <w:snapToGrid w:val="0"/>
        </w:rPr>
      </w:pPr>
      <w:bookmarkStart w:id="1949" w:name="_Toc437921156"/>
      <w:bookmarkStart w:id="1950" w:name="_Toc483971609"/>
      <w:bookmarkStart w:id="1951" w:name="_Toc520885043"/>
      <w:bookmarkStart w:id="1952" w:name="_Toc87852688"/>
      <w:bookmarkStart w:id="1953" w:name="_Toc102813822"/>
      <w:bookmarkStart w:id="1954" w:name="_Toc104945349"/>
      <w:bookmarkStart w:id="1955" w:name="_Toc153095804"/>
      <w:bookmarkStart w:id="1956" w:name="_Toc153097052"/>
      <w:r>
        <w:rPr>
          <w:rStyle w:val="CharSectno"/>
        </w:rPr>
        <w:t>8</w:t>
      </w:r>
      <w:r>
        <w:rPr>
          <w:snapToGrid w:val="0"/>
        </w:rPr>
        <w:t>.</w:t>
      </w:r>
      <w:r>
        <w:rPr>
          <w:snapToGrid w:val="0"/>
        </w:rPr>
        <w:tab/>
        <w:t>Facts, not evidence, to be pleaded</w:t>
      </w:r>
      <w:bookmarkEnd w:id="1949"/>
      <w:bookmarkEnd w:id="1950"/>
      <w:bookmarkEnd w:id="1951"/>
      <w:bookmarkEnd w:id="1952"/>
      <w:bookmarkEnd w:id="1953"/>
      <w:bookmarkEnd w:id="1954"/>
      <w:bookmarkEnd w:id="1955"/>
      <w:bookmarkEnd w:id="1956"/>
    </w:p>
    <w:p>
      <w:pPr>
        <w:pStyle w:val="Subsection"/>
        <w:spacing w:before="100"/>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spacing w:before="100"/>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spacing w:before="100"/>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spacing w:before="100"/>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spacing w:before="120"/>
        <w:rPr>
          <w:snapToGrid w:val="0"/>
        </w:rPr>
      </w:pPr>
      <w:bookmarkStart w:id="1957" w:name="_Toc437921157"/>
      <w:bookmarkStart w:id="1958" w:name="_Toc483971610"/>
      <w:bookmarkStart w:id="1959" w:name="_Toc520885044"/>
      <w:bookmarkStart w:id="1960" w:name="_Toc87852689"/>
      <w:bookmarkStart w:id="1961" w:name="_Toc102813823"/>
      <w:bookmarkStart w:id="1962" w:name="_Toc104945350"/>
      <w:bookmarkStart w:id="1963" w:name="_Toc153095805"/>
      <w:bookmarkStart w:id="1964" w:name="_Toc153097053"/>
      <w:r>
        <w:rPr>
          <w:rStyle w:val="CharSectno"/>
        </w:rPr>
        <w:t>9</w:t>
      </w:r>
      <w:r>
        <w:rPr>
          <w:snapToGrid w:val="0"/>
        </w:rPr>
        <w:t>.</w:t>
      </w:r>
      <w:r>
        <w:rPr>
          <w:snapToGrid w:val="0"/>
        </w:rPr>
        <w:tab/>
        <w:t>Matters which must be specifically pleaded</w:t>
      </w:r>
      <w:bookmarkEnd w:id="1957"/>
      <w:bookmarkEnd w:id="1958"/>
      <w:bookmarkEnd w:id="1959"/>
      <w:bookmarkEnd w:id="1960"/>
      <w:bookmarkEnd w:id="1961"/>
      <w:bookmarkEnd w:id="1962"/>
      <w:bookmarkEnd w:id="1963"/>
      <w:bookmarkEnd w:id="1964"/>
    </w:p>
    <w:p>
      <w:pPr>
        <w:pStyle w:val="Subsection"/>
        <w:spacing w:before="100"/>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1965" w:name="_Toc437921158"/>
      <w:bookmarkStart w:id="1966" w:name="_Toc483971611"/>
      <w:bookmarkStart w:id="1967" w:name="_Toc520885045"/>
      <w:bookmarkStart w:id="1968" w:name="_Toc87852690"/>
      <w:bookmarkStart w:id="1969" w:name="_Toc102813824"/>
      <w:bookmarkStart w:id="1970" w:name="_Toc104945351"/>
      <w:bookmarkStart w:id="1971" w:name="_Toc153095806"/>
      <w:bookmarkStart w:id="1972" w:name="_Toc153097054"/>
      <w:r>
        <w:rPr>
          <w:rStyle w:val="CharSectno"/>
        </w:rPr>
        <w:t>10</w:t>
      </w:r>
      <w:r>
        <w:rPr>
          <w:snapToGrid w:val="0"/>
        </w:rPr>
        <w:t>.</w:t>
      </w:r>
      <w:r>
        <w:rPr>
          <w:snapToGrid w:val="0"/>
        </w:rPr>
        <w:tab/>
        <w:t>Matter may be pleaded whenever arising</w:t>
      </w:r>
      <w:bookmarkEnd w:id="1965"/>
      <w:bookmarkEnd w:id="1966"/>
      <w:bookmarkEnd w:id="1967"/>
      <w:bookmarkEnd w:id="1968"/>
      <w:bookmarkEnd w:id="1969"/>
      <w:bookmarkEnd w:id="1970"/>
      <w:bookmarkEnd w:id="1971"/>
      <w:bookmarkEnd w:id="197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rPr>
          <w:snapToGrid w:val="0"/>
        </w:rPr>
      </w:pPr>
      <w:bookmarkStart w:id="1973" w:name="_Toc437921159"/>
      <w:bookmarkStart w:id="1974" w:name="_Toc483971612"/>
      <w:bookmarkStart w:id="1975" w:name="_Toc520885046"/>
      <w:bookmarkStart w:id="1976" w:name="_Toc87852691"/>
      <w:bookmarkStart w:id="1977" w:name="_Toc102813825"/>
      <w:bookmarkStart w:id="1978" w:name="_Toc104945352"/>
      <w:bookmarkStart w:id="1979" w:name="_Toc153095807"/>
      <w:bookmarkStart w:id="1980" w:name="_Toc153097055"/>
      <w:r>
        <w:rPr>
          <w:rStyle w:val="CharSectno"/>
        </w:rPr>
        <w:t>11</w:t>
      </w:r>
      <w:r>
        <w:rPr>
          <w:snapToGrid w:val="0"/>
        </w:rPr>
        <w:t>.</w:t>
      </w:r>
      <w:r>
        <w:rPr>
          <w:snapToGrid w:val="0"/>
        </w:rPr>
        <w:tab/>
        <w:t>Departure</w:t>
      </w:r>
      <w:bookmarkEnd w:id="1973"/>
      <w:bookmarkEnd w:id="1974"/>
      <w:bookmarkEnd w:id="1975"/>
      <w:bookmarkEnd w:id="1976"/>
      <w:bookmarkEnd w:id="1977"/>
      <w:bookmarkEnd w:id="1978"/>
      <w:bookmarkEnd w:id="1979"/>
      <w:bookmarkEnd w:id="198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1981" w:name="_Toc437921160"/>
      <w:bookmarkStart w:id="1982" w:name="_Toc483971613"/>
      <w:bookmarkStart w:id="1983" w:name="_Toc520885047"/>
      <w:bookmarkStart w:id="1984" w:name="_Toc87852692"/>
      <w:bookmarkStart w:id="1985" w:name="_Toc102813826"/>
      <w:bookmarkStart w:id="1986" w:name="_Toc104945353"/>
      <w:bookmarkStart w:id="1987" w:name="_Toc153095808"/>
      <w:bookmarkStart w:id="1988" w:name="_Toc153097056"/>
      <w:r>
        <w:rPr>
          <w:rStyle w:val="CharSectno"/>
        </w:rPr>
        <w:t>12</w:t>
      </w:r>
      <w:r>
        <w:rPr>
          <w:snapToGrid w:val="0"/>
        </w:rPr>
        <w:t>.</w:t>
      </w:r>
      <w:r>
        <w:rPr>
          <w:snapToGrid w:val="0"/>
        </w:rPr>
        <w:tab/>
        <w:t>Points of law may be pleaded</w:t>
      </w:r>
      <w:bookmarkEnd w:id="1981"/>
      <w:bookmarkEnd w:id="1982"/>
      <w:bookmarkEnd w:id="1983"/>
      <w:bookmarkEnd w:id="1984"/>
      <w:bookmarkEnd w:id="1985"/>
      <w:bookmarkEnd w:id="1986"/>
      <w:bookmarkEnd w:id="1987"/>
      <w:bookmarkEnd w:id="198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1989" w:name="_Toc437921161"/>
      <w:bookmarkStart w:id="1990" w:name="_Toc483971614"/>
      <w:bookmarkStart w:id="1991" w:name="_Toc520885048"/>
      <w:bookmarkStart w:id="1992" w:name="_Toc87852693"/>
      <w:bookmarkStart w:id="1993" w:name="_Toc102813827"/>
      <w:bookmarkStart w:id="1994" w:name="_Toc104945354"/>
      <w:bookmarkStart w:id="1995" w:name="_Toc153095809"/>
      <w:bookmarkStart w:id="1996" w:name="_Toc153097057"/>
      <w:r>
        <w:rPr>
          <w:rStyle w:val="CharSectno"/>
        </w:rPr>
        <w:t>13</w:t>
      </w:r>
      <w:r>
        <w:rPr>
          <w:snapToGrid w:val="0"/>
        </w:rPr>
        <w:t>.</w:t>
      </w:r>
      <w:r>
        <w:rPr>
          <w:snapToGrid w:val="0"/>
        </w:rPr>
        <w:tab/>
        <w:t>Particulars of pleading</w:t>
      </w:r>
      <w:bookmarkEnd w:id="1989"/>
      <w:bookmarkEnd w:id="1990"/>
      <w:bookmarkEnd w:id="1991"/>
      <w:bookmarkEnd w:id="1992"/>
      <w:bookmarkEnd w:id="1993"/>
      <w:bookmarkEnd w:id="1994"/>
      <w:bookmarkEnd w:id="1995"/>
      <w:bookmarkEnd w:id="1996"/>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1997" w:name="_Toc437921162"/>
      <w:bookmarkStart w:id="1998" w:name="_Toc483971615"/>
      <w:bookmarkStart w:id="1999" w:name="_Toc520885049"/>
      <w:bookmarkStart w:id="2000" w:name="_Toc87852694"/>
      <w:bookmarkStart w:id="2001" w:name="_Toc102813828"/>
      <w:bookmarkStart w:id="2002" w:name="_Toc104945355"/>
      <w:bookmarkStart w:id="2003" w:name="_Toc153095810"/>
      <w:bookmarkStart w:id="2004" w:name="_Toc153097058"/>
      <w:r>
        <w:rPr>
          <w:rStyle w:val="CharSectno"/>
        </w:rPr>
        <w:t>13A</w:t>
      </w:r>
      <w:r>
        <w:rPr>
          <w:snapToGrid w:val="0"/>
        </w:rPr>
        <w:t>.</w:t>
      </w:r>
      <w:r>
        <w:rPr>
          <w:snapToGrid w:val="0"/>
        </w:rPr>
        <w:tab/>
        <w:t>Particulars in defamation actions</w:t>
      </w:r>
      <w:bookmarkEnd w:id="1997"/>
      <w:bookmarkEnd w:id="1998"/>
      <w:bookmarkEnd w:id="1999"/>
      <w:bookmarkEnd w:id="2000"/>
      <w:bookmarkEnd w:id="2001"/>
      <w:bookmarkEnd w:id="2002"/>
      <w:bookmarkEnd w:id="2003"/>
      <w:bookmarkEnd w:id="200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005" w:name="_Toc437921163"/>
      <w:bookmarkStart w:id="2006" w:name="_Toc483971616"/>
      <w:bookmarkStart w:id="2007" w:name="_Toc520885050"/>
      <w:bookmarkStart w:id="2008" w:name="_Toc87852695"/>
      <w:bookmarkStart w:id="2009" w:name="_Toc102813829"/>
      <w:bookmarkStart w:id="2010" w:name="_Toc104945356"/>
      <w:bookmarkStart w:id="2011" w:name="_Toc153095811"/>
      <w:bookmarkStart w:id="2012" w:name="_Toc153097059"/>
      <w:r>
        <w:rPr>
          <w:rStyle w:val="CharSectno"/>
        </w:rPr>
        <w:t>14</w:t>
      </w:r>
      <w:r>
        <w:rPr>
          <w:snapToGrid w:val="0"/>
        </w:rPr>
        <w:t>.</w:t>
      </w:r>
      <w:r>
        <w:rPr>
          <w:snapToGrid w:val="0"/>
        </w:rPr>
        <w:tab/>
        <w:t>Admissions and denials</w:t>
      </w:r>
      <w:bookmarkEnd w:id="2005"/>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013" w:name="_Toc437921164"/>
      <w:bookmarkStart w:id="2014" w:name="_Toc483971617"/>
      <w:bookmarkStart w:id="2015" w:name="_Toc520885051"/>
      <w:bookmarkStart w:id="2016" w:name="_Toc87852696"/>
      <w:bookmarkStart w:id="2017" w:name="_Toc102813830"/>
      <w:bookmarkStart w:id="2018" w:name="_Toc104945357"/>
      <w:bookmarkStart w:id="2019" w:name="_Toc153095812"/>
      <w:bookmarkStart w:id="2020" w:name="_Toc153097060"/>
      <w:r>
        <w:rPr>
          <w:rStyle w:val="CharSectno"/>
        </w:rPr>
        <w:t>15</w:t>
      </w:r>
      <w:r>
        <w:rPr>
          <w:snapToGrid w:val="0"/>
        </w:rPr>
        <w:t>.</w:t>
      </w:r>
      <w:r>
        <w:rPr>
          <w:snapToGrid w:val="0"/>
        </w:rPr>
        <w:tab/>
        <w:t>Denial by joinder of issue</w:t>
      </w:r>
      <w:bookmarkEnd w:id="2013"/>
      <w:bookmarkEnd w:id="2014"/>
      <w:bookmarkEnd w:id="2015"/>
      <w:bookmarkEnd w:id="2016"/>
      <w:bookmarkEnd w:id="2017"/>
      <w:bookmarkEnd w:id="2018"/>
      <w:bookmarkEnd w:id="2019"/>
      <w:bookmarkEnd w:id="2020"/>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021" w:name="_Toc437921165"/>
      <w:bookmarkStart w:id="2022" w:name="_Toc483971618"/>
      <w:bookmarkStart w:id="2023" w:name="_Toc520885052"/>
      <w:bookmarkStart w:id="2024" w:name="_Toc87852697"/>
      <w:bookmarkStart w:id="2025" w:name="_Toc102813831"/>
      <w:bookmarkStart w:id="2026" w:name="_Toc104945358"/>
      <w:bookmarkStart w:id="2027" w:name="_Toc153095813"/>
      <w:bookmarkStart w:id="2028" w:name="_Toc153097061"/>
      <w:r>
        <w:rPr>
          <w:rStyle w:val="CharSectno"/>
        </w:rPr>
        <w:t>16</w:t>
      </w:r>
      <w:r>
        <w:rPr>
          <w:snapToGrid w:val="0"/>
        </w:rPr>
        <w:t>.</w:t>
      </w:r>
      <w:r>
        <w:rPr>
          <w:snapToGrid w:val="0"/>
        </w:rPr>
        <w:tab/>
        <w:t>Defence of tender</w:t>
      </w:r>
      <w:bookmarkEnd w:id="2021"/>
      <w:bookmarkEnd w:id="2022"/>
      <w:bookmarkEnd w:id="2023"/>
      <w:bookmarkEnd w:id="2024"/>
      <w:bookmarkEnd w:id="2025"/>
      <w:bookmarkEnd w:id="2026"/>
      <w:bookmarkEnd w:id="2027"/>
      <w:bookmarkEnd w:id="2028"/>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029" w:name="_Toc437921166"/>
      <w:bookmarkStart w:id="2030" w:name="_Toc483971619"/>
      <w:bookmarkStart w:id="2031" w:name="_Toc520885053"/>
      <w:bookmarkStart w:id="2032" w:name="_Toc87852698"/>
      <w:bookmarkStart w:id="2033" w:name="_Toc102813832"/>
      <w:bookmarkStart w:id="2034" w:name="_Toc104945359"/>
      <w:bookmarkStart w:id="2035" w:name="_Toc153095814"/>
      <w:bookmarkStart w:id="2036" w:name="_Toc153097062"/>
      <w:r>
        <w:rPr>
          <w:rStyle w:val="CharSectno"/>
        </w:rPr>
        <w:t>17</w:t>
      </w:r>
      <w:r>
        <w:rPr>
          <w:snapToGrid w:val="0"/>
        </w:rPr>
        <w:t>.</w:t>
      </w:r>
      <w:r>
        <w:rPr>
          <w:snapToGrid w:val="0"/>
        </w:rPr>
        <w:tab/>
        <w:t>Defence of set</w:t>
      </w:r>
      <w:r>
        <w:rPr>
          <w:snapToGrid w:val="0"/>
        </w:rPr>
        <w:noBreakHyphen/>
        <w:t>off</w:t>
      </w:r>
      <w:bookmarkEnd w:id="2029"/>
      <w:bookmarkEnd w:id="2030"/>
      <w:bookmarkEnd w:id="2031"/>
      <w:bookmarkEnd w:id="2032"/>
      <w:bookmarkEnd w:id="2033"/>
      <w:bookmarkEnd w:id="2034"/>
      <w:bookmarkEnd w:id="2035"/>
      <w:bookmarkEnd w:id="2036"/>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037" w:name="_Toc437921167"/>
      <w:bookmarkStart w:id="2038" w:name="_Toc483971620"/>
      <w:bookmarkStart w:id="2039" w:name="_Toc520885054"/>
      <w:bookmarkStart w:id="2040" w:name="_Toc87852699"/>
      <w:bookmarkStart w:id="2041" w:name="_Toc102813833"/>
      <w:bookmarkStart w:id="2042" w:name="_Toc104945360"/>
      <w:bookmarkStart w:id="2043" w:name="_Toc153095815"/>
      <w:bookmarkStart w:id="2044" w:name="_Toc153097063"/>
      <w:r>
        <w:rPr>
          <w:rStyle w:val="CharSectno"/>
        </w:rPr>
        <w:t>18</w:t>
      </w:r>
      <w:r>
        <w:rPr>
          <w:snapToGrid w:val="0"/>
        </w:rPr>
        <w:t>.</w:t>
      </w:r>
      <w:r>
        <w:rPr>
          <w:snapToGrid w:val="0"/>
        </w:rPr>
        <w:tab/>
        <w:t>Counterclaim and defence to counterclaim</w:t>
      </w:r>
      <w:bookmarkEnd w:id="2037"/>
      <w:bookmarkEnd w:id="2038"/>
      <w:bookmarkEnd w:id="2039"/>
      <w:bookmarkEnd w:id="2040"/>
      <w:bookmarkEnd w:id="2041"/>
      <w:bookmarkEnd w:id="2042"/>
      <w:bookmarkEnd w:id="2043"/>
      <w:bookmarkEnd w:id="2044"/>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045" w:name="_Toc437921168"/>
      <w:bookmarkStart w:id="2046" w:name="_Toc483971621"/>
      <w:bookmarkStart w:id="2047" w:name="_Toc520885055"/>
      <w:bookmarkStart w:id="2048" w:name="_Toc87852700"/>
      <w:bookmarkStart w:id="2049" w:name="_Toc102813834"/>
      <w:bookmarkStart w:id="2050" w:name="_Toc104945361"/>
      <w:bookmarkStart w:id="2051" w:name="_Toc153095816"/>
      <w:bookmarkStart w:id="2052" w:name="_Toc153097064"/>
      <w:r>
        <w:rPr>
          <w:rStyle w:val="CharSectno"/>
        </w:rPr>
        <w:t>19</w:t>
      </w:r>
      <w:r>
        <w:rPr>
          <w:snapToGrid w:val="0"/>
        </w:rPr>
        <w:t>.</w:t>
      </w:r>
      <w:r>
        <w:rPr>
          <w:snapToGrid w:val="0"/>
        </w:rPr>
        <w:tab/>
        <w:t>Striking out pleadings and indorsements</w:t>
      </w:r>
      <w:bookmarkEnd w:id="2045"/>
      <w:bookmarkEnd w:id="2046"/>
      <w:bookmarkEnd w:id="2047"/>
      <w:bookmarkEnd w:id="2048"/>
      <w:bookmarkEnd w:id="2049"/>
      <w:bookmarkEnd w:id="2050"/>
      <w:bookmarkEnd w:id="2051"/>
      <w:bookmarkEnd w:id="2052"/>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053" w:name="_Toc437921169"/>
      <w:bookmarkStart w:id="2054" w:name="_Toc483971622"/>
      <w:bookmarkStart w:id="2055" w:name="_Toc520885056"/>
      <w:bookmarkStart w:id="2056" w:name="_Toc87852701"/>
      <w:bookmarkStart w:id="2057" w:name="_Toc102813835"/>
      <w:bookmarkStart w:id="2058" w:name="_Toc104945362"/>
      <w:bookmarkStart w:id="2059" w:name="_Toc153095817"/>
      <w:bookmarkStart w:id="2060" w:name="_Toc153097065"/>
      <w:r>
        <w:rPr>
          <w:rStyle w:val="CharSectno"/>
        </w:rPr>
        <w:t>20</w:t>
      </w:r>
      <w:r>
        <w:rPr>
          <w:snapToGrid w:val="0"/>
        </w:rPr>
        <w:t>.</w:t>
      </w:r>
      <w:r>
        <w:rPr>
          <w:snapToGrid w:val="0"/>
        </w:rPr>
        <w:tab/>
        <w:t>Close of pleadings</w:t>
      </w:r>
      <w:bookmarkEnd w:id="2053"/>
      <w:bookmarkEnd w:id="2054"/>
      <w:bookmarkEnd w:id="2055"/>
      <w:bookmarkEnd w:id="2056"/>
      <w:bookmarkEnd w:id="2057"/>
      <w:bookmarkEnd w:id="2058"/>
      <w:bookmarkEnd w:id="2059"/>
      <w:bookmarkEnd w:id="2060"/>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061" w:name="_Toc437921170"/>
      <w:bookmarkStart w:id="2062" w:name="_Toc483971623"/>
      <w:bookmarkStart w:id="2063" w:name="_Toc520885057"/>
      <w:bookmarkStart w:id="2064" w:name="_Toc87852702"/>
      <w:bookmarkStart w:id="2065" w:name="_Toc102813836"/>
      <w:bookmarkStart w:id="2066" w:name="_Toc104945363"/>
      <w:bookmarkStart w:id="2067" w:name="_Toc153095818"/>
      <w:bookmarkStart w:id="2068" w:name="_Toc153097066"/>
      <w:r>
        <w:rPr>
          <w:rStyle w:val="CharSectno"/>
        </w:rPr>
        <w:t>21</w:t>
      </w:r>
      <w:r>
        <w:rPr>
          <w:snapToGrid w:val="0"/>
        </w:rPr>
        <w:t>.</w:t>
      </w:r>
      <w:r>
        <w:rPr>
          <w:snapToGrid w:val="0"/>
        </w:rPr>
        <w:tab/>
        <w:t>Trial without pleadings</w:t>
      </w:r>
      <w:bookmarkEnd w:id="2061"/>
      <w:bookmarkEnd w:id="2062"/>
      <w:bookmarkEnd w:id="2063"/>
      <w:bookmarkEnd w:id="2064"/>
      <w:bookmarkEnd w:id="2065"/>
      <w:bookmarkEnd w:id="2066"/>
      <w:bookmarkEnd w:id="2067"/>
      <w:bookmarkEnd w:id="206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069" w:name="_Toc437921171"/>
      <w:bookmarkStart w:id="2070" w:name="_Toc483971624"/>
      <w:bookmarkStart w:id="2071" w:name="_Toc520885058"/>
      <w:bookmarkStart w:id="2072" w:name="_Toc87852703"/>
      <w:bookmarkStart w:id="2073" w:name="_Toc102813837"/>
      <w:bookmarkStart w:id="2074" w:name="_Toc104945364"/>
      <w:bookmarkStart w:id="2075" w:name="_Toc153095819"/>
      <w:bookmarkStart w:id="2076" w:name="_Toc153097067"/>
      <w:r>
        <w:rPr>
          <w:rStyle w:val="CharSectno"/>
        </w:rPr>
        <w:t>22</w:t>
      </w:r>
      <w:r>
        <w:rPr>
          <w:snapToGrid w:val="0"/>
        </w:rPr>
        <w:t>.</w:t>
      </w:r>
      <w:r>
        <w:rPr>
          <w:snapToGrid w:val="0"/>
        </w:rPr>
        <w:tab/>
        <w:t>Preparation of issues</w:t>
      </w:r>
      <w:bookmarkEnd w:id="2069"/>
      <w:bookmarkEnd w:id="2070"/>
      <w:bookmarkEnd w:id="2071"/>
      <w:bookmarkEnd w:id="2072"/>
      <w:bookmarkEnd w:id="2073"/>
      <w:bookmarkEnd w:id="2074"/>
      <w:bookmarkEnd w:id="2075"/>
      <w:bookmarkEnd w:id="207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077" w:name="_Toc437921172"/>
      <w:bookmarkStart w:id="2078" w:name="_Toc483971625"/>
      <w:bookmarkStart w:id="2079" w:name="_Toc520885059"/>
      <w:bookmarkStart w:id="2080" w:name="_Toc87852704"/>
      <w:bookmarkStart w:id="2081" w:name="_Toc102813838"/>
      <w:bookmarkStart w:id="2082" w:name="_Toc104945365"/>
      <w:bookmarkStart w:id="2083" w:name="_Toc153095820"/>
      <w:bookmarkStart w:id="2084" w:name="_Toc153097068"/>
      <w:r>
        <w:rPr>
          <w:rStyle w:val="CharSectno"/>
        </w:rPr>
        <w:t>23</w:t>
      </w:r>
      <w:r>
        <w:rPr>
          <w:snapToGrid w:val="0"/>
        </w:rPr>
        <w:t>.</w:t>
      </w:r>
      <w:r>
        <w:rPr>
          <w:snapToGrid w:val="0"/>
        </w:rPr>
        <w:tab/>
        <w:t>Preliminary Act — collision between vessels</w:t>
      </w:r>
      <w:bookmarkEnd w:id="2077"/>
      <w:bookmarkEnd w:id="2078"/>
      <w:bookmarkEnd w:id="2079"/>
      <w:bookmarkEnd w:id="2080"/>
      <w:bookmarkEnd w:id="2081"/>
      <w:bookmarkEnd w:id="2082"/>
      <w:bookmarkEnd w:id="2083"/>
      <w:bookmarkEnd w:id="208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085" w:name="_Toc437921173"/>
      <w:bookmarkStart w:id="2086" w:name="_Toc483971626"/>
      <w:bookmarkStart w:id="2087" w:name="_Toc520885060"/>
      <w:bookmarkStart w:id="2088" w:name="_Toc87852705"/>
      <w:bookmarkStart w:id="2089" w:name="_Toc102813839"/>
      <w:bookmarkStart w:id="2090" w:name="_Toc104945366"/>
      <w:bookmarkStart w:id="2091" w:name="_Toc153095821"/>
      <w:bookmarkStart w:id="2092" w:name="_Toc153097069"/>
      <w:r>
        <w:rPr>
          <w:rStyle w:val="CharSectno"/>
        </w:rPr>
        <w:t>24</w:t>
      </w:r>
      <w:r>
        <w:rPr>
          <w:snapToGrid w:val="0"/>
        </w:rPr>
        <w:t>.</w:t>
      </w:r>
      <w:r>
        <w:rPr>
          <w:snapToGrid w:val="0"/>
        </w:rPr>
        <w:tab/>
        <w:t>Failure to lodge Preliminary Act</w:t>
      </w:r>
      <w:bookmarkEnd w:id="2085"/>
      <w:bookmarkEnd w:id="2086"/>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093" w:name="_Toc74019040"/>
      <w:bookmarkStart w:id="2094" w:name="_Toc75327437"/>
      <w:bookmarkStart w:id="2095" w:name="_Toc75940853"/>
      <w:bookmarkStart w:id="2096" w:name="_Toc80605092"/>
      <w:bookmarkStart w:id="2097" w:name="_Toc80608241"/>
      <w:bookmarkStart w:id="2098" w:name="_Toc81283014"/>
      <w:bookmarkStart w:id="2099" w:name="_Toc87852706"/>
      <w:bookmarkStart w:id="2100" w:name="_Toc101599069"/>
      <w:bookmarkStart w:id="2101" w:name="_Toc102560244"/>
      <w:bookmarkStart w:id="2102" w:name="_Toc102813840"/>
      <w:bookmarkStart w:id="2103" w:name="_Toc102990228"/>
      <w:bookmarkStart w:id="2104" w:name="_Toc104945367"/>
      <w:bookmarkStart w:id="2105" w:name="_Toc105492490"/>
      <w:bookmarkStart w:id="2106" w:name="_Toc153095822"/>
      <w:bookmarkStart w:id="2107" w:name="_Toc153097070"/>
      <w:r>
        <w:rPr>
          <w:rStyle w:val="CharPartNo"/>
        </w:rPr>
        <w:t>Order 21</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r>
        <w:t> — </w:t>
      </w:r>
      <w:bookmarkStart w:id="2108" w:name="_Toc80608242"/>
      <w:bookmarkStart w:id="2109" w:name="_Toc81283015"/>
      <w:bookmarkStart w:id="2110" w:name="_Toc87852707"/>
      <w:r>
        <w:rPr>
          <w:rStyle w:val="CharPartText"/>
        </w:rPr>
        <w:t>Amendment</w:t>
      </w:r>
      <w:bookmarkEnd w:id="2106"/>
      <w:bookmarkEnd w:id="2107"/>
      <w:bookmarkEnd w:id="2108"/>
      <w:bookmarkEnd w:id="2109"/>
      <w:bookmarkEnd w:id="2110"/>
    </w:p>
    <w:p>
      <w:pPr>
        <w:pStyle w:val="Heading5"/>
        <w:rPr>
          <w:snapToGrid w:val="0"/>
        </w:rPr>
      </w:pPr>
      <w:bookmarkStart w:id="2111" w:name="_Toc437921174"/>
      <w:bookmarkStart w:id="2112" w:name="_Toc483971627"/>
      <w:bookmarkStart w:id="2113" w:name="_Toc520885061"/>
      <w:bookmarkStart w:id="2114" w:name="_Toc87852708"/>
      <w:bookmarkStart w:id="2115" w:name="_Toc102813841"/>
      <w:bookmarkStart w:id="2116" w:name="_Toc104945368"/>
      <w:bookmarkStart w:id="2117" w:name="_Toc153095823"/>
      <w:bookmarkStart w:id="2118" w:name="_Toc153097071"/>
      <w:r>
        <w:rPr>
          <w:rStyle w:val="CharSectno"/>
        </w:rPr>
        <w:t>1</w:t>
      </w:r>
      <w:r>
        <w:rPr>
          <w:snapToGrid w:val="0"/>
        </w:rPr>
        <w:t>.</w:t>
      </w:r>
      <w:r>
        <w:rPr>
          <w:snapToGrid w:val="0"/>
        </w:rPr>
        <w:tab/>
        <w:t>Amendment of writ without leave</w:t>
      </w:r>
      <w:bookmarkEnd w:id="2111"/>
      <w:bookmarkEnd w:id="2112"/>
      <w:bookmarkEnd w:id="2113"/>
      <w:bookmarkEnd w:id="2114"/>
      <w:bookmarkEnd w:id="2115"/>
      <w:bookmarkEnd w:id="2116"/>
      <w:bookmarkEnd w:id="2117"/>
      <w:bookmarkEnd w:id="2118"/>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119" w:name="_Toc437921175"/>
      <w:bookmarkStart w:id="2120" w:name="_Toc483971628"/>
      <w:bookmarkStart w:id="2121" w:name="_Toc520885062"/>
      <w:bookmarkStart w:id="2122" w:name="_Toc87852709"/>
      <w:bookmarkStart w:id="2123" w:name="_Toc102813842"/>
      <w:bookmarkStart w:id="2124" w:name="_Toc104945369"/>
      <w:bookmarkStart w:id="2125" w:name="_Toc153095824"/>
      <w:bookmarkStart w:id="2126" w:name="_Toc153097072"/>
      <w:r>
        <w:rPr>
          <w:rStyle w:val="CharSectno"/>
        </w:rPr>
        <w:t>2</w:t>
      </w:r>
      <w:r>
        <w:rPr>
          <w:snapToGrid w:val="0"/>
        </w:rPr>
        <w:t>.</w:t>
      </w:r>
      <w:r>
        <w:rPr>
          <w:snapToGrid w:val="0"/>
        </w:rPr>
        <w:tab/>
        <w:t>Amendment of appearance</w:t>
      </w:r>
      <w:bookmarkEnd w:id="2119"/>
      <w:bookmarkEnd w:id="2120"/>
      <w:bookmarkEnd w:id="2121"/>
      <w:bookmarkEnd w:id="2122"/>
      <w:bookmarkEnd w:id="2123"/>
      <w:bookmarkEnd w:id="2124"/>
      <w:bookmarkEnd w:id="2125"/>
      <w:bookmarkEnd w:id="2126"/>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127" w:name="_Toc437921176"/>
      <w:bookmarkStart w:id="2128" w:name="_Toc483971629"/>
      <w:bookmarkStart w:id="2129" w:name="_Toc520885063"/>
      <w:bookmarkStart w:id="2130" w:name="_Toc87852710"/>
      <w:bookmarkStart w:id="2131" w:name="_Toc102813843"/>
      <w:bookmarkStart w:id="2132" w:name="_Toc104945370"/>
      <w:bookmarkStart w:id="2133" w:name="_Toc153095825"/>
      <w:bookmarkStart w:id="2134" w:name="_Toc153097073"/>
      <w:r>
        <w:rPr>
          <w:rStyle w:val="CharSectno"/>
        </w:rPr>
        <w:t>3</w:t>
      </w:r>
      <w:r>
        <w:rPr>
          <w:snapToGrid w:val="0"/>
        </w:rPr>
        <w:t>.</w:t>
      </w:r>
      <w:r>
        <w:rPr>
          <w:snapToGrid w:val="0"/>
        </w:rPr>
        <w:tab/>
        <w:t>Amendment of pleadings without leave</w:t>
      </w:r>
      <w:bookmarkEnd w:id="2127"/>
      <w:bookmarkEnd w:id="2128"/>
      <w:bookmarkEnd w:id="2129"/>
      <w:bookmarkEnd w:id="2130"/>
      <w:bookmarkEnd w:id="2131"/>
      <w:bookmarkEnd w:id="2132"/>
      <w:bookmarkEnd w:id="2133"/>
      <w:bookmarkEnd w:id="2134"/>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rPr>
          <w:snapToGrid w:val="0"/>
        </w:rPr>
      </w:pPr>
      <w:bookmarkStart w:id="2135" w:name="_Toc437921177"/>
      <w:bookmarkStart w:id="2136" w:name="_Toc483971630"/>
      <w:bookmarkStart w:id="2137" w:name="_Toc520885064"/>
      <w:bookmarkStart w:id="2138" w:name="_Toc87852711"/>
      <w:bookmarkStart w:id="2139" w:name="_Toc102813844"/>
      <w:bookmarkStart w:id="2140" w:name="_Toc104945371"/>
      <w:bookmarkStart w:id="2141" w:name="_Toc153095826"/>
      <w:bookmarkStart w:id="2142" w:name="_Toc153097074"/>
      <w:r>
        <w:rPr>
          <w:rStyle w:val="CharSectno"/>
        </w:rPr>
        <w:t>4</w:t>
      </w:r>
      <w:r>
        <w:rPr>
          <w:snapToGrid w:val="0"/>
        </w:rPr>
        <w:t>.</w:t>
      </w:r>
      <w:r>
        <w:rPr>
          <w:snapToGrid w:val="0"/>
        </w:rPr>
        <w:tab/>
        <w:t>Application for disallowance of amendment made without leave</w:t>
      </w:r>
      <w:bookmarkEnd w:id="2135"/>
      <w:bookmarkEnd w:id="2136"/>
      <w:bookmarkEnd w:id="2137"/>
      <w:bookmarkEnd w:id="2138"/>
      <w:bookmarkEnd w:id="2139"/>
      <w:bookmarkEnd w:id="2140"/>
      <w:bookmarkEnd w:id="2141"/>
      <w:bookmarkEnd w:id="2142"/>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rPr>
          <w:snapToGrid w:val="0"/>
        </w:rPr>
      </w:pPr>
      <w:bookmarkStart w:id="2143" w:name="_Toc437921178"/>
      <w:bookmarkStart w:id="2144" w:name="_Toc483971631"/>
      <w:bookmarkStart w:id="2145" w:name="_Toc520885065"/>
      <w:bookmarkStart w:id="2146" w:name="_Toc87852712"/>
      <w:bookmarkStart w:id="2147" w:name="_Toc102813845"/>
      <w:bookmarkStart w:id="2148" w:name="_Toc104945372"/>
      <w:bookmarkStart w:id="2149" w:name="_Toc153095827"/>
      <w:bookmarkStart w:id="2150" w:name="_Toc153097075"/>
      <w:r>
        <w:rPr>
          <w:rStyle w:val="CharSectno"/>
        </w:rPr>
        <w:t>5</w:t>
      </w:r>
      <w:r>
        <w:rPr>
          <w:snapToGrid w:val="0"/>
        </w:rPr>
        <w:t>.</w:t>
      </w:r>
      <w:r>
        <w:rPr>
          <w:snapToGrid w:val="0"/>
        </w:rPr>
        <w:tab/>
        <w:t>Amendment of writ or pleading with leave</w:t>
      </w:r>
      <w:bookmarkEnd w:id="2143"/>
      <w:bookmarkEnd w:id="2144"/>
      <w:bookmarkEnd w:id="2145"/>
      <w:bookmarkEnd w:id="2146"/>
      <w:bookmarkEnd w:id="2147"/>
      <w:bookmarkEnd w:id="2148"/>
      <w:bookmarkEnd w:id="2149"/>
      <w:bookmarkEnd w:id="2150"/>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rPr>
          <w:snapToGrid w:val="0"/>
        </w:rPr>
      </w:pPr>
      <w:bookmarkStart w:id="2151" w:name="_Toc437921179"/>
      <w:bookmarkStart w:id="2152" w:name="_Toc483971632"/>
      <w:bookmarkStart w:id="2153" w:name="_Toc520885066"/>
      <w:bookmarkStart w:id="2154" w:name="_Toc87852713"/>
      <w:bookmarkStart w:id="2155" w:name="_Toc102813846"/>
      <w:bookmarkStart w:id="2156" w:name="_Toc104945373"/>
      <w:bookmarkStart w:id="2157" w:name="_Toc153095828"/>
      <w:bookmarkStart w:id="2158" w:name="_Toc153097076"/>
      <w:r>
        <w:rPr>
          <w:rStyle w:val="CharSectno"/>
        </w:rPr>
        <w:t>6</w:t>
      </w:r>
      <w:r>
        <w:rPr>
          <w:snapToGrid w:val="0"/>
        </w:rPr>
        <w:t>.</w:t>
      </w:r>
      <w:r>
        <w:rPr>
          <w:snapToGrid w:val="0"/>
        </w:rPr>
        <w:tab/>
        <w:t>Amendment of other originating process</w:t>
      </w:r>
      <w:bookmarkEnd w:id="2151"/>
      <w:bookmarkEnd w:id="2152"/>
      <w:bookmarkEnd w:id="2153"/>
      <w:bookmarkEnd w:id="2154"/>
      <w:bookmarkEnd w:id="2155"/>
      <w:bookmarkEnd w:id="2156"/>
      <w:bookmarkEnd w:id="2157"/>
      <w:bookmarkEnd w:id="2158"/>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rPr>
          <w:snapToGrid w:val="0"/>
        </w:rPr>
      </w:pPr>
      <w:bookmarkStart w:id="2159" w:name="_Toc437921180"/>
      <w:bookmarkStart w:id="2160" w:name="_Toc483971633"/>
      <w:bookmarkStart w:id="2161" w:name="_Toc520885067"/>
      <w:bookmarkStart w:id="2162" w:name="_Toc87852714"/>
      <w:bookmarkStart w:id="2163" w:name="_Toc102813847"/>
      <w:bookmarkStart w:id="2164" w:name="_Toc104945374"/>
      <w:bookmarkStart w:id="2165" w:name="_Toc153095829"/>
      <w:bookmarkStart w:id="2166" w:name="_Toc153097077"/>
      <w:r>
        <w:rPr>
          <w:rStyle w:val="CharSectno"/>
        </w:rPr>
        <w:t>7</w:t>
      </w:r>
      <w:r>
        <w:rPr>
          <w:snapToGrid w:val="0"/>
        </w:rPr>
        <w:t>.</w:t>
      </w:r>
      <w:r>
        <w:rPr>
          <w:snapToGrid w:val="0"/>
        </w:rPr>
        <w:tab/>
        <w:t>Amendment of other documents</w:t>
      </w:r>
      <w:bookmarkEnd w:id="2159"/>
      <w:bookmarkEnd w:id="2160"/>
      <w:bookmarkEnd w:id="2161"/>
      <w:bookmarkEnd w:id="2162"/>
      <w:bookmarkEnd w:id="2163"/>
      <w:bookmarkEnd w:id="2164"/>
      <w:bookmarkEnd w:id="2165"/>
      <w:bookmarkEnd w:id="2166"/>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167" w:name="_Toc437921181"/>
      <w:bookmarkStart w:id="2168" w:name="_Toc483971634"/>
      <w:bookmarkStart w:id="2169" w:name="_Toc520885068"/>
      <w:bookmarkStart w:id="2170" w:name="_Toc87852715"/>
      <w:bookmarkStart w:id="2171" w:name="_Toc102813848"/>
      <w:bookmarkStart w:id="2172" w:name="_Toc104945375"/>
      <w:bookmarkStart w:id="2173" w:name="_Toc153095830"/>
      <w:bookmarkStart w:id="2174" w:name="_Toc153097078"/>
      <w:r>
        <w:rPr>
          <w:rStyle w:val="CharSectno"/>
        </w:rPr>
        <w:t>8</w:t>
      </w:r>
      <w:r>
        <w:rPr>
          <w:snapToGrid w:val="0"/>
        </w:rPr>
        <w:t>.</w:t>
      </w:r>
      <w:r>
        <w:rPr>
          <w:snapToGrid w:val="0"/>
        </w:rPr>
        <w:tab/>
        <w:t>Failure to amend after order</w:t>
      </w:r>
      <w:bookmarkEnd w:id="2167"/>
      <w:bookmarkEnd w:id="2168"/>
      <w:bookmarkEnd w:id="2169"/>
      <w:bookmarkEnd w:id="2170"/>
      <w:bookmarkEnd w:id="2171"/>
      <w:bookmarkEnd w:id="2172"/>
      <w:bookmarkEnd w:id="2173"/>
      <w:bookmarkEnd w:id="2174"/>
    </w:p>
    <w:p>
      <w:pPr>
        <w:pStyle w:val="Subsection"/>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175" w:name="_Toc437921182"/>
      <w:bookmarkStart w:id="2176" w:name="_Toc483971635"/>
      <w:bookmarkStart w:id="2177" w:name="_Toc520885069"/>
      <w:bookmarkStart w:id="2178" w:name="_Toc87852716"/>
      <w:bookmarkStart w:id="2179" w:name="_Toc102813849"/>
      <w:bookmarkStart w:id="2180" w:name="_Toc104945376"/>
      <w:bookmarkStart w:id="2181" w:name="_Toc153095831"/>
      <w:bookmarkStart w:id="2182" w:name="_Toc153097079"/>
      <w:r>
        <w:rPr>
          <w:rStyle w:val="CharSectno"/>
        </w:rPr>
        <w:t>9</w:t>
      </w:r>
      <w:r>
        <w:rPr>
          <w:snapToGrid w:val="0"/>
        </w:rPr>
        <w:t>.</w:t>
      </w:r>
      <w:r>
        <w:rPr>
          <w:snapToGrid w:val="0"/>
        </w:rPr>
        <w:tab/>
        <w:t>Mode of amendment</w:t>
      </w:r>
      <w:bookmarkEnd w:id="2175"/>
      <w:bookmarkEnd w:id="2176"/>
      <w:bookmarkEnd w:id="2177"/>
      <w:bookmarkEnd w:id="2178"/>
      <w:bookmarkEnd w:id="2179"/>
      <w:bookmarkEnd w:id="2180"/>
      <w:bookmarkEnd w:id="2181"/>
      <w:bookmarkEnd w:id="2182"/>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183" w:name="_Toc437921183"/>
      <w:bookmarkStart w:id="2184" w:name="_Toc483971636"/>
      <w:bookmarkStart w:id="2185" w:name="_Toc520885070"/>
      <w:bookmarkStart w:id="2186" w:name="_Toc87852717"/>
      <w:bookmarkStart w:id="2187" w:name="_Toc102813850"/>
      <w:bookmarkStart w:id="2188" w:name="_Toc104945377"/>
      <w:bookmarkStart w:id="2189" w:name="_Toc153095832"/>
      <w:bookmarkStart w:id="2190" w:name="_Toc153097080"/>
      <w:r>
        <w:rPr>
          <w:rStyle w:val="CharSectno"/>
        </w:rPr>
        <w:t>10</w:t>
      </w:r>
      <w:r>
        <w:rPr>
          <w:snapToGrid w:val="0"/>
        </w:rPr>
        <w:t>.</w:t>
      </w:r>
      <w:r>
        <w:rPr>
          <w:snapToGrid w:val="0"/>
        </w:rPr>
        <w:tab/>
        <w:t>Amendment of judgments and orders</w:t>
      </w:r>
      <w:bookmarkEnd w:id="2183"/>
      <w:bookmarkEnd w:id="2184"/>
      <w:bookmarkEnd w:id="2185"/>
      <w:bookmarkEnd w:id="2186"/>
      <w:bookmarkEnd w:id="2187"/>
      <w:bookmarkEnd w:id="2188"/>
      <w:bookmarkEnd w:id="2189"/>
      <w:bookmarkEnd w:id="219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191" w:name="_Toc74019051"/>
      <w:bookmarkStart w:id="2192" w:name="_Toc75327448"/>
      <w:bookmarkStart w:id="2193" w:name="_Toc75940864"/>
      <w:bookmarkStart w:id="2194" w:name="_Toc80605103"/>
      <w:bookmarkStart w:id="2195" w:name="_Toc80608253"/>
      <w:bookmarkStart w:id="2196" w:name="_Toc81283026"/>
      <w:bookmarkStart w:id="2197" w:name="_Toc87852718"/>
      <w:bookmarkStart w:id="2198" w:name="_Toc101599080"/>
      <w:bookmarkStart w:id="2199" w:name="_Toc102560255"/>
      <w:bookmarkStart w:id="2200" w:name="_Toc102813851"/>
      <w:bookmarkStart w:id="2201" w:name="_Toc102990239"/>
      <w:bookmarkStart w:id="2202" w:name="_Toc104945378"/>
      <w:bookmarkStart w:id="2203" w:name="_Toc105492501"/>
      <w:bookmarkStart w:id="2204" w:name="_Toc153095833"/>
      <w:bookmarkStart w:id="2205" w:name="_Toc153097081"/>
      <w:r>
        <w:rPr>
          <w:rStyle w:val="CharPartNo"/>
        </w:rPr>
        <w:t>Order 22</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r>
        <w:t> — </w:t>
      </w:r>
      <w:bookmarkStart w:id="2206" w:name="_Toc80608254"/>
      <w:bookmarkStart w:id="2207" w:name="_Toc81283027"/>
      <w:bookmarkStart w:id="2208" w:name="_Toc87852719"/>
      <w:r>
        <w:rPr>
          <w:rStyle w:val="CharPartText"/>
        </w:rPr>
        <w:t>Default of pleadings</w:t>
      </w:r>
      <w:bookmarkEnd w:id="2204"/>
      <w:bookmarkEnd w:id="2205"/>
      <w:bookmarkEnd w:id="2206"/>
      <w:bookmarkEnd w:id="2207"/>
      <w:bookmarkEnd w:id="2208"/>
    </w:p>
    <w:p>
      <w:pPr>
        <w:pStyle w:val="Heading5"/>
        <w:rPr>
          <w:snapToGrid w:val="0"/>
        </w:rPr>
      </w:pPr>
      <w:bookmarkStart w:id="2209" w:name="_Toc437921184"/>
      <w:bookmarkStart w:id="2210" w:name="_Toc483971637"/>
      <w:bookmarkStart w:id="2211" w:name="_Toc520885071"/>
      <w:bookmarkStart w:id="2212" w:name="_Toc87852720"/>
      <w:bookmarkStart w:id="2213" w:name="_Toc102813852"/>
      <w:bookmarkStart w:id="2214" w:name="_Toc104945379"/>
      <w:bookmarkStart w:id="2215" w:name="_Toc153095834"/>
      <w:bookmarkStart w:id="2216" w:name="_Toc153097082"/>
      <w:r>
        <w:rPr>
          <w:rStyle w:val="CharSectno"/>
        </w:rPr>
        <w:t>1</w:t>
      </w:r>
      <w:r>
        <w:rPr>
          <w:snapToGrid w:val="0"/>
        </w:rPr>
        <w:t>.</w:t>
      </w:r>
      <w:r>
        <w:rPr>
          <w:snapToGrid w:val="0"/>
        </w:rPr>
        <w:tab/>
        <w:t>Default in service of statement of claim</w:t>
      </w:r>
      <w:bookmarkEnd w:id="2209"/>
      <w:bookmarkEnd w:id="2210"/>
      <w:bookmarkEnd w:id="2211"/>
      <w:bookmarkEnd w:id="2212"/>
      <w:bookmarkEnd w:id="2213"/>
      <w:bookmarkEnd w:id="2214"/>
      <w:bookmarkEnd w:id="2215"/>
      <w:bookmarkEnd w:id="2216"/>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217" w:name="_Toc437921185"/>
      <w:bookmarkStart w:id="2218" w:name="_Toc483971638"/>
      <w:bookmarkStart w:id="2219" w:name="_Toc520885072"/>
      <w:bookmarkStart w:id="2220" w:name="_Toc87852721"/>
      <w:bookmarkStart w:id="2221" w:name="_Toc102813853"/>
      <w:bookmarkStart w:id="2222" w:name="_Toc104945380"/>
      <w:bookmarkStart w:id="2223" w:name="_Toc153095835"/>
      <w:bookmarkStart w:id="2224" w:name="_Toc153097083"/>
      <w:r>
        <w:rPr>
          <w:rStyle w:val="CharSectno"/>
        </w:rPr>
        <w:t>2</w:t>
      </w:r>
      <w:r>
        <w:rPr>
          <w:snapToGrid w:val="0"/>
        </w:rPr>
        <w:t>.</w:t>
      </w:r>
      <w:r>
        <w:rPr>
          <w:snapToGrid w:val="0"/>
        </w:rPr>
        <w:tab/>
        <w:t>Default of defence: claim for liquidated demand</w:t>
      </w:r>
      <w:bookmarkEnd w:id="2217"/>
      <w:bookmarkEnd w:id="2218"/>
      <w:bookmarkEnd w:id="2219"/>
      <w:bookmarkEnd w:id="2220"/>
      <w:bookmarkEnd w:id="2221"/>
      <w:bookmarkEnd w:id="2222"/>
      <w:bookmarkEnd w:id="2223"/>
      <w:bookmarkEnd w:id="2224"/>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225" w:name="_Toc437921186"/>
      <w:bookmarkStart w:id="2226" w:name="_Toc483971639"/>
      <w:bookmarkStart w:id="2227" w:name="_Toc520885073"/>
      <w:bookmarkStart w:id="2228" w:name="_Toc87852722"/>
      <w:bookmarkStart w:id="2229" w:name="_Toc102813854"/>
      <w:bookmarkStart w:id="2230" w:name="_Toc104945381"/>
      <w:bookmarkStart w:id="2231" w:name="_Toc153095836"/>
      <w:bookmarkStart w:id="2232" w:name="_Toc153097084"/>
      <w:r>
        <w:rPr>
          <w:rStyle w:val="CharSectno"/>
        </w:rPr>
        <w:t>3</w:t>
      </w:r>
      <w:r>
        <w:rPr>
          <w:snapToGrid w:val="0"/>
        </w:rPr>
        <w:t>.</w:t>
      </w:r>
      <w:r>
        <w:rPr>
          <w:snapToGrid w:val="0"/>
        </w:rPr>
        <w:tab/>
        <w:t>Claim for unliquidated damages</w:t>
      </w:r>
      <w:bookmarkEnd w:id="2225"/>
      <w:bookmarkEnd w:id="2226"/>
      <w:bookmarkEnd w:id="2227"/>
      <w:bookmarkEnd w:id="2228"/>
      <w:bookmarkEnd w:id="2229"/>
      <w:bookmarkEnd w:id="2230"/>
      <w:bookmarkEnd w:id="2231"/>
      <w:bookmarkEnd w:id="2232"/>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233" w:name="_Toc437921187"/>
      <w:bookmarkStart w:id="2234" w:name="_Toc483971640"/>
      <w:bookmarkStart w:id="2235" w:name="_Toc520885074"/>
      <w:bookmarkStart w:id="2236" w:name="_Toc87852723"/>
      <w:bookmarkStart w:id="2237" w:name="_Toc102813855"/>
      <w:bookmarkStart w:id="2238" w:name="_Toc104945382"/>
      <w:bookmarkStart w:id="2239" w:name="_Toc153095837"/>
      <w:bookmarkStart w:id="2240" w:name="_Toc153097085"/>
      <w:r>
        <w:rPr>
          <w:rStyle w:val="CharSectno"/>
        </w:rPr>
        <w:t>4</w:t>
      </w:r>
      <w:r>
        <w:rPr>
          <w:snapToGrid w:val="0"/>
        </w:rPr>
        <w:t>.</w:t>
      </w:r>
      <w:r>
        <w:rPr>
          <w:snapToGrid w:val="0"/>
        </w:rPr>
        <w:tab/>
        <w:t>Claim in detinue</w:t>
      </w:r>
      <w:bookmarkEnd w:id="2233"/>
      <w:bookmarkEnd w:id="2234"/>
      <w:bookmarkEnd w:id="2235"/>
      <w:bookmarkEnd w:id="2236"/>
      <w:bookmarkEnd w:id="2237"/>
      <w:bookmarkEnd w:id="2238"/>
      <w:bookmarkEnd w:id="2239"/>
      <w:bookmarkEnd w:id="2240"/>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241" w:name="_Toc437921188"/>
      <w:bookmarkStart w:id="2242" w:name="_Toc483971641"/>
      <w:bookmarkStart w:id="2243" w:name="_Toc520885075"/>
      <w:bookmarkStart w:id="2244" w:name="_Toc87852724"/>
      <w:bookmarkStart w:id="2245" w:name="_Toc102813856"/>
      <w:bookmarkStart w:id="2246" w:name="_Toc104945383"/>
      <w:bookmarkStart w:id="2247" w:name="_Toc153095838"/>
      <w:bookmarkStart w:id="2248" w:name="_Toc153097086"/>
      <w:r>
        <w:rPr>
          <w:rStyle w:val="CharSectno"/>
        </w:rPr>
        <w:t>5</w:t>
      </w:r>
      <w:r>
        <w:rPr>
          <w:snapToGrid w:val="0"/>
        </w:rPr>
        <w:t>.</w:t>
      </w:r>
      <w:r>
        <w:rPr>
          <w:snapToGrid w:val="0"/>
        </w:rPr>
        <w:tab/>
        <w:t>Claim for possession of land</w:t>
      </w:r>
      <w:bookmarkEnd w:id="2241"/>
      <w:bookmarkEnd w:id="2242"/>
      <w:bookmarkEnd w:id="2243"/>
      <w:bookmarkEnd w:id="2244"/>
      <w:bookmarkEnd w:id="2245"/>
      <w:bookmarkEnd w:id="2246"/>
      <w:bookmarkEnd w:id="2247"/>
      <w:bookmarkEnd w:id="2248"/>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2249" w:name="_Toc437921189"/>
      <w:bookmarkStart w:id="2250" w:name="_Toc483971642"/>
      <w:bookmarkStart w:id="2251" w:name="_Toc520885076"/>
      <w:bookmarkStart w:id="2252" w:name="_Toc87852725"/>
      <w:bookmarkStart w:id="2253" w:name="_Toc102813857"/>
      <w:bookmarkStart w:id="2254" w:name="_Toc104945384"/>
      <w:bookmarkStart w:id="2255" w:name="_Toc153095839"/>
      <w:bookmarkStart w:id="2256" w:name="_Toc153097087"/>
      <w:r>
        <w:rPr>
          <w:rStyle w:val="CharSectno"/>
        </w:rPr>
        <w:t>6</w:t>
      </w:r>
      <w:r>
        <w:rPr>
          <w:snapToGrid w:val="0"/>
        </w:rPr>
        <w:t>.</w:t>
      </w:r>
      <w:r>
        <w:rPr>
          <w:snapToGrid w:val="0"/>
        </w:rPr>
        <w:tab/>
        <w:t>Mixed claims</w:t>
      </w:r>
      <w:bookmarkEnd w:id="2249"/>
      <w:bookmarkEnd w:id="2250"/>
      <w:bookmarkEnd w:id="2251"/>
      <w:bookmarkEnd w:id="2252"/>
      <w:bookmarkEnd w:id="2253"/>
      <w:bookmarkEnd w:id="2254"/>
      <w:bookmarkEnd w:id="2255"/>
      <w:bookmarkEnd w:id="2256"/>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257" w:name="_Toc437921190"/>
      <w:bookmarkStart w:id="2258" w:name="_Toc483971643"/>
      <w:bookmarkStart w:id="2259" w:name="_Toc520885077"/>
      <w:bookmarkStart w:id="2260" w:name="_Toc87852726"/>
      <w:bookmarkStart w:id="2261" w:name="_Toc102813858"/>
      <w:bookmarkStart w:id="2262" w:name="_Toc104945385"/>
      <w:bookmarkStart w:id="2263" w:name="_Toc153095840"/>
      <w:bookmarkStart w:id="2264" w:name="_Toc153097088"/>
      <w:r>
        <w:rPr>
          <w:rStyle w:val="CharSectno"/>
        </w:rPr>
        <w:t>7</w:t>
      </w:r>
      <w:r>
        <w:rPr>
          <w:snapToGrid w:val="0"/>
        </w:rPr>
        <w:t>.</w:t>
      </w:r>
      <w:r>
        <w:rPr>
          <w:snapToGrid w:val="0"/>
        </w:rPr>
        <w:tab/>
        <w:t>Other claims</w:t>
      </w:r>
      <w:bookmarkEnd w:id="2257"/>
      <w:bookmarkEnd w:id="2258"/>
      <w:bookmarkEnd w:id="2259"/>
      <w:bookmarkEnd w:id="2260"/>
      <w:bookmarkEnd w:id="2261"/>
      <w:bookmarkEnd w:id="2262"/>
      <w:bookmarkEnd w:id="2263"/>
      <w:bookmarkEnd w:id="2264"/>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265" w:name="_Toc437921191"/>
      <w:bookmarkStart w:id="2266" w:name="_Toc483971644"/>
      <w:bookmarkStart w:id="2267" w:name="_Toc520885078"/>
      <w:bookmarkStart w:id="2268" w:name="_Toc87852727"/>
      <w:bookmarkStart w:id="2269" w:name="_Toc102813859"/>
      <w:bookmarkStart w:id="2270" w:name="_Toc104945386"/>
      <w:bookmarkStart w:id="2271" w:name="_Toc153095841"/>
      <w:bookmarkStart w:id="2272" w:name="_Toc153097089"/>
      <w:r>
        <w:rPr>
          <w:rStyle w:val="CharSectno"/>
        </w:rPr>
        <w:t>8</w:t>
      </w:r>
      <w:r>
        <w:rPr>
          <w:snapToGrid w:val="0"/>
        </w:rPr>
        <w:t>.</w:t>
      </w:r>
      <w:r>
        <w:rPr>
          <w:snapToGrid w:val="0"/>
        </w:rPr>
        <w:tab/>
        <w:t>Default of defence to counterclaim</w:t>
      </w:r>
      <w:bookmarkEnd w:id="2265"/>
      <w:bookmarkEnd w:id="2266"/>
      <w:bookmarkEnd w:id="2267"/>
      <w:bookmarkEnd w:id="2268"/>
      <w:bookmarkEnd w:id="2269"/>
      <w:bookmarkEnd w:id="2270"/>
      <w:bookmarkEnd w:id="2271"/>
      <w:bookmarkEnd w:id="2272"/>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273" w:name="_Toc437921192"/>
      <w:bookmarkStart w:id="2274" w:name="_Toc483971645"/>
      <w:bookmarkStart w:id="2275" w:name="_Toc520885079"/>
      <w:bookmarkStart w:id="2276" w:name="_Toc87852728"/>
      <w:bookmarkStart w:id="2277" w:name="_Toc102813860"/>
      <w:bookmarkStart w:id="2278" w:name="_Toc104945387"/>
      <w:bookmarkStart w:id="2279" w:name="_Toc153095842"/>
      <w:bookmarkStart w:id="2280" w:name="_Toc153097090"/>
      <w:r>
        <w:rPr>
          <w:rStyle w:val="CharSectno"/>
        </w:rPr>
        <w:t>9</w:t>
      </w:r>
      <w:r>
        <w:rPr>
          <w:snapToGrid w:val="0"/>
        </w:rPr>
        <w:t>.</w:t>
      </w:r>
      <w:r>
        <w:rPr>
          <w:snapToGrid w:val="0"/>
        </w:rPr>
        <w:tab/>
        <w:t>Reference to Court</w:t>
      </w:r>
      <w:bookmarkEnd w:id="2273"/>
      <w:bookmarkEnd w:id="2274"/>
      <w:bookmarkEnd w:id="2275"/>
      <w:bookmarkEnd w:id="2276"/>
      <w:bookmarkEnd w:id="2277"/>
      <w:bookmarkEnd w:id="2278"/>
      <w:bookmarkEnd w:id="2279"/>
      <w:bookmarkEnd w:id="2280"/>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281" w:name="_Toc437921193"/>
      <w:bookmarkStart w:id="2282" w:name="_Toc483971646"/>
      <w:bookmarkStart w:id="2283" w:name="_Toc520885080"/>
      <w:bookmarkStart w:id="2284" w:name="_Toc87852729"/>
      <w:bookmarkStart w:id="2285" w:name="_Toc102813861"/>
      <w:bookmarkStart w:id="2286" w:name="_Toc104945388"/>
      <w:bookmarkStart w:id="2287" w:name="_Toc153095843"/>
      <w:bookmarkStart w:id="2288" w:name="_Toc153097091"/>
      <w:r>
        <w:rPr>
          <w:rStyle w:val="CharSectno"/>
        </w:rPr>
        <w:t>10</w:t>
      </w:r>
      <w:r>
        <w:rPr>
          <w:snapToGrid w:val="0"/>
        </w:rPr>
        <w:t>.</w:t>
      </w:r>
      <w:r>
        <w:rPr>
          <w:snapToGrid w:val="0"/>
        </w:rPr>
        <w:tab/>
        <w:t>Setting aside judgment</w:t>
      </w:r>
      <w:bookmarkEnd w:id="2281"/>
      <w:bookmarkEnd w:id="2282"/>
      <w:bookmarkEnd w:id="2283"/>
      <w:bookmarkEnd w:id="2284"/>
      <w:bookmarkEnd w:id="2285"/>
      <w:bookmarkEnd w:id="2286"/>
      <w:bookmarkEnd w:id="2287"/>
      <w:bookmarkEnd w:id="2288"/>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289" w:name="_Toc74019062"/>
      <w:bookmarkStart w:id="2290" w:name="_Toc75327459"/>
      <w:bookmarkStart w:id="2291" w:name="_Toc75940875"/>
      <w:bookmarkStart w:id="2292" w:name="_Toc80605114"/>
      <w:bookmarkStart w:id="2293" w:name="_Toc80608265"/>
      <w:bookmarkStart w:id="2294" w:name="_Toc81283038"/>
      <w:bookmarkStart w:id="2295" w:name="_Toc87852730"/>
      <w:bookmarkStart w:id="2296" w:name="_Toc101599091"/>
      <w:bookmarkStart w:id="2297" w:name="_Toc102560266"/>
      <w:bookmarkStart w:id="2298" w:name="_Toc102813862"/>
      <w:bookmarkStart w:id="2299" w:name="_Toc102990250"/>
      <w:bookmarkStart w:id="2300" w:name="_Toc104945389"/>
      <w:bookmarkStart w:id="2301" w:name="_Toc105492512"/>
      <w:bookmarkStart w:id="2302" w:name="_Toc153095844"/>
      <w:bookmarkStart w:id="2303" w:name="_Toc153097092"/>
      <w:r>
        <w:rPr>
          <w:rStyle w:val="CharPartNo"/>
        </w:rPr>
        <w:t>Order 23</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r>
        <w:t> — </w:t>
      </w:r>
      <w:bookmarkStart w:id="2304" w:name="_Toc80608266"/>
      <w:bookmarkStart w:id="2305" w:name="_Toc81283039"/>
      <w:bookmarkStart w:id="2306" w:name="_Toc87852731"/>
      <w:r>
        <w:rPr>
          <w:rStyle w:val="CharPartText"/>
        </w:rPr>
        <w:t>Discontinuance</w:t>
      </w:r>
      <w:bookmarkEnd w:id="2302"/>
      <w:bookmarkEnd w:id="2303"/>
      <w:bookmarkEnd w:id="2304"/>
      <w:bookmarkEnd w:id="2305"/>
      <w:bookmarkEnd w:id="2306"/>
    </w:p>
    <w:p>
      <w:pPr>
        <w:pStyle w:val="Heading5"/>
        <w:rPr>
          <w:snapToGrid w:val="0"/>
        </w:rPr>
      </w:pPr>
      <w:bookmarkStart w:id="2307" w:name="_Toc437921194"/>
      <w:bookmarkStart w:id="2308" w:name="_Toc483971647"/>
      <w:bookmarkStart w:id="2309" w:name="_Toc520885081"/>
      <w:bookmarkStart w:id="2310" w:name="_Toc87852732"/>
      <w:bookmarkStart w:id="2311" w:name="_Toc102813863"/>
      <w:bookmarkStart w:id="2312" w:name="_Toc104945390"/>
      <w:bookmarkStart w:id="2313" w:name="_Toc153095845"/>
      <w:bookmarkStart w:id="2314" w:name="_Toc153097093"/>
      <w:r>
        <w:rPr>
          <w:rStyle w:val="CharSectno"/>
        </w:rPr>
        <w:t>1</w:t>
      </w:r>
      <w:r>
        <w:rPr>
          <w:snapToGrid w:val="0"/>
        </w:rPr>
        <w:t>.</w:t>
      </w:r>
      <w:r>
        <w:rPr>
          <w:snapToGrid w:val="0"/>
        </w:rPr>
        <w:tab/>
        <w:t>Withdrawal of appearance</w:t>
      </w:r>
      <w:bookmarkEnd w:id="2307"/>
      <w:bookmarkEnd w:id="2308"/>
      <w:bookmarkEnd w:id="2309"/>
      <w:bookmarkEnd w:id="2310"/>
      <w:bookmarkEnd w:id="2311"/>
      <w:bookmarkEnd w:id="2312"/>
      <w:bookmarkEnd w:id="2313"/>
      <w:bookmarkEnd w:id="2314"/>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spacing w:before="120"/>
        <w:rPr>
          <w:snapToGrid w:val="0"/>
        </w:rPr>
      </w:pPr>
      <w:bookmarkStart w:id="2315" w:name="_Toc437921195"/>
      <w:bookmarkStart w:id="2316" w:name="_Toc483971648"/>
      <w:bookmarkStart w:id="2317" w:name="_Toc520885082"/>
      <w:bookmarkStart w:id="2318" w:name="_Toc87852733"/>
      <w:bookmarkStart w:id="2319" w:name="_Toc102813864"/>
      <w:bookmarkStart w:id="2320" w:name="_Toc104945391"/>
      <w:bookmarkStart w:id="2321" w:name="_Toc153095846"/>
      <w:bookmarkStart w:id="2322" w:name="_Toc153097094"/>
      <w:r>
        <w:rPr>
          <w:rStyle w:val="CharSectno"/>
        </w:rPr>
        <w:t>2</w:t>
      </w:r>
      <w:r>
        <w:rPr>
          <w:snapToGrid w:val="0"/>
        </w:rPr>
        <w:t>.</w:t>
      </w:r>
      <w:r>
        <w:rPr>
          <w:snapToGrid w:val="0"/>
        </w:rPr>
        <w:tab/>
        <w:t>Plaintiff may discontinue: defence may be withdrawn</w:t>
      </w:r>
      <w:bookmarkEnd w:id="2315"/>
      <w:bookmarkEnd w:id="2316"/>
      <w:bookmarkEnd w:id="2317"/>
      <w:bookmarkEnd w:id="2318"/>
      <w:bookmarkEnd w:id="2319"/>
      <w:bookmarkEnd w:id="2320"/>
      <w:bookmarkEnd w:id="2321"/>
      <w:bookmarkEnd w:id="2322"/>
    </w:p>
    <w:p>
      <w:pPr>
        <w:pStyle w:val="Subsection"/>
        <w:spacing w:before="100"/>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spacing w:before="100"/>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spacing w:before="100"/>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spacing w:before="100"/>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323" w:name="_Toc437921196"/>
      <w:bookmarkStart w:id="2324" w:name="_Toc483971649"/>
      <w:bookmarkStart w:id="2325" w:name="_Toc520885083"/>
      <w:bookmarkStart w:id="2326" w:name="_Toc87852734"/>
      <w:bookmarkStart w:id="2327" w:name="_Toc102813865"/>
      <w:bookmarkStart w:id="2328" w:name="_Toc104945392"/>
      <w:bookmarkStart w:id="2329" w:name="_Toc153095847"/>
      <w:bookmarkStart w:id="2330" w:name="_Toc153097095"/>
      <w:r>
        <w:rPr>
          <w:rStyle w:val="CharSectno"/>
        </w:rPr>
        <w:t>3</w:t>
      </w:r>
      <w:r>
        <w:rPr>
          <w:snapToGrid w:val="0"/>
        </w:rPr>
        <w:t>.</w:t>
      </w:r>
      <w:r>
        <w:rPr>
          <w:snapToGrid w:val="0"/>
        </w:rPr>
        <w:tab/>
        <w:t>Costs</w:t>
      </w:r>
      <w:bookmarkEnd w:id="2323"/>
      <w:bookmarkEnd w:id="2324"/>
      <w:bookmarkEnd w:id="2325"/>
      <w:bookmarkEnd w:id="2326"/>
      <w:bookmarkEnd w:id="2327"/>
      <w:bookmarkEnd w:id="2328"/>
      <w:bookmarkEnd w:id="2329"/>
      <w:bookmarkEnd w:id="2330"/>
    </w:p>
    <w:p>
      <w:pPr>
        <w:pStyle w:val="Subsection"/>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331" w:name="_Toc437921197"/>
      <w:bookmarkStart w:id="2332" w:name="_Toc483971650"/>
      <w:bookmarkStart w:id="2333" w:name="_Toc520885084"/>
      <w:bookmarkStart w:id="2334" w:name="_Toc87852735"/>
      <w:bookmarkStart w:id="2335" w:name="_Toc102813866"/>
      <w:bookmarkStart w:id="2336" w:name="_Toc104945393"/>
      <w:bookmarkStart w:id="2337" w:name="_Toc153095848"/>
      <w:bookmarkStart w:id="2338" w:name="_Toc153097096"/>
      <w:r>
        <w:rPr>
          <w:rStyle w:val="CharSectno"/>
        </w:rPr>
        <w:t>4</w:t>
      </w:r>
      <w:r>
        <w:rPr>
          <w:snapToGrid w:val="0"/>
        </w:rPr>
        <w:t>.</w:t>
      </w:r>
      <w:r>
        <w:rPr>
          <w:snapToGrid w:val="0"/>
        </w:rPr>
        <w:tab/>
        <w:t>Subsequent action stayed pending payment</w:t>
      </w:r>
      <w:bookmarkEnd w:id="2331"/>
      <w:bookmarkEnd w:id="2332"/>
      <w:bookmarkEnd w:id="2333"/>
      <w:bookmarkEnd w:id="2334"/>
      <w:bookmarkEnd w:id="2335"/>
      <w:bookmarkEnd w:id="2336"/>
      <w:bookmarkEnd w:id="2337"/>
      <w:bookmarkEnd w:id="233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339" w:name="_Toc437921198"/>
      <w:bookmarkStart w:id="2340" w:name="_Toc483971651"/>
      <w:bookmarkStart w:id="2341" w:name="_Toc520885085"/>
      <w:bookmarkStart w:id="2342" w:name="_Toc87852736"/>
      <w:bookmarkStart w:id="2343" w:name="_Toc102813867"/>
      <w:bookmarkStart w:id="2344" w:name="_Toc104945394"/>
      <w:bookmarkStart w:id="2345" w:name="_Toc153095849"/>
      <w:bookmarkStart w:id="2346" w:name="_Toc153097097"/>
      <w:r>
        <w:rPr>
          <w:rStyle w:val="CharSectno"/>
        </w:rPr>
        <w:t>5</w:t>
      </w:r>
      <w:r>
        <w:rPr>
          <w:snapToGrid w:val="0"/>
        </w:rPr>
        <w:t>.</w:t>
      </w:r>
      <w:r>
        <w:rPr>
          <w:snapToGrid w:val="0"/>
        </w:rPr>
        <w:tab/>
        <w:t>Withdrawal of summons</w:t>
      </w:r>
      <w:bookmarkEnd w:id="2339"/>
      <w:bookmarkEnd w:id="2340"/>
      <w:bookmarkEnd w:id="2341"/>
      <w:bookmarkEnd w:id="2342"/>
      <w:bookmarkEnd w:id="2343"/>
      <w:bookmarkEnd w:id="2344"/>
      <w:bookmarkEnd w:id="2345"/>
      <w:bookmarkEnd w:id="2346"/>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347" w:name="_Toc74019068"/>
      <w:bookmarkStart w:id="2348" w:name="_Toc75327465"/>
      <w:bookmarkStart w:id="2349" w:name="_Toc75940881"/>
      <w:bookmarkStart w:id="2350" w:name="_Toc80605120"/>
      <w:bookmarkStart w:id="2351" w:name="_Toc80608272"/>
      <w:bookmarkStart w:id="2352" w:name="_Toc81283045"/>
      <w:bookmarkStart w:id="2353" w:name="_Toc87852737"/>
      <w:bookmarkStart w:id="2354" w:name="_Toc101599097"/>
      <w:bookmarkStart w:id="2355" w:name="_Toc102560272"/>
      <w:bookmarkStart w:id="2356" w:name="_Toc102813868"/>
      <w:bookmarkStart w:id="2357" w:name="_Toc102990256"/>
      <w:bookmarkStart w:id="2358" w:name="_Toc104945395"/>
      <w:bookmarkStart w:id="2359" w:name="_Toc105492518"/>
      <w:bookmarkStart w:id="2360" w:name="_Toc153095850"/>
      <w:bookmarkStart w:id="2361" w:name="_Toc153097098"/>
      <w:r>
        <w:rPr>
          <w:rStyle w:val="CharPartNo"/>
        </w:rPr>
        <w:t>Order 24</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r>
        <w:t> — </w:t>
      </w:r>
      <w:bookmarkStart w:id="2362" w:name="_Toc80608273"/>
      <w:bookmarkStart w:id="2363" w:name="_Toc81283046"/>
      <w:bookmarkStart w:id="2364" w:name="_Toc87852738"/>
      <w:r>
        <w:rPr>
          <w:rStyle w:val="CharPartText"/>
        </w:rPr>
        <w:t>Payment into court — offers to consent to judgment</w:t>
      </w:r>
      <w:bookmarkEnd w:id="2360"/>
      <w:bookmarkEnd w:id="2361"/>
      <w:bookmarkEnd w:id="2362"/>
      <w:bookmarkEnd w:id="2363"/>
      <w:bookmarkEnd w:id="2364"/>
    </w:p>
    <w:p>
      <w:pPr>
        <w:pStyle w:val="Ednotesection"/>
        <w:spacing w:before="120"/>
        <w:ind w:left="890" w:hanging="890"/>
      </w:pPr>
      <w:r>
        <w:t>[</w:t>
      </w:r>
      <w:r>
        <w:rPr>
          <w:b/>
        </w:rPr>
        <w:t>1</w:t>
      </w:r>
      <w:r>
        <w:rPr>
          <w:b/>
        </w:rPr>
        <w:noBreakHyphen/>
        <w:t>8.</w:t>
      </w:r>
      <w:r>
        <w:tab/>
      </w:r>
      <w:r>
        <w:tab/>
        <w:t xml:space="preserve">Repealed in Gazette 5 Apr 1991 p. 1398.] </w:t>
      </w:r>
    </w:p>
    <w:p>
      <w:pPr>
        <w:pStyle w:val="Heading5"/>
        <w:spacing w:before="120"/>
        <w:rPr>
          <w:snapToGrid w:val="0"/>
        </w:rPr>
      </w:pPr>
      <w:bookmarkStart w:id="2365" w:name="_Toc437921199"/>
      <w:bookmarkStart w:id="2366" w:name="_Toc483971652"/>
      <w:bookmarkStart w:id="2367" w:name="_Toc520885086"/>
      <w:bookmarkStart w:id="2368" w:name="_Toc87852739"/>
      <w:bookmarkStart w:id="2369" w:name="_Toc102813869"/>
      <w:bookmarkStart w:id="2370" w:name="_Toc104945396"/>
      <w:bookmarkStart w:id="2371" w:name="_Toc153095851"/>
      <w:bookmarkStart w:id="2372" w:name="_Toc153097099"/>
      <w:r>
        <w:rPr>
          <w:rStyle w:val="CharSectno"/>
        </w:rPr>
        <w:t>9</w:t>
      </w:r>
      <w:r>
        <w:rPr>
          <w:snapToGrid w:val="0"/>
        </w:rPr>
        <w:t>.</w:t>
      </w:r>
      <w:r>
        <w:rPr>
          <w:snapToGrid w:val="0"/>
        </w:rPr>
        <w:tab/>
        <w:t>In certain cases no payment out without order</w:t>
      </w:r>
      <w:bookmarkEnd w:id="2365"/>
      <w:bookmarkEnd w:id="2366"/>
      <w:bookmarkEnd w:id="2367"/>
      <w:bookmarkEnd w:id="2368"/>
      <w:bookmarkEnd w:id="2369"/>
      <w:bookmarkEnd w:id="2370"/>
      <w:bookmarkEnd w:id="2371"/>
      <w:bookmarkEnd w:id="2372"/>
    </w:p>
    <w:p>
      <w:pPr>
        <w:pStyle w:val="Subsection"/>
        <w:spacing w:before="100"/>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spacing w:before="100"/>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20"/>
        <w:ind w:left="890" w:hanging="890"/>
      </w:pPr>
      <w:r>
        <w:t>[</w:t>
      </w:r>
      <w:r>
        <w:rPr>
          <w:b/>
        </w:rPr>
        <w:t>10.</w:t>
      </w:r>
      <w:r>
        <w:tab/>
      </w:r>
      <w:r>
        <w:tab/>
        <w:t xml:space="preserve">Repealed in Gazette 5 Apr 1991 p. 1398.] </w:t>
      </w:r>
    </w:p>
    <w:p>
      <w:pPr>
        <w:pStyle w:val="Heading5"/>
        <w:spacing w:before="120"/>
        <w:rPr>
          <w:snapToGrid w:val="0"/>
        </w:rPr>
      </w:pPr>
      <w:bookmarkStart w:id="2373" w:name="_Toc437921200"/>
      <w:bookmarkStart w:id="2374" w:name="_Toc483971653"/>
      <w:bookmarkStart w:id="2375" w:name="_Toc520885087"/>
      <w:bookmarkStart w:id="2376" w:name="_Toc87852740"/>
      <w:bookmarkStart w:id="2377" w:name="_Toc102813870"/>
      <w:bookmarkStart w:id="2378" w:name="_Toc104945397"/>
      <w:bookmarkStart w:id="2379" w:name="_Toc153095852"/>
      <w:bookmarkStart w:id="2380" w:name="_Toc153097100"/>
      <w:r>
        <w:rPr>
          <w:rStyle w:val="CharSectno"/>
        </w:rPr>
        <w:t>11</w:t>
      </w:r>
      <w:r>
        <w:rPr>
          <w:snapToGrid w:val="0"/>
        </w:rPr>
        <w:t>.</w:t>
      </w:r>
      <w:r>
        <w:rPr>
          <w:snapToGrid w:val="0"/>
        </w:rPr>
        <w:tab/>
        <w:t>Amounts under $7 500 may be paid without administration</w:t>
      </w:r>
      <w:bookmarkEnd w:id="2373"/>
      <w:bookmarkEnd w:id="2374"/>
      <w:bookmarkEnd w:id="2375"/>
      <w:bookmarkEnd w:id="2376"/>
      <w:bookmarkEnd w:id="2377"/>
      <w:bookmarkEnd w:id="2378"/>
      <w:bookmarkEnd w:id="2379"/>
      <w:bookmarkEnd w:id="2380"/>
      <w:r>
        <w:rPr>
          <w:snapToGrid w:val="0"/>
        </w:rPr>
        <w:t xml:space="preserve"> </w:t>
      </w:r>
    </w:p>
    <w:p>
      <w:pPr>
        <w:pStyle w:val="Subsection"/>
        <w:spacing w:before="10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381" w:name="_Toc437921201"/>
      <w:bookmarkStart w:id="2382" w:name="_Toc483971654"/>
      <w:bookmarkStart w:id="2383" w:name="_Toc520885088"/>
      <w:bookmarkStart w:id="2384" w:name="_Toc87852741"/>
      <w:bookmarkStart w:id="2385" w:name="_Toc102813871"/>
      <w:bookmarkStart w:id="2386" w:name="_Toc104945398"/>
      <w:bookmarkStart w:id="2387" w:name="_Toc153095853"/>
      <w:bookmarkStart w:id="2388" w:name="_Toc153097101"/>
      <w:r>
        <w:rPr>
          <w:rStyle w:val="CharSectno"/>
        </w:rPr>
        <w:t>12</w:t>
      </w:r>
      <w:r>
        <w:rPr>
          <w:snapToGrid w:val="0"/>
        </w:rPr>
        <w:t>.</w:t>
      </w:r>
      <w:r>
        <w:rPr>
          <w:snapToGrid w:val="0"/>
        </w:rPr>
        <w:tab/>
        <w:t>Regulations</w:t>
      </w:r>
      <w:bookmarkEnd w:id="2381"/>
      <w:bookmarkEnd w:id="2382"/>
      <w:bookmarkEnd w:id="2383"/>
      <w:bookmarkEnd w:id="2384"/>
      <w:bookmarkEnd w:id="2385"/>
      <w:bookmarkEnd w:id="2386"/>
      <w:bookmarkEnd w:id="2387"/>
      <w:bookmarkEnd w:id="2388"/>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389" w:name="_Toc74019072"/>
      <w:bookmarkStart w:id="2390" w:name="_Toc75327469"/>
      <w:bookmarkStart w:id="2391" w:name="_Toc75940885"/>
      <w:bookmarkStart w:id="2392" w:name="_Toc80605124"/>
      <w:bookmarkStart w:id="2393" w:name="_Toc80608277"/>
      <w:bookmarkStart w:id="2394" w:name="_Toc81283050"/>
      <w:bookmarkStart w:id="2395" w:name="_Toc87852742"/>
      <w:bookmarkStart w:id="2396" w:name="_Toc101599101"/>
      <w:bookmarkStart w:id="2397" w:name="_Toc102560276"/>
      <w:bookmarkStart w:id="2398" w:name="_Toc102813872"/>
      <w:bookmarkStart w:id="2399" w:name="_Toc102990260"/>
      <w:bookmarkStart w:id="2400" w:name="_Toc104945399"/>
      <w:bookmarkStart w:id="2401" w:name="_Toc105492522"/>
      <w:bookmarkStart w:id="2402" w:name="_Toc153095854"/>
      <w:bookmarkStart w:id="2403" w:name="_Toc153097102"/>
      <w:r>
        <w:rPr>
          <w:rStyle w:val="CharPartNo"/>
        </w:rPr>
        <w:t>Order 24A</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r>
        <w:t> — </w:t>
      </w:r>
      <w:bookmarkStart w:id="2404" w:name="_Toc80608278"/>
      <w:bookmarkStart w:id="2405" w:name="_Toc81283051"/>
      <w:bookmarkStart w:id="2406" w:name="_Toc87852743"/>
      <w:r>
        <w:rPr>
          <w:rStyle w:val="CharPartText"/>
        </w:rPr>
        <w:t>Offer of compromise</w:t>
      </w:r>
      <w:bookmarkEnd w:id="2402"/>
      <w:bookmarkEnd w:id="2403"/>
      <w:bookmarkEnd w:id="2404"/>
      <w:bookmarkEnd w:id="2405"/>
      <w:bookmarkEnd w:id="2406"/>
    </w:p>
    <w:p>
      <w:pPr>
        <w:pStyle w:val="Footnoteheading"/>
        <w:ind w:left="890"/>
        <w:rPr>
          <w:snapToGrid w:val="0"/>
        </w:rPr>
      </w:pPr>
      <w:r>
        <w:rPr>
          <w:snapToGrid w:val="0"/>
        </w:rPr>
        <w:tab/>
        <w:t>[Heading inserted in Gazette 5 Apr 1991 p. 1398.]</w:t>
      </w:r>
    </w:p>
    <w:p>
      <w:pPr>
        <w:pStyle w:val="Heading5"/>
        <w:rPr>
          <w:snapToGrid w:val="0"/>
        </w:rPr>
      </w:pPr>
      <w:bookmarkStart w:id="2407" w:name="_Toc437921202"/>
      <w:bookmarkStart w:id="2408" w:name="_Toc483971655"/>
      <w:bookmarkStart w:id="2409" w:name="_Toc520885089"/>
      <w:bookmarkStart w:id="2410" w:name="_Toc87852744"/>
      <w:bookmarkStart w:id="2411" w:name="_Toc102813873"/>
      <w:bookmarkStart w:id="2412" w:name="_Toc104945400"/>
      <w:bookmarkStart w:id="2413" w:name="_Toc153095855"/>
      <w:bookmarkStart w:id="2414" w:name="_Toc153097103"/>
      <w:r>
        <w:rPr>
          <w:rStyle w:val="CharSectno"/>
        </w:rPr>
        <w:t>1</w:t>
      </w:r>
      <w:r>
        <w:rPr>
          <w:snapToGrid w:val="0"/>
        </w:rPr>
        <w:t>.</w:t>
      </w:r>
      <w:r>
        <w:rPr>
          <w:snapToGrid w:val="0"/>
        </w:rPr>
        <w:tab/>
        <w:t>Mode of making offer</w:t>
      </w:r>
      <w:bookmarkEnd w:id="2407"/>
      <w:bookmarkEnd w:id="2408"/>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t>(1)</w:t>
      </w:r>
      <w:r>
        <w:rPr>
          <w:snapToGrid w:val="0"/>
        </w:rPr>
        <w:tab/>
        <w:t>An offer of compromise is made to a party under this Order by serving a notice of the offer on the party.</w:t>
      </w:r>
    </w:p>
    <w:p>
      <w:pPr>
        <w:pStyle w:val="Subsection"/>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415" w:name="_Toc437921203"/>
      <w:bookmarkStart w:id="2416" w:name="_Toc483971656"/>
      <w:bookmarkStart w:id="2417" w:name="_Toc520885090"/>
      <w:bookmarkStart w:id="2418" w:name="_Toc87852745"/>
      <w:bookmarkStart w:id="2419" w:name="_Toc102813874"/>
      <w:bookmarkStart w:id="2420" w:name="_Toc104945401"/>
      <w:bookmarkStart w:id="2421" w:name="_Toc153095856"/>
      <w:bookmarkStart w:id="2422" w:name="_Toc153097104"/>
      <w:r>
        <w:rPr>
          <w:rStyle w:val="CharSectno"/>
        </w:rPr>
        <w:t>2</w:t>
      </w:r>
      <w:r>
        <w:rPr>
          <w:snapToGrid w:val="0"/>
        </w:rPr>
        <w:t>.</w:t>
      </w:r>
      <w:r>
        <w:rPr>
          <w:snapToGrid w:val="0"/>
        </w:rPr>
        <w:tab/>
        <w:t>Application</w:t>
      </w:r>
      <w:bookmarkEnd w:id="2415"/>
      <w:bookmarkEnd w:id="2416"/>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rPr>
          <w:snapToGrid w:val="0"/>
        </w:rPr>
      </w:pPr>
      <w:bookmarkStart w:id="2423" w:name="_Toc437921204"/>
      <w:bookmarkStart w:id="2424" w:name="_Toc483971657"/>
      <w:bookmarkStart w:id="2425" w:name="_Toc520885091"/>
      <w:bookmarkStart w:id="2426" w:name="_Toc87852746"/>
      <w:bookmarkStart w:id="2427" w:name="_Toc102813875"/>
      <w:bookmarkStart w:id="2428" w:name="_Toc104945402"/>
      <w:bookmarkStart w:id="2429" w:name="_Toc153095857"/>
      <w:bookmarkStart w:id="2430" w:name="_Toc153097105"/>
      <w:r>
        <w:rPr>
          <w:rStyle w:val="CharSectno"/>
        </w:rPr>
        <w:t>3</w:t>
      </w:r>
      <w:r>
        <w:rPr>
          <w:snapToGrid w:val="0"/>
        </w:rPr>
        <w:t>.</w:t>
      </w:r>
      <w:r>
        <w:rPr>
          <w:snapToGrid w:val="0"/>
        </w:rPr>
        <w:tab/>
        <w:t>Time for making or accepting offer</w:t>
      </w:r>
      <w:bookmarkEnd w:id="2423"/>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An offer may be made at any time before the time prescribed by paragraph (8) in respect of the claim to which it relates.</w:t>
      </w:r>
    </w:p>
    <w:p>
      <w:pPr>
        <w:pStyle w:val="Subsection"/>
        <w:rPr>
          <w:snapToGrid w:val="0"/>
        </w:rPr>
      </w:pPr>
      <w:r>
        <w:rPr>
          <w:snapToGrid w:val="0"/>
        </w:rPr>
        <w:tab/>
        <w:t>(2)</w:t>
      </w:r>
      <w:r>
        <w:rPr>
          <w:snapToGrid w:val="0"/>
        </w:rPr>
        <w:tab/>
        <w:t>A party may make more than one offer.</w:t>
      </w:r>
    </w:p>
    <w:p>
      <w:pPr>
        <w:pStyle w:val="Subsection"/>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rPr>
          <w:snapToGrid w:val="0"/>
        </w:rPr>
      </w:pPr>
      <w:r>
        <w:rPr>
          <w:snapToGrid w:val="0"/>
        </w:rPr>
        <w:tab/>
        <w:t>(4)</w:t>
      </w:r>
      <w:r>
        <w:rPr>
          <w:snapToGrid w:val="0"/>
        </w:rPr>
        <w:tab/>
        <w:t>An offeree shall, within 3 days after service, serve a written acknowledgment of receipt on the offeror.</w:t>
      </w:r>
    </w:p>
    <w:p>
      <w:pPr>
        <w:pStyle w:val="Subsection"/>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rPr>
          <w:snapToGrid w:val="0"/>
        </w:rPr>
      </w:pPr>
      <w:r>
        <w:rPr>
          <w:snapToGrid w:val="0"/>
        </w:rPr>
        <w:tab/>
        <w:t>(b)</w:t>
      </w:r>
      <w:r>
        <w:rPr>
          <w:snapToGrid w:val="0"/>
        </w:rPr>
        <w:tab/>
        <w:t>the time prescribed by paragraph (8) in respect of the claim to which the offer relates,</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b/>
          <w:snapToGrid w:val="0"/>
        </w:rPr>
        <w:t>“</w:t>
      </w:r>
      <w:r>
        <w:rPr>
          <w:rStyle w:val="CharDefText"/>
        </w:rPr>
        <w:t>first offer</w:t>
      </w:r>
      <w:r>
        <w:rPr>
          <w:b/>
          <w:snapToGrid w:val="0"/>
        </w:rPr>
        <w:t>”</w:t>
      </w:r>
      <w:r>
        <w:rPr>
          <w:snapToGrid w:val="0"/>
        </w:rPr>
        <w:t xml:space="preserve">) is made makes an offer (the </w:t>
      </w:r>
      <w:r>
        <w:rPr>
          <w:b/>
          <w:snapToGrid w:val="0"/>
        </w:rPr>
        <w:t>“</w:t>
      </w:r>
      <w:r>
        <w:rPr>
          <w:rStyle w:val="CharDefText"/>
        </w:rPr>
        <w:t>second offer</w:t>
      </w:r>
      <w:r>
        <w:rPr>
          <w:b/>
          <w:snapToGrid w:val="0"/>
        </w:rPr>
        <w:t>”</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431" w:name="_Toc437921205"/>
      <w:bookmarkStart w:id="2432" w:name="_Toc483971658"/>
      <w:bookmarkStart w:id="2433" w:name="_Toc520885092"/>
      <w:bookmarkStart w:id="2434" w:name="_Toc87852747"/>
      <w:bookmarkStart w:id="2435" w:name="_Toc102813876"/>
      <w:bookmarkStart w:id="2436" w:name="_Toc104945403"/>
      <w:bookmarkStart w:id="2437" w:name="_Toc153095858"/>
      <w:bookmarkStart w:id="2438" w:name="_Toc153097106"/>
      <w:r>
        <w:rPr>
          <w:rStyle w:val="CharSectno"/>
        </w:rPr>
        <w:t>4</w:t>
      </w:r>
      <w:r>
        <w:rPr>
          <w:snapToGrid w:val="0"/>
        </w:rPr>
        <w:t>.</w:t>
      </w:r>
      <w:r>
        <w:rPr>
          <w:snapToGrid w:val="0"/>
        </w:rPr>
        <w:tab/>
        <w:t>Time for payment</w:t>
      </w:r>
      <w:bookmarkEnd w:id="2431"/>
      <w:bookmarkEnd w:id="2432"/>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439" w:name="_Toc437921206"/>
      <w:bookmarkStart w:id="2440" w:name="_Toc483971659"/>
      <w:bookmarkStart w:id="2441" w:name="_Toc520885093"/>
      <w:bookmarkStart w:id="2442" w:name="_Toc87852748"/>
      <w:bookmarkStart w:id="2443" w:name="_Toc102813877"/>
      <w:bookmarkStart w:id="2444" w:name="_Toc104945404"/>
      <w:bookmarkStart w:id="2445" w:name="_Toc153095859"/>
      <w:bookmarkStart w:id="2446" w:name="_Toc153097107"/>
      <w:r>
        <w:rPr>
          <w:rStyle w:val="CharSectno"/>
        </w:rPr>
        <w:t>5</w:t>
      </w:r>
      <w:r>
        <w:rPr>
          <w:snapToGrid w:val="0"/>
        </w:rPr>
        <w:t>.</w:t>
      </w:r>
      <w:r>
        <w:rPr>
          <w:snapToGrid w:val="0"/>
        </w:rPr>
        <w:tab/>
        <w:t>Withdrawal of acceptance</w:t>
      </w:r>
      <w:bookmarkEnd w:id="2439"/>
      <w:bookmarkEnd w:id="2440"/>
      <w:bookmarkEnd w:id="2441"/>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447" w:name="_Toc437921207"/>
      <w:bookmarkStart w:id="2448" w:name="_Toc483971660"/>
      <w:bookmarkStart w:id="2449" w:name="_Toc520885094"/>
      <w:bookmarkStart w:id="2450" w:name="_Toc87852749"/>
      <w:bookmarkStart w:id="2451" w:name="_Toc102813878"/>
      <w:bookmarkStart w:id="2452" w:name="_Toc104945405"/>
      <w:bookmarkStart w:id="2453" w:name="_Toc153095860"/>
      <w:bookmarkStart w:id="2454" w:name="_Toc153097108"/>
      <w:r>
        <w:rPr>
          <w:rStyle w:val="CharSectno"/>
        </w:rPr>
        <w:t>6</w:t>
      </w:r>
      <w:r>
        <w:rPr>
          <w:snapToGrid w:val="0"/>
        </w:rPr>
        <w:t>.</w:t>
      </w:r>
      <w:r>
        <w:rPr>
          <w:snapToGrid w:val="0"/>
        </w:rPr>
        <w:tab/>
        <w:t>Offer without prejudice</w:t>
      </w:r>
      <w:bookmarkEnd w:id="2447"/>
      <w:bookmarkEnd w:id="2448"/>
      <w:bookmarkEnd w:id="2449"/>
      <w:bookmarkEnd w:id="2450"/>
      <w:bookmarkEnd w:id="2451"/>
      <w:bookmarkEnd w:id="2452"/>
      <w:bookmarkEnd w:id="2453"/>
      <w:bookmarkEnd w:id="245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455" w:name="_Toc437921208"/>
      <w:bookmarkStart w:id="2456" w:name="_Toc483971661"/>
      <w:bookmarkStart w:id="2457" w:name="_Toc520885095"/>
      <w:bookmarkStart w:id="2458" w:name="_Toc87852750"/>
      <w:bookmarkStart w:id="2459" w:name="_Toc102813879"/>
      <w:bookmarkStart w:id="2460" w:name="_Toc104945406"/>
      <w:bookmarkStart w:id="2461" w:name="_Toc153095861"/>
      <w:bookmarkStart w:id="2462" w:name="_Toc153097109"/>
      <w:r>
        <w:rPr>
          <w:rStyle w:val="CharSectno"/>
        </w:rPr>
        <w:t>7</w:t>
      </w:r>
      <w:r>
        <w:rPr>
          <w:snapToGrid w:val="0"/>
        </w:rPr>
        <w:t>.</w:t>
      </w:r>
      <w:r>
        <w:rPr>
          <w:snapToGrid w:val="0"/>
        </w:rPr>
        <w:tab/>
        <w:t>Disclosure of offer to Court</w:t>
      </w:r>
      <w:bookmarkEnd w:id="2455"/>
      <w:bookmarkEnd w:id="2456"/>
      <w:bookmarkEnd w:id="2457"/>
      <w:bookmarkEnd w:id="2458"/>
      <w:bookmarkEnd w:id="2459"/>
      <w:bookmarkEnd w:id="2460"/>
      <w:bookmarkEnd w:id="2461"/>
      <w:bookmarkEnd w:id="246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463" w:name="_Toc437921209"/>
      <w:bookmarkStart w:id="2464" w:name="_Toc483971662"/>
      <w:bookmarkStart w:id="2465" w:name="_Toc520885096"/>
      <w:bookmarkStart w:id="2466" w:name="_Toc87852751"/>
      <w:bookmarkStart w:id="2467" w:name="_Toc102813880"/>
      <w:bookmarkStart w:id="2468" w:name="_Toc104945407"/>
      <w:bookmarkStart w:id="2469" w:name="_Toc153095862"/>
      <w:bookmarkStart w:id="2470" w:name="_Toc153097110"/>
      <w:r>
        <w:rPr>
          <w:rStyle w:val="CharSectno"/>
        </w:rPr>
        <w:t>8</w:t>
      </w:r>
      <w:r>
        <w:rPr>
          <w:snapToGrid w:val="0"/>
        </w:rPr>
        <w:t>.</w:t>
      </w:r>
      <w:r>
        <w:rPr>
          <w:snapToGrid w:val="0"/>
        </w:rPr>
        <w:tab/>
        <w:t>Failure to comply with accepted offer</w:t>
      </w:r>
      <w:bookmarkEnd w:id="2463"/>
      <w:bookmarkEnd w:id="2464"/>
      <w:bookmarkEnd w:id="2465"/>
      <w:bookmarkEnd w:id="2466"/>
      <w:bookmarkEnd w:id="2467"/>
      <w:bookmarkEnd w:id="2468"/>
      <w:bookmarkEnd w:id="2469"/>
      <w:bookmarkEnd w:id="2470"/>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rPr>
          <w:snapToGrid w:val="0"/>
        </w:rPr>
      </w:pPr>
      <w:bookmarkStart w:id="2471" w:name="_Toc437921210"/>
      <w:bookmarkStart w:id="2472" w:name="_Toc483971663"/>
      <w:bookmarkStart w:id="2473" w:name="_Toc520885097"/>
      <w:bookmarkStart w:id="2474" w:name="_Toc87852752"/>
      <w:bookmarkStart w:id="2475" w:name="_Toc102813881"/>
      <w:bookmarkStart w:id="2476" w:name="_Toc104945408"/>
      <w:bookmarkStart w:id="2477" w:name="_Toc153095863"/>
      <w:bookmarkStart w:id="2478" w:name="_Toc153097111"/>
      <w:r>
        <w:rPr>
          <w:rStyle w:val="CharSectno"/>
        </w:rPr>
        <w:t>9</w:t>
      </w:r>
      <w:r>
        <w:rPr>
          <w:snapToGrid w:val="0"/>
        </w:rPr>
        <w:t>.</w:t>
      </w:r>
      <w:r>
        <w:rPr>
          <w:snapToGrid w:val="0"/>
        </w:rPr>
        <w:tab/>
        <w:t>Multiple defendants</w:t>
      </w:r>
      <w:bookmarkEnd w:id="2471"/>
      <w:bookmarkEnd w:id="2472"/>
      <w:bookmarkEnd w:id="2473"/>
      <w:bookmarkEnd w:id="2474"/>
      <w:bookmarkEnd w:id="2475"/>
      <w:bookmarkEnd w:id="2476"/>
      <w:bookmarkEnd w:id="2477"/>
      <w:bookmarkEnd w:id="2478"/>
      <w:r>
        <w:rPr>
          <w:snapToGrid w:val="0"/>
        </w:rPr>
        <w:t xml:space="preserve"> </w:t>
      </w:r>
    </w:p>
    <w:p>
      <w:pPr>
        <w:pStyle w:val="Subsection"/>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479" w:name="_Toc437921211"/>
      <w:bookmarkStart w:id="2480" w:name="_Toc483971664"/>
      <w:bookmarkStart w:id="2481" w:name="_Toc520885098"/>
      <w:bookmarkStart w:id="2482" w:name="_Toc87852753"/>
      <w:bookmarkStart w:id="2483" w:name="_Toc102813882"/>
      <w:bookmarkStart w:id="2484" w:name="_Toc104945409"/>
      <w:bookmarkStart w:id="2485" w:name="_Toc153095864"/>
      <w:bookmarkStart w:id="2486" w:name="_Toc153097112"/>
      <w:r>
        <w:rPr>
          <w:rStyle w:val="CharSectno"/>
        </w:rPr>
        <w:t>10</w:t>
      </w:r>
      <w:r>
        <w:rPr>
          <w:snapToGrid w:val="0"/>
        </w:rPr>
        <w:t>.</w:t>
      </w:r>
      <w:r>
        <w:rPr>
          <w:snapToGrid w:val="0"/>
        </w:rPr>
        <w:tab/>
        <w:t>Costs</w:t>
      </w:r>
      <w:bookmarkEnd w:id="2479"/>
      <w:bookmarkEnd w:id="2480"/>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taxed on an indemnity basis in addition to his costs incurred before that date, taxed on a party and party basis.</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w:t>
      </w:r>
    </w:p>
    <w:p>
      <w:pPr>
        <w:pStyle w:val="Heading2"/>
        <w:rPr>
          <w:b w:val="0"/>
        </w:rPr>
      </w:pPr>
      <w:bookmarkStart w:id="2487" w:name="_Toc74019083"/>
      <w:bookmarkStart w:id="2488" w:name="_Toc75327480"/>
      <w:bookmarkStart w:id="2489" w:name="_Toc75940896"/>
      <w:bookmarkStart w:id="2490" w:name="_Toc80605135"/>
      <w:bookmarkStart w:id="2491" w:name="_Toc80608289"/>
      <w:bookmarkStart w:id="2492" w:name="_Toc81283062"/>
      <w:bookmarkStart w:id="2493" w:name="_Toc87852754"/>
      <w:bookmarkStart w:id="2494" w:name="_Toc101599112"/>
      <w:bookmarkStart w:id="2495" w:name="_Toc102560287"/>
      <w:bookmarkStart w:id="2496" w:name="_Toc102813883"/>
      <w:bookmarkStart w:id="2497" w:name="_Toc102990271"/>
      <w:bookmarkStart w:id="2498" w:name="_Toc104945410"/>
      <w:bookmarkStart w:id="2499" w:name="_Toc105492533"/>
      <w:bookmarkStart w:id="2500" w:name="_Toc153095865"/>
      <w:bookmarkStart w:id="2501" w:name="_Toc153097113"/>
      <w:r>
        <w:rPr>
          <w:rStyle w:val="CharPartNo"/>
        </w:rPr>
        <w:t>Order 25</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r>
        <w:t> — </w:t>
      </w:r>
      <w:bookmarkStart w:id="2502" w:name="_Toc80608290"/>
      <w:bookmarkStart w:id="2503" w:name="_Toc81283063"/>
      <w:bookmarkStart w:id="2504" w:name="_Toc87852755"/>
      <w:r>
        <w:rPr>
          <w:rStyle w:val="CharPartText"/>
        </w:rPr>
        <w:t>Security for costs</w:t>
      </w:r>
      <w:bookmarkEnd w:id="2500"/>
      <w:bookmarkEnd w:id="2501"/>
      <w:bookmarkEnd w:id="2502"/>
      <w:bookmarkEnd w:id="2503"/>
      <w:bookmarkEnd w:id="2504"/>
      <w:r>
        <w:rPr>
          <w:b w:val="0"/>
        </w:rPr>
        <w:t xml:space="preserve"> </w:t>
      </w:r>
    </w:p>
    <w:p>
      <w:pPr>
        <w:pStyle w:val="Heading5"/>
        <w:rPr>
          <w:snapToGrid w:val="0"/>
        </w:rPr>
      </w:pPr>
      <w:bookmarkStart w:id="2505" w:name="_Toc437921212"/>
      <w:bookmarkStart w:id="2506" w:name="_Toc483971665"/>
      <w:bookmarkStart w:id="2507" w:name="_Toc520885099"/>
      <w:bookmarkStart w:id="2508" w:name="_Toc87852756"/>
      <w:bookmarkStart w:id="2509" w:name="_Toc102813884"/>
      <w:bookmarkStart w:id="2510" w:name="_Toc104945411"/>
      <w:bookmarkStart w:id="2511" w:name="_Toc153095866"/>
      <w:bookmarkStart w:id="2512" w:name="_Toc153097114"/>
      <w:r>
        <w:rPr>
          <w:rStyle w:val="CharSectno"/>
        </w:rPr>
        <w:t>1</w:t>
      </w:r>
      <w:r>
        <w:rPr>
          <w:snapToGrid w:val="0"/>
        </w:rPr>
        <w:t>.</w:t>
      </w:r>
      <w:r>
        <w:rPr>
          <w:snapToGrid w:val="0"/>
        </w:rPr>
        <w:tab/>
        <w:t>Security generally</w:t>
      </w:r>
      <w:bookmarkEnd w:id="2505"/>
      <w:bookmarkEnd w:id="2506"/>
      <w:bookmarkEnd w:id="2507"/>
      <w:bookmarkEnd w:id="2508"/>
      <w:bookmarkEnd w:id="2509"/>
      <w:bookmarkEnd w:id="2510"/>
      <w:bookmarkEnd w:id="2511"/>
      <w:bookmarkEnd w:id="2512"/>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513" w:name="_Toc437921213"/>
      <w:bookmarkStart w:id="2514" w:name="_Toc483971666"/>
      <w:bookmarkStart w:id="2515" w:name="_Toc520885100"/>
      <w:bookmarkStart w:id="2516" w:name="_Toc87852757"/>
      <w:bookmarkStart w:id="2517" w:name="_Toc102813885"/>
      <w:bookmarkStart w:id="2518" w:name="_Toc104945412"/>
      <w:bookmarkStart w:id="2519" w:name="_Toc153095867"/>
      <w:bookmarkStart w:id="2520" w:name="_Toc153097115"/>
      <w:r>
        <w:rPr>
          <w:rStyle w:val="CharSectno"/>
        </w:rPr>
        <w:t>2</w:t>
      </w:r>
      <w:r>
        <w:rPr>
          <w:snapToGrid w:val="0"/>
        </w:rPr>
        <w:t>.</w:t>
      </w:r>
      <w:r>
        <w:rPr>
          <w:snapToGrid w:val="0"/>
        </w:rPr>
        <w:tab/>
        <w:t>Grounds for ordering</w:t>
      </w:r>
      <w:bookmarkEnd w:id="2513"/>
      <w:bookmarkEnd w:id="2514"/>
      <w:bookmarkEnd w:id="2515"/>
      <w:bookmarkEnd w:id="2516"/>
      <w:bookmarkEnd w:id="2517"/>
      <w:bookmarkEnd w:id="2518"/>
      <w:bookmarkEnd w:id="2519"/>
      <w:bookmarkEnd w:id="2520"/>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521" w:name="_Toc437921214"/>
      <w:bookmarkStart w:id="2522" w:name="_Toc483971667"/>
      <w:bookmarkStart w:id="2523" w:name="_Toc520885101"/>
      <w:bookmarkStart w:id="2524" w:name="_Toc87852758"/>
      <w:bookmarkStart w:id="2525" w:name="_Toc102813886"/>
      <w:bookmarkStart w:id="2526" w:name="_Toc104945413"/>
      <w:bookmarkStart w:id="2527" w:name="_Toc153095868"/>
      <w:bookmarkStart w:id="2528" w:name="_Toc153097116"/>
      <w:r>
        <w:rPr>
          <w:rStyle w:val="CharSectno"/>
        </w:rPr>
        <w:t>3</w:t>
      </w:r>
      <w:r>
        <w:rPr>
          <w:snapToGrid w:val="0"/>
        </w:rPr>
        <w:t>.</w:t>
      </w:r>
      <w:r>
        <w:rPr>
          <w:snapToGrid w:val="0"/>
        </w:rPr>
        <w:tab/>
        <w:t>Court has a discretion</w:t>
      </w:r>
      <w:bookmarkEnd w:id="2521"/>
      <w:bookmarkEnd w:id="2522"/>
      <w:bookmarkEnd w:id="2523"/>
      <w:bookmarkEnd w:id="2524"/>
      <w:bookmarkEnd w:id="2525"/>
      <w:bookmarkEnd w:id="2526"/>
      <w:bookmarkEnd w:id="2527"/>
      <w:bookmarkEnd w:id="2528"/>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529" w:name="_Toc437921215"/>
      <w:bookmarkStart w:id="2530" w:name="_Toc483971668"/>
      <w:bookmarkStart w:id="2531" w:name="_Toc520885102"/>
      <w:bookmarkStart w:id="2532" w:name="_Toc87852759"/>
      <w:bookmarkStart w:id="2533" w:name="_Toc102813887"/>
      <w:bookmarkStart w:id="2534" w:name="_Toc104945414"/>
      <w:bookmarkStart w:id="2535" w:name="_Toc153095869"/>
      <w:bookmarkStart w:id="2536" w:name="_Toc153097117"/>
      <w:r>
        <w:rPr>
          <w:rStyle w:val="CharSectno"/>
        </w:rPr>
        <w:t>4</w:t>
      </w:r>
      <w:r>
        <w:rPr>
          <w:snapToGrid w:val="0"/>
        </w:rPr>
        <w:t>.</w:t>
      </w:r>
      <w:r>
        <w:rPr>
          <w:snapToGrid w:val="0"/>
        </w:rPr>
        <w:tab/>
        <w:t>Definition</w:t>
      </w:r>
      <w:bookmarkEnd w:id="2529"/>
      <w:bookmarkEnd w:id="2530"/>
      <w:bookmarkEnd w:id="2531"/>
      <w:bookmarkEnd w:id="2532"/>
      <w:bookmarkEnd w:id="2533"/>
      <w:bookmarkEnd w:id="2534"/>
      <w:bookmarkEnd w:id="2535"/>
      <w:bookmarkEnd w:id="2536"/>
    </w:p>
    <w:p>
      <w:pPr>
        <w:pStyle w:val="Subsection"/>
        <w:rPr>
          <w:snapToGrid w:val="0"/>
        </w:rPr>
      </w:pPr>
      <w:r>
        <w:rPr>
          <w:snapToGrid w:val="0"/>
        </w:rPr>
        <w:tab/>
      </w:r>
      <w:r>
        <w:rPr>
          <w:snapToGrid w:val="0"/>
        </w:rPr>
        <w:tab/>
        <w:t xml:space="preserve">In this Order the term </w:t>
      </w:r>
      <w:r>
        <w:rPr>
          <w:b/>
          <w:snapToGrid w:val="0"/>
        </w:rPr>
        <w:t>“</w:t>
      </w:r>
      <w:r>
        <w:rPr>
          <w:rStyle w:val="CharDefText"/>
        </w:rPr>
        <w:t>plaintiff</w:t>
      </w:r>
      <w:r>
        <w:rPr>
          <w:b/>
          <w:snapToGrid w:val="0"/>
        </w:rPr>
        <w:t>”</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2537" w:name="_Toc437921216"/>
      <w:bookmarkStart w:id="2538" w:name="_Toc483971669"/>
      <w:bookmarkStart w:id="2539" w:name="_Toc520885103"/>
      <w:bookmarkStart w:id="2540" w:name="_Toc87852760"/>
      <w:bookmarkStart w:id="2541" w:name="_Toc102813888"/>
      <w:bookmarkStart w:id="2542" w:name="_Toc104945415"/>
      <w:bookmarkStart w:id="2543" w:name="_Toc153095870"/>
      <w:bookmarkStart w:id="2544" w:name="_Toc153097118"/>
      <w:r>
        <w:rPr>
          <w:rStyle w:val="CharSectno"/>
        </w:rPr>
        <w:t>5</w:t>
      </w:r>
      <w:r>
        <w:rPr>
          <w:snapToGrid w:val="0"/>
        </w:rPr>
        <w:t>.</w:t>
      </w:r>
      <w:r>
        <w:rPr>
          <w:snapToGrid w:val="0"/>
        </w:rPr>
        <w:tab/>
        <w:t>Manner of giving security</w:t>
      </w:r>
      <w:bookmarkEnd w:id="2537"/>
      <w:bookmarkEnd w:id="2538"/>
      <w:bookmarkEnd w:id="2539"/>
      <w:bookmarkEnd w:id="2540"/>
      <w:bookmarkEnd w:id="2541"/>
      <w:bookmarkEnd w:id="2542"/>
      <w:bookmarkEnd w:id="2543"/>
      <w:bookmarkEnd w:id="2544"/>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2545" w:name="_Toc437921217"/>
      <w:bookmarkStart w:id="2546" w:name="_Toc483971670"/>
      <w:bookmarkStart w:id="2547" w:name="_Toc520885104"/>
      <w:bookmarkStart w:id="2548" w:name="_Toc87852761"/>
      <w:bookmarkStart w:id="2549" w:name="_Toc102813889"/>
      <w:bookmarkStart w:id="2550" w:name="_Toc104945416"/>
      <w:bookmarkStart w:id="2551" w:name="_Toc153095871"/>
      <w:bookmarkStart w:id="2552" w:name="_Toc153097119"/>
      <w:r>
        <w:rPr>
          <w:rStyle w:val="CharSectno"/>
        </w:rPr>
        <w:t>6</w:t>
      </w:r>
      <w:r>
        <w:rPr>
          <w:snapToGrid w:val="0"/>
        </w:rPr>
        <w:t>.</w:t>
      </w:r>
      <w:r>
        <w:rPr>
          <w:snapToGrid w:val="0"/>
        </w:rPr>
        <w:tab/>
        <w:t>Action may be stayed</w:t>
      </w:r>
      <w:bookmarkEnd w:id="2545"/>
      <w:bookmarkEnd w:id="2546"/>
      <w:bookmarkEnd w:id="2547"/>
      <w:bookmarkEnd w:id="2548"/>
      <w:bookmarkEnd w:id="2549"/>
      <w:bookmarkEnd w:id="2550"/>
      <w:bookmarkEnd w:id="2551"/>
      <w:bookmarkEnd w:id="255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2553" w:name="_Toc437921218"/>
      <w:bookmarkStart w:id="2554" w:name="_Toc483971671"/>
      <w:bookmarkStart w:id="2555" w:name="_Toc520885105"/>
      <w:bookmarkStart w:id="2556" w:name="_Toc87852762"/>
      <w:bookmarkStart w:id="2557" w:name="_Toc102813890"/>
      <w:bookmarkStart w:id="2558" w:name="_Toc104945417"/>
      <w:bookmarkStart w:id="2559" w:name="_Toc153095872"/>
      <w:bookmarkStart w:id="2560" w:name="_Toc153097120"/>
      <w:r>
        <w:rPr>
          <w:rStyle w:val="CharSectno"/>
        </w:rPr>
        <w:t>7</w:t>
      </w:r>
      <w:r>
        <w:rPr>
          <w:snapToGrid w:val="0"/>
        </w:rPr>
        <w:t>.</w:t>
      </w:r>
      <w:r>
        <w:rPr>
          <w:snapToGrid w:val="0"/>
        </w:rPr>
        <w:tab/>
        <w:t>Payment out</w:t>
      </w:r>
      <w:bookmarkEnd w:id="2553"/>
      <w:bookmarkEnd w:id="2554"/>
      <w:bookmarkEnd w:id="2555"/>
      <w:bookmarkEnd w:id="2556"/>
      <w:bookmarkEnd w:id="2557"/>
      <w:bookmarkEnd w:id="2558"/>
      <w:bookmarkEnd w:id="2559"/>
      <w:bookmarkEnd w:id="2560"/>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2561" w:name="_Toc437921219"/>
      <w:bookmarkStart w:id="2562" w:name="_Toc483971672"/>
      <w:bookmarkStart w:id="2563" w:name="_Toc520885106"/>
      <w:bookmarkStart w:id="2564" w:name="_Toc87852763"/>
      <w:bookmarkStart w:id="2565" w:name="_Toc102813891"/>
      <w:bookmarkStart w:id="2566" w:name="_Toc104945418"/>
      <w:bookmarkStart w:id="2567" w:name="_Toc153095873"/>
      <w:bookmarkStart w:id="2568" w:name="_Toc153097121"/>
      <w:r>
        <w:rPr>
          <w:rStyle w:val="CharSectno"/>
        </w:rPr>
        <w:t>8</w:t>
      </w:r>
      <w:r>
        <w:rPr>
          <w:snapToGrid w:val="0"/>
        </w:rPr>
        <w:t>.</w:t>
      </w:r>
      <w:r>
        <w:rPr>
          <w:snapToGrid w:val="0"/>
        </w:rPr>
        <w:tab/>
        <w:t>Saving</w:t>
      </w:r>
      <w:bookmarkEnd w:id="2561"/>
      <w:bookmarkEnd w:id="2562"/>
      <w:bookmarkEnd w:id="2563"/>
      <w:bookmarkEnd w:id="2564"/>
      <w:bookmarkEnd w:id="2565"/>
      <w:bookmarkEnd w:id="2566"/>
      <w:bookmarkEnd w:id="2567"/>
      <w:bookmarkEnd w:id="2568"/>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2569" w:name="_Toc74019092"/>
      <w:bookmarkStart w:id="2570" w:name="_Toc75327489"/>
      <w:bookmarkStart w:id="2571" w:name="_Toc75940905"/>
      <w:bookmarkStart w:id="2572" w:name="_Toc80605144"/>
      <w:bookmarkStart w:id="2573" w:name="_Toc80608299"/>
      <w:bookmarkStart w:id="2574" w:name="_Toc81283072"/>
      <w:bookmarkStart w:id="2575" w:name="_Toc87852764"/>
      <w:bookmarkStart w:id="2576" w:name="_Toc101599121"/>
      <w:bookmarkStart w:id="2577" w:name="_Toc102560296"/>
      <w:bookmarkStart w:id="2578" w:name="_Toc102813892"/>
      <w:bookmarkStart w:id="2579" w:name="_Toc102990280"/>
      <w:bookmarkStart w:id="2580" w:name="_Toc104945419"/>
      <w:bookmarkStart w:id="2581" w:name="_Toc105492542"/>
      <w:bookmarkStart w:id="2582" w:name="_Toc153095874"/>
      <w:bookmarkStart w:id="2583" w:name="_Toc153097122"/>
      <w:r>
        <w:rPr>
          <w:rStyle w:val="CharPartNo"/>
        </w:rPr>
        <w:t>Order 26</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r>
        <w:t> — </w:t>
      </w:r>
      <w:bookmarkStart w:id="2584" w:name="_Toc80608300"/>
      <w:bookmarkStart w:id="2585" w:name="_Toc81283073"/>
      <w:bookmarkStart w:id="2586" w:name="_Toc87852765"/>
      <w:r>
        <w:rPr>
          <w:rStyle w:val="CharPartText"/>
        </w:rPr>
        <w:t>Discovery and inspection</w:t>
      </w:r>
      <w:bookmarkEnd w:id="2582"/>
      <w:bookmarkEnd w:id="2583"/>
      <w:bookmarkEnd w:id="2584"/>
      <w:bookmarkEnd w:id="2585"/>
      <w:bookmarkEnd w:id="2586"/>
    </w:p>
    <w:p>
      <w:pPr>
        <w:pStyle w:val="Heading5"/>
        <w:rPr>
          <w:snapToGrid w:val="0"/>
        </w:rPr>
      </w:pPr>
      <w:bookmarkStart w:id="2587" w:name="_Toc437921220"/>
      <w:bookmarkStart w:id="2588" w:name="_Toc483971673"/>
      <w:bookmarkStart w:id="2589" w:name="_Toc520885107"/>
      <w:bookmarkStart w:id="2590" w:name="_Toc87852766"/>
      <w:bookmarkStart w:id="2591" w:name="_Toc102813893"/>
      <w:bookmarkStart w:id="2592" w:name="_Toc104945420"/>
      <w:bookmarkStart w:id="2593" w:name="_Toc153095875"/>
      <w:bookmarkStart w:id="2594" w:name="_Toc153097123"/>
      <w:r>
        <w:rPr>
          <w:rStyle w:val="CharSectno"/>
        </w:rPr>
        <w:t>1A</w:t>
      </w:r>
      <w:r>
        <w:rPr>
          <w:snapToGrid w:val="0"/>
        </w:rPr>
        <w:t>.</w:t>
      </w:r>
      <w:r>
        <w:rPr>
          <w:snapToGrid w:val="0"/>
        </w:rPr>
        <w:tab/>
        <w:t>Interpretation</w:t>
      </w:r>
      <w:bookmarkEnd w:id="2587"/>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t>“</w:t>
      </w:r>
      <w:r>
        <w:rPr>
          <w:rStyle w:val="CharDefText"/>
        </w:rPr>
        <w:t>document</w:t>
      </w:r>
      <w:r>
        <w:rPr>
          <w:b/>
        </w:rPr>
        <w: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r>
      <w:r>
        <w:tab/>
        <w:t>are embodied so as to be capable, with or without the aid of some other device, of being reproduced therefrom;</w:t>
      </w:r>
    </w:p>
    <w:p>
      <w:pPr>
        <w:pStyle w:val="Defstart"/>
      </w:pPr>
      <w:r>
        <w:rPr>
          <w:b/>
        </w:rPr>
        <w:tab/>
        <w:t>“</w:t>
      </w:r>
      <w:r>
        <w:rPr>
          <w:rStyle w:val="CharDefText"/>
        </w:rPr>
        <w:t>inspection</w:t>
      </w:r>
      <w:r>
        <w:rPr>
          <w:b/>
        </w:rPr>
        <w:t>”</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2595" w:name="_Toc437921221"/>
      <w:bookmarkStart w:id="2596" w:name="_Toc483971674"/>
      <w:bookmarkStart w:id="2597" w:name="_Toc520885108"/>
      <w:bookmarkStart w:id="2598" w:name="_Toc87852767"/>
      <w:bookmarkStart w:id="2599" w:name="_Toc102813894"/>
      <w:bookmarkStart w:id="2600" w:name="_Toc104945421"/>
      <w:bookmarkStart w:id="2601" w:name="_Toc153095876"/>
      <w:bookmarkStart w:id="2602" w:name="_Toc153097124"/>
      <w:r>
        <w:rPr>
          <w:rStyle w:val="CharSectno"/>
        </w:rPr>
        <w:t>1</w:t>
      </w:r>
      <w:r>
        <w:rPr>
          <w:snapToGrid w:val="0"/>
        </w:rPr>
        <w:t>.</w:t>
      </w:r>
      <w:r>
        <w:rPr>
          <w:snapToGrid w:val="0"/>
        </w:rPr>
        <w:tab/>
        <w:t>Discovery without order</w:t>
      </w:r>
      <w:bookmarkEnd w:id="2595"/>
      <w:bookmarkEnd w:id="2596"/>
      <w:bookmarkEnd w:id="2597"/>
      <w:bookmarkEnd w:id="2598"/>
      <w:bookmarkEnd w:id="2599"/>
      <w:bookmarkEnd w:id="2600"/>
      <w:bookmarkEnd w:id="2601"/>
      <w:bookmarkEnd w:id="260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2603" w:name="_Toc437921222"/>
      <w:bookmarkStart w:id="2604" w:name="_Toc483971675"/>
      <w:bookmarkStart w:id="2605" w:name="_Toc520885109"/>
      <w:bookmarkStart w:id="2606" w:name="_Toc87852768"/>
      <w:bookmarkStart w:id="2607" w:name="_Toc102813895"/>
      <w:bookmarkStart w:id="2608" w:name="_Toc104945422"/>
      <w:bookmarkStart w:id="2609" w:name="_Toc153095877"/>
      <w:bookmarkStart w:id="2610" w:name="_Toc153097125"/>
      <w:r>
        <w:rPr>
          <w:rStyle w:val="CharSectno"/>
        </w:rPr>
        <w:t>2</w:t>
      </w:r>
      <w:r>
        <w:rPr>
          <w:snapToGrid w:val="0"/>
        </w:rPr>
        <w:t>.</w:t>
      </w:r>
      <w:r>
        <w:rPr>
          <w:snapToGrid w:val="0"/>
        </w:rPr>
        <w:tab/>
        <w:t>Continuing obligation to give discovery</w:t>
      </w:r>
      <w:bookmarkEnd w:id="2603"/>
      <w:bookmarkEnd w:id="2604"/>
      <w:bookmarkEnd w:id="2605"/>
      <w:bookmarkEnd w:id="2606"/>
      <w:bookmarkEnd w:id="2607"/>
      <w:bookmarkEnd w:id="2608"/>
      <w:bookmarkEnd w:id="2609"/>
      <w:bookmarkEnd w:id="2610"/>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2611" w:name="_Toc437921223"/>
      <w:bookmarkStart w:id="2612" w:name="_Toc483971676"/>
      <w:bookmarkStart w:id="2613" w:name="_Toc520885110"/>
      <w:bookmarkStart w:id="2614" w:name="_Toc87852769"/>
      <w:bookmarkStart w:id="2615" w:name="_Toc102813896"/>
      <w:bookmarkStart w:id="2616" w:name="_Toc104945423"/>
      <w:bookmarkStart w:id="2617" w:name="_Toc153095878"/>
      <w:bookmarkStart w:id="2618" w:name="_Toc153097126"/>
      <w:r>
        <w:rPr>
          <w:rStyle w:val="CharSectno"/>
        </w:rPr>
        <w:t>3</w:t>
      </w:r>
      <w:r>
        <w:rPr>
          <w:snapToGrid w:val="0"/>
        </w:rPr>
        <w:t>.</w:t>
      </w:r>
      <w:r>
        <w:rPr>
          <w:snapToGrid w:val="0"/>
        </w:rPr>
        <w:tab/>
        <w:t>Determination of issue before discovery</w:t>
      </w:r>
      <w:bookmarkEnd w:id="2611"/>
      <w:bookmarkEnd w:id="2612"/>
      <w:bookmarkEnd w:id="2613"/>
      <w:bookmarkEnd w:id="2614"/>
      <w:bookmarkEnd w:id="2615"/>
      <w:bookmarkEnd w:id="2616"/>
      <w:bookmarkEnd w:id="2617"/>
      <w:bookmarkEnd w:id="2618"/>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2619" w:name="_Toc437921224"/>
      <w:bookmarkStart w:id="2620" w:name="_Toc483971677"/>
      <w:bookmarkStart w:id="2621" w:name="_Toc520885111"/>
      <w:bookmarkStart w:id="2622" w:name="_Toc87852770"/>
      <w:bookmarkStart w:id="2623" w:name="_Toc102813897"/>
      <w:bookmarkStart w:id="2624" w:name="_Toc104945424"/>
      <w:bookmarkStart w:id="2625" w:name="_Toc153095879"/>
      <w:bookmarkStart w:id="2626" w:name="_Toc153097127"/>
      <w:r>
        <w:rPr>
          <w:rStyle w:val="CharSectno"/>
        </w:rPr>
        <w:t>4</w:t>
      </w:r>
      <w:r>
        <w:rPr>
          <w:snapToGrid w:val="0"/>
        </w:rPr>
        <w:t>.</w:t>
      </w:r>
      <w:r>
        <w:rPr>
          <w:snapToGrid w:val="0"/>
        </w:rPr>
        <w:tab/>
        <w:t>Form of list and affidavit — by whom made</w:t>
      </w:r>
      <w:bookmarkEnd w:id="2619"/>
      <w:bookmarkEnd w:id="2620"/>
      <w:bookmarkEnd w:id="2621"/>
      <w:bookmarkEnd w:id="2622"/>
      <w:bookmarkEnd w:id="2623"/>
      <w:bookmarkEnd w:id="2624"/>
      <w:bookmarkEnd w:id="2625"/>
      <w:bookmarkEnd w:id="2626"/>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2627" w:name="_Toc437921225"/>
      <w:bookmarkStart w:id="2628" w:name="_Toc483971678"/>
      <w:bookmarkStart w:id="2629" w:name="_Toc520885112"/>
      <w:bookmarkStart w:id="2630" w:name="_Toc87852771"/>
      <w:bookmarkStart w:id="2631" w:name="_Toc102813898"/>
      <w:bookmarkStart w:id="2632" w:name="_Toc104945425"/>
      <w:bookmarkStart w:id="2633" w:name="_Toc153095880"/>
      <w:bookmarkStart w:id="2634" w:name="_Toc153097128"/>
      <w:r>
        <w:rPr>
          <w:rStyle w:val="CharSectno"/>
        </w:rPr>
        <w:t>5</w:t>
      </w:r>
      <w:r>
        <w:rPr>
          <w:snapToGrid w:val="0"/>
        </w:rPr>
        <w:t>.</w:t>
      </w:r>
      <w:r>
        <w:rPr>
          <w:snapToGrid w:val="0"/>
        </w:rPr>
        <w:tab/>
        <w:t>Defendant entitled to copy of co</w:t>
      </w:r>
      <w:r>
        <w:rPr>
          <w:snapToGrid w:val="0"/>
        </w:rPr>
        <w:noBreakHyphen/>
        <w:t>defendant’s list</w:t>
      </w:r>
      <w:bookmarkEnd w:id="2627"/>
      <w:bookmarkEnd w:id="2628"/>
      <w:bookmarkEnd w:id="2629"/>
      <w:bookmarkEnd w:id="2630"/>
      <w:bookmarkEnd w:id="2631"/>
      <w:bookmarkEnd w:id="2632"/>
      <w:bookmarkEnd w:id="2633"/>
      <w:bookmarkEnd w:id="263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b/>
          <w:snapToGrid w:val="0"/>
        </w:rPr>
        <w:t>“</w:t>
      </w:r>
      <w:r>
        <w:rPr>
          <w:rStyle w:val="CharDefText"/>
        </w:rPr>
        <w:t>list of documents</w:t>
      </w:r>
      <w:r>
        <w:rPr>
          <w:b/>
          <w:snapToGrid w:val="0"/>
        </w:rPr>
        <w:t>”</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2635" w:name="_Toc437921226"/>
      <w:bookmarkStart w:id="2636" w:name="_Toc483971679"/>
      <w:bookmarkStart w:id="2637" w:name="_Toc520885113"/>
      <w:bookmarkStart w:id="2638" w:name="_Toc87852772"/>
      <w:bookmarkStart w:id="2639" w:name="_Toc102813899"/>
      <w:bookmarkStart w:id="2640" w:name="_Toc104945426"/>
      <w:bookmarkStart w:id="2641" w:name="_Toc153095881"/>
      <w:bookmarkStart w:id="2642" w:name="_Toc153097129"/>
      <w:r>
        <w:rPr>
          <w:rStyle w:val="CharSectno"/>
        </w:rPr>
        <w:t>6</w:t>
      </w:r>
      <w:r>
        <w:rPr>
          <w:snapToGrid w:val="0"/>
        </w:rPr>
        <w:t>.</w:t>
      </w:r>
      <w:r>
        <w:rPr>
          <w:snapToGrid w:val="0"/>
        </w:rPr>
        <w:tab/>
        <w:t>Order for discovery of particular documents</w:t>
      </w:r>
      <w:bookmarkEnd w:id="2635"/>
      <w:bookmarkEnd w:id="2636"/>
      <w:bookmarkEnd w:id="2637"/>
      <w:bookmarkEnd w:id="2638"/>
      <w:bookmarkEnd w:id="2639"/>
      <w:bookmarkEnd w:id="2640"/>
      <w:bookmarkEnd w:id="2641"/>
      <w:bookmarkEnd w:id="2642"/>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spacing w:before="120"/>
        <w:rPr>
          <w:snapToGrid w:val="0"/>
        </w:rPr>
      </w:pPr>
      <w:bookmarkStart w:id="2643" w:name="_Toc437921227"/>
      <w:bookmarkStart w:id="2644" w:name="_Toc483971680"/>
      <w:bookmarkStart w:id="2645" w:name="_Toc520885114"/>
      <w:bookmarkStart w:id="2646" w:name="_Toc87852773"/>
      <w:bookmarkStart w:id="2647" w:name="_Toc102813900"/>
      <w:bookmarkStart w:id="2648" w:name="_Toc104945427"/>
      <w:bookmarkStart w:id="2649" w:name="_Toc153095882"/>
      <w:bookmarkStart w:id="2650" w:name="_Toc153097130"/>
      <w:r>
        <w:rPr>
          <w:rStyle w:val="CharSectno"/>
        </w:rPr>
        <w:t>7</w:t>
      </w:r>
      <w:r>
        <w:rPr>
          <w:snapToGrid w:val="0"/>
        </w:rPr>
        <w:t>.</w:t>
      </w:r>
      <w:r>
        <w:rPr>
          <w:snapToGrid w:val="0"/>
        </w:rPr>
        <w:tab/>
        <w:t>Orders as to discovery</w:t>
      </w:r>
      <w:bookmarkEnd w:id="2643"/>
      <w:bookmarkEnd w:id="2644"/>
      <w:bookmarkEnd w:id="2645"/>
      <w:bookmarkEnd w:id="2646"/>
      <w:bookmarkEnd w:id="2647"/>
      <w:bookmarkEnd w:id="2648"/>
      <w:bookmarkEnd w:id="2649"/>
      <w:bookmarkEnd w:id="2650"/>
      <w:r>
        <w:rPr>
          <w:snapToGrid w:val="0"/>
        </w:rPr>
        <w:t xml:space="preserve"> </w:t>
      </w:r>
    </w:p>
    <w:p>
      <w:pPr>
        <w:pStyle w:val="Subsection"/>
        <w:keepNext/>
        <w:spacing w:before="100"/>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spacing w:before="100"/>
        <w:rPr>
          <w:snapToGrid w:val="0"/>
        </w:rPr>
      </w:pPr>
      <w:r>
        <w:rPr>
          <w:snapToGrid w:val="0"/>
        </w:rPr>
        <w:tab/>
        <w:t>(2)</w:t>
      </w:r>
      <w:r>
        <w:rPr>
          <w:snapToGrid w:val="0"/>
        </w:rPr>
        <w:tab/>
        <w:t>An affidavit in support of the application is not necessary.</w:t>
      </w:r>
    </w:p>
    <w:p>
      <w:pPr>
        <w:pStyle w:val="Subsection"/>
        <w:keepNext/>
        <w:spacing w:before="100"/>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spacing w:before="100"/>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spacing w:before="120"/>
        <w:rPr>
          <w:snapToGrid w:val="0"/>
        </w:rPr>
      </w:pPr>
      <w:bookmarkStart w:id="2651" w:name="_Toc437921228"/>
      <w:bookmarkStart w:id="2652" w:name="_Toc483971681"/>
      <w:bookmarkStart w:id="2653" w:name="_Toc520885115"/>
      <w:bookmarkStart w:id="2654" w:name="_Toc87852774"/>
      <w:bookmarkStart w:id="2655" w:name="_Toc102813901"/>
      <w:bookmarkStart w:id="2656" w:name="_Toc104945428"/>
      <w:bookmarkStart w:id="2657" w:name="_Toc153095883"/>
      <w:bookmarkStart w:id="2658" w:name="_Toc153097131"/>
      <w:r>
        <w:rPr>
          <w:rStyle w:val="CharSectno"/>
        </w:rPr>
        <w:t>8</w:t>
      </w:r>
      <w:r>
        <w:rPr>
          <w:snapToGrid w:val="0"/>
        </w:rPr>
        <w:t>.</w:t>
      </w:r>
      <w:r>
        <w:rPr>
          <w:snapToGrid w:val="0"/>
        </w:rPr>
        <w:tab/>
        <w:t>Inspection of documents in list</w:t>
      </w:r>
      <w:bookmarkEnd w:id="2651"/>
      <w:bookmarkEnd w:id="2652"/>
      <w:bookmarkEnd w:id="2653"/>
      <w:bookmarkEnd w:id="2654"/>
      <w:bookmarkEnd w:id="2655"/>
      <w:bookmarkEnd w:id="2656"/>
      <w:bookmarkEnd w:id="2657"/>
      <w:bookmarkEnd w:id="2658"/>
    </w:p>
    <w:p>
      <w:pPr>
        <w:pStyle w:val="Subsection"/>
        <w:spacing w:before="100"/>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Subject to Rule 9, inspection under this Rule shall be made at the office of the solicitor for the party producing the documents or if the party appears in person at an office not more than 3 kilometres from the Court at Perth,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w:t>
      </w:r>
    </w:p>
    <w:p>
      <w:pPr>
        <w:pStyle w:val="Heading5"/>
        <w:rPr>
          <w:snapToGrid w:val="0"/>
        </w:rPr>
      </w:pPr>
      <w:bookmarkStart w:id="2659" w:name="_Toc437921229"/>
      <w:bookmarkStart w:id="2660" w:name="_Toc483971682"/>
      <w:bookmarkStart w:id="2661" w:name="_Toc520885116"/>
      <w:bookmarkStart w:id="2662" w:name="_Toc87852775"/>
      <w:bookmarkStart w:id="2663" w:name="_Toc102813902"/>
      <w:bookmarkStart w:id="2664" w:name="_Toc104945429"/>
      <w:bookmarkStart w:id="2665" w:name="_Toc153095884"/>
      <w:bookmarkStart w:id="2666" w:name="_Toc153097132"/>
      <w:r>
        <w:rPr>
          <w:rStyle w:val="CharSectno"/>
        </w:rPr>
        <w:t>8A</w:t>
      </w:r>
      <w:r>
        <w:rPr>
          <w:snapToGrid w:val="0"/>
        </w:rPr>
        <w:t>.</w:t>
      </w:r>
      <w:r>
        <w:rPr>
          <w:snapToGrid w:val="0"/>
        </w:rPr>
        <w:tab/>
        <w:t>Procedure on discovery</w:t>
      </w:r>
      <w:bookmarkEnd w:id="2659"/>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2667" w:name="_Toc437921230"/>
      <w:bookmarkStart w:id="2668" w:name="_Toc483971683"/>
      <w:bookmarkStart w:id="2669" w:name="_Toc520885117"/>
      <w:bookmarkStart w:id="2670" w:name="_Toc87852776"/>
      <w:bookmarkStart w:id="2671" w:name="_Toc102813903"/>
      <w:bookmarkStart w:id="2672" w:name="_Toc104945430"/>
      <w:bookmarkStart w:id="2673" w:name="_Toc153095885"/>
      <w:bookmarkStart w:id="2674" w:name="_Toc153097133"/>
      <w:r>
        <w:rPr>
          <w:rStyle w:val="CharSectno"/>
        </w:rPr>
        <w:t>9</w:t>
      </w:r>
      <w:r>
        <w:rPr>
          <w:snapToGrid w:val="0"/>
        </w:rPr>
        <w:t>.</w:t>
      </w:r>
      <w:r>
        <w:rPr>
          <w:snapToGrid w:val="0"/>
        </w:rPr>
        <w:tab/>
        <w:t>Order for inspection of documents</w:t>
      </w:r>
      <w:bookmarkEnd w:id="2667"/>
      <w:bookmarkEnd w:id="2668"/>
      <w:bookmarkEnd w:id="2669"/>
      <w:bookmarkEnd w:id="2670"/>
      <w:bookmarkEnd w:id="2671"/>
      <w:bookmarkEnd w:id="2672"/>
      <w:bookmarkEnd w:id="2673"/>
      <w:bookmarkEnd w:id="2674"/>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2675" w:name="_Toc437921231"/>
      <w:bookmarkStart w:id="2676" w:name="_Toc483971684"/>
      <w:bookmarkStart w:id="2677" w:name="_Toc520885118"/>
      <w:bookmarkStart w:id="2678" w:name="_Toc87852777"/>
      <w:bookmarkStart w:id="2679" w:name="_Toc102813904"/>
      <w:bookmarkStart w:id="2680" w:name="_Toc104945431"/>
      <w:bookmarkStart w:id="2681" w:name="_Toc153095886"/>
      <w:bookmarkStart w:id="2682" w:name="_Toc153097134"/>
      <w:r>
        <w:rPr>
          <w:rStyle w:val="CharSectno"/>
        </w:rPr>
        <w:t>10</w:t>
      </w:r>
      <w:r>
        <w:rPr>
          <w:snapToGrid w:val="0"/>
        </w:rPr>
        <w:t>.</w:t>
      </w:r>
      <w:r>
        <w:rPr>
          <w:snapToGrid w:val="0"/>
        </w:rPr>
        <w:tab/>
        <w:t>Order for production to the Court</w:t>
      </w:r>
      <w:bookmarkEnd w:id="2675"/>
      <w:bookmarkEnd w:id="2676"/>
      <w:bookmarkEnd w:id="2677"/>
      <w:bookmarkEnd w:id="2678"/>
      <w:bookmarkEnd w:id="2679"/>
      <w:bookmarkEnd w:id="2680"/>
      <w:bookmarkEnd w:id="2681"/>
      <w:bookmarkEnd w:id="268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2683" w:name="_Toc437921232"/>
      <w:bookmarkStart w:id="2684" w:name="_Toc483971685"/>
      <w:bookmarkStart w:id="2685" w:name="_Toc520885119"/>
      <w:bookmarkStart w:id="2686" w:name="_Toc87852778"/>
      <w:bookmarkStart w:id="2687" w:name="_Toc102813905"/>
      <w:bookmarkStart w:id="2688" w:name="_Toc104945432"/>
      <w:bookmarkStart w:id="2689" w:name="_Toc153095887"/>
      <w:bookmarkStart w:id="2690" w:name="_Toc153097135"/>
      <w:r>
        <w:rPr>
          <w:rStyle w:val="CharSectno"/>
        </w:rPr>
        <w:t>11</w:t>
      </w:r>
      <w:r>
        <w:rPr>
          <w:snapToGrid w:val="0"/>
        </w:rPr>
        <w:t>.</w:t>
      </w:r>
      <w:r>
        <w:rPr>
          <w:snapToGrid w:val="0"/>
        </w:rPr>
        <w:tab/>
        <w:t>Production only if necessary</w:t>
      </w:r>
      <w:bookmarkEnd w:id="2683"/>
      <w:bookmarkEnd w:id="2684"/>
      <w:bookmarkEnd w:id="2685"/>
      <w:bookmarkEnd w:id="2686"/>
      <w:bookmarkEnd w:id="2687"/>
      <w:bookmarkEnd w:id="2688"/>
      <w:bookmarkEnd w:id="2689"/>
      <w:bookmarkEnd w:id="2690"/>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2691" w:name="_Toc437921233"/>
      <w:bookmarkStart w:id="2692" w:name="_Toc483971686"/>
      <w:bookmarkStart w:id="2693" w:name="_Toc520885120"/>
      <w:bookmarkStart w:id="2694" w:name="_Toc87852779"/>
      <w:bookmarkStart w:id="2695" w:name="_Toc102813906"/>
      <w:bookmarkStart w:id="2696" w:name="_Toc104945433"/>
      <w:bookmarkStart w:id="2697" w:name="_Toc153095888"/>
      <w:bookmarkStart w:id="2698" w:name="_Toc153097136"/>
      <w:r>
        <w:rPr>
          <w:rStyle w:val="CharSectno"/>
        </w:rPr>
        <w:t>11A</w:t>
      </w:r>
      <w:r>
        <w:rPr>
          <w:snapToGrid w:val="0"/>
        </w:rPr>
        <w:t>.</w:t>
      </w:r>
      <w:r>
        <w:rPr>
          <w:snapToGrid w:val="0"/>
        </w:rPr>
        <w:tab/>
        <w:t>Costs of preparation of document to facilitate inspection</w:t>
      </w:r>
      <w:bookmarkEnd w:id="2691"/>
      <w:bookmarkEnd w:id="2692"/>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2699" w:name="_Toc437921234"/>
      <w:bookmarkStart w:id="2700" w:name="_Toc483971687"/>
      <w:bookmarkStart w:id="2701" w:name="_Toc520885121"/>
      <w:bookmarkStart w:id="2702" w:name="_Toc87852780"/>
      <w:bookmarkStart w:id="2703" w:name="_Toc102813907"/>
      <w:bookmarkStart w:id="2704" w:name="_Toc104945434"/>
      <w:bookmarkStart w:id="2705" w:name="_Toc153095889"/>
      <w:bookmarkStart w:id="2706" w:name="_Toc153097137"/>
      <w:r>
        <w:rPr>
          <w:rStyle w:val="CharSectno"/>
        </w:rPr>
        <w:t>12</w:t>
      </w:r>
      <w:r>
        <w:rPr>
          <w:snapToGrid w:val="0"/>
        </w:rPr>
        <w:t>.</w:t>
      </w:r>
      <w:r>
        <w:rPr>
          <w:snapToGrid w:val="0"/>
        </w:rPr>
        <w:tab/>
        <w:t>Claim of privilege</w:t>
      </w:r>
      <w:bookmarkEnd w:id="2699"/>
      <w:bookmarkEnd w:id="2700"/>
      <w:bookmarkEnd w:id="2701"/>
      <w:bookmarkEnd w:id="2702"/>
      <w:bookmarkEnd w:id="2703"/>
      <w:bookmarkEnd w:id="2704"/>
      <w:bookmarkEnd w:id="2705"/>
      <w:bookmarkEnd w:id="270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2707" w:name="_Toc437921235"/>
      <w:bookmarkStart w:id="2708" w:name="_Toc483971688"/>
      <w:bookmarkStart w:id="2709" w:name="_Toc520885122"/>
      <w:bookmarkStart w:id="2710" w:name="_Toc87852781"/>
      <w:bookmarkStart w:id="2711" w:name="_Toc102813908"/>
      <w:bookmarkStart w:id="2712" w:name="_Toc104945435"/>
      <w:bookmarkStart w:id="2713" w:name="_Toc153095890"/>
      <w:bookmarkStart w:id="2714" w:name="_Toc153097138"/>
      <w:r>
        <w:rPr>
          <w:rStyle w:val="CharSectno"/>
        </w:rPr>
        <w:t>13</w:t>
      </w:r>
      <w:r>
        <w:rPr>
          <w:snapToGrid w:val="0"/>
        </w:rPr>
        <w:t>.</w:t>
      </w:r>
      <w:r>
        <w:rPr>
          <w:snapToGrid w:val="0"/>
        </w:rPr>
        <w:tab/>
        <w:t>Production of business books</w:t>
      </w:r>
      <w:bookmarkEnd w:id="2707"/>
      <w:bookmarkEnd w:id="2708"/>
      <w:bookmarkEnd w:id="2709"/>
      <w:bookmarkEnd w:id="2710"/>
      <w:bookmarkEnd w:id="2711"/>
      <w:bookmarkEnd w:id="2712"/>
      <w:bookmarkEnd w:id="2713"/>
      <w:bookmarkEnd w:id="271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2715" w:name="_Toc437921236"/>
      <w:bookmarkStart w:id="2716" w:name="_Toc483971689"/>
      <w:bookmarkStart w:id="2717" w:name="_Toc520885123"/>
      <w:bookmarkStart w:id="2718" w:name="_Toc87852782"/>
      <w:bookmarkStart w:id="2719" w:name="_Toc102813909"/>
      <w:bookmarkStart w:id="2720" w:name="_Toc104945436"/>
      <w:bookmarkStart w:id="2721" w:name="_Toc153095891"/>
      <w:bookmarkStart w:id="2722" w:name="_Toc153097139"/>
      <w:r>
        <w:rPr>
          <w:rStyle w:val="CharSectno"/>
        </w:rPr>
        <w:t>14</w:t>
      </w:r>
      <w:r>
        <w:rPr>
          <w:snapToGrid w:val="0"/>
        </w:rPr>
        <w:t>.</w:t>
      </w:r>
      <w:r>
        <w:rPr>
          <w:snapToGrid w:val="0"/>
        </w:rPr>
        <w:tab/>
        <w:t>Where disclosure against public interest</w:t>
      </w:r>
      <w:bookmarkEnd w:id="2715"/>
      <w:bookmarkEnd w:id="2716"/>
      <w:bookmarkEnd w:id="2717"/>
      <w:bookmarkEnd w:id="2718"/>
      <w:bookmarkEnd w:id="2719"/>
      <w:bookmarkEnd w:id="2720"/>
      <w:bookmarkEnd w:id="2721"/>
      <w:bookmarkEnd w:id="2722"/>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2723" w:name="_Toc437921237"/>
      <w:bookmarkStart w:id="2724" w:name="_Toc483971690"/>
      <w:bookmarkStart w:id="2725" w:name="_Toc520885124"/>
      <w:bookmarkStart w:id="2726" w:name="_Toc87852783"/>
      <w:bookmarkStart w:id="2727" w:name="_Toc102813910"/>
      <w:bookmarkStart w:id="2728" w:name="_Toc104945437"/>
      <w:bookmarkStart w:id="2729" w:name="_Toc153095892"/>
      <w:bookmarkStart w:id="2730" w:name="_Toc153097140"/>
      <w:r>
        <w:rPr>
          <w:rStyle w:val="CharSectno"/>
        </w:rPr>
        <w:t>15</w:t>
      </w:r>
      <w:r>
        <w:rPr>
          <w:snapToGrid w:val="0"/>
        </w:rPr>
        <w:t>.</w:t>
      </w:r>
      <w:r>
        <w:rPr>
          <w:snapToGrid w:val="0"/>
        </w:rPr>
        <w:tab/>
        <w:t>Non</w:t>
      </w:r>
      <w:r>
        <w:rPr>
          <w:snapToGrid w:val="0"/>
        </w:rPr>
        <w:noBreakHyphen/>
        <w:t>compliance with requirements for discovery, etc.</w:t>
      </w:r>
      <w:bookmarkEnd w:id="2723"/>
      <w:bookmarkEnd w:id="2724"/>
      <w:bookmarkEnd w:id="2725"/>
      <w:bookmarkEnd w:id="2726"/>
      <w:bookmarkEnd w:id="2727"/>
      <w:bookmarkEnd w:id="2728"/>
      <w:bookmarkEnd w:id="2729"/>
      <w:bookmarkEnd w:id="273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Service of an order for discovery or production of documents on the solicitor for the party against whom the order has been made shall be sufficient service to found an application for the attachment of the party disobeying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w:t>
      </w:r>
    </w:p>
    <w:p>
      <w:pPr>
        <w:pStyle w:val="Heading5"/>
        <w:spacing w:before="120"/>
        <w:rPr>
          <w:snapToGrid w:val="0"/>
        </w:rPr>
      </w:pPr>
      <w:bookmarkStart w:id="2731" w:name="_Toc437921238"/>
      <w:bookmarkStart w:id="2732" w:name="_Toc483971691"/>
      <w:bookmarkStart w:id="2733" w:name="_Toc520885125"/>
      <w:bookmarkStart w:id="2734" w:name="_Toc87852784"/>
      <w:bookmarkStart w:id="2735" w:name="_Toc102813911"/>
      <w:bookmarkStart w:id="2736" w:name="_Toc104945438"/>
      <w:bookmarkStart w:id="2737" w:name="_Toc153095893"/>
      <w:bookmarkStart w:id="2738" w:name="_Toc153097141"/>
      <w:r>
        <w:rPr>
          <w:rStyle w:val="CharSectno"/>
        </w:rPr>
        <w:t>15A</w:t>
      </w:r>
      <w:r>
        <w:rPr>
          <w:snapToGrid w:val="0"/>
        </w:rPr>
        <w:t>.</w:t>
      </w:r>
      <w:r>
        <w:rPr>
          <w:snapToGrid w:val="0"/>
        </w:rPr>
        <w:tab/>
        <w:t>Certificate by solicitor</w:t>
      </w:r>
      <w:bookmarkEnd w:id="2731"/>
      <w:bookmarkEnd w:id="2732"/>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2739" w:name="_Toc437921239"/>
      <w:bookmarkStart w:id="2740" w:name="_Toc483971692"/>
      <w:bookmarkStart w:id="2741" w:name="_Toc520885126"/>
      <w:bookmarkStart w:id="2742" w:name="_Toc87852785"/>
      <w:bookmarkStart w:id="2743" w:name="_Toc102813912"/>
      <w:bookmarkStart w:id="2744" w:name="_Toc104945439"/>
      <w:bookmarkStart w:id="2745" w:name="_Toc153095894"/>
      <w:bookmarkStart w:id="2746" w:name="_Toc153097142"/>
      <w:r>
        <w:rPr>
          <w:rStyle w:val="CharSectno"/>
        </w:rPr>
        <w:t>16</w:t>
      </w:r>
      <w:r>
        <w:rPr>
          <w:snapToGrid w:val="0"/>
        </w:rPr>
        <w:t>.</w:t>
      </w:r>
      <w:r>
        <w:rPr>
          <w:snapToGrid w:val="0"/>
        </w:rPr>
        <w:tab/>
        <w:t>Revocation and variation of orders</w:t>
      </w:r>
      <w:bookmarkEnd w:id="2739"/>
      <w:bookmarkEnd w:id="2740"/>
      <w:bookmarkEnd w:id="2741"/>
      <w:bookmarkEnd w:id="2742"/>
      <w:bookmarkEnd w:id="2743"/>
      <w:bookmarkEnd w:id="2744"/>
      <w:bookmarkEnd w:id="2745"/>
      <w:bookmarkEnd w:id="274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2747" w:name="_Toc74019113"/>
      <w:bookmarkStart w:id="2748" w:name="_Toc75327510"/>
      <w:bookmarkStart w:id="2749" w:name="_Toc75940926"/>
      <w:bookmarkStart w:id="2750" w:name="_Toc80605165"/>
      <w:bookmarkStart w:id="2751" w:name="_Toc80608321"/>
      <w:bookmarkStart w:id="2752" w:name="_Toc81283094"/>
      <w:bookmarkStart w:id="2753" w:name="_Toc87852786"/>
      <w:bookmarkStart w:id="2754" w:name="_Toc101599142"/>
      <w:bookmarkStart w:id="2755" w:name="_Toc102560317"/>
      <w:bookmarkStart w:id="2756" w:name="_Toc102813913"/>
      <w:bookmarkStart w:id="2757" w:name="_Toc102990301"/>
      <w:bookmarkStart w:id="2758" w:name="_Toc104945440"/>
      <w:bookmarkStart w:id="2759" w:name="_Toc105492563"/>
      <w:bookmarkStart w:id="2760" w:name="_Toc153095895"/>
      <w:bookmarkStart w:id="2761" w:name="_Toc153097143"/>
      <w:r>
        <w:rPr>
          <w:rStyle w:val="CharPartNo"/>
        </w:rPr>
        <w:t>Order 26A</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r>
        <w:t> — </w:t>
      </w:r>
      <w:bookmarkStart w:id="2762" w:name="_Toc80608322"/>
      <w:bookmarkStart w:id="2763" w:name="_Toc81283095"/>
      <w:bookmarkStart w:id="2764" w:name="_Toc87852787"/>
      <w:r>
        <w:rPr>
          <w:rStyle w:val="CharPartText"/>
        </w:rPr>
        <w:t>Discovery etc. from non</w:t>
      </w:r>
      <w:r>
        <w:rPr>
          <w:rStyle w:val="CharPartText"/>
        </w:rPr>
        <w:noBreakHyphen/>
        <w:t>parties and potential parties</w:t>
      </w:r>
      <w:bookmarkEnd w:id="2760"/>
      <w:bookmarkEnd w:id="2761"/>
      <w:bookmarkEnd w:id="2762"/>
      <w:bookmarkEnd w:id="2763"/>
      <w:bookmarkEnd w:id="2764"/>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2765" w:name="_Toc437921240"/>
      <w:bookmarkStart w:id="2766" w:name="_Toc483971693"/>
      <w:bookmarkStart w:id="2767" w:name="_Toc520885127"/>
      <w:bookmarkStart w:id="2768" w:name="_Toc87852788"/>
      <w:bookmarkStart w:id="2769" w:name="_Toc102813914"/>
      <w:bookmarkStart w:id="2770" w:name="_Toc104945441"/>
      <w:bookmarkStart w:id="2771" w:name="_Toc153095896"/>
      <w:bookmarkStart w:id="2772" w:name="_Toc153097144"/>
      <w:r>
        <w:rPr>
          <w:rStyle w:val="CharSectno"/>
        </w:rPr>
        <w:t>1</w:t>
      </w:r>
      <w:r>
        <w:rPr>
          <w:snapToGrid w:val="0"/>
        </w:rPr>
        <w:t>.</w:t>
      </w:r>
      <w:r>
        <w:rPr>
          <w:snapToGrid w:val="0"/>
        </w:rPr>
        <w:tab/>
        <w:t>Interpretation</w:t>
      </w:r>
      <w:bookmarkEnd w:id="2765"/>
      <w:bookmarkEnd w:id="2766"/>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description</w:t>
      </w:r>
      <w:r>
        <w:rPr>
          <w:b/>
        </w:rPr>
        <w:t>”</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t>“</w:t>
      </w:r>
      <w:r>
        <w:rPr>
          <w:rStyle w:val="CharDefText"/>
        </w:rPr>
        <w:t>document</w:t>
      </w:r>
      <w:r>
        <w:rPr>
          <w:b/>
        </w:rPr>
        <w:t>”</w:t>
      </w:r>
      <w:r>
        <w:t xml:space="preserve"> has the same definition as in Order 26 Rule 1A;</w:t>
      </w:r>
    </w:p>
    <w:p>
      <w:pPr>
        <w:pStyle w:val="Defstart"/>
      </w:pPr>
      <w:r>
        <w:rPr>
          <w:b/>
        </w:rPr>
        <w:tab/>
        <w:t>“</w:t>
      </w:r>
      <w:r>
        <w:rPr>
          <w:rStyle w:val="CharDefText"/>
        </w:rPr>
        <w:t>possession</w:t>
      </w:r>
      <w:r>
        <w:rPr>
          <w:b/>
        </w:rPr>
        <w:t>”</w:t>
      </w:r>
      <w:r>
        <w:t xml:space="preserve"> includes custody or power.</w:t>
      </w:r>
    </w:p>
    <w:p>
      <w:pPr>
        <w:pStyle w:val="Footnotesection"/>
      </w:pPr>
      <w:r>
        <w:tab/>
        <w:t xml:space="preserve">[Rule 1 inserted in Gazette 28 Oct 1996 p. 5678.] </w:t>
      </w:r>
    </w:p>
    <w:p>
      <w:pPr>
        <w:pStyle w:val="Heading5"/>
        <w:rPr>
          <w:snapToGrid w:val="0"/>
        </w:rPr>
      </w:pPr>
      <w:bookmarkStart w:id="2773" w:name="_Toc437921241"/>
      <w:bookmarkStart w:id="2774" w:name="_Toc483971694"/>
      <w:bookmarkStart w:id="2775" w:name="_Toc520885128"/>
      <w:bookmarkStart w:id="2776" w:name="_Toc87852789"/>
      <w:bookmarkStart w:id="2777" w:name="_Toc102813915"/>
      <w:bookmarkStart w:id="2778" w:name="_Toc104945442"/>
      <w:bookmarkStart w:id="2779" w:name="_Toc153095897"/>
      <w:bookmarkStart w:id="2780" w:name="_Toc153097145"/>
      <w:r>
        <w:rPr>
          <w:rStyle w:val="CharSectno"/>
        </w:rPr>
        <w:t>2</w:t>
      </w:r>
      <w:r>
        <w:rPr>
          <w:snapToGrid w:val="0"/>
        </w:rPr>
        <w:t>.</w:t>
      </w:r>
      <w:r>
        <w:rPr>
          <w:snapToGrid w:val="0"/>
        </w:rPr>
        <w:tab/>
        <w:t>Public interest immunity not affected</w:t>
      </w:r>
      <w:bookmarkEnd w:id="2773"/>
      <w:bookmarkEnd w:id="2774"/>
      <w:bookmarkEnd w:id="2775"/>
      <w:bookmarkEnd w:id="2776"/>
      <w:bookmarkEnd w:id="2777"/>
      <w:bookmarkEnd w:id="2778"/>
      <w:bookmarkEnd w:id="2779"/>
      <w:bookmarkEnd w:id="2780"/>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2781" w:name="_Toc437921242"/>
      <w:bookmarkStart w:id="2782" w:name="_Toc483971695"/>
      <w:bookmarkStart w:id="2783" w:name="_Toc520885129"/>
      <w:bookmarkStart w:id="2784" w:name="_Toc87852790"/>
      <w:bookmarkStart w:id="2785" w:name="_Toc102813916"/>
      <w:bookmarkStart w:id="2786" w:name="_Toc104945443"/>
      <w:bookmarkStart w:id="2787" w:name="_Toc153095898"/>
      <w:bookmarkStart w:id="2788" w:name="_Toc153097146"/>
      <w:r>
        <w:rPr>
          <w:rStyle w:val="CharSectno"/>
        </w:rPr>
        <w:t>3</w:t>
      </w:r>
      <w:r>
        <w:rPr>
          <w:snapToGrid w:val="0"/>
        </w:rPr>
        <w:t>.</w:t>
      </w:r>
      <w:r>
        <w:rPr>
          <w:snapToGrid w:val="0"/>
        </w:rPr>
        <w:tab/>
        <w:t>Discovery etc. to identify a potential party</w:t>
      </w:r>
      <w:bookmarkEnd w:id="2781"/>
      <w:bookmarkEnd w:id="2782"/>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rPr>
          <w:snapToGrid w:val="0"/>
        </w:rPr>
      </w:pPr>
      <w:r>
        <w:rPr>
          <w:snapToGrid w:val="0"/>
        </w:rPr>
        <w:tab/>
        <w:t>(2)</w:t>
      </w:r>
      <w:r>
        <w:rPr>
          <w:snapToGrid w:val="0"/>
        </w:rPr>
        <w:tab/>
        <w:t>If there are reasonable grounds for believing that another person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2789" w:name="_Toc437921243"/>
      <w:bookmarkStart w:id="2790" w:name="_Toc483971696"/>
      <w:bookmarkStart w:id="2791" w:name="_Toc520885130"/>
      <w:bookmarkStart w:id="2792" w:name="_Toc87852791"/>
      <w:bookmarkStart w:id="2793" w:name="_Toc102813917"/>
      <w:bookmarkStart w:id="2794" w:name="_Toc104945444"/>
      <w:bookmarkStart w:id="2795" w:name="_Toc153095899"/>
      <w:bookmarkStart w:id="2796" w:name="_Toc153097147"/>
      <w:r>
        <w:rPr>
          <w:rStyle w:val="CharSectno"/>
        </w:rPr>
        <w:t>4</w:t>
      </w:r>
      <w:r>
        <w:rPr>
          <w:snapToGrid w:val="0"/>
        </w:rPr>
        <w:t>.</w:t>
      </w:r>
      <w:r>
        <w:rPr>
          <w:snapToGrid w:val="0"/>
        </w:rPr>
        <w:tab/>
        <w:t>Discovery from a potential party</w:t>
      </w:r>
      <w:bookmarkEnd w:id="2789"/>
      <w:bookmarkEnd w:id="2790"/>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2797" w:name="_Toc437921244"/>
      <w:bookmarkStart w:id="2798" w:name="_Toc483971697"/>
      <w:bookmarkStart w:id="2799" w:name="_Toc520885131"/>
      <w:bookmarkStart w:id="2800" w:name="_Toc87852792"/>
      <w:bookmarkStart w:id="2801" w:name="_Toc102813918"/>
      <w:bookmarkStart w:id="2802" w:name="_Toc104945445"/>
      <w:bookmarkStart w:id="2803" w:name="_Toc153095900"/>
      <w:bookmarkStart w:id="2804" w:name="_Toc153097148"/>
      <w:r>
        <w:rPr>
          <w:rStyle w:val="CharSectno"/>
        </w:rPr>
        <w:t>5</w:t>
      </w:r>
      <w:r>
        <w:rPr>
          <w:snapToGrid w:val="0"/>
        </w:rPr>
        <w:t>.</w:t>
      </w:r>
      <w:r>
        <w:rPr>
          <w:snapToGrid w:val="0"/>
        </w:rPr>
        <w:tab/>
        <w:t>Discovery from a non</w:t>
      </w:r>
      <w:r>
        <w:rPr>
          <w:snapToGrid w:val="0"/>
        </w:rPr>
        <w:noBreakHyphen/>
        <w:t>party</w:t>
      </w:r>
      <w:bookmarkEnd w:id="2797"/>
      <w:bookmarkEnd w:id="2798"/>
      <w:bookmarkEnd w:id="2799"/>
      <w:bookmarkEnd w:id="2800"/>
      <w:bookmarkEnd w:id="2801"/>
      <w:bookmarkEnd w:id="2802"/>
      <w:bookmarkEnd w:id="2803"/>
      <w:bookmarkEnd w:id="2804"/>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2805" w:name="_Toc437921245"/>
      <w:bookmarkStart w:id="2806" w:name="_Toc483971698"/>
      <w:bookmarkStart w:id="2807" w:name="_Toc520885132"/>
      <w:bookmarkStart w:id="2808" w:name="_Toc87852793"/>
      <w:bookmarkStart w:id="2809" w:name="_Toc102813919"/>
      <w:bookmarkStart w:id="2810" w:name="_Toc104945446"/>
      <w:bookmarkStart w:id="2811" w:name="_Toc153095901"/>
      <w:bookmarkStart w:id="2812" w:name="_Toc153097149"/>
      <w:r>
        <w:rPr>
          <w:rStyle w:val="CharSectno"/>
        </w:rPr>
        <w:t>6</w:t>
      </w:r>
      <w:r>
        <w:rPr>
          <w:snapToGrid w:val="0"/>
        </w:rPr>
        <w:t>.</w:t>
      </w:r>
      <w:r>
        <w:rPr>
          <w:snapToGrid w:val="0"/>
        </w:rPr>
        <w:tab/>
        <w:t>Order 26 applies to discovery ordered under this Order</w:t>
      </w:r>
      <w:bookmarkEnd w:id="2805"/>
      <w:bookmarkEnd w:id="2806"/>
      <w:bookmarkEnd w:id="2807"/>
      <w:bookmarkEnd w:id="2808"/>
      <w:bookmarkEnd w:id="2809"/>
      <w:bookmarkEnd w:id="2810"/>
      <w:bookmarkEnd w:id="2811"/>
      <w:bookmarkEnd w:id="2812"/>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2813" w:name="_Toc437921246"/>
      <w:bookmarkStart w:id="2814" w:name="_Toc483971699"/>
      <w:bookmarkStart w:id="2815" w:name="_Toc520885133"/>
      <w:bookmarkStart w:id="2816" w:name="_Toc87852794"/>
      <w:bookmarkStart w:id="2817" w:name="_Toc102813920"/>
      <w:bookmarkStart w:id="2818" w:name="_Toc104945447"/>
      <w:bookmarkStart w:id="2819" w:name="_Toc153095902"/>
      <w:bookmarkStart w:id="2820" w:name="_Toc153097150"/>
      <w:r>
        <w:rPr>
          <w:rStyle w:val="CharSectno"/>
        </w:rPr>
        <w:t>7</w:t>
      </w:r>
      <w:r>
        <w:rPr>
          <w:snapToGrid w:val="0"/>
        </w:rPr>
        <w:t>.</w:t>
      </w:r>
      <w:r>
        <w:rPr>
          <w:snapToGrid w:val="0"/>
        </w:rPr>
        <w:tab/>
        <w:t>Costs</w:t>
      </w:r>
      <w:bookmarkEnd w:id="2813"/>
      <w:bookmarkEnd w:id="2814"/>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2821" w:name="_Toc74019121"/>
      <w:bookmarkStart w:id="2822" w:name="_Toc75327518"/>
      <w:bookmarkStart w:id="2823" w:name="_Toc75940934"/>
      <w:bookmarkStart w:id="2824" w:name="_Toc80605173"/>
      <w:bookmarkStart w:id="2825" w:name="_Toc80608330"/>
      <w:bookmarkStart w:id="2826" w:name="_Toc81283103"/>
      <w:bookmarkStart w:id="2827" w:name="_Toc87852795"/>
      <w:bookmarkStart w:id="2828" w:name="_Toc101599150"/>
      <w:bookmarkStart w:id="2829" w:name="_Toc102560325"/>
      <w:bookmarkStart w:id="2830" w:name="_Toc102813921"/>
      <w:bookmarkStart w:id="2831" w:name="_Toc102990309"/>
      <w:bookmarkStart w:id="2832" w:name="_Toc104945448"/>
      <w:bookmarkStart w:id="2833" w:name="_Toc105492571"/>
      <w:bookmarkStart w:id="2834" w:name="_Toc153095903"/>
      <w:bookmarkStart w:id="2835" w:name="_Toc153097151"/>
      <w:r>
        <w:rPr>
          <w:rStyle w:val="CharPartNo"/>
        </w:rPr>
        <w:t>Order 27</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r>
        <w:t> — </w:t>
      </w:r>
      <w:bookmarkStart w:id="2836" w:name="_Toc80608331"/>
      <w:bookmarkStart w:id="2837" w:name="_Toc81283104"/>
      <w:bookmarkStart w:id="2838" w:name="_Toc87852796"/>
      <w:r>
        <w:rPr>
          <w:rStyle w:val="CharPartText"/>
        </w:rPr>
        <w:t>Interrogatories</w:t>
      </w:r>
      <w:bookmarkEnd w:id="2834"/>
      <w:bookmarkEnd w:id="2835"/>
      <w:bookmarkEnd w:id="2836"/>
      <w:bookmarkEnd w:id="2837"/>
      <w:bookmarkEnd w:id="2838"/>
    </w:p>
    <w:p>
      <w:pPr>
        <w:pStyle w:val="Heading5"/>
        <w:rPr>
          <w:snapToGrid w:val="0"/>
        </w:rPr>
      </w:pPr>
      <w:bookmarkStart w:id="2839" w:name="_Toc437921247"/>
      <w:bookmarkStart w:id="2840" w:name="_Toc483971700"/>
      <w:bookmarkStart w:id="2841" w:name="_Toc520885134"/>
      <w:bookmarkStart w:id="2842" w:name="_Toc87852797"/>
      <w:bookmarkStart w:id="2843" w:name="_Toc102813922"/>
      <w:bookmarkStart w:id="2844" w:name="_Toc104945449"/>
      <w:bookmarkStart w:id="2845" w:name="_Toc153095904"/>
      <w:bookmarkStart w:id="2846" w:name="_Toc153097152"/>
      <w:r>
        <w:rPr>
          <w:rStyle w:val="CharSectno"/>
        </w:rPr>
        <w:t>1</w:t>
      </w:r>
      <w:r>
        <w:rPr>
          <w:snapToGrid w:val="0"/>
        </w:rPr>
        <w:t>.</w:t>
      </w:r>
      <w:r>
        <w:rPr>
          <w:snapToGrid w:val="0"/>
        </w:rPr>
        <w:tab/>
        <w:t>Discovery by interrogatories</w:t>
      </w:r>
      <w:bookmarkEnd w:id="2839"/>
      <w:bookmarkEnd w:id="2840"/>
      <w:bookmarkEnd w:id="2841"/>
      <w:bookmarkEnd w:id="2842"/>
      <w:bookmarkEnd w:id="2843"/>
      <w:bookmarkEnd w:id="2844"/>
      <w:bookmarkEnd w:id="2845"/>
      <w:bookmarkEnd w:id="2846"/>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2847" w:name="_Toc437921248"/>
      <w:bookmarkStart w:id="2848" w:name="_Toc483971701"/>
      <w:bookmarkStart w:id="2849" w:name="_Toc520885135"/>
      <w:bookmarkStart w:id="2850" w:name="_Toc87852798"/>
      <w:bookmarkStart w:id="2851" w:name="_Toc102813923"/>
      <w:bookmarkStart w:id="2852" w:name="_Toc104945450"/>
      <w:bookmarkStart w:id="2853" w:name="_Toc153095905"/>
      <w:bookmarkStart w:id="2854" w:name="_Toc153097153"/>
      <w:r>
        <w:rPr>
          <w:rStyle w:val="CharSectno"/>
        </w:rPr>
        <w:t>2</w:t>
      </w:r>
      <w:r>
        <w:rPr>
          <w:snapToGrid w:val="0"/>
        </w:rPr>
        <w:t>.</w:t>
      </w:r>
      <w:r>
        <w:rPr>
          <w:snapToGrid w:val="0"/>
        </w:rPr>
        <w:tab/>
        <w:t>Answers</w:t>
      </w:r>
      <w:bookmarkEnd w:id="2847"/>
      <w:bookmarkEnd w:id="2848"/>
      <w:bookmarkEnd w:id="2849"/>
      <w:bookmarkEnd w:id="2850"/>
      <w:bookmarkEnd w:id="2851"/>
      <w:bookmarkEnd w:id="2852"/>
      <w:bookmarkEnd w:id="2853"/>
      <w:bookmarkEnd w:id="285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2855" w:name="_Toc437921249"/>
      <w:bookmarkStart w:id="2856" w:name="_Toc483971702"/>
      <w:bookmarkStart w:id="2857" w:name="_Toc520885136"/>
      <w:bookmarkStart w:id="2858" w:name="_Toc87852799"/>
      <w:bookmarkStart w:id="2859" w:name="_Toc102813924"/>
      <w:bookmarkStart w:id="2860" w:name="_Toc104945451"/>
      <w:bookmarkStart w:id="2861" w:name="_Toc153095906"/>
      <w:bookmarkStart w:id="2862" w:name="_Toc153097154"/>
      <w:r>
        <w:rPr>
          <w:rStyle w:val="CharSectno"/>
        </w:rPr>
        <w:t>3</w:t>
      </w:r>
      <w:r>
        <w:rPr>
          <w:snapToGrid w:val="0"/>
        </w:rPr>
        <w:t>.</w:t>
      </w:r>
      <w:r>
        <w:rPr>
          <w:snapToGrid w:val="0"/>
        </w:rPr>
        <w:tab/>
        <w:t>Note as to party required to answer</w:t>
      </w:r>
      <w:bookmarkEnd w:id="2855"/>
      <w:bookmarkEnd w:id="2856"/>
      <w:bookmarkEnd w:id="2857"/>
      <w:bookmarkEnd w:id="2858"/>
      <w:bookmarkEnd w:id="2859"/>
      <w:bookmarkEnd w:id="2860"/>
      <w:bookmarkEnd w:id="2861"/>
      <w:bookmarkEnd w:id="2862"/>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2863" w:name="_Toc437921250"/>
      <w:bookmarkStart w:id="2864" w:name="_Toc483971703"/>
      <w:bookmarkStart w:id="2865" w:name="_Toc520885137"/>
      <w:bookmarkStart w:id="2866" w:name="_Toc87852800"/>
      <w:bookmarkStart w:id="2867" w:name="_Toc102813925"/>
      <w:bookmarkStart w:id="2868" w:name="_Toc104945452"/>
      <w:bookmarkStart w:id="2869" w:name="_Toc153095907"/>
      <w:bookmarkStart w:id="2870" w:name="_Toc153097155"/>
      <w:r>
        <w:rPr>
          <w:rStyle w:val="CharSectno"/>
        </w:rPr>
        <w:t>4</w:t>
      </w:r>
      <w:r>
        <w:rPr>
          <w:snapToGrid w:val="0"/>
        </w:rPr>
        <w:t>.</w:t>
      </w:r>
      <w:r>
        <w:rPr>
          <w:snapToGrid w:val="0"/>
        </w:rPr>
        <w:tab/>
        <w:t>Statement in answer</w:t>
      </w:r>
      <w:bookmarkEnd w:id="2863"/>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2871" w:name="_Toc437921251"/>
      <w:bookmarkStart w:id="2872" w:name="_Toc483971704"/>
      <w:bookmarkStart w:id="2873" w:name="_Toc520885138"/>
      <w:bookmarkStart w:id="2874" w:name="_Toc87852801"/>
      <w:bookmarkStart w:id="2875" w:name="_Toc102813926"/>
      <w:bookmarkStart w:id="2876" w:name="_Toc104945453"/>
      <w:bookmarkStart w:id="2877" w:name="_Toc153095908"/>
      <w:bookmarkStart w:id="2878" w:name="_Toc153097156"/>
      <w:r>
        <w:rPr>
          <w:rStyle w:val="CharSectno"/>
        </w:rPr>
        <w:t>5</w:t>
      </w:r>
      <w:r>
        <w:rPr>
          <w:snapToGrid w:val="0"/>
        </w:rPr>
        <w:t>.</w:t>
      </w:r>
      <w:r>
        <w:rPr>
          <w:snapToGrid w:val="0"/>
        </w:rPr>
        <w:tab/>
        <w:t>Grounds for objection</w:t>
      </w:r>
      <w:bookmarkEnd w:id="2871"/>
      <w:bookmarkEnd w:id="2872"/>
      <w:bookmarkEnd w:id="2873"/>
      <w:bookmarkEnd w:id="2874"/>
      <w:bookmarkEnd w:id="2875"/>
      <w:bookmarkEnd w:id="2876"/>
      <w:bookmarkEnd w:id="2877"/>
      <w:bookmarkEnd w:id="2878"/>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2879" w:name="_Toc437921252"/>
      <w:bookmarkStart w:id="2880" w:name="_Toc483971705"/>
      <w:bookmarkStart w:id="2881" w:name="_Toc520885139"/>
      <w:bookmarkStart w:id="2882" w:name="_Toc87852802"/>
      <w:bookmarkStart w:id="2883" w:name="_Toc102813927"/>
      <w:bookmarkStart w:id="2884" w:name="_Toc104945454"/>
      <w:bookmarkStart w:id="2885" w:name="_Toc153095909"/>
      <w:bookmarkStart w:id="2886" w:name="_Toc153097157"/>
      <w:r>
        <w:rPr>
          <w:rStyle w:val="CharSectno"/>
        </w:rPr>
        <w:t>6</w:t>
      </w:r>
      <w:r>
        <w:rPr>
          <w:snapToGrid w:val="0"/>
        </w:rPr>
        <w:t>.</w:t>
      </w:r>
      <w:r>
        <w:rPr>
          <w:snapToGrid w:val="0"/>
        </w:rPr>
        <w:tab/>
        <w:t>Statements, etc. — by whom made</w:t>
      </w:r>
      <w:bookmarkEnd w:id="2879"/>
      <w:bookmarkEnd w:id="2880"/>
      <w:bookmarkEnd w:id="2881"/>
      <w:bookmarkEnd w:id="2882"/>
      <w:bookmarkEnd w:id="2883"/>
      <w:bookmarkEnd w:id="2884"/>
      <w:bookmarkEnd w:id="2885"/>
      <w:bookmarkEnd w:id="288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2887" w:name="_Toc437921253"/>
      <w:bookmarkStart w:id="2888" w:name="_Toc483971706"/>
      <w:bookmarkStart w:id="2889" w:name="_Toc520885140"/>
      <w:bookmarkStart w:id="2890" w:name="_Toc87852803"/>
      <w:r>
        <w:tab/>
        <w:t xml:space="preserve">[Rule 6 amended in Gazette 19 Apr 2005 p. 1298.] </w:t>
      </w:r>
    </w:p>
    <w:p>
      <w:pPr>
        <w:pStyle w:val="Heading5"/>
        <w:rPr>
          <w:snapToGrid w:val="0"/>
        </w:rPr>
      </w:pPr>
      <w:bookmarkStart w:id="2891" w:name="_Toc102813928"/>
      <w:bookmarkStart w:id="2892" w:name="_Toc104945455"/>
      <w:bookmarkStart w:id="2893" w:name="_Toc153095910"/>
      <w:bookmarkStart w:id="2894" w:name="_Toc153097158"/>
      <w:r>
        <w:rPr>
          <w:rStyle w:val="CharSectno"/>
        </w:rPr>
        <w:t>7</w:t>
      </w:r>
      <w:r>
        <w:rPr>
          <w:snapToGrid w:val="0"/>
        </w:rPr>
        <w:t>.</w:t>
      </w:r>
      <w:r>
        <w:rPr>
          <w:snapToGrid w:val="0"/>
        </w:rPr>
        <w:tab/>
        <w:t>Order for answers or further answers</w:t>
      </w:r>
      <w:bookmarkEnd w:id="2887"/>
      <w:bookmarkEnd w:id="2888"/>
      <w:bookmarkEnd w:id="2889"/>
      <w:bookmarkEnd w:id="2890"/>
      <w:bookmarkEnd w:id="2891"/>
      <w:bookmarkEnd w:id="2892"/>
      <w:bookmarkEnd w:id="2893"/>
      <w:bookmarkEnd w:id="2894"/>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spacing w:before="120"/>
        <w:rPr>
          <w:snapToGrid w:val="0"/>
        </w:rPr>
      </w:pPr>
      <w:bookmarkStart w:id="2895" w:name="_Toc437921254"/>
      <w:bookmarkStart w:id="2896" w:name="_Toc483971707"/>
      <w:bookmarkStart w:id="2897" w:name="_Toc520885141"/>
      <w:bookmarkStart w:id="2898" w:name="_Toc87852804"/>
      <w:bookmarkStart w:id="2899" w:name="_Toc102813929"/>
      <w:bookmarkStart w:id="2900" w:name="_Toc104945456"/>
      <w:bookmarkStart w:id="2901" w:name="_Toc153095911"/>
      <w:bookmarkStart w:id="2902" w:name="_Toc153097159"/>
      <w:r>
        <w:rPr>
          <w:rStyle w:val="CharSectno"/>
        </w:rPr>
        <w:t>8</w:t>
      </w:r>
      <w:r>
        <w:rPr>
          <w:snapToGrid w:val="0"/>
        </w:rPr>
        <w:t>.</w:t>
      </w:r>
      <w:r>
        <w:rPr>
          <w:snapToGrid w:val="0"/>
        </w:rPr>
        <w:tab/>
        <w:t>Non</w:t>
      </w:r>
      <w:r>
        <w:rPr>
          <w:snapToGrid w:val="0"/>
        </w:rPr>
        <w:noBreakHyphen/>
        <w:t>compliance with order</w:t>
      </w:r>
      <w:bookmarkEnd w:id="2895"/>
      <w:bookmarkEnd w:id="2896"/>
      <w:bookmarkEnd w:id="2897"/>
      <w:bookmarkEnd w:id="2898"/>
      <w:bookmarkEnd w:id="2899"/>
      <w:bookmarkEnd w:id="2900"/>
      <w:bookmarkEnd w:id="2901"/>
      <w:bookmarkEnd w:id="2902"/>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Service of an order to answer interrogatories or to make a further answer, on the solicitor for the party against whom the order has been made shall be sufficient service to found the application for the attachment of the party disobeying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Heading5"/>
        <w:rPr>
          <w:snapToGrid w:val="0"/>
        </w:rPr>
      </w:pPr>
      <w:bookmarkStart w:id="2903" w:name="_Toc437921255"/>
      <w:bookmarkStart w:id="2904" w:name="_Toc483971708"/>
      <w:bookmarkStart w:id="2905" w:name="_Toc520885142"/>
      <w:bookmarkStart w:id="2906" w:name="_Toc87852805"/>
      <w:bookmarkStart w:id="2907" w:name="_Toc102813930"/>
      <w:bookmarkStart w:id="2908" w:name="_Toc104945457"/>
      <w:bookmarkStart w:id="2909" w:name="_Toc153095912"/>
      <w:bookmarkStart w:id="2910" w:name="_Toc153097160"/>
      <w:r>
        <w:rPr>
          <w:rStyle w:val="CharSectno"/>
        </w:rPr>
        <w:t>9</w:t>
      </w:r>
      <w:r>
        <w:rPr>
          <w:snapToGrid w:val="0"/>
        </w:rPr>
        <w:t>.</w:t>
      </w:r>
      <w:r>
        <w:rPr>
          <w:snapToGrid w:val="0"/>
        </w:rPr>
        <w:tab/>
        <w:t>Use of answers in evidence</w:t>
      </w:r>
      <w:bookmarkEnd w:id="2903"/>
      <w:bookmarkEnd w:id="2904"/>
      <w:bookmarkEnd w:id="2905"/>
      <w:bookmarkEnd w:id="2906"/>
      <w:bookmarkEnd w:id="2907"/>
      <w:bookmarkEnd w:id="2908"/>
      <w:bookmarkEnd w:id="2909"/>
      <w:bookmarkEnd w:id="291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2911" w:name="_Toc437921256"/>
      <w:bookmarkStart w:id="2912" w:name="_Toc483971709"/>
      <w:bookmarkStart w:id="2913" w:name="_Toc520885143"/>
      <w:bookmarkStart w:id="2914" w:name="_Toc87852806"/>
      <w:bookmarkStart w:id="2915" w:name="_Toc102813931"/>
      <w:bookmarkStart w:id="2916" w:name="_Toc104945458"/>
      <w:bookmarkStart w:id="2917" w:name="_Toc153095913"/>
      <w:bookmarkStart w:id="2918" w:name="_Toc153097161"/>
      <w:r>
        <w:rPr>
          <w:rStyle w:val="CharSectno"/>
        </w:rPr>
        <w:t>10</w:t>
      </w:r>
      <w:r>
        <w:rPr>
          <w:snapToGrid w:val="0"/>
        </w:rPr>
        <w:t>.</w:t>
      </w:r>
      <w:r>
        <w:rPr>
          <w:snapToGrid w:val="0"/>
        </w:rPr>
        <w:tab/>
        <w:t>Revocation and variation of orders</w:t>
      </w:r>
      <w:bookmarkEnd w:id="2911"/>
      <w:bookmarkEnd w:id="2912"/>
      <w:bookmarkEnd w:id="2913"/>
      <w:bookmarkEnd w:id="2914"/>
      <w:bookmarkEnd w:id="2915"/>
      <w:bookmarkEnd w:id="2916"/>
      <w:bookmarkEnd w:id="2917"/>
      <w:bookmarkEnd w:id="291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2919" w:name="_Toc74019132"/>
      <w:bookmarkStart w:id="2920" w:name="_Toc75327529"/>
      <w:bookmarkStart w:id="2921" w:name="_Toc75940945"/>
      <w:bookmarkStart w:id="2922" w:name="_Toc80605184"/>
      <w:bookmarkStart w:id="2923" w:name="_Toc80608342"/>
      <w:bookmarkStart w:id="2924" w:name="_Toc81283115"/>
      <w:bookmarkStart w:id="2925" w:name="_Toc87852807"/>
      <w:bookmarkStart w:id="2926" w:name="_Toc101599161"/>
      <w:bookmarkStart w:id="2927" w:name="_Toc102560336"/>
      <w:bookmarkStart w:id="2928" w:name="_Toc102813932"/>
      <w:bookmarkStart w:id="2929" w:name="_Toc102990320"/>
      <w:bookmarkStart w:id="2930" w:name="_Toc104945459"/>
      <w:bookmarkStart w:id="2931" w:name="_Toc105492582"/>
      <w:bookmarkStart w:id="2932" w:name="_Toc153095914"/>
      <w:bookmarkStart w:id="2933" w:name="_Toc153097162"/>
      <w:r>
        <w:rPr>
          <w:rStyle w:val="CharPartNo"/>
        </w:rPr>
        <w:t>Order 28</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r>
        <w:t> — </w:t>
      </w:r>
      <w:bookmarkStart w:id="2934" w:name="_Toc80608343"/>
      <w:bookmarkStart w:id="2935" w:name="_Toc81283116"/>
      <w:bookmarkStart w:id="2936" w:name="_Toc87852808"/>
      <w:r>
        <w:rPr>
          <w:rStyle w:val="CharPartText"/>
        </w:rPr>
        <w:t>Medical examination: Inspection of physical objects</w:t>
      </w:r>
      <w:bookmarkEnd w:id="2932"/>
      <w:bookmarkEnd w:id="2933"/>
      <w:bookmarkEnd w:id="2934"/>
      <w:bookmarkEnd w:id="2935"/>
      <w:bookmarkEnd w:id="2936"/>
    </w:p>
    <w:p>
      <w:pPr>
        <w:pStyle w:val="Heading5"/>
        <w:spacing w:before="120"/>
        <w:rPr>
          <w:snapToGrid w:val="0"/>
        </w:rPr>
      </w:pPr>
      <w:bookmarkStart w:id="2937" w:name="_Toc437921257"/>
      <w:bookmarkStart w:id="2938" w:name="_Toc483971710"/>
      <w:bookmarkStart w:id="2939" w:name="_Toc520885144"/>
      <w:bookmarkStart w:id="2940" w:name="_Toc87852809"/>
      <w:bookmarkStart w:id="2941" w:name="_Toc102813933"/>
      <w:bookmarkStart w:id="2942" w:name="_Toc104945460"/>
      <w:bookmarkStart w:id="2943" w:name="_Toc153095915"/>
      <w:bookmarkStart w:id="2944" w:name="_Toc153097163"/>
      <w:r>
        <w:rPr>
          <w:rStyle w:val="CharSectno"/>
        </w:rPr>
        <w:t>1</w:t>
      </w:r>
      <w:r>
        <w:rPr>
          <w:snapToGrid w:val="0"/>
        </w:rPr>
        <w:t>.</w:t>
      </w:r>
      <w:r>
        <w:rPr>
          <w:snapToGrid w:val="0"/>
        </w:rPr>
        <w:tab/>
        <w:t>Medical examination of parties</w:t>
      </w:r>
      <w:bookmarkEnd w:id="2937"/>
      <w:bookmarkEnd w:id="2938"/>
      <w:bookmarkEnd w:id="2939"/>
      <w:bookmarkEnd w:id="2940"/>
      <w:bookmarkEnd w:id="2941"/>
      <w:bookmarkEnd w:id="2942"/>
      <w:bookmarkEnd w:id="2943"/>
      <w:bookmarkEnd w:id="2944"/>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b/>
          <w:snapToGrid w:val="0"/>
        </w:rPr>
        <w:t>“</w:t>
      </w:r>
      <w:r>
        <w:rPr>
          <w:rStyle w:val="CharDefText"/>
        </w:rPr>
        <w:t>party</w:t>
      </w:r>
      <w:r>
        <w:rPr>
          <w:b/>
          <w:snapToGrid w:val="0"/>
        </w:rPr>
        <w:t>”</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2945" w:name="_Toc437921258"/>
      <w:bookmarkStart w:id="2946" w:name="_Toc483971711"/>
      <w:bookmarkStart w:id="2947" w:name="_Toc520885145"/>
      <w:bookmarkStart w:id="2948" w:name="_Toc87852810"/>
      <w:bookmarkStart w:id="2949" w:name="_Toc102813934"/>
      <w:bookmarkStart w:id="2950" w:name="_Toc104945461"/>
      <w:bookmarkStart w:id="2951" w:name="_Toc153095916"/>
      <w:bookmarkStart w:id="2952" w:name="_Toc153097164"/>
      <w:r>
        <w:rPr>
          <w:rStyle w:val="CharSectno"/>
        </w:rPr>
        <w:t>2</w:t>
      </w:r>
      <w:r>
        <w:rPr>
          <w:snapToGrid w:val="0"/>
        </w:rPr>
        <w:t>.</w:t>
      </w:r>
      <w:r>
        <w:rPr>
          <w:snapToGrid w:val="0"/>
        </w:rPr>
        <w:tab/>
        <w:t>Inspection of physical objects</w:t>
      </w:r>
      <w:bookmarkEnd w:id="2945"/>
      <w:bookmarkEnd w:id="2946"/>
      <w:bookmarkEnd w:id="2947"/>
      <w:bookmarkEnd w:id="2948"/>
      <w:bookmarkEnd w:id="2949"/>
      <w:bookmarkEnd w:id="2950"/>
      <w:bookmarkEnd w:id="2951"/>
      <w:bookmarkEnd w:id="2952"/>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2953" w:name="_Toc74019135"/>
      <w:bookmarkStart w:id="2954" w:name="_Toc75327532"/>
      <w:bookmarkStart w:id="2955" w:name="_Toc75940948"/>
      <w:bookmarkStart w:id="2956" w:name="_Toc80605187"/>
      <w:bookmarkStart w:id="2957" w:name="_Toc80608346"/>
      <w:bookmarkStart w:id="2958" w:name="_Toc81283119"/>
      <w:bookmarkStart w:id="2959" w:name="_Toc87852811"/>
      <w:bookmarkStart w:id="2960" w:name="_Toc101599164"/>
      <w:bookmarkStart w:id="2961" w:name="_Toc102560339"/>
      <w:bookmarkStart w:id="2962" w:name="_Toc102813935"/>
      <w:bookmarkStart w:id="2963" w:name="_Toc102990323"/>
      <w:bookmarkStart w:id="2964" w:name="_Toc104945462"/>
      <w:bookmarkStart w:id="2965" w:name="_Toc105492585"/>
      <w:bookmarkStart w:id="2966" w:name="_Toc153095917"/>
      <w:bookmarkStart w:id="2967" w:name="_Toc153097165"/>
      <w:r>
        <w:rPr>
          <w:rStyle w:val="CharPartNo"/>
        </w:rPr>
        <w:t>Order 29</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r>
        <w:t> — </w:t>
      </w:r>
      <w:bookmarkStart w:id="2968" w:name="_Toc80608347"/>
      <w:bookmarkStart w:id="2969" w:name="_Toc81283120"/>
      <w:bookmarkStart w:id="2970" w:name="_Toc87852812"/>
      <w:r>
        <w:rPr>
          <w:rStyle w:val="CharPartText"/>
        </w:rPr>
        <w:t>Case flow management powers of the Court</w:t>
      </w:r>
      <w:bookmarkEnd w:id="2966"/>
      <w:bookmarkEnd w:id="2967"/>
      <w:bookmarkEnd w:id="2968"/>
      <w:bookmarkEnd w:id="2969"/>
      <w:bookmarkEnd w:id="2970"/>
    </w:p>
    <w:p>
      <w:pPr>
        <w:pStyle w:val="Footnoteheading"/>
        <w:ind w:left="890"/>
        <w:rPr>
          <w:snapToGrid w:val="0"/>
        </w:rPr>
      </w:pPr>
      <w:r>
        <w:rPr>
          <w:snapToGrid w:val="0"/>
        </w:rPr>
        <w:tab/>
        <w:t>[Heading inserted in Gazette 26 Mar 1993 p. 1841.]</w:t>
      </w:r>
    </w:p>
    <w:p>
      <w:pPr>
        <w:pStyle w:val="Heading5"/>
        <w:rPr>
          <w:snapToGrid w:val="0"/>
        </w:rPr>
      </w:pPr>
      <w:bookmarkStart w:id="2971" w:name="_Toc437921259"/>
      <w:bookmarkStart w:id="2972" w:name="_Toc483971712"/>
      <w:bookmarkStart w:id="2973" w:name="_Toc520885146"/>
      <w:bookmarkStart w:id="2974" w:name="_Toc87852813"/>
      <w:bookmarkStart w:id="2975" w:name="_Toc102813936"/>
      <w:bookmarkStart w:id="2976" w:name="_Toc104945463"/>
      <w:bookmarkStart w:id="2977" w:name="_Toc153095918"/>
      <w:bookmarkStart w:id="2978" w:name="_Toc153097166"/>
      <w:r>
        <w:rPr>
          <w:rStyle w:val="CharSectno"/>
        </w:rPr>
        <w:t>1</w:t>
      </w:r>
      <w:r>
        <w:rPr>
          <w:snapToGrid w:val="0"/>
        </w:rPr>
        <w:t>.</w:t>
      </w:r>
      <w:r>
        <w:rPr>
          <w:snapToGrid w:val="0"/>
        </w:rPr>
        <w:tab/>
        <w:t>Interpretation</w:t>
      </w:r>
      <w:bookmarkEnd w:id="2971"/>
      <w:bookmarkEnd w:id="2972"/>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Mediation Registrar</w:t>
      </w:r>
      <w:r>
        <w:rPr>
          <w:b/>
        </w:rPr>
        <w:t>”</w:t>
      </w:r>
      <w:r>
        <w:t xml:space="preserve"> means a Registrar appointed by the Chief Justice under Rule 2(r)(i);</w:t>
      </w:r>
    </w:p>
    <w:p>
      <w:pPr>
        <w:pStyle w:val="Defstart"/>
      </w:pPr>
      <w:r>
        <w:rPr>
          <w:b/>
        </w:rPr>
        <w:tab/>
        <w:t>“</w:t>
      </w:r>
      <w:r>
        <w:rPr>
          <w:rStyle w:val="CharDefText"/>
        </w:rPr>
        <w:t>mediator</w:t>
      </w:r>
      <w:r>
        <w:rPr>
          <w:b/>
        </w:rPr>
        <w:t>”</w:t>
      </w:r>
      <w:r>
        <w:t xml:space="preserve"> means a person approved by the Chief Justice under Rule 2(r)(ii);</w:t>
      </w:r>
    </w:p>
    <w:p>
      <w:pPr>
        <w:pStyle w:val="Defstart"/>
      </w:pPr>
      <w:r>
        <w:rPr>
          <w:b/>
        </w:rPr>
        <w:tab/>
        <w:t>“</w:t>
      </w:r>
      <w:r>
        <w:rPr>
          <w:rStyle w:val="CharDefText"/>
        </w:rPr>
        <w:t>standard times</w:t>
      </w:r>
      <w:r>
        <w:rPr>
          <w:b/>
        </w:rPr>
        <w:t>”</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w:t>
      </w:r>
    </w:p>
    <w:p>
      <w:pPr>
        <w:pStyle w:val="Heading5"/>
        <w:rPr>
          <w:snapToGrid w:val="0"/>
        </w:rPr>
      </w:pPr>
      <w:bookmarkStart w:id="2979" w:name="_Toc437921260"/>
      <w:bookmarkStart w:id="2980" w:name="_Toc483971713"/>
      <w:bookmarkStart w:id="2981" w:name="_Toc520885147"/>
      <w:bookmarkStart w:id="2982" w:name="_Toc87852814"/>
      <w:bookmarkStart w:id="2983" w:name="_Toc102813937"/>
      <w:bookmarkStart w:id="2984" w:name="_Toc104945464"/>
      <w:bookmarkStart w:id="2985" w:name="_Toc153095919"/>
      <w:bookmarkStart w:id="2986" w:name="_Toc153097167"/>
      <w:r>
        <w:rPr>
          <w:rStyle w:val="CharSectno"/>
        </w:rPr>
        <w:t>2</w:t>
      </w:r>
      <w:r>
        <w:rPr>
          <w:snapToGrid w:val="0"/>
        </w:rPr>
        <w:t>.</w:t>
      </w:r>
      <w:r>
        <w:rPr>
          <w:snapToGrid w:val="0"/>
        </w:rPr>
        <w:tab/>
        <w:t>Court may review any case</w:t>
      </w:r>
      <w:bookmarkEnd w:id="2979"/>
      <w:bookmarkEnd w:id="2980"/>
      <w:bookmarkEnd w:id="2981"/>
      <w:bookmarkEnd w:id="2982"/>
      <w:bookmarkEnd w:id="2983"/>
      <w:bookmarkEnd w:id="2984"/>
      <w:bookmarkEnd w:id="2985"/>
      <w:bookmarkEnd w:id="2986"/>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2987" w:name="_Toc437921261"/>
      <w:bookmarkStart w:id="2988" w:name="_Toc483971714"/>
      <w:bookmarkStart w:id="2989" w:name="_Toc520885148"/>
      <w:bookmarkStart w:id="2990" w:name="_Toc87852815"/>
      <w:bookmarkStart w:id="2991" w:name="_Toc102813938"/>
      <w:bookmarkStart w:id="2992" w:name="_Toc104945465"/>
      <w:bookmarkStart w:id="2993" w:name="_Toc153095920"/>
      <w:bookmarkStart w:id="2994" w:name="_Toc153097168"/>
      <w:r>
        <w:rPr>
          <w:rStyle w:val="CharSectno"/>
        </w:rPr>
        <w:t>3</w:t>
      </w:r>
      <w:r>
        <w:rPr>
          <w:snapToGrid w:val="0"/>
        </w:rPr>
        <w:t>.</w:t>
      </w:r>
      <w:r>
        <w:rPr>
          <w:snapToGrid w:val="0"/>
        </w:rPr>
        <w:tab/>
        <w:t>Mediation conferences</w:t>
      </w:r>
      <w:bookmarkEnd w:id="2987"/>
      <w:bookmarkEnd w:id="2988"/>
      <w:bookmarkEnd w:id="2989"/>
      <w:bookmarkEnd w:id="2990"/>
      <w:bookmarkEnd w:id="2991"/>
      <w:bookmarkEnd w:id="2992"/>
      <w:bookmarkEnd w:id="2993"/>
      <w:bookmarkEnd w:id="2994"/>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2995" w:name="_Toc437921262"/>
      <w:bookmarkStart w:id="2996" w:name="_Toc483971715"/>
      <w:bookmarkStart w:id="2997" w:name="_Toc520885149"/>
      <w:bookmarkStart w:id="2998" w:name="_Toc87852816"/>
      <w:bookmarkStart w:id="2999" w:name="_Toc102813939"/>
      <w:bookmarkStart w:id="3000" w:name="_Toc104945466"/>
      <w:bookmarkStart w:id="3001" w:name="_Toc153095921"/>
      <w:bookmarkStart w:id="3002" w:name="_Toc153097169"/>
      <w:r>
        <w:rPr>
          <w:rStyle w:val="CharSectno"/>
        </w:rPr>
        <w:t>3A</w:t>
      </w:r>
      <w:r>
        <w:rPr>
          <w:snapToGrid w:val="0"/>
        </w:rPr>
        <w:t>.</w:t>
      </w:r>
      <w:r>
        <w:rPr>
          <w:snapToGrid w:val="0"/>
        </w:rPr>
        <w:tab/>
        <w:t>Application of Rules 4 and 4A</w:t>
      </w:r>
      <w:bookmarkEnd w:id="2995"/>
      <w:bookmarkEnd w:id="2996"/>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003" w:name="_Toc437921263"/>
      <w:bookmarkStart w:id="3004" w:name="_Toc483971716"/>
      <w:bookmarkStart w:id="3005" w:name="_Toc520885150"/>
      <w:bookmarkStart w:id="3006" w:name="_Toc87852817"/>
      <w:bookmarkStart w:id="3007" w:name="_Toc102813940"/>
      <w:bookmarkStart w:id="3008" w:name="_Toc104945467"/>
      <w:bookmarkStart w:id="3009" w:name="_Toc153095922"/>
      <w:bookmarkStart w:id="3010" w:name="_Toc153097170"/>
      <w:r>
        <w:rPr>
          <w:rStyle w:val="CharSectno"/>
        </w:rPr>
        <w:t>4</w:t>
      </w:r>
      <w:r>
        <w:rPr>
          <w:snapToGrid w:val="0"/>
        </w:rPr>
        <w:t>.</w:t>
      </w:r>
      <w:r>
        <w:rPr>
          <w:snapToGrid w:val="0"/>
        </w:rPr>
        <w:tab/>
        <w:t>Compliance with standard times</w:t>
      </w:r>
      <w:bookmarkEnd w:id="3003"/>
      <w:bookmarkEnd w:id="3004"/>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011" w:name="_Toc437921264"/>
      <w:bookmarkStart w:id="3012" w:name="_Toc483971717"/>
      <w:bookmarkStart w:id="3013" w:name="_Toc520885151"/>
      <w:bookmarkStart w:id="3014" w:name="_Toc87852818"/>
      <w:bookmarkStart w:id="3015" w:name="_Toc102813941"/>
      <w:bookmarkStart w:id="3016" w:name="_Toc104945468"/>
      <w:bookmarkStart w:id="3017" w:name="_Toc153095923"/>
      <w:bookmarkStart w:id="3018" w:name="_Toc153097171"/>
      <w:r>
        <w:rPr>
          <w:rStyle w:val="CharSectno"/>
        </w:rPr>
        <w:t>4A</w:t>
      </w:r>
      <w:r>
        <w:rPr>
          <w:snapToGrid w:val="0"/>
        </w:rPr>
        <w:t>.</w:t>
      </w:r>
      <w:r>
        <w:rPr>
          <w:snapToGrid w:val="0"/>
        </w:rPr>
        <w:tab/>
        <w:t>Failure to comply with standard times deemed in certain circumstances</w:t>
      </w:r>
      <w:bookmarkEnd w:id="3011"/>
      <w:bookmarkEnd w:id="3012"/>
      <w:bookmarkEnd w:id="3013"/>
      <w:bookmarkEnd w:id="3014"/>
      <w:bookmarkEnd w:id="3015"/>
      <w:bookmarkEnd w:id="3016"/>
      <w:bookmarkEnd w:id="3017"/>
      <w:bookmarkEnd w:id="3018"/>
      <w:r>
        <w:rPr>
          <w:snapToGrid w:val="0"/>
        </w:rPr>
        <w:t xml:space="preserve"> </w:t>
      </w:r>
    </w:p>
    <w:p>
      <w:pPr>
        <w:pStyle w:val="Subsection"/>
        <w:spacing w:before="120"/>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spacing w:before="120"/>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019" w:name="_Toc437921265"/>
      <w:bookmarkStart w:id="3020" w:name="_Toc483971718"/>
      <w:bookmarkStart w:id="3021" w:name="_Toc520885152"/>
      <w:bookmarkStart w:id="3022" w:name="_Toc87852819"/>
      <w:bookmarkStart w:id="3023" w:name="_Toc102813942"/>
      <w:bookmarkStart w:id="3024" w:name="_Toc104945469"/>
      <w:bookmarkStart w:id="3025" w:name="_Toc153095924"/>
      <w:bookmarkStart w:id="3026" w:name="_Toc153097172"/>
      <w:r>
        <w:rPr>
          <w:rStyle w:val="CharSectno"/>
        </w:rPr>
        <w:t>5</w:t>
      </w:r>
      <w:r>
        <w:rPr>
          <w:snapToGrid w:val="0"/>
        </w:rPr>
        <w:t>.</w:t>
      </w:r>
      <w:r>
        <w:rPr>
          <w:snapToGrid w:val="0"/>
        </w:rPr>
        <w:tab/>
        <w:t>Summons for directions</w:t>
      </w:r>
      <w:bookmarkEnd w:id="3019"/>
      <w:bookmarkEnd w:id="3020"/>
      <w:bookmarkEnd w:id="3021"/>
      <w:bookmarkEnd w:id="3022"/>
      <w:bookmarkEnd w:id="3023"/>
      <w:bookmarkEnd w:id="3024"/>
      <w:bookmarkEnd w:id="3025"/>
      <w:bookmarkEnd w:id="3026"/>
      <w:r>
        <w:rPr>
          <w:snapToGrid w:val="0"/>
        </w:rPr>
        <w:t xml:space="preserve"> </w:t>
      </w:r>
    </w:p>
    <w:p>
      <w:pPr>
        <w:pStyle w:val="Subsection"/>
        <w:spacing w:before="120"/>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spacing w:before="120"/>
        <w:rPr>
          <w:snapToGrid w:val="0"/>
        </w:rPr>
      </w:pPr>
      <w:r>
        <w:rPr>
          <w:snapToGrid w:val="0"/>
        </w:rPr>
        <w:tab/>
        <w:t>(2)</w:t>
      </w:r>
      <w:r>
        <w:rPr>
          <w:snapToGrid w:val="0"/>
        </w:rPr>
        <w:tab/>
        <w:t>The summons shall specify the orders or directions which are sought.</w:t>
      </w:r>
    </w:p>
    <w:p>
      <w:pPr>
        <w:pStyle w:val="Subsection"/>
        <w:spacing w:before="120"/>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rPr>
          <w:snapToGrid w:val="0"/>
        </w:rPr>
      </w:pPr>
      <w:bookmarkStart w:id="3027" w:name="_Toc437921266"/>
      <w:bookmarkStart w:id="3028" w:name="_Toc483971719"/>
      <w:bookmarkStart w:id="3029" w:name="_Toc520885153"/>
      <w:bookmarkStart w:id="3030" w:name="_Toc87852820"/>
      <w:bookmarkStart w:id="3031" w:name="_Toc102813943"/>
      <w:bookmarkStart w:id="3032" w:name="_Toc104945470"/>
      <w:bookmarkStart w:id="3033" w:name="_Toc153095925"/>
      <w:bookmarkStart w:id="3034" w:name="_Toc153097173"/>
      <w:r>
        <w:rPr>
          <w:rStyle w:val="CharSectno"/>
        </w:rPr>
        <w:t>6</w:t>
      </w:r>
      <w:r>
        <w:rPr>
          <w:snapToGrid w:val="0"/>
        </w:rPr>
        <w:t>.</w:t>
      </w:r>
      <w:r>
        <w:rPr>
          <w:snapToGrid w:val="0"/>
        </w:rPr>
        <w:tab/>
        <w:t>Directions hearings</w:t>
      </w:r>
      <w:bookmarkEnd w:id="3027"/>
      <w:bookmarkEnd w:id="3028"/>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rPr>
          <w:snapToGrid w:val="0"/>
        </w:rPr>
      </w:pPr>
      <w:r>
        <w:rPr>
          <w:snapToGrid w:val="0"/>
        </w:rPr>
        <w:tab/>
        <w:t>(2)</w:t>
      </w:r>
      <w:r>
        <w:rPr>
          <w:snapToGrid w:val="0"/>
        </w:rPr>
        <w:tab/>
        <w:t>The Court shall adjourn any directions hearing from time to time until the conclusion of the cause or matter.</w:t>
      </w:r>
    </w:p>
    <w:p>
      <w:pPr>
        <w:pStyle w:val="Subsection"/>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pPr>
      <w:r>
        <w:tab/>
        <w:t xml:space="preserve">[Rule 6 inserted in Gazette 26 Mar 1993 p. 1845.] </w:t>
      </w:r>
    </w:p>
    <w:p>
      <w:pPr>
        <w:pStyle w:val="Heading2"/>
      </w:pPr>
      <w:bookmarkStart w:id="3035" w:name="_Toc74019144"/>
      <w:bookmarkStart w:id="3036" w:name="_Toc75327541"/>
      <w:bookmarkStart w:id="3037" w:name="_Toc75940957"/>
      <w:bookmarkStart w:id="3038" w:name="_Toc80605196"/>
      <w:bookmarkStart w:id="3039" w:name="_Toc80608356"/>
      <w:bookmarkStart w:id="3040" w:name="_Toc81283129"/>
      <w:bookmarkStart w:id="3041" w:name="_Toc87852821"/>
      <w:bookmarkStart w:id="3042" w:name="_Toc101599173"/>
      <w:bookmarkStart w:id="3043" w:name="_Toc102560348"/>
      <w:bookmarkStart w:id="3044" w:name="_Toc102813944"/>
      <w:bookmarkStart w:id="3045" w:name="_Toc102990332"/>
      <w:bookmarkStart w:id="3046" w:name="_Toc104945471"/>
      <w:bookmarkStart w:id="3047" w:name="_Toc105492594"/>
      <w:bookmarkStart w:id="3048" w:name="_Toc153095926"/>
      <w:bookmarkStart w:id="3049" w:name="_Toc153097174"/>
      <w:r>
        <w:rPr>
          <w:rStyle w:val="CharPartNo"/>
        </w:rPr>
        <w:t>Order 29A</w:t>
      </w:r>
      <w:r>
        <w:t> — </w:t>
      </w:r>
      <w:r>
        <w:rPr>
          <w:rStyle w:val="CharPartText"/>
        </w:rPr>
        <w:t>Case management</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050" w:name="_Toc74019145"/>
      <w:bookmarkStart w:id="3051" w:name="_Toc75327542"/>
      <w:bookmarkStart w:id="3052" w:name="_Toc75940958"/>
      <w:bookmarkStart w:id="3053" w:name="_Toc80605197"/>
      <w:bookmarkStart w:id="3054" w:name="_Toc80608357"/>
      <w:bookmarkStart w:id="3055" w:name="_Toc81283130"/>
      <w:bookmarkStart w:id="3056" w:name="_Toc87852822"/>
      <w:bookmarkStart w:id="3057" w:name="_Toc101599174"/>
      <w:bookmarkStart w:id="3058" w:name="_Toc102560349"/>
      <w:bookmarkStart w:id="3059" w:name="_Toc102813945"/>
      <w:bookmarkStart w:id="3060" w:name="_Toc102990333"/>
      <w:bookmarkStart w:id="3061" w:name="_Toc104945472"/>
      <w:bookmarkStart w:id="3062" w:name="_Toc105492595"/>
      <w:bookmarkStart w:id="3063" w:name="_Toc153095927"/>
      <w:bookmarkStart w:id="3064" w:name="_Toc153097175"/>
      <w:r>
        <w:rPr>
          <w:rStyle w:val="CharDivNo"/>
        </w:rPr>
        <w:t>Part 1</w:t>
      </w:r>
      <w:r>
        <w:t> — </w:t>
      </w:r>
      <w:r>
        <w:rPr>
          <w:rStyle w:val="CharDivText"/>
        </w:rPr>
        <w:t>Preliminary</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ind w:left="890"/>
        <w:rPr>
          <w:snapToGrid w:val="0"/>
        </w:rPr>
      </w:pPr>
      <w:r>
        <w:rPr>
          <w:snapToGrid w:val="0"/>
        </w:rPr>
        <w:tab/>
        <w:t>[Heading inserted in Gazette 28 Oct 1996 p. 5684.]</w:t>
      </w:r>
    </w:p>
    <w:p>
      <w:pPr>
        <w:pStyle w:val="Heading5"/>
        <w:rPr>
          <w:snapToGrid w:val="0"/>
        </w:rPr>
      </w:pPr>
      <w:bookmarkStart w:id="3065" w:name="_Toc437921267"/>
      <w:bookmarkStart w:id="3066" w:name="_Toc483971720"/>
      <w:bookmarkStart w:id="3067" w:name="_Toc520885154"/>
      <w:bookmarkStart w:id="3068" w:name="_Toc87852823"/>
      <w:bookmarkStart w:id="3069" w:name="_Toc102813946"/>
      <w:bookmarkStart w:id="3070" w:name="_Toc104945473"/>
      <w:bookmarkStart w:id="3071" w:name="_Toc153095928"/>
      <w:bookmarkStart w:id="3072" w:name="_Toc153097176"/>
      <w:r>
        <w:rPr>
          <w:rStyle w:val="CharSectno"/>
        </w:rPr>
        <w:t>1</w:t>
      </w:r>
      <w:r>
        <w:rPr>
          <w:snapToGrid w:val="0"/>
        </w:rPr>
        <w:t>.</w:t>
      </w:r>
      <w:r>
        <w:rPr>
          <w:snapToGrid w:val="0"/>
        </w:rPr>
        <w:tab/>
        <w:t>Application</w:t>
      </w:r>
      <w:bookmarkEnd w:id="3065"/>
      <w:bookmarkEnd w:id="3066"/>
      <w:bookmarkEnd w:id="3067"/>
      <w:bookmarkEnd w:id="3068"/>
      <w:bookmarkEnd w:id="3069"/>
      <w:bookmarkEnd w:id="3070"/>
      <w:bookmarkEnd w:id="3071"/>
      <w:bookmarkEnd w:id="3072"/>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073" w:name="_Toc437921268"/>
      <w:bookmarkStart w:id="3074" w:name="_Toc483971721"/>
      <w:bookmarkStart w:id="3075" w:name="_Toc520885155"/>
      <w:bookmarkStart w:id="3076" w:name="_Toc87852824"/>
      <w:bookmarkStart w:id="3077" w:name="_Toc102813947"/>
      <w:bookmarkStart w:id="3078" w:name="_Toc104945474"/>
      <w:bookmarkStart w:id="3079" w:name="_Toc153095929"/>
      <w:bookmarkStart w:id="3080" w:name="_Toc153097177"/>
      <w:r>
        <w:rPr>
          <w:rStyle w:val="CharSectno"/>
        </w:rPr>
        <w:t>2</w:t>
      </w:r>
      <w:r>
        <w:rPr>
          <w:snapToGrid w:val="0"/>
        </w:rPr>
        <w:t>.</w:t>
      </w:r>
      <w:r>
        <w:rPr>
          <w:snapToGrid w:val="0"/>
        </w:rPr>
        <w:tab/>
        <w:t>Interpretation</w:t>
      </w:r>
      <w:bookmarkEnd w:id="3073"/>
      <w:bookmarkEnd w:id="3074"/>
      <w:bookmarkEnd w:id="3075"/>
      <w:bookmarkEnd w:id="3076"/>
      <w:bookmarkEnd w:id="3077"/>
      <w:bookmarkEnd w:id="3078"/>
      <w:bookmarkEnd w:id="3079"/>
      <w:bookmarkEnd w:id="3080"/>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case</w:t>
      </w:r>
      <w:r>
        <w:rPr>
          <w:b/>
        </w:rPr>
        <w:t>”</w:t>
      </w:r>
      <w:r>
        <w:t xml:space="preserve"> means any action, cause, or matter, that is an original proceeding between a plaintiff and a defendant;</w:t>
      </w:r>
    </w:p>
    <w:p>
      <w:pPr>
        <w:pStyle w:val="Defstart"/>
      </w:pPr>
      <w:r>
        <w:rPr>
          <w:b/>
        </w:rPr>
        <w:tab/>
        <w:t>“</w:t>
      </w:r>
      <w:r>
        <w:rPr>
          <w:rStyle w:val="CharDefText"/>
        </w:rPr>
        <w:t>case management direction</w:t>
      </w:r>
      <w:r>
        <w:rPr>
          <w:b/>
        </w:rPr>
        <w:t>”</w:t>
      </w:r>
      <w:r>
        <w:t xml:space="preserve"> is defined in Rule 3;</w:t>
      </w:r>
    </w:p>
    <w:p>
      <w:pPr>
        <w:pStyle w:val="Defstart"/>
      </w:pPr>
      <w:r>
        <w:rPr>
          <w:b/>
        </w:rPr>
        <w:tab/>
        <w:t>“</w:t>
      </w:r>
      <w:r>
        <w:rPr>
          <w:rStyle w:val="CharDefText"/>
        </w:rPr>
        <w:t>enforcement order</w:t>
      </w:r>
      <w:r>
        <w:rPr>
          <w:b/>
        </w:rPr>
        <w:t>”</w:t>
      </w:r>
      <w:r>
        <w:t xml:space="preserve"> is defined in Rule 4;</w:t>
      </w:r>
    </w:p>
    <w:p>
      <w:pPr>
        <w:pStyle w:val="Defstart"/>
      </w:pPr>
      <w:r>
        <w:rPr>
          <w:b/>
        </w:rPr>
        <w:tab/>
        <w:t>“</w:t>
      </w:r>
      <w:r>
        <w:rPr>
          <w:rStyle w:val="CharDefText"/>
        </w:rPr>
        <w:t>mediator</w:t>
      </w:r>
      <w:r>
        <w:rPr>
          <w:b/>
        </w:rPr>
        <w:t>”</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081" w:name="_Toc437921269"/>
      <w:bookmarkStart w:id="3082" w:name="_Toc483971722"/>
      <w:bookmarkStart w:id="3083" w:name="_Toc520885156"/>
      <w:bookmarkStart w:id="3084" w:name="_Toc87852825"/>
      <w:bookmarkStart w:id="3085" w:name="_Toc102813948"/>
      <w:bookmarkStart w:id="3086" w:name="_Toc104945475"/>
      <w:bookmarkStart w:id="3087" w:name="_Toc153095930"/>
      <w:bookmarkStart w:id="3088" w:name="_Toc153097178"/>
      <w:r>
        <w:rPr>
          <w:rStyle w:val="CharSectno"/>
        </w:rPr>
        <w:t>3</w:t>
      </w:r>
      <w:r>
        <w:rPr>
          <w:snapToGrid w:val="0"/>
        </w:rPr>
        <w:t>.</w:t>
      </w:r>
      <w:r>
        <w:rPr>
          <w:snapToGrid w:val="0"/>
        </w:rPr>
        <w:tab/>
        <w:t>Case management directions</w:t>
      </w:r>
      <w:bookmarkEnd w:id="3081"/>
      <w:bookmarkEnd w:id="3082"/>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 subparagraph (f),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b/>
          <w:snapToGrid w:val="0"/>
        </w:rPr>
        <w:t>“</w:t>
      </w:r>
      <w:r>
        <w:rPr>
          <w:rStyle w:val="CharDefText"/>
        </w:rPr>
        <w:t>object</w:t>
      </w:r>
      <w:r>
        <w:rPr>
          <w:b/>
          <w:snapToGrid w:val="0"/>
        </w:rPr>
        <w: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w:t>
      </w:r>
    </w:p>
    <w:p>
      <w:pPr>
        <w:pStyle w:val="Heading5"/>
        <w:rPr>
          <w:snapToGrid w:val="0"/>
        </w:rPr>
      </w:pPr>
      <w:bookmarkStart w:id="3089" w:name="_Toc437921270"/>
      <w:bookmarkStart w:id="3090" w:name="_Toc483971723"/>
      <w:bookmarkStart w:id="3091" w:name="_Toc520885157"/>
      <w:bookmarkStart w:id="3092" w:name="_Toc87852826"/>
      <w:bookmarkStart w:id="3093" w:name="_Toc102813949"/>
      <w:bookmarkStart w:id="3094" w:name="_Toc104945476"/>
      <w:bookmarkStart w:id="3095" w:name="_Toc153095931"/>
      <w:bookmarkStart w:id="3096" w:name="_Toc153097179"/>
      <w:r>
        <w:rPr>
          <w:rStyle w:val="CharSectno"/>
        </w:rPr>
        <w:t>4</w:t>
      </w:r>
      <w:r>
        <w:rPr>
          <w:snapToGrid w:val="0"/>
        </w:rPr>
        <w:t>.</w:t>
      </w:r>
      <w:r>
        <w:rPr>
          <w:snapToGrid w:val="0"/>
        </w:rPr>
        <w:tab/>
        <w:t>Enforcement orders</w:t>
      </w:r>
      <w:bookmarkEnd w:id="3089"/>
      <w:bookmarkEnd w:id="3090"/>
      <w:bookmarkEnd w:id="3091"/>
      <w:bookmarkEnd w:id="3092"/>
      <w:bookmarkEnd w:id="3093"/>
      <w:bookmarkEnd w:id="3094"/>
      <w:bookmarkEnd w:id="3095"/>
      <w:bookmarkEnd w:id="3096"/>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097" w:name="_Toc437921271"/>
      <w:bookmarkStart w:id="3098" w:name="_Toc483971724"/>
      <w:bookmarkStart w:id="3099" w:name="_Toc520885158"/>
      <w:bookmarkStart w:id="3100" w:name="_Toc87852827"/>
      <w:bookmarkStart w:id="3101" w:name="_Toc102813950"/>
      <w:bookmarkStart w:id="3102" w:name="_Toc104945477"/>
      <w:bookmarkStart w:id="3103" w:name="_Toc153095932"/>
      <w:bookmarkStart w:id="3104" w:name="_Toc153097180"/>
      <w:r>
        <w:rPr>
          <w:rStyle w:val="CharSectno"/>
        </w:rPr>
        <w:t>5</w:t>
      </w:r>
      <w:r>
        <w:rPr>
          <w:snapToGrid w:val="0"/>
        </w:rPr>
        <w:t>.</w:t>
      </w:r>
      <w:r>
        <w:rPr>
          <w:snapToGrid w:val="0"/>
        </w:rPr>
        <w:tab/>
        <w:t>Inconsistencies with other Rules</w:t>
      </w:r>
      <w:bookmarkEnd w:id="3097"/>
      <w:bookmarkEnd w:id="3098"/>
      <w:bookmarkEnd w:id="3099"/>
      <w:bookmarkEnd w:id="3100"/>
      <w:bookmarkEnd w:id="3101"/>
      <w:bookmarkEnd w:id="3102"/>
      <w:bookmarkEnd w:id="3103"/>
      <w:bookmarkEnd w:id="3104"/>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105" w:name="_Toc74019151"/>
      <w:bookmarkStart w:id="3106" w:name="_Toc75327548"/>
      <w:bookmarkStart w:id="3107" w:name="_Toc75940964"/>
      <w:bookmarkStart w:id="3108" w:name="_Toc80605203"/>
      <w:bookmarkStart w:id="3109" w:name="_Toc80608363"/>
      <w:bookmarkStart w:id="3110" w:name="_Toc81283136"/>
      <w:bookmarkStart w:id="3111" w:name="_Toc87852828"/>
      <w:bookmarkStart w:id="3112" w:name="_Toc101599180"/>
      <w:bookmarkStart w:id="3113" w:name="_Toc102560355"/>
      <w:bookmarkStart w:id="3114" w:name="_Toc102813951"/>
      <w:bookmarkStart w:id="3115" w:name="_Toc102990339"/>
      <w:bookmarkStart w:id="3116" w:name="_Toc104945478"/>
      <w:bookmarkStart w:id="3117" w:name="_Toc105492601"/>
      <w:bookmarkStart w:id="3118" w:name="_Toc153095933"/>
      <w:bookmarkStart w:id="3119" w:name="_Toc153097181"/>
      <w:r>
        <w:rPr>
          <w:rStyle w:val="CharDivNo"/>
        </w:rPr>
        <w:t>Part 2</w:t>
      </w:r>
      <w:r>
        <w:t> — </w:t>
      </w:r>
      <w:r>
        <w:rPr>
          <w:rStyle w:val="CharDivText"/>
        </w:rPr>
        <w:t>Case management conferences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120" w:name="_Toc437921272"/>
      <w:bookmarkStart w:id="3121" w:name="_Toc483971725"/>
      <w:bookmarkStart w:id="3122" w:name="_Toc520885159"/>
      <w:bookmarkStart w:id="3123" w:name="_Toc87852829"/>
      <w:bookmarkStart w:id="3124" w:name="_Toc102813952"/>
      <w:bookmarkStart w:id="3125" w:name="_Toc104945479"/>
      <w:bookmarkStart w:id="3126" w:name="_Toc153095934"/>
      <w:bookmarkStart w:id="3127" w:name="_Toc153097182"/>
      <w:r>
        <w:rPr>
          <w:rStyle w:val="CharSectno"/>
        </w:rPr>
        <w:t>6</w:t>
      </w:r>
      <w:r>
        <w:rPr>
          <w:snapToGrid w:val="0"/>
        </w:rPr>
        <w:t>.</w:t>
      </w:r>
      <w:r>
        <w:rPr>
          <w:snapToGrid w:val="0"/>
        </w:rPr>
        <w:tab/>
        <w:t>Status conference</w:t>
      </w:r>
      <w:bookmarkEnd w:id="3120"/>
      <w:bookmarkEnd w:id="3121"/>
      <w:bookmarkEnd w:id="3122"/>
      <w:bookmarkEnd w:id="3123"/>
      <w:bookmarkEnd w:id="3124"/>
      <w:bookmarkEnd w:id="3125"/>
      <w:bookmarkEnd w:id="3126"/>
      <w:bookmarkEnd w:id="3127"/>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128" w:name="_Toc437921273"/>
      <w:bookmarkStart w:id="3129" w:name="_Toc483971726"/>
      <w:bookmarkStart w:id="3130" w:name="_Toc520885160"/>
      <w:bookmarkStart w:id="3131" w:name="_Toc87852830"/>
      <w:bookmarkStart w:id="3132" w:name="_Toc102813953"/>
      <w:bookmarkStart w:id="3133" w:name="_Toc104945480"/>
      <w:bookmarkStart w:id="3134" w:name="_Toc153095935"/>
      <w:bookmarkStart w:id="3135" w:name="_Toc153097183"/>
      <w:r>
        <w:rPr>
          <w:rStyle w:val="CharSectno"/>
        </w:rPr>
        <w:t>7</w:t>
      </w:r>
      <w:r>
        <w:rPr>
          <w:snapToGrid w:val="0"/>
        </w:rPr>
        <w:t>.</w:t>
      </w:r>
      <w:r>
        <w:rPr>
          <w:snapToGrid w:val="0"/>
        </w:rPr>
        <w:tab/>
        <w:t>Case evaluation conference</w:t>
      </w:r>
      <w:bookmarkEnd w:id="3128"/>
      <w:bookmarkEnd w:id="3129"/>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136" w:name="_Toc437921274"/>
      <w:bookmarkStart w:id="3137" w:name="_Toc483971727"/>
      <w:bookmarkStart w:id="3138" w:name="_Toc520885161"/>
      <w:bookmarkStart w:id="3139" w:name="_Toc87852831"/>
      <w:bookmarkStart w:id="3140" w:name="_Toc102813954"/>
      <w:bookmarkStart w:id="3141" w:name="_Toc104945481"/>
      <w:bookmarkStart w:id="3142" w:name="_Toc153095936"/>
      <w:bookmarkStart w:id="3143" w:name="_Toc153097184"/>
      <w:r>
        <w:rPr>
          <w:rStyle w:val="CharSectno"/>
        </w:rPr>
        <w:t>8</w:t>
      </w:r>
      <w:r>
        <w:rPr>
          <w:snapToGrid w:val="0"/>
        </w:rPr>
        <w:t>.</w:t>
      </w:r>
      <w:r>
        <w:rPr>
          <w:snapToGrid w:val="0"/>
        </w:rPr>
        <w:tab/>
        <w:t>Listing conference</w:t>
      </w:r>
      <w:bookmarkEnd w:id="3136"/>
      <w:bookmarkEnd w:id="3137"/>
      <w:bookmarkEnd w:id="3138"/>
      <w:bookmarkEnd w:id="3139"/>
      <w:bookmarkEnd w:id="3140"/>
      <w:bookmarkEnd w:id="3141"/>
      <w:bookmarkEnd w:id="3142"/>
      <w:bookmarkEnd w:id="3143"/>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spacing w:before="120"/>
        <w:rPr>
          <w:snapToGrid w:val="0"/>
        </w:rPr>
      </w:pPr>
      <w:r>
        <w:rPr>
          <w:snapToGrid w:val="0"/>
        </w:rPr>
        <w:tab/>
        <w:t>(6)</w:t>
      </w:r>
      <w:r>
        <w:rPr>
          <w:snapToGrid w:val="0"/>
        </w:rPr>
        <w:tab/>
        <w:t>At the listing conference the Judge may fix the date of the trial of the case and the length of the trial.</w:t>
      </w:r>
    </w:p>
    <w:p>
      <w:pPr>
        <w:pStyle w:val="Footnotesection"/>
        <w:spacing w:before="80"/>
        <w:ind w:left="890" w:hanging="890"/>
      </w:pPr>
      <w:r>
        <w:tab/>
        <w:t>[Rule 8 inserted in Gazette 28 Oct 1996 p. 5690</w:t>
      </w:r>
      <w:r>
        <w:noBreakHyphen/>
        <w:t xml:space="preserve">1.] </w:t>
      </w:r>
    </w:p>
    <w:p>
      <w:pPr>
        <w:pStyle w:val="Heading3"/>
      </w:pPr>
      <w:bookmarkStart w:id="3144" w:name="_Toc74019155"/>
      <w:bookmarkStart w:id="3145" w:name="_Toc75327552"/>
      <w:bookmarkStart w:id="3146" w:name="_Toc75940968"/>
      <w:bookmarkStart w:id="3147" w:name="_Toc80605207"/>
      <w:bookmarkStart w:id="3148" w:name="_Toc80608367"/>
      <w:bookmarkStart w:id="3149" w:name="_Toc81283140"/>
      <w:bookmarkStart w:id="3150" w:name="_Toc87852832"/>
      <w:bookmarkStart w:id="3151" w:name="_Toc101599184"/>
      <w:bookmarkStart w:id="3152" w:name="_Toc102560359"/>
      <w:bookmarkStart w:id="3153" w:name="_Toc102813955"/>
      <w:bookmarkStart w:id="3154" w:name="_Toc102990343"/>
      <w:bookmarkStart w:id="3155" w:name="_Toc104945482"/>
      <w:bookmarkStart w:id="3156" w:name="_Toc105492605"/>
      <w:bookmarkStart w:id="3157" w:name="_Toc153095937"/>
      <w:bookmarkStart w:id="3158" w:name="_Toc153097185"/>
      <w:r>
        <w:rPr>
          <w:rStyle w:val="CharDivNo"/>
        </w:rPr>
        <w:t>Part 3 </w:t>
      </w:r>
      <w:r>
        <w:t>—</w:t>
      </w:r>
      <w:r>
        <w:rPr>
          <w:rStyle w:val="CharDivText"/>
        </w:rPr>
        <w:t> General</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159" w:name="_Toc437921275"/>
      <w:bookmarkStart w:id="3160" w:name="_Toc483971728"/>
      <w:bookmarkStart w:id="3161" w:name="_Toc520885162"/>
      <w:bookmarkStart w:id="3162" w:name="_Toc87852833"/>
      <w:bookmarkStart w:id="3163" w:name="_Toc102813956"/>
      <w:bookmarkStart w:id="3164" w:name="_Toc104945483"/>
      <w:bookmarkStart w:id="3165" w:name="_Toc153095938"/>
      <w:bookmarkStart w:id="3166" w:name="_Toc153097186"/>
      <w:r>
        <w:rPr>
          <w:rStyle w:val="CharSectno"/>
        </w:rPr>
        <w:t>9</w:t>
      </w:r>
      <w:r>
        <w:rPr>
          <w:snapToGrid w:val="0"/>
        </w:rPr>
        <w:t>.</w:t>
      </w:r>
      <w:r>
        <w:rPr>
          <w:snapToGrid w:val="0"/>
        </w:rPr>
        <w:tab/>
        <w:t>Other parties to be served within 24 hours</w:t>
      </w:r>
      <w:bookmarkEnd w:id="3159"/>
      <w:bookmarkEnd w:id="3160"/>
      <w:bookmarkEnd w:id="3161"/>
      <w:bookmarkEnd w:id="3162"/>
      <w:bookmarkEnd w:id="3163"/>
      <w:bookmarkEnd w:id="3164"/>
      <w:bookmarkEnd w:id="3165"/>
      <w:bookmarkEnd w:id="3166"/>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167" w:name="_Toc437921276"/>
      <w:bookmarkStart w:id="3168" w:name="_Toc483971729"/>
      <w:bookmarkStart w:id="3169" w:name="_Toc520885163"/>
      <w:bookmarkStart w:id="3170" w:name="_Toc87852834"/>
      <w:bookmarkStart w:id="3171" w:name="_Toc102813957"/>
      <w:bookmarkStart w:id="3172" w:name="_Toc104945484"/>
      <w:bookmarkStart w:id="3173" w:name="_Toc153095939"/>
      <w:bookmarkStart w:id="3174" w:name="_Toc153097187"/>
      <w:r>
        <w:rPr>
          <w:rStyle w:val="CharSectno"/>
        </w:rPr>
        <w:t>10</w:t>
      </w:r>
      <w:r>
        <w:rPr>
          <w:snapToGrid w:val="0"/>
        </w:rPr>
        <w:t>.</w:t>
      </w:r>
      <w:r>
        <w:rPr>
          <w:snapToGrid w:val="0"/>
        </w:rPr>
        <w:tab/>
        <w:t>Who is to attend conferences</w:t>
      </w:r>
      <w:bookmarkEnd w:id="3167"/>
      <w:bookmarkEnd w:id="3168"/>
      <w:bookmarkEnd w:id="3169"/>
      <w:bookmarkEnd w:id="3170"/>
      <w:bookmarkEnd w:id="3171"/>
      <w:bookmarkEnd w:id="3172"/>
      <w:bookmarkEnd w:id="3173"/>
      <w:bookmarkEnd w:id="3174"/>
      <w:r>
        <w:rPr>
          <w:snapToGrid w:val="0"/>
        </w:rPr>
        <w:t xml:space="preserve"> </w:t>
      </w:r>
    </w:p>
    <w:p>
      <w:pPr>
        <w:pStyle w:val="Subsection"/>
        <w:spacing w:before="120"/>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spacing w:before="120"/>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spacing w:before="120"/>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175" w:name="_Toc437921277"/>
      <w:bookmarkStart w:id="3176" w:name="_Toc483971730"/>
      <w:bookmarkStart w:id="3177" w:name="_Toc520885164"/>
      <w:bookmarkStart w:id="3178" w:name="_Toc87852835"/>
      <w:bookmarkStart w:id="3179" w:name="_Toc102813958"/>
      <w:bookmarkStart w:id="3180" w:name="_Toc104945485"/>
      <w:bookmarkStart w:id="3181" w:name="_Toc153095940"/>
      <w:bookmarkStart w:id="3182" w:name="_Toc153097188"/>
      <w:r>
        <w:rPr>
          <w:rStyle w:val="CharSectno"/>
        </w:rPr>
        <w:t>11</w:t>
      </w:r>
      <w:r>
        <w:rPr>
          <w:snapToGrid w:val="0"/>
        </w:rPr>
        <w:t>.</w:t>
      </w:r>
      <w:r>
        <w:rPr>
          <w:snapToGrid w:val="0"/>
        </w:rPr>
        <w:tab/>
        <w:t>Mediation conferences</w:t>
      </w:r>
      <w:bookmarkEnd w:id="3175"/>
      <w:bookmarkEnd w:id="3176"/>
      <w:bookmarkEnd w:id="3177"/>
      <w:bookmarkEnd w:id="3178"/>
      <w:bookmarkEnd w:id="3179"/>
      <w:bookmarkEnd w:id="3180"/>
      <w:bookmarkEnd w:id="3181"/>
      <w:bookmarkEnd w:id="3182"/>
      <w:r>
        <w:rPr>
          <w:snapToGrid w:val="0"/>
        </w:rPr>
        <w:t xml:space="preserve"> </w:t>
      </w:r>
    </w:p>
    <w:p>
      <w:pPr>
        <w:pStyle w:val="Subsection"/>
        <w:spacing w:before="120"/>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spacing w:before="120"/>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spacing w:before="120"/>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spacing w:before="120"/>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spacing w:before="120"/>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spacing w:before="120"/>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183" w:name="_Toc437921278"/>
      <w:bookmarkStart w:id="3184" w:name="_Toc483971731"/>
      <w:bookmarkStart w:id="3185" w:name="_Toc520885165"/>
      <w:bookmarkStart w:id="3186" w:name="_Toc87852836"/>
      <w:bookmarkStart w:id="3187" w:name="_Toc102813959"/>
      <w:bookmarkStart w:id="3188" w:name="_Toc104945486"/>
      <w:bookmarkStart w:id="3189" w:name="_Toc153095941"/>
      <w:bookmarkStart w:id="3190" w:name="_Toc153097189"/>
      <w:r>
        <w:rPr>
          <w:rStyle w:val="CharSectno"/>
        </w:rPr>
        <w:t>12</w:t>
      </w:r>
      <w:r>
        <w:rPr>
          <w:snapToGrid w:val="0"/>
        </w:rPr>
        <w:t>.</w:t>
      </w:r>
      <w:r>
        <w:rPr>
          <w:snapToGrid w:val="0"/>
        </w:rPr>
        <w:tab/>
        <w:t>Applications at case management conferences</w:t>
      </w:r>
      <w:bookmarkEnd w:id="3183"/>
      <w:bookmarkEnd w:id="3184"/>
      <w:bookmarkEnd w:id="3185"/>
      <w:bookmarkEnd w:id="3186"/>
      <w:bookmarkEnd w:id="3187"/>
      <w:bookmarkEnd w:id="3188"/>
      <w:bookmarkEnd w:id="3189"/>
      <w:bookmarkEnd w:id="3190"/>
      <w:r>
        <w:rPr>
          <w:snapToGrid w:val="0"/>
        </w:rPr>
        <w:t xml:space="preserve"> </w:t>
      </w:r>
    </w:p>
    <w:p>
      <w:pPr>
        <w:pStyle w:val="Subsection"/>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191" w:name="_Toc437921279"/>
      <w:bookmarkStart w:id="3192" w:name="_Toc483971732"/>
      <w:bookmarkStart w:id="3193" w:name="_Toc520885166"/>
      <w:bookmarkStart w:id="3194" w:name="_Toc87852837"/>
      <w:bookmarkStart w:id="3195" w:name="_Toc102813960"/>
      <w:bookmarkStart w:id="3196" w:name="_Toc104945487"/>
      <w:bookmarkStart w:id="3197" w:name="_Toc153095942"/>
      <w:bookmarkStart w:id="3198" w:name="_Toc153097190"/>
      <w:r>
        <w:rPr>
          <w:rStyle w:val="CharSectno"/>
        </w:rPr>
        <w:t>13</w:t>
      </w:r>
      <w:r>
        <w:rPr>
          <w:snapToGrid w:val="0"/>
        </w:rPr>
        <w:t>.</w:t>
      </w:r>
      <w:r>
        <w:rPr>
          <w:snapToGrid w:val="0"/>
        </w:rPr>
        <w:tab/>
        <w:t>Judges and Masters may amend or cancel directions</w:t>
      </w:r>
      <w:bookmarkEnd w:id="3191"/>
      <w:bookmarkEnd w:id="3192"/>
      <w:bookmarkEnd w:id="3193"/>
      <w:bookmarkEnd w:id="3194"/>
      <w:bookmarkEnd w:id="3195"/>
      <w:bookmarkEnd w:id="3196"/>
      <w:bookmarkEnd w:id="3197"/>
      <w:bookmarkEnd w:id="3198"/>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199" w:name="_Toc437921280"/>
      <w:bookmarkStart w:id="3200" w:name="_Toc483971733"/>
      <w:bookmarkStart w:id="3201" w:name="_Toc520885167"/>
      <w:bookmarkStart w:id="3202" w:name="_Toc87852838"/>
      <w:bookmarkStart w:id="3203" w:name="_Toc102813961"/>
      <w:bookmarkStart w:id="3204" w:name="_Toc104945488"/>
      <w:bookmarkStart w:id="3205" w:name="_Toc153095943"/>
      <w:bookmarkStart w:id="3206" w:name="_Toc153097191"/>
      <w:r>
        <w:rPr>
          <w:rStyle w:val="CharSectno"/>
        </w:rPr>
        <w:t>14</w:t>
      </w:r>
      <w:r>
        <w:rPr>
          <w:snapToGrid w:val="0"/>
        </w:rPr>
        <w:t>.</w:t>
      </w:r>
      <w:r>
        <w:rPr>
          <w:snapToGrid w:val="0"/>
        </w:rPr>
        <w:tab/>
        <w:t>Non</w:t>
      </w:r>
      <w:r>
        <w:rPr>
          <w:snapToGrid w:val="0"/>
        </w:rPr>
        <w:noBreakHyphen/>
        <w:t>compliance with case management direction: duty to notify etc.</w:t>
      </w:r>
      <w:bookmarkEnd w:id="3199"/>
      <w:bookmarkEnd w:id="3200"/>
      <w:bookmarkEnd w:id="3201"/>
      <w:bookmarkEnd w:id="3202"/>
      <w:bookmarkEnd w:id="3203"/>
      <w:bookmarkEnd w:id="3204"/>
      <w:bookmarkEnd w:id="3205"/>
      <w:bookmarkEnd w:id="3206"/>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207" w:name="_Toc437921281"/>
      <w:bookmarkStart w:id="3208" w:name="_Toc483971734"/>
      <w:bookmarkStart w:id="3209" w:name="_Toc520885168"/>
      <w:bookmarkStart w:id="3210" w:name="_Toc87852839"/>
      <w:bookmarkStart w:id="3211" w:name="_Toc102813962"/>
      <w:bookmarkStart w:id="3212" w:name="_Toc104945489"/>
      <w:bookmarkStart w:id="3213" w:name="_Toc153095944"/>
      <w:bookmarkStart w:id="3214" w:name="_Toc153097192"/>
      <w:r>
        <w:rPr>
          <w:rStyle w:val="CharSectno"/>
        </w:rPr>
        <w:t>15</w:t>
      </w:r>
      <w:r>
        <w:rPr>
          <w:snapToGrid w:val="0"/>
        </w:rPr>
        <w:t>.</w:t>
      </w:r>
      <w:r>
        <w:rPr>
          <w:snapToGrid w:val="0"/>
        </w:rPr>
        <w:tab/>
        <w:t>Cases that are struck out etc.</w:t>
      </w:r>
      <w:bookmarkEnd w:id="3207"/>
      <w:bookmarkEnd w:id="3208"/>
      <w:bookmarkEnd w:id="3209"/>
      <w:bookmarkEnd w:id="3210"/>
      <w:bookmarkEnd w:id="3211"/>
      <w:bookmarkEnd w:id="3212"/>
      <w:bookmarkEnd w:id="3213"/>
      <w:bookmarkEnd w:id="3214"/>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2"/>
        <w:rPr>
          <w:b w:val="0"/>
        </w:rPr>
      </w:pPr>
      <w:bookmarkStart w:id="3215" w:name="_Toc74019163"/>
      <w:bookmarkStart w:id="3216" w:name="_Toc75327560"/>
      <w:bookmarkStart w:id="3217" w:name="_Toc75940976"/>
      <w:bookmarkStart w:id="3218" w:name="_Toc80605215"/>
      <w:bookmarkStart w:id="3219" w:name="_Toc80608375"/>
      <w:bookmarkStart w:id="3220" w:name="_Toc81283148"/>
      <w:bookmarkStart w:id="3221" w:name="_Toc87852840"/>
      <w:bookmarkStart w:id="3222" w:name="_Toc101599192"/>
      <w:bookmarkStart w:id="3223" w:name="_Toc102560367"/>
      <w:bookmarkStart w:id="3224" w:name="_Toc102813963"/>
      <w:bookmarkStart w:id="3225" w:name="_Toc102990351"/>
      <w:bookmarkStart w:id="3226" w:name="_Toc104945490"/>
      <w:bookmarkStart w:id="3227" w:name="_Toc105492613"/>
      <w:bookmarkStart w:id="3228" w:name="_Toc153095945"/>
      <w:bookmarkStart w:id="3229" w:name="_Toc153097193"/>
      <w:r>
        <w:rPr>
          <w:rStyle w:val="CharPartNo"/>
        </w:rPr>
        <w:t>Order 30</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r>
        <w:rPr>
          <w:rStyle w:val="CharDivNo"/>
        </w:rPr>
        <w:t> </w:t>
      </w:r>
      <w:r>
        <w:t>—</w:t>
      </w:r>
      <w:r>
        <w:rPr>
          <w:rStyle w:val="CharDivText"/>
        </w:rPr>
        <w:t> </w:t>
      </w:r>
      <w:bookmarkStart w:id="3230" w:name="_Toc80608376"/>
      <w:bookmarkStart w:id="3231" w:name="_Toc81283149"/>
      <w:bookmarkStart w:id="3232" w:name="_Toc87852841"/>
      <w:r>
        <w:rPr>
          <w:rStyle w:val="CharPartText"/>
        </w:rPr>
        <w:t>Admissions</w:t>
      </w:r>
      <w:bookmarkEnd w:id="3228"/>
      <w:bookmarkEnd w:id="3229"/>
      <w:bookmarkEnd w:id="3230"/>
      <w:bookmarkEnd w:id="3231"/>
      <w:bookmarkEnd w:id="3232"/>
    </w:p>
    <w:p>
      <w:pPr>
        <w:pStyle w:val="Heading5"/>
        <w:rPr>
          <w:snapToGrid w:val="0"/>
        </w:rPr>
      </w:pPr>
      <w:bookmarkStart w:id="3233" w:name="_Toc437921282"/>
      <w:bookmarkStart w:id="3234" w:name="_Toc483971735"/>
      <w:bookmarkStart w:id="3235" w:name="_Toc520885169"/>
      <w:bookmarkStart w:id="3236" w:name="_Toc87852842"/>
      <w:bookmarkStart w:id="3237" w:name="_Toc102813964"/>
      <w:bookmarkStart w:id="3238" w:name="_Toc104945491"/>
      <w:bookmarkStart w:id="3239" w:name="_Toc153095946"/>
      <w:bookmarkStart w:id="3240" w:name="_Toc153097194"/>
      <w:r>
        <w:rPr>
          <w:rStyle w:val="CharSectno"/>
        </w:rPr>
        <w:t>1</w:t>
      </w:r>
      <w:r>
        <w:rPr>
          <w:snapToGrid w:val="0"/>
        </w:rPr>
        <w:t>.</w:t>
      </w:r>
      <w:r>
        <w:rPr>
          <w:snapToGrid w:val="0"/>
        </w:rPr>
        <w:tab/>
        <w:t>Admission of other party’s case</w:t>
      </w:r>
      <w:bookmarkEnd w:id="3233"/>
      <w:bookmarkEnd w:id="3234"/>
      <w:bookmarkEnd w:id="3235"/>
      <w:bookmarkEnd w:id="3236"/>
      <w:bookmarkEnd w:id="3237"/>
      <w:bookmarkEnd w:id="3238"/>
      <w:bookmarkEnd w:id="3239"/>
      <w:bookmarkEnd w:id="3240"/>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241" w:name="_Toc437921283"/>
      <w:bookmarkStart w:id="3242" w:name="_Toc483971736"/>
      <w:bookmarkStart w:id="3243" w:name="_Toc520885170"/>
      <w:bookmarkStart w:id="3244" w:name="_Toc87852843"/>
      <w:bookmarkStart w:id="3245" w:name="_Toc102813965"/>
      <w:bookmarkStart w:id="3246" w:name="_Toc104945492"/>
      <w:bookmarkStart w:id="3247" w:name="_Toc153095947"/>
      <w:bookmarkStart w:id="3248" w:name="_Toc153097195"/>
      <w:r>
        <w:rPr>
          <w:rStyle w:val="CharSectno"/>
        </w:rPr>
        <w:t>2</w:t>
      </w:r>
      <w:r>
        <w:rPr>
          <w:snapToGrid w:val="0"/>
        </w:rPr>
        <w:t>.</w:t>
      </w:r>
      <w:r>
        <w:rPr>
          <w:snapToGrid w:val="0"/>
        </w:rPr>
        <w:tab/>
        <w:t>Notice to admit facts</w:t>
      </w:r>
      <w:bookmarkEnd w:id="3241"/>
      <w:bookmarkEnd w:id="3242"/>
      <w:bookmarkEnd w:id="3243"/>
      <w:bookmarkEnd w:id="3244"/>
      <w:bookmarkEnd w:id="3245"/>
      <w:bookmarkEnd w:id="3246"/>
      <w:bookmarkEnd w:id="3247"/>
      <w:bookmarkEnd w:id="3248"/>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249" w:name="_Toc437921284"/>
      <w:bookmarkStart w:id="3250" w:name="_Toc483971737"/>
      <w:bookmarkStart w:id="3251" w:name="_Toc520885171"/>
      <w:bookmarkStart w:id="3252" w:name="_Toc87852844"/>
      <w:bookmarkStart w:id="3253" w:name="_Toc102813966"/>
      <w:bookmarkStart w:id="3254" w:name="_Toc104945493"/>
      <w:bookmarkStart w:id="3255" w:name="_Toc153095948"/>
      <w:bookmarkStart w:id="3256" w:name="_Toc153097196"/>
      <w:r>
        <w:rPr>
          <w:rStyle w:val="CharSectno"/>
        </w:rPr>
        <w:t>3</w:t>
      </w:r>
      <w:r>
        <w:rPr>
          <w:snapToGrid w:val="0"/>
        </w:rPr>
        <w:t>.</w:t>
      </w:r>
      <w:r>
        <w:rPr>
          <w:snapToGrid w:val="0"/>
        </w:rPr>
        <w:tab/>
        <w:t>Judgment on admissions</w:t>
      </w:r>
      <w:bookmarkEnd w:id="3249"/>
      <w:bookmarkEnd w:id="3250"/>
      <w:bookmarkEnd w:id="3251"/>
      <w:bookmarkEnd w:id="3252"/>
      <w:bookmarkEnd w:id="3253"/>
      <w:bookmarkEnd w:id="3254"/>
      <w:bookmarkEnd w:id="3255"/>
      <w:bookmarkEnd w:id="3256"/>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257" w:name="_Toc437921285"/>
      <w:bookmarkStart w:id="3258" w:name="_Toc483971738"/>
      <w:bookmarkStart w:id="3259" w:name="_Toc520885172"/>
      <w:bookmarkStart w:id="3260" w:name="_Toc87852845"/>
      <w:bookmarkStart w:id="3261" w:name="_Toc102813967"/>
      <w:bookmarkStart w:id="3262" w:name="_Toc104945494"/>
      <w:bookmarkStart w:id="3263" w:name="_Toc153095949"/>
      <w:bookmarkStart w:id="3264" w:name="_Toc153097197"/>
      <w:r>
        <w:rPr>
          <w:rStyle w:val="CharSectno"/>
        </w:rPr>
        <w:t>4</w:t>
      </w:r>
      <w:r>
        <w:rPr>
          <w:snapToGrid w:val="0"/>
        </w:rPr>
        <w:t>.</w:t>
      </w:r>
      <w:r>
        <w:rPr>
          <w:snapToGrid w:val="0"/>
        </w:rPr>
        <w:tab/>
        <w:t>Admission and production of documents</w:t>
      </w:r>
      <w:bookmarkEnd w:id="3257"/>
      <w:bookmarkEnd w:id="3258"/>
      <w:bookmarkEnd w:id="3259"/>
      <w:bookmarkEnd w:id="3260"/>
      <w:bookmarkEnd w:id="3261"/>
      <w:bookmarkEnd w:id="3262"/>
      <w:bookmarkEnd w:id="3263"/>
      <w:bookmarkEnd w:id="326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spacing w:before="100"/>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spacing w:before="100"/>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265" w:name="_Toc437921286"/>
      <w:bookmarkStart w:id="3266" w:name="_Toc483971739"/>
      <w:bookmarkStart w:id="3267" w:name="_Toc520885173"/>
      <w:bookmarkStart w:id="3268" w:name="_Toc87852846"/>
      <w:bookmarkStart w:id="3269" w:name="_Toc102813968"/>
      <w:bookmarkStart w:id="3270" w:name="_Toc104945495"/>
      <w:bookmarkStart w:id="3271" w:name="_Toc153095950"/>
      <w:bookmarkStart w:id="3272" w:name="_Toc153097198"/>
      <w:r>
        <w:rPr>
          <w:rStyle w:val="CharSectno"/>
        </w:rPr>
        <w:t>5</w:t>
      </w:r>
      <w:r>
        <w:rPr>
          <w:snapToGrid w:val="0"/>
        </w:rPr>
        <w:t>.</w:t>
      </w:r>
      <w:r>
        <w:rPr>
          <w:snapToGrid w:val="0"/>
        </w:rPr>
        <w:tab/>
        <w:t>Notice to admit documents</w:t>
      </w:r>
      <w:bookmarkEnd w:id="3265"/>
      <w:bookmarkEnd w:id="3266"/>
      <w:bookmarkEnd w:id="3267"/>
      <w:bookmarkEnd w:id="3268"/>
      <w:bookmarkEnd w:id="3269"/>
      <w:bookmarkEnd w:id="3270"/>
      <w:bookmarkEnd w:id="3271"/>
      <w:bookmarkEnd w:id="327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273" w:name="_Toc74019169"/>
      <w:bookmarkStart w:id="3274" w:name="_Toc75327566"/>
      <w:bookmarkStart w:id="3275" w:name="_Toc75940982"/>
      <w:bookmarkStart w:id="3276" w:name="_Toc80605221"/>
      <w:bookmarkStart w:id="3277" w:name="_Toc80608382"/>
      <w:bookmarkStart w:id="3278" w:name="_Toc81283155"/>
      <w:bookmarkStart w:id="3279" w:name="_Toc87852847"/>
      <w:bookmarkStart w:id="3280" w:name="_Toc101599198"/>
      <w:bookmarkStart w:id="3281" w:name="_Toc102560373"/>
      <w:bookmarkStart w:id="3282" w:name="_Toc102813969"/>
      <w:bookmarkStart w:id="3283" w:name="_Toc102990357"/>
      <w:bookmarkStart w:id="3284" w:name="_Toc104945496"/>
      <w:bookmarkStart w:id="3285" w:name="_Toc105492619"/>
      <w:bookmarkStart w:id="3286" w:name="_Toc153095951"/>
      <w:bookmarkStart w:id="3287" w:name="_Toc153097199"/>
      <w:r>
        <w:rPr>
          <w:rStyle w:val="CharPartNo"/>
        </w:rPr>
        <w:t>Order 31</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r>
        <w:rPr>
          <w:rStyle w:val="CharDivNo"/>
        </w:rPr>
        <w:t> </w:t>
      </w:r>
      <w:r>
        <w:t>—</w:t>
      </w:r>
      <w:r>
        <w:rPr>
          <w:rStyle w:val="CharDivText"/>
        </w:rPr>
        <w:t> </w:t>
      </w:r>
      <w:bookmarkStart w:id="3288" w:name="_Toc80608383"/>
      <w:bookmarkStart w:id="3289" w:name="_Toc81283156"/>
      <w:bookmarkStart w:id="3290" w:name="_Toc87852848"/>
      <w:r>
        <w:rPr>
          <w:rStyle w:val="CharPartText"/>
        </w:rPr>
        <w:t>Special cases and stated cases</w:t>
      </w:r>
      <w:bookmarkEnd w:id="3286"/>
      <w:bookmarkEnd w:id="3287"/>
      <w:bookmarkEnd w:id="3288"/>
      <w:bookmarkEnd w:id="3289"/>
      <w:bookmarkEnd w:id="3290"/>
    </w:p>
    <w:p>
      <w:pPr>
        <w:pStyle w:val="Heading5"/>
        <w:rPr>
          <w:snapToGrid w:val="0"/>
        </w:rPr>
      </w:pPr>
      <w:bookmarkStart w:id="3291" w:name="_Toc437921287"/>
      <w:bookmarkStart w:id="3292" w:name="_Toc483971740"/>
      <w:bookmarkStart w:id="3293" w:name="_Toc520885174"/>
      <w:bookmarkStart w:id="3294" w:name="_Toc87852849"/>
      <w:bookmarkStart w:id="3295" w:name="_Toc102813970"/>
      <w:bookmarkStart w:id="3296" w:name="_Toc104945497"/>
      <w:bookmarkStart w:id="3297" w:name="_Toc153095952"/>
      <w:bookmarkStart w:id="3298" w:name="_Toc153097200"/>
      <w:r>
        <w:rPr>
          <w:rStyle w:val="CharSectno"/>
        </w:rPr>
        <w:t>1</w:t>
      </w:r>
      <w:r>
        <w:rPr>
          <w:snapToGrid w:val="0"/>
        </w:rPr>
        <w:t>.</w:t>
      </w:r>
      <w:r>
        <w:rPr>
          <w:snapToGrid w:val="0"/>
        </w:rPr>
        <w:tab/>
        <w:t>Questions of law</w:t>
      </w:r>
      <w:bookmarkEnd w:id="3291"/>
      <w:bookmarkEnd w:id="3292"/>
      <w:bookmarkEnd w:id="3293"/>
      <w:bookmarkEnd w:id="3294"/>
      <w:bookmarkEnd w:id="3295"/>
      <w:bookmarkEnd w:id="3296"/>
      <w:bookmarkEnd w:id="3297"/>
      <w:bookmarkEnd w:id="3298"/>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299" w:name="_Toc437921288"/>
      <w:bookmarkStart w:id="3300" w:name="_Toc483971741"/>
      <w:bookmarkStart w:id="3301" w:name="_Toc520885175"/>
      <w:bookmarkStart w:id="3302" w:name="_Toc87852850"/>
      <w:bookmarkStart w:id="3303" w:name="_Toc102813971"/>
      <w:bookmarkStart w:id="3304" w:name="_Toc104945498"/>
      <w:bookmarkStart w:id="3305" w:name="_Toc153095953"/>
      <w:bookmarkStart w:id="3306" w:name="_Toc153097201"/>
      <w:r>
        <w:rPr>
          <w:rStyle w:val="CharSectno"/>
        </w:rPr>
        <w:t>2</w:t>
      </w:r>
      <w:r>
        <w:rPr>
          <w:snapToGrid w:val="0"/>
        </w:rPr>
        <w:t>.</w:t>
      </w:r>
      <w:r>
        <w:rPr>
          <w:snapToGrid w:val="0"/>
        </w:rPr>
        <w:tab/>
        <w:t>Preliminary question of law</w:t>
      </w:r>
      <w:bookmarkEnd w:id="3299"/>
      <w:bookmarkEnd w:id="3300"/>
      <w:bookmarkEnd w:id="3301"/>
      <w:bookmarkEnd w:id="3302"/>
      <w:bookmarkEnd w:id="3303"/>
      <w:bookmarkEnd w:id="3304"/>
      <w:bookmarkEnd w:id="3305"/>
      <w:bookmarkEnd w:id="3306"/>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307" w:name="_Toc437921289"/>
      <w:bookmarkStart w:id="3308" w:name="_Toc483971742"/>
      <w:bookmarkStart w:id="3309" w:name="_Toc520885176"/>
      <w:bookmarkStart w:id="3310" w:name="_Toc87852851"/>
      <w:bookmarkStart w:id="3311" w:name="_Toc102813972"/>
      <w:bookmarkStart w:id="3312" w:name="_Toc104945499"/>
      <w:bookmarkStart w:id="3313" w:name="_Toc153095954"/>
      <w:bookmarkStart w:id="3314" w:name="_Toc153097202"/>
      <w:r>
        <w:rPr>
          <w:rStyle w:val="CharSectno"/>
        </w:rPr>
        <w:t>3</w:t>
      </w:r>
      <w:r>
        <w:rPr>
          <w:snapToGrid w:val="0"/>
        </w:rPr>
        <w:t>.</w:t>
      </w:r>
      <w:r>
        <w:rPr>
          <w:snapToGrid w:val="0"/>
        </w:rPr>
        <w:tab/>
        <w:t>Preparation of case</w:t>
      </w:r>
      <w:bookmarkEnd w:id="3307"/>
      <w:bookmarkEnd w:id="3308"/>
      <w:bookmarkEnd w:id="3309"/>
      <w:bookmarkEnd w:id="3310"/>
      <w:bookmarkEnd w:id="3311"/>
      <w:bookmarkEnd w:id="3312"/>
      <w:bookmarkEnd w:id="3313"/>
      <w:bookmarkEnd w:id="3314"/>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315" w:name="_Toc437921290"/>
      <w:bookmarkStart w:id="3316" w:name="_Toc483971743"/>
      <w:bookmarkStart w:id="3317" w:name="_Toc520885177"/>
      <w:bookmarkStart w:id="3318" w:name="_Toc87852852"/>
      <w:bookmarkStart w:id="3319" w:name="_Toc102813973"/>
      <w:bookmarkStart w:id="3320" w:name="_Toc104945500"/>
      <w:bookmarkStart w:id="3321" w:name="_Toc153095955"/>
      <w:bookmarkStart w:id="3322" w:name="_Toc153097203"/>
      <w:r>
        <w:rPr>
          <w:rStyle w:val="CharSectno"/>
        </w:rPr>
        <w:t>4</w:t>
      </w:r>
      <w:r>
        <w:rPr>
          <w:snapToGrid w:val="0"/>
        </w:rPr>
        <w:t>.</w:t>
      </w:r>
      <w:r>
        <w:rPr>
          <w:snapToGrid w:val="0"/>
        </w:rPr>
        <w:tab/>
        <w:t>Person under disability — leave to set down</w:t>
      </w:r>
      <w:bookmarkEnd w:id="3315"/>
      <w:bookmarkEnd w:id="3316"/>
      <w:bookmarkEnd w:id="3317"/>
      <w:bookmarkEnd w:id="3318"/>
      <w:bookmarkEnd w:id="3319"/>
      <w:bookmarkEnd w:id="3320"/>
      <w:bookmarkEnd w:id="3321"/>
      <w:bookmarkEnd w:id="3322"/>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3323" w:name="_Toc437921291"/>
      <w:bookmarkStart w:id="3324" w:name="_Toc483971744"/>
      <w:bookmarkStart w:id="3325" w:name="_Toc520885178"/>
      <w:bookmarkStart w:id="3326" w:name="_Toc87852853"/>
      <w:bookmarkStart w:id="3327" w:name="_Toc102813974"/>
      <w:bookmarkStart w:id="3328" w:name="_Toc104945501"/>
      <w:bookmarkStart w:id="3329" w:name="_Toc153095956"/>
      <w:bookmarkStart w:id="3330" w:name="_Toc153097204"/>
      <w:r>
        <w:rPr>
          <w:rStyle w:val="CharSectno"/>
        </w:rPr>
        <w:t>5</w:t>
      </w:r>
      <w:r>
        <w:rPr>
          <w:snapToGrid w:val="0"/>
        </w:rPr>
        <w:t>.</w:t>
      </w:r>
      <w:r>
        <w:rPr>
          <w:snapToGrid w:val="0"/>
        </w:rPr>
        <w:tab/>
        <w:t>Entry of special case for argument</w:t>
      </w:r>
      <w:bookmarkEnd w:id="3323"/>
      <w:bookmarkEnd w:id="3324"/>
      <w:bookmarkEnd w:id="3325"/>
      <w:bookmarkEnd w:id="3326"/>
      <w:bookmarkEnd w:id="3327"/>
      <w:bookmarkEnd w:id="3328"/>
      <w:bookmarkEnd w:id="3329"/>
      <w:bookmarkEnd w:id="3330"/>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331" w:name="_Toc437921292"/>
      <w:bookmarkStart w:id="3332" w:name="_Toc483971745"/>
      <w:bookmarkStart w:id="3333" w:name="_Toc520885179"/>
      <w:bookmarkStart w:id="3334" w:name="_Toc87852854"/>
      <w:bookmarkStart w:id="3335" w:name="_Toc102813975"/>
      <w:bookmarkStart w:id="3336" w:name="_Toc104945502"/>
      <w:bookmarkStart w:id="3337" w:name="_Toc153095957"/>
      <w:bookmarkStart w:id="3338" w:name="_Toc153097205"/>
      <w:r>
        <w:rPr>
          <w:rStyle w:val="CharSectno"/>
        </w:rPr>
        <w:t>6</w:t>
      </w:r>
      <w:r>
        <w:rPr>
          <w:snapToGrid w:val="0"/>
        </w:rPr>
        <w:t>.</w:t>
      </w:r>
      <w:r>
        <w:rPr>
          <w:snapToGrid w:val="0"/>
        </w:rPr>
        <w:tab/>
        <w:t>Agreement as to payment of money and costs</w:t>
      </w:r>
      <w:bookmarkEnd w:id="3331"/>
      <w:bookmarkEnd w:id="3332"/>
      <w:bookmarkEnd w:id="3333"/>
      <w:bookmarkEnd w:id="3334"/>
      <w:bookmarkEnd w:id="3335"/>
      <w:bookmarkEnd w:id="3336"/>
      <w:bookmarkEnd w:id="3337"/>
      <w:bookmarkEnd w:id="3338"/>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339" w:name="_Toc437921293"/>
      <w:bookmarkStart w:id="3340" w:name="_Toc483971746"/>
      <w:bookmarkStart w:id="3341" w:name="_Toc520885180"/>
      <w:bookmarkStart w:id="3342" w:name="_Toc87852855"/>
      <w:bookmarkStart w:id="3343" w:name="_Toc102813976"/>
      <w:bookmarkStart w:id="3344" w:name="_Toc104945503"/>
      <w:bookmarkStart w:id="3345" w:name="_Toc153095958"/>
      <w:bookmarkStart w:id="3346" w:name="_Toc153097206"/>
      <w:r>
        <w:rPr>
          <w:rStyle w:val="CharSectno"/>
        </w:rPr>
        <w:t>7</w:t>
      </w:r>
      <w:r>
        <w:rPr>
          <w:snapToGrid w:val="0"/>
        </w:rPr>
        <w:t>.</w:t>
      </w:r>
      <w:r>
        <w:rPr>
          <w:snapToGrid w:val="0"/>
        </w:rPr>
        <w:tab/>
        <w:t>Reference of case to</w:t>
      </w:r>
      <w:r>
        <w:t xml:space="preserve"> Court of Appeal</w:t>
      </w:r>
      <w:r>
        <w:rPr>
          <w:snapToGrid w:val="0"/>
        </w:rPr>
        <w:t>: (see s. 58(1)(d)</w:t>
      </w:r>
      <w:bookmarkEnd w:id="3339"/>
      <w:bookmarkEnd w:id="3340"/>
      <w:r>
        <w:rPr>
          <w:snapToGrid w:val="0"/>
        </w:rPr>
        <w:t>)</w:t>
      </w:r>
      <w:bookmarkEnd w:id="3341"/>
      <w:bookmarkEnd w:id="3342"/>
      <w:bookmarkEnd w:id="3343"/>
      <w:bookmarkEnd w:id="3344"/>
      <w:bookmarkEnd w:id="3345"/>
      <w:bookmarkEnd w:id="3346"/>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347" w:name="_Toc437921294"/>
      <w:bookmarkStart w:id="3348" w:name="_Toc483971747"/>
      <w:bookmarkStart w:id="3349" w:name="_Toc520885181"/>
      <w:bookmarkStart w:id="3350" w:name="_Toc87852856"/>
      <w:bookmarkStart w:id="3351" w:name="_Toc102813977"/>
      <w:bookmarkStart w:id="3352" w:name="_Toc104945504"/>
      <w:bookmarkStart w:id="3353" w:name="_Toc153095959"/>
      <w:bookmarkStart w:id="3354" w:name="_Toc153097207"/>
      <w:r>
        <w:rPr>
          <w:rStyle w:val="CharSectno"/>
        </w:rPr>
        <w:t>8</w:t>
      </w:r>
      <w:r>
        <w:rPr>
          <w:snapToGrid w:val="0"/>
        </w:rPr>
        <w:t>.</w:t>
      </w:r>
      <w:r>
        <w:rPr>
          <w:snapToGrid w:val="0"/>
        </w:rPr>
        <w:tab/>
        <w:t>Cases stated outside the Court</w:t>
      </w:r>
      <w:bookmarkEnd w:id="3347"/>
      <w:bookmarkEnd w:id="3348"/>
      <w:bookmarkEnd w:id="3349"/>
      <w:bookmarkEnd w:id="3350"/>
      <w:bookmarkEnd w:id="3351"/>
      <w:bookmarkEnd w:id="3352"/>
      <w:bookmarkEnd w:id="3353"/>
      <w:bookmarkEnd w:id="3354"/>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b/>
          <w:snapToGrid w:val="0"/>
        </w:rPr>
        <w:t>“</w:t>
      </w:r>
      <w:r>
        <w:rPr>
          <w:rStyle w:val="CharDefText"/>
        </w:rPr>
        <w:t>tribunal</w:t>
      </w:r>
      <w:r>
        <w:rPr>
          <w:b/>
          <w:snapToGrid w:val="0"/>
        </w:rPr>
        <w:t>”</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3355" w:name="_Toc74019178"/>
      <w:bookmarkStart w:id="3356" w:name="_Toc75327575"/>
      <w:bookmarkStart w:id="3357" w:name="_Toc75940991"/>
      <w:bookmarkStart w:id="3358" w:name="_Toc80605230"/>
      <w:bookmarkStart w:id="3359" w:name="_Toc80608392"/>
      <w:bookmarkStart w:id="3360" w:name="_Toc81283165"/>
      <w:bookmarkStart w:id="3361" w:name="_Toc87852857"/>
      <w:bookmarkStart w:id="3362" w:name="_Toc101599207"/>
      <w:bookmarkStart w:id="3363" w:name="_Toc102560382"/>
      <w:bookmarkStart w:id="3364" w:name="_Toc102813978"/>
      <w:bookmarkStart w:id="3365" w:name="_Toc102990366"/>
      <w:bookmarkStart w:id="3366" w:name="_Toc104945505"/>
      <w:bookmarkStart w:id="3367" w:name="_Toc105492628"/>
      <w:bookmarkStart w:id="3368" w:name="_Toc153095960"/>
      <w:bookmarkStart w:id="3369" w:name="_Toc153097208"/>
      <w:r>
        <w:rPr>
          <w:rStyle w:val="CharPartNo"/>
        </w:rPr>
        <w:t>Order 31A</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r>
        <w:rPr>
          <w:rStyle w:val="CharDivNo"/>
        </w:rPr>
        <w:t> </w:t>
      </w:r>
      <w:r>
        <w:t>—</w:t>
      </w:r>
      <w:r>
        <w:rPr>
          <w:rStyle w:val="CharDivText"/>
        </w:rPr>
        <w:t> </w:t>
      </w:r>
      <w:bookmarkStart w:id="3370" w:name="_Toc80608393"/>
      <w:bookmarkStart w:id="3371" w:name="_Toc81283166"/>
      <w:bookmarkStart w:id="3372" w:name="_Toc87852858"/>
      <w:r>
        <w:rPr>
          <w:rStyle w:val="CharPartText"/>
        </w:rPr>
        <w:t>Expedited List</w:t>
      </w:r>
      <w:bookmarkEnd w:id="3368"/>
      <w:bookmarkEnd w:id="3369"/>
      <w:bookmarkEnd w:id="3370"/>
      <w:bookmarkEnd w:id="3371"/>
      <w:bookmarkEnd w:id="3372"/>
    </w:p>
    <w:p>
      <w:pPr>
        <w:pStyle w:val="Footnoteheading"/>
        <w:ind w:left="890"/>
        <w:rPr>
          <w:snapToGrid w:val="0"/>
        </w:rPr>
      </w:pPr>
      <w:r>
        <w:rPr>
          <w:snapToGrid w:val="0"/>
        </w:rPr>
        <w:tab/>
        <w:t>[Heading inserted in Gazette 23 Feb 1990 p. 1153.]</w:t>
      </w:r>
    </w:p>
    <w:p>
      <w:pPr>
        <w:pStyle w:val="Heading5"/>
        <w:rPr>
          <w:snapToGrid w:val="0"/>
        </w:rPr>
      </w:pPr>
      <w:bookmarkStart w:id="3373" w:name="_Toc437921295"/>
      <w:bookmarkStart w:id="3374" w:name="_Toc483971748"/>
      <w:bookmarkStart w:id="3375" w:name="_Toc520885182"/>
      <w:bookmarkStart w:id="3376" w:name="_Toc87852859"/>
      <w:bookmarkStart w:id="3377" w:name="_Toc102813979"/>
      <w:bookmarkStart w:id="3378" w:name="_Toc104945506"/>
      <w:bookmarkStart w:id="3379" w:name="_Toc153095961"/>
      <w:bookmarkStart w:id="3380" w:name="_Toc153097209"/>
      <w:r>
        <w:rPr>
          <w:rStyle w:val="CharSectno"/>
        </w:rPr>
        <w:t>1</w:t>
      </w:r>
      <w:r>
        <w:rPr>
          <w:snapToGrid w:val="0"/>
        </w:rPr>
        <w:t>.</w:t>
      </w:r>
      <w:r>
        <w:rPr>
          <w:snapToGrid w:val="0"/>
        </w:rPr>
        <w:tab/>
        <w:t>Interpretation</w:t>
      </w:r>
      <w:bookmarkEnd w:id="3373"/>
      <w:bookmarkEnd w:id="3374"/>
      <w:bookmarkEnd w:id="3375"/>
      <w:bookmarkEnd w:id="3376"/>
      <w:bookmarkEnd w:id="3377"/>
      <w:bookmarkEnd w:id="3378"/>
      <w:bookmarkEnd w:id="3379"/>
      <w:bookmarkEnd w:id="3380"/>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Expedited List</w:t>
      </w:r>
      <w:r>
        <w:rPr>
          <w:b/>
        </w:rPr>
        <w:t>”</w:t>
      </w:r>
      <w:r>
        <w:t xml:space="preserve"> means a list of expedited causes kept by the Principal Registrar;</w:t>
      </w:r>
    </w:p>
    <w:p>
      <w:pPr>
        <w:pStyle w:val="Defstart"/>
      </w:pPr>
      <w:r>
        <w:rPr>
          <w:b/>
        </w:rPr>
        <w:tab/>
        <w:t>“</w:t>
      </w:r>
      <w:r>
        <w:rPr>
          <w:rStyle w:val="CharDefText"/>
        </w:rPr>
        <w:t>Expedited List Judge</w:t>
      </w:r>
      <w:r>
        <w:rPr>
          <w:b/>
        </w:rPr>
        <w:t>”</w:t>
      </w:r>
      <w:r>
        <w:t xml:space="preserve"> means a judge appointed by the Chief Justice;</w:t>
      </w:r>
    </w:p>
    <w:p>
      <w:pPr>
        <w:pStyle w:val="Defstart"/>
      </w:pPr>
      <w:r>
        <w:rPr>
          <w:b/>
        </w:rPr>
        <w:tab/>
        <w:t>“</w:t>
      </w:r>
      <w:r>
        <w:rPr>
          <w:rStyle w:val="CharDefText"/>
        </w:rPr>
        <w:t>Expedited Proceeding</w:t>
      </w:r>
      <w:r>
        <w:rPr>
          <w:b/>
        </w:rPr>
        <w:t>”</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3381" w:name="_Toc437921296"/>
      <w:bookmarkStart w:id="3382" w:name="_Toc483971749"/>
      <w:bookmarkStart w:id="3383" w:name="_Toc520885183"/>
      <w:bookmarkStart w:id="3384" w:name="_Toc87852860"/>
      <w:bookmarkStart w:id="3385" w:name="_Toc102813980"/>
      <w:bookmarkStart w:id="3386" w:name="_Toc104945507"/>
      <w:bookmarkStart w:id="3387" w:name="_Toc153095962"/>
      <w:bookmarkStart w:id="3388" w:name="_Toc153097210"/>
      <w:r>
        <w:rPr>
          <w:rStyle w:val="CharSectno"/>
        </w:rPr>
        <w:t>2</w:t>
      </w:r>
      <w:r>
        <w:rPr>
          <w:snapToGrid w:val="0"/>
        </w:rPr>
        <w:t>.</w:t>
      </w:r>
      <w:r>
        <w:rPr>
          <w:snapToGrid w:val="0"/>
        </w:rPr>
        <w:tab/>
        <w:t>Entry into Expedited List</w:t>
      </w:r>
      <w:bookmarkEnd w:id="3381"/>
      <w:bookmarkEnd w:id="3382"/>
      <w:bookmarkEnd w:id="3383"/>
      <w:bookmarkEnd w:id="3384"/>
      <w:bookmarkEnd w:id="3385"/>
      <w:bookmarkEnd w:id="3386"/>
      <w:bookmarkEnd w:id="3387"/>
      <w:bookmarkEnd w:id="3388"/>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3389" w:name="_Toc437921297"/>
      <w:bookmarkStart w:id="3390" w:name="_Toc483971750"/>
      <w:bookmarkStart w:id="3391" w:name="_Toc520885184"/>
      <w:bookmarkStart w:id="3392" w:name="_Toc87852861"/>
      <w:bookmarkStart w:id="3393" w:name="_Toc102813981"/>
      <w:bookmarkStart w:id="3394" w:name="_Toc104945508"/>
      <w:bookmarkStart w:id="3395" w:name="_Toc153095963"/>
      <w:bookmarkStart w:id="3396" w:name="_Toc153097211"/>
      <w:r>
        <w:rPr>
          <w:rStyle w:val="CharSectno"/>
        </w:rPr>
        <w:t>3</w:t>
      </w:r>
      <w:r>
        <w:rPr>
          <w:snapToGrid w:val="0"/>
        </w:rPr>
        <w:t>.</w:t>
      </w:r>
      <w:r>
        <w:rPr>
          <w:snapToGrid w:val="0"/>
        </w:rPr>
        <w:tab/>
        <w:t>Heading of documents</w:t>
      </w:r>
      <w:bookmarkEnd w:id="3389"/>
      <w:bookmarkEnd w:id="3390"/>
      <w:bookmarkEnd w:id="3391"/>
      <w:bookmarkEnd w:id="3392"/>
      <w:bookmarkEnd w:id="3393"/>
      <w:bookmarkEnd w:id="3394"/>
      <w:bookmarkEnd w:id="3395"/>
      <w:bookmarkEnd w:id="3396"/>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3397" w:name="_Toc437921298"/>
      <w:bookmarkStart w:id="3398" w:name="_Toc483971751"/>
      <w:bookmarkStart w:id="3399" w:name="_Toc520885185"/>
      <w:bookmarkStart w:id="3400" w:name="_Toc87852862"/>
      <w:bookmarkStart w:id="3401" w:name="_Toc102813982"/>
      <w:bookmarkStart w:id="3402" w:name="_Toc104945509"/>
      <w:bookmarkStart w:id="3403" w:name="_Toc153095964"/>
      <w:bookmarkStart w:id="3404" w:name="_Toc153097212"/>
      <w:r>
        <w:rPr>
          <w:rStyle w:val="CharSectno"/>
        </w:rPr>
        <w:t>4</w:t>
      </w:r>
      <w:r>
        <w:rPr>
          <w:snapToGrid w:val="0"/>
        </w:rPr>
        <w:t>.</w:t>
      </w:r>
      <w:r>
        <w:rPr>
          <w:snapToGrid w:val="0"/>
        </w:rPr>
        <w:tab/>
        <w:t>Timetable</w:t>
      </w:r>
      <w:bookmarkEnd w:id="3397"/>
      <w:bookmarkEnd w:id="3398"/>
      <w:bookmarkEnd w:id="3399"/>
      <w:bookmarkEnd w:id="3400"/>
      <w:bookmarkEnd w:id="3401"/>
      <w:bookmarkEnd w:id="3402"/>
      <w:bookmarkEnd w:id="3403"/>
      <w:bookmarkEnd w:id="3404"/>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3405" w:name="_Toc437921299"/>
      <w:bookmarkStart w:id="3406" w:name="_Toc483971752"/>
      <w:bookmarkStart w:id="3407" w:name="_Toc520885186"/>
      <w:bookmarkStart w:id="3408" w:name="_Toc87852863"/>
      <w:bookmarkStart w:id="3409" w:name="_Toc102813983"/>
      <w:bookmarkStart w:id="3410" w:name="_Toc104945510"/>
      <w:bookmarkStart w:id="3411" w:name="_Toc153095965"/>
      <w:bookmarkStart w:id="3412" w:name="_Toc153097213"/>
      <w:r>
        <w:rPr>
          <w:rStyle w:val="CharSectno"/>
        </w:rPr>
        <w:t>5</w:t>
      </w:r>
      <w:r>
        <w:rPr>
          <w:snapToGrid w:val="0"/>
        </w:rPr>
        <w:t>.</w:t>
      </w:r>
      <w:r>
        <w:rPr>
          <w:snapToGrid w:val="0"/>
        </w:rPr>
        <w:tab/>
        <w:t>Directions</w:t>
      </w:r>
      <w:bookmarkEnd w:id="3405"/>
      <w:bookmarkEnd w:id="3406"/>
      <w:bookmarkEnd w:id="3407"/>
      <w:bookmarkEnd w:id="3408"/>
      <w:bookmarkEnd w:id="3409"/>
      <w:bookmarkEnd w:id="3410"/>
      <w:bookmarkEnd w:id="3411"/>
      <w:bookmarkEnd w:id="3412"/>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3413" w:name="_Toc437921300"/>
      <w:bookmarkStart w:id="3414" w:name="_Toc483971753"/>
      <w:bookmarkStart w:id="3415" w:name="_Toc520885187"/>
      <w:bookmarkStart w:id="3416" w:name="_Toc87852864"/>
      <w:bookmarkStart w:id="3417" w:name="_Toc102813984"/>
      <w:bookmarkStart w:id="3418" w:name="_Toc104945511"/>
      <w:bookmarkStart w:id="3419" w:name="_Toc153095966"/>
      <w:bookmarkStart w:id="3420" w:name="_Toc153097214"/>
      <w:r>
        <w:rPr>
          <w:rStyle w:val="CharSectno"/>
        </w:rPr>
        <w:t>6</w:t>
      </w:r>
      <w:r>
        <w:rPr>
          <w:snapToGrid w:val="0"/>
        </w:rPr>
        <w:t>.</w:t>
      </w:r>
      <w:r>
        <w:rPr>
          <w:snapToGrid w:val="0"/>
        </w:rPr>
        <w:tab/>
        <w:t>Amendment to pleadings</w:t>
      </w:r>
      <w:bookmarkEnd w:id="3413"/>
      <w:bookmarkEnd w:id="3414"/>
      <w:bookmarkEnd w:id="3415"/>
      <w:bookmarkEnd w:id="3416"/>
      <w:bookmarkEnd w:id="3417"/>
      <w:bookmarkEnd w:id="3418"/>
      <w:bookmarkEnd w:id="3419"/>
      <w:bookmarkEnd w:id="3420"/>
      <w:r>
        <w:rPr>
          <w:snapToGrid w:val="0"/>
        </w:rPr>
        <w:t xml:space="preserve"> </w:t>
      </w:r>
    </w:p>
    <w:p>
      <w:pPr>
        <w:pStyle w:val="Subsection"/>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3421" w:name="_Toc437921301"/>
      <w:bookmarkStart w:id="3422" w:name="_Toc483971754"/>
      <w:bookmarkStart w:id="3423" w:name="_Toc520885188"/>
      <w:bookmarkStart w:id="3424" w:name="_Toc87852865"/>
      <w:bookmarkStart w:id="3425" w:name="_Toc102813985"/>
      <w:bookmarkStart w:id="3426" w:name="_Toc104945512"/>
      <w:bookmarkStart w:id="3427" w:name="_Toc153095967"/>
      <w:bookmarkStart w:id="3428" w:name="_Toc153097215"/>
      <w:r>
        <w:rPr>
          <w:rStyle w:val="CharSectno"/>
        </w:rPr>
        <w:t>7</w:t>
      </w:r>
      <w:r>
        <w:rPr>
          <w:snapToGrid w:val="0"/>
        </w:rPr>
        <w:t>.</w:t>
      </w:r>
      <w:r>
        <w:rPr>
          <w:snapToGrid w:val="0"/>
        </w:rPr>
        <w:tab/>
        <w:t>Adjournments</w:t>
      </w:r>
      <w:bookmarkEnd w:id="3421"/>
      <w:bookmarkEnd w:id="3422"/>
      <w:bookmarkEnd w:id="3423"/>
      <w:bookmarkEnd w:id="3424"/>
      <w:bookmarkEnd w:id="3425"/>
      <w:bookmarkEnd w:id="3426"/>
      <w:bookmarkEnd w:id="3427"/>
      <w:bookmarkEnd w:id="3428"/>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3429" w:name="_Toc437921302"/>
      <w:bookmarkStart w:id="3430" w:name="_Toc483971755"/>
      <w:bookmarkStart w:id="3431" w:name="_Toc520885189"/>
      <w:bookmarkStart w:id="3432" w:name="_Toc87852866"/>
      <w:bookmarkStart w:id="3433" w:name="_Toc102813986"/>
      <w:bookmarkStart w:id="3434" w:name="_Toc104945513"/>
      <w:bookmarkStart w:id="3435" w:name="_Toc153095968"/>
      <w:bookmarkStart w:id="3436" w:name="_Toc153097216"/>
      <w:r>
        <w:rPr>
          <w:rStyle w:val="CharSectno"/>
        </w:rPr>
        <w:t>8</w:t>
      </w:r>
      <w:r>
        <w:rPr>
          <w:snapToGrid w:val="0"/>
        </w:rPr>
        <w:t>.</w:t>
      </w:r>
      <w:r>
        <w:rPr>
          <w:snapToGrid w:val="0"/>
        </w:rPr>
        <w:tab/>
        <w:t>Interrogatories</w:t>
      </w:r>
      <w:bookmarkEnd w:id="3429"/>
      <w:bookmarkEnd w:id="3430"/>
      <w:bookmarkEnd w:id="3431"/>
      <w:bookmarkEnd w:id="3432"/>
      <w:bookmarkEnd w:id="3433"/>
      <w:bookmarkEnd w:id="3434"/>
      <w:bookmarkEnd w:id="3435"/>
      <w:bookmarkEnd w:id="3436"/>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3437" w:name="_Toc437921303"/>
      <w:bookmarkStart w:id="3438" w:name="_Toc483971756"/>
      <w:bookmarkStart w:id="3439" w:name="_Toc520885190"/>
      <w:bookmarkStart w:id="3440" w:name="_Toc87852867"/>
      <w:bookmarkStart w:id="3441" w:name="_Toc102813987"/>
      <w:bookmarkStart w:id="3442" w:name="_Toc104945514"/>
      <w:bookmarkStart w:id="3443" w:name="_Toc153095969"/>
      <w:bookmarkStart w:id="3444" w:name="_Toc153097217"/>
      <w:r>
        <w:rPr>
          <w:rStyle w:val="CharSectno"/>
        </w:rPr>
        <w:t>9</w:t>
      </w:r>
      <w:r>
        <w:rPr>
          <w:snapToGrid w:val="0"/>
        </w:rPr>
        <w:t>.</w:t>
      </w:r>
      <w:r>
        <w:rPr>
          <w:snapToGrid w:val="0"/>
        </w:rPr>
        <w:tab/>
        <w:t>Plan, photograph or model</w:t>
      </w:r>
      <w:bookmarkEnd w:id="3437"/>
      <w:bookmarkEnd w:id="3438"/>
      <w:bookmarkEnd w:id="3439"/>
      <w:bookmarkEnd w:id="3440"/>
      <w:bookmarkEnd w:id="3441"/>
      <w:bookmarkEnd w:id="3442"/>
      <w:bookmarkEnd w:id="3443"/>
      <w:bookmarkEnd w:id="3444"/>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3445" w:name="_Toc437921304"/>
      <w:bookmarkStart w:id="3446" w:name="_Toc483971757"/>
      <w:bookmarkStart w:id="3447" w:name="_Toc520885191"/>
      <w:bookmarkStart w:id="3448" w:name="_Toc87852868"/>
      <w:bookmarkStart w:id="3449" w:name="_Toc102813988"/>
      <w:bookmarkStart w:id="3450" w:name="_Toc104945515"/>
      <w:bookmarkStart w:id="3451" w:name="_Toc153095970"/>
      <w:bookmarkStart w:id="3452" w:name="_Toc153097218"/>
      <w:r>
        <w:rPr>
          <w:rStyle w:val="CharSectno"/>
        </w:rPr>
        <w:t>10</w:t>
      </w:r>
      <w:r>
        <w:rPr>
          <w:snapToGrid w:val="0"/>
        </w:rPr>
        <w:t>.</w:t>
      </w:r>
      <w:r>
        <w:rPr>
          <w:snapToGrid w:val="0"/>
        </w:rPr>
        <w:tab/>
        <w:t>Mediation</w:t>
      </w:r>
      <w:bookmarkEnd w:id="3445"/>
      <w:bookmarkEnd w:id="3446"/>
      <w:bookmarkEnd w:id="3447"/>
      <w:bookmarkEnd w:id="3448"/>
      <w:bookmarkEnd w:id="3449"/>
      <w:bookmarkEnd w:id="3450"/>
      <w:bookmarkEnd w:id="3451"/>
      <w:bookmarkEnd w:id="3452"/>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3453" w:name="_Toc437921305"/>
      <w:bookmarkStart w:id="3454" w:name="_Toc483971758"/>
      <w:bookmarkStart w:id="3455" w:name="_Toc520885192"/>
      <w:bookmarkStart w:id="3456" w:name="_Toc87852869"/>
      <w:bookmarkStart w:id="3457" w:name="_Toc102813989"/>
      <w:bookmarkStart w:id="3458" w:name="_Toc104945516"/>
      <w:bookmarkStart w:id="3459" w:name="_Toc153095971"/>
      <w:bookmarkStart w:id="3460" w:name="_Toc153097219"/>
      <w:r>
        <w:rPr>
          <w:rStyle w:val="CharSectno"/>
        </w:rPr>
        <w:t>11</w:t>
      </w:r>
      <w:r>
        <w:rPr>
          <w:snapToGrid w:val="0"/>
        </w:rPr>
        <w:t>.</w:t>
      </w:r>
      <w:r>
        <w:rPr>
          <w:snapToGrid w:val="0"/>
        </w:rPr>
        <w:tab/>
        <w:t>Referees</w:t>
      </w:r>
      <w:bookmarkEnd w:id="3453"/>
      <w:bookmarkEnd w:id="3454"/>
      <w:bookmarkEnd w:id="3455"/>
      <w:bookmarkEnd w:id="3456"/>
      <w:bookmarkEnd w:id="3457"/>
      <w:bookmarkEnd w:id="3458"/>
      <w:bookmarkEnd w:id="3459"/>
      <w:bookmarkEnd w:id="3460"/>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3461" w:name="_Toc437921306"/>
      <w:bookmarkStart w:id="3462" w:name="_Toc483971759"/>
      <w:bookmarkStart w:id="3463" w:name="_Toc520885193"/>
      <w:bookmarkStart w:id="3464" w:name="_Toc87852870"/>
      <w:bookmarkStart w:id="3465" w:name="_Toc102813990"/>
      <w:bookmarkStart w:id="3466" w:name="_Toc104945517"/>
      <w:bookmarkStart w:id="3467" w:name="_Toc153095972"/>
      <w:bookmarkStart w:id="3468" w:name="_Toc153097220"/>
      <w:r>
        <w:rPr>
          <w:rStyle w:val="CharSectno"/>
        </w:rPr>
        <w:t>12</w:t>
      </w:r>
      <w:r>
        <w:rPr>
          <w:snapToGrid w:val="0"/>
        </w:rPr>
        <w:t>.</w:t>
      </w:r>
      <w:r>
        <w:rPr>
          <w:snapToGrid w:val="0"/>
        </w:rPr>
        <w:tab/>
        <w:t>Entry for trial</w:t>
      </w:r>
      <w:bookmarkEnd w:id="3461"/>
      <w:bookmarkEnd w:id="3462"/>
      <w:bookmarkEnd w:id="3463"/>
      <w:bookmarkEnd w:id="3464"/>
      <w:bookmarkEnd w:id="3465"/>
      <w:bookmarkEnd w:id="3466"/>
      <w:bookmarkEnd w:id="3467"/>
      <w:bookmarkEnd w:id="3468"/>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3469" w:name="_Toc437921307"/>
      <w:bookmarkStart w:id="3470" w:name="_Toc483971760"/>
      <w:bookmarkStart w:id="3471" w:name="_Toc520885194"/>
      <w:bookmarkStart w:id="3472" w:name="_Toc87852871"/>
      <w:bookmarkStart w:id="3473" w:name="_Toc102813991"/>
      <w:bookmarkStart w:id="3474" w:name="_Toc104945518"/>
      <w:bookmarkStart w:id="3475" w:name="_Toc153095973"/>
      <w:bookmarkStart w:id="3476" w:name="_Toc153097221"/>
      <w:r>
        <w:rPr>
          <w:rStyle w:val="CharSectno"/>
        </w:rPr>
        <w:t>13</w:t>
      </w:r>
      <w:r>
        <w:rPr>
          <w:snapToGrid w:val="0"/>
        </w:rPr>
        <w:t>.</w:t>
      </w:r>
      <w:r>
        <w:rPr>
          <w:snapToGrid w:val="0"/>
        </w:rPr>
        <w:tab/>
        <w:t>Removal from the Expedited List</w:t>
      </w:r>
      <w:bookmarkEnd w:id="3469"/>
      <w:bookmarkEnd w:id="3470"/>
      <w:bookmarkEnd w:id="3471"/>
      <w:bookmarkEnd w:id="3472"/>
      <w:bookmarkEnd w:id="3473"/>
      <w:bookmarkEnd w:id="3474"/>
      <w:bookmarkEnd w:id="3475"/>
      <w:bookmarkEnd w:id="3476"/>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3477" w:name="_Toc437921308"/>
      <w:bookmarkStart w:id="3478" w:name="_Toc483971761"/>
      <w:bookmarkStart w:id="3479" w:name="_Toc520885195"/>
      <w:bookmarkStart w:id="3480" w:name="_Toc87852872"/>
      <w:bookmarkStart w:id="3481" w:name="_Toc102813992"/>
      <w:bookmarkStart w:id="3482" w:name="_Toc104945519"/>
      <w:bookmarkStart w:id="3483" w:name="_Toc153095974"/>
      <w:bookmarkStart w:id="3484" w:name="_Toc153097222"/>
      <w:r>
        <w:rPr>
          <w:rStyle w:val="CharSectno"/>
        </w:rPr>
        <w:t>14</w:t>
      </w:r>
      <w:r>
        <w:rPr>
          <w:snapToGrid w:val="0"/>
        </w:rPr>
        <w:t>.</w:t>
      </w:r>
      <w:r>
        <w:rPr>
          <w:snapToGrid w:val="0"/>
        </w:rPr>
        <w:tab/>
        <w:t>Inconsistencies with other Rules</w:t>
      </w:r>
      <w:bookmarkEnd w:id="3477"/>
      <w:bookmarkEnd w:id="3478"/>
      <w:bookmarkEnd w:id="3479"/>
      <w:bookmarkEnd w:id="3480"/>
      <w:bookmarkEnd w:id="3481"/>
      <w:bookmarkEnd w:id="3482"/>
      <w:bookmarkEnd w:id="3483"/>
      <w:bookmarkEnd w:id="3484"/>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3485" w:name="_Toc74019193"/>
      <w:bookmarkStart w:id="3486" w:name="_Toc75327590"/>
      <w:bookmarkStart w:id="3487" w:name="_Toc75941006"/>
      <w:bookmarkStart w:id="3488" w:name="_Toc80605245"/>
      <w:bookmarkStart w:id="3489" w:name="_Toc80608408"/>
      <w:bookmarkStart w:id="3490" w:name="_Toc81283181"/>
      <w:bookmarkStart w:id="3491" w:name="_Toc87852873"/>
      <w:bookmarkStart w:id="3492" w:name="_Toc101599222"/>
      <w:bookmarkStart w:id="3493" w:name="_Toc102560397"/>
      <w:bookmarkStart w:id="3494" w:name="_Toc102813993"/>
      <w:bookmarkStart w:id="3495" w:name="_Toc102990381"/>
      <w:bookmarkStart w:id="3496" w:name="_Toc104945520"/>
      <w:bookmarkStart w:id="3497" w:name="_Toc105492643"/>
      <w:bookmarkStart w:id="3498" w:name="_Toc153095975"/>
      <w:bookmarkStart w:id="3499" w:name="_Toc153097223"/>
      <w:r>
        <w:rPr>
          <w:rStyle w:val="CharPartNo"/>
        </w:rPr>
        <w:t>Order 32</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r>
        <w:rPr>
          <w:rStyle w:val="CharDivNo"/>
        </w:rPr>
        <w:t> </w:t>
      </w:r>
      <w:r>
        <w:t>—</w:t>
      </w:r>
      <w:r>
        <w:rPr>
          <w:rStyle w:val="CharDivText"/>
        </w:rPr>
        <w:t> </w:t>
      </w:r>
      <w:bookmarkStart w:id="3500" w:name="_Toc80608409"/>
      <w:bookmarkStart w:id="3501" w:name="_Toc81283182"/>
      <w:bookmarkStart w:id="3502" w:name="_Toc87852874"/>
      <w:r>
        <w:rPr>
          <w:rStyle w:val="CharPartText"/>
        </w:rPr>
        <w:t>Place and mode of trial</w:t>
      </w:r>
      <w:bookmarkEnd w:id="3498"/>
      <w:bookmarkEnd w:id="3499"/>
      <w:bookmarkEnd w:id="3500"/>
      <w:bookmarkEnd w:id="3501"/>
      <w:bookmarkEnd w:id="3502"/>
    </w:p>
    <w:p>
      <w:pPr>
        <w:pStyle w:val="Heading5"/>
        <w:rPr>
          <w:snapToGrid w:val="0"/>
        </w:rPr>
      </w:pPr>
      <w:bookmarkStart w:id="3503" w:name="_Toc437921309"/>
      <w:bookmarkStart w:id="3504" w:name="_Toc483971762"/>
      <w:bookmarkStart w:id="3505" w:name="_Toc520885196"/>
      <w:bookmarkStart w:id="3506" w:name="_Toc87852875"/>
      <w:bookmarkStart w:id="3507" w:name="_Toc102813994"/>
      <w:bookmarkStart w:id="3508" w:name="_Toc104945521"/>
      <w:bookmarkStart w:id="3509" w:name="_Toc153095976"/>
      <w:bookmarkStart w:id="3510" w:name="_Toc153097224"/>
      <w:r>
        <w:rPr>
          <w:rStyle w:val="CharSectno"/>
        </w:rPr>
        <w:t>1</w:t>
      </w:r>
      <w:r>
        <w:rPr>
          <w:snapToGrid w:val="0"/>
        </w:rPr>
        <w:t>.</w:t>
      </w:r>
      <w:r>
        <w:rPr>
          <w:snapToGrid w:val="0"/>
        </w:rPr>
        <w:tab/>
        <w:t>Place of Trial</w:t>
      </w:r>
      <w:bookmarkEnd w:id="3503"/>
      <w:bookmarkEnd w:id="3504"/>
      <w:bookmarkEnd w:id="3505"/>
      <w:bookmarkEnd w:id="3506"/>
      <w:bookmarkEnd w:id="3507"/>
      <w:bookmarkEnd w:id="3508"/>
      <w:bookmarkEnd w:id="3509"/>
      <w:bookmarkEnd w:id="3510"/>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3511" w:name="_Toc437921310"/>
      <w:bookmarkStart w:id="3512" w:name="_Toc483971763"/>
      <w:bookmarkStart w:id="3513" w:name="_Toc520885197"/>
      <w:bookmarkStart w:id="3514" w:name="_Toc87852876"/>
      <w:bookmarkStart w:id="3515" w:name="_Toc102813995"/>
      <w:bookmarkStart w:id="3516" w:name="_Toc104945522"/>
      <w:bookmarkStart w:id="3517" w:name="_Toc153095977"/>
      <w:bookmarkStart w:id="3518" w:name="_Toc153097225"/>
      <w:r>
        <w:rPr>
          <w:rStyle w:val="CharSectno"/>
        </w:rPr>
        <w:t>2</w:t>
      </w:r>
      <w:r>
        <w:rPr>
          <w:snapToGrid w:val="0"/>
        </w:rPr>
        <w:t>.</w:t>
      </w:r>
      <w:r>
        <w:rPr>
          <w:snapToGrid w:val="0"/>
        </w:rPr>
        <w:tab/>
        <w:t>Application for trial by jury</w:t>
      </w:r>
      <w:bookmarkEnd w:id="3511"/>
      <w:bookmarkEnd w:id="3512"/>
      <w:bookmarkEnd w:id="3513"/>
      <w:bookmarkEnd w:id="3514"/>
      <w:bookmarkEnd w:id="3515"/>
      <w:bookmarkEnd w:id="3516"/>
      <w:bookmarkEnd w:id="3517"/>
      <w:bookmarkEnd w:id="351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519" w:name="_Toc437921311"/>
      <w:bookmarkStart w:id="3520" w:name="_Toc483971764"/>
      <w:bookmarkStart w:id="3521" w:name="_Toc520885198"/>
      <w:bookmarkStart w:id="3522" w:name="_Toc87852877"/>
      <w:bookmarkStart w:id="3523" w:name="_Toc102813996"/>
      <w:bookmarkStart w:id="3524" w:name="_Toc104945523"/>
      <w:bookmarkStart w:id="3525" w:name="_Toc153095978"/>
      <w:bookmarkStart w:id="3526" w:name="_Toc153097226"/>
      <w:r>
        <w:rPr>
          <w:rStyle w:val="CharSectno"/>
        </w:rPr>
        <w:t>3</w:t>
      </w:r>
      <w:r>
        <w:rPr>
          <w:snapToGrid w:val="0"/>
        </w:rPr>
        <w:t>.</w:t>
      </w:r>
      <w:r>
        <w:rPr>
          <w:snapToGrid w:val="0"/>
        </w:rPr>
        <w:tab/>
        <w:t>Usual mode of trial</w:t>
      </w:r>
      <w:bookmarkEnd w:id="3519"/>
      <w:bookmarkEnd w:id="3520"/>
      <w:bookmarkEnd w:id="3521"/>
      <w:bookmarkEnd w:id="3522"/>
      <w:bookmarkEnd w:id="3523"/>
      <w:bookmarkEnd w:id="3524"/>
      <w:bookmarkEnd w:id="3525"/>
      <w:bookmarkEnd w:id="352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527" w:name="_Toc437921312"/>
      <w:bookmarkStart w:id="3528" w:name="_Toc483971765"/>
      <w:bookmarkStart w:id="3529" w:name="_Toc520885199"/>
      <w:bookmarkStart w:id="3530" w:name="_Toc87852878"/>
      <w:bookmarkStart w:id="3531" w:name="_Toc102813997"/>
      <w:bookmarkStart w:id="3532" w:name="_Toc104945524"/>
      <w:bookmarkStart w:id="3533" w:name="_Toc153095979"/>
      <w:bookmarkStart w:id="3534" w:name="_Toc153097227"/>
      <w:r>
        <w:rPr>
          <w:rStyle w:val="CharSectno"/>
        </w:rPr>
        <w:t>4</w:t>
      </w:r>
      <w:r>
        <w:rPr>
          <w:snapToGrid w:val="0"/>
        </w:rPr>
        <w:t>.</w:t>
      </w:r>
      <w:r>
        <w:rPr>
          <w:snapToGrid w:val="0"/>
        </w:rPr>
        <w:tab/>
        <w:t>Time of trial of questions or issues</w:t>
      </w:r>
      <w:bookmarkEnd w:id="3527"/>
      <w:bookmarkEnd w:id="3528"/>
      <w:bookmarkEnd w:id="3529"/>
      <w:bookmarkEnd w:id="3530"/>
      <w:bookmarkEnd w:id="3531"/>
      <w:bookmarkEnd w:id="3532"/>
      <w:bookmarkEnd w:id="3533"/>
      <w:bookmarkEnd w:id="3534"/>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3535" w:name="_Toc437921313"/>
      <w:bookmarkStart w:id="3536" w:name="_Toc483971766"/>
      <w:bookmarkStart w:id="3537" w:name="_Toc520885200"/>
      <w:bookmarkStart w:id="3538" w:name="_Toc87852879"/>
      <w:bookmarkStart w:id="3539" w:name="_Toc102813998"/>
      <w:bookmarkStart w:id="3540" w:name="_Toc104945525"/>
      <w:bookmarkStart w:id="3541" w:name="_Toc153095980"/>
      <w:bookmarkStart w:id="3542" w:name="_Toc153097228"/>
      <w:r>
        <w:rPr>
          <w:rStyle w:val="CharSectno"/>
        </w:rPr>
        <w:t>5</w:t>
      </w:r>
      <w:r>
        <w:rPr>
          <w:snapToGrid w:val="0"/>
        </w:rPr>
        <w:t>.</w:t>
      </w:r>
      <w:r>
        <w:rPr>
          <w:snapToGrid w:val="0"/>
        </w:rPr>
        <w:tab/>
        <w:t>Issues may be tried differently</w:t>
      </w:r>
      <w:bookmarkEnd w:id="3535"/>
      <w:bookmarkEnd w:id="3536"/>
      <w:bookmarkEnd w:id="3537"/>
      <w:bookmarkEnd w:id="3538"/>
      <w:bookmarkEnd w:id="3539"/>
      <w:bookmarkEnd w:id="3540"/>
      <w:bookmarkEnd w:id="3541"/>
      <w:bookmarkEnd w:id="354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3543" w:name="_Toc437921314"/>
      <w:bookmarkStart w:id="3544" w:name="_Toc483971767"/>
      <w:bookmarkStart w:id="3545" w:name="_Toc520885201"/>
      <w:bookmarkStart w:id="3546" w:name="_Toc87852880"/>
      <w:bookmarkStart w:id="3547" w:name="_Toc102813999"/>
      <w:bookmarkStart w:id="3548" w:name="_Toc104945526"/>
      <w:bookmarkStart w:id="3549" w:name="_Toc153095981"/>
      <w:bookmarkStart w:id="3550" w:name="_Toc153097229"/>
      <w:r>
        <w:rPr>
          <w:rStyle w:val="CharSectno"/>
        </w:rPr>
        <w:t>6</w:t>
      </w:r>
      <w:r>
        <w:rPr>
          <w:snapToGrid w:val="0"/>
        </w:rPr>
        <w:t>.</w:t>
      </w:r>
      <w:r>
        <w:rPr>
          <w:snapToGrid w:val="0"/>
        </w:rPr>
        <w:tab/>
        <w:t>Trial with jury by a single Judge</w:t>
      </w:r>
      <w:bookmarkEnd w:id="3543"/>
      <w:bookmarkEnd w:id="3544"/>
      <w:bookmarkEnd w:id="3545"/>
      <w:bookmarkEnd w:id="3546"/>
      <w:bookmarkEnd w:id="3547"/>
      <w:bookmarkEnd w:id="3548"/>
      <w:bookmarkEnd w:id="3549"/>
      <w:bookmarkEnd w:id="3550"/>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3551" w:name="_Toc437921315"/>
      <w:bookmarkStart w:id="3552" w:name="_Toc483971768"/>
      <w:bookmarkStart w:id="3553" w:name="_Toc520885202"/>
      <w:bookmarkStart w:id="3554" w:name="_Toc87852881"/>
      <w:bookmarkStart w:id="3555" w:name="_Toc102814000"/>
      <w:bookmarkStart w:id="3556" w:name="_Toc104945527"/>
      <w:bookmarkStart w:id="3557" w:name="_Toc153095982"/>
      <w:bookmarkStart w:id="3558" w:name="_Toc153097230"/>
      <w:r>
        <w:rPr>
          <w:rStyle w:val="CharSectno"/>
        </w:rPr>
        <w:t>7</w:t>
      </w:r>
      <w:r>
        <w:rPr>
          <w:snapToGrid w:val="0"/>
        </w:rPr>
        <w:t>.</w:t>
      </w:r>
      <w:r>
        <w:rPr>
          <w:snapToGrid w:val="0"/>
        </w:rPr>
        <w:tab/>
        <w:t>Disposal of action</w:t>
      </w:r>
      <w:bookmarkEnd w:id="3551"/>
      <w:bookmarkEnd w:id="3552"/>
      <w:bookmarkEnd w:id="3553"/>
      <w:bookmarkEnd w:id="3554"/>
      <w:bookmarkEnd w:id="3555"/>
      <w:bookmarkEnd w:id="3556"/>
      <w:bookmarkEnd w:id="3557"/>
      <w:bookmarkEnd w:id="355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3559" w:name="_Toc102814001"/>
      <w:bookmarkStart w:id="3560" w:name="_Toc104945528"/>
      <w:bookmarkStart w:id="3561" w:name="_Toc153095983"/>
      <w:bookmarkStart w:id="3562" w:name="_Toc153097231"/>
      <w:bookmarkStart w:id="3563" w:name="_Toc74019201"/>
      <w:bookmarkStart w:id="3564" w:name="_Toc75327598"/>
      <w:bookmarkStart w:id="3565" w:name="_Toc75941014"/>
      <w:bookmarkStart w:id="3566" w:name="_Toc80605253"/>
      <w:bookmarkStart w:id="3567" w:name="_Toc80608417"/>
      <w:bookmarkStart w:id="3568" w:name="_Toc81283190"/>
      <w:bookmarkStart w:id="3569" w:name="_Toc87852882"/>
      <w:bookmarkStart w:id="3570" w:name="_Toc101599230"/>
      <w:bookmarkStart w:id="3571" w:name="_Toc102560405"/>
      <w:r>
        <w:t>8.</w:t>
      </w:r>
      <w:r>
        <w:tab/>
        <w:t>Trial by jury, precepts for etc.</w:t>
      </w:r>
      <w:bookmarkEnd w:id="3559"/>
      <w:bookmarkEnd w:id="3560"/>
      <w:bookmarkEnd w:id="3561"/>
      <w:bookmarkEnd w:id="356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3572" w:name="_Toc102814002"/>
      <w:bookmarkStart w:id="3573" w:name="_Toc102990390"/>
      <w:bookmarkStart w:id="3574" w:name="_Toc104945529"/>
      <w:bookmarkStart w:id="3575" w:name="_Toc105492652"/>
      <w:bookmarkStart w:id="3576" w:name="_Toc153095984"/>
      <w:bookmarkStart w:id="3577" w:name="_Toc153097232"/>
      <w:r>
        <w:rPr>
          <w:rStyle w:val="CharPartNo"/>
        </w:rPr>
        <w:t>Order 33</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r>
        <w:rPr>
          <w:rStyle w:val="CharDivNo"/>
        </w:rPr>
        <w:t> </w:t>
      </w:r>
      <w:r>
        <w:t>—</w:t>
      </w:r>
      <w:r>
        <w:rPr>
          <w:rStyle w:val="CharDivText"/>
        </w:rPr>
        <w:t> </w:t>
      </w:r>
      <w:bookmarkStart w:id="3578" w:name="_Toc80608418"/>
      <w:bookmarkStart w:id="3579" w:name="_Toc81283191"/>
      <w:bookmarkStart w:id="3580" w:name="_Toc87852883"/>
      <w:r>
        <w:rPr>
          <w:rStyle w:val="CharPartText"/>
        </w:rPr>
        <w:t>Entry for trial</w:t>
      </w:r>
      <w:bookmarkEnd w:id="3576"/>
      <w:bookmarkEnd w:id="3577"/>
      <w:bookmarkEnd w:id="3578"/>
      <w:bookmarkEnd w:id="3579"/>
      <w:bookmarkEnd w:id="3580"/>
    </w:p>
    <w:p>
      <w:pPr>
        <w:pStyle w:val="Heading5"/>
        <w:rPr>
          <w:snapToGrid w:val="0"/>
        </w:rPr>
      </w:pPr>
      <w:bookmarkStart w:id="3581" w:name="_Toc437921316"/>
      <w:bookmarkStart w:id="3582" w:name="_Toc483971769"/>
      <w:bookmarkStart w:id="3583" w:name="_Toc520885203"/>
      <w:bookmarkStart w:id="3584" w:name="_Toc61930601"/>
      <w:bookmarkStart w:id="3585" w:name="_Toc87852884"/>
      <w:bookmarkStart w:id="3586" w:name="_Toc102814003"/>
      <w:bookmarkStart w:id="3587" w:name="_Toc104945530"/>
      <w:bookmarkStart w:id="3588" w:name="_Toc153095985"/>
      <w:bookmarkStart w:id="3589" w:name="_Toc153097233"/>
      <w:r>
        <w:rPr>
          <w:rStyle w:val="CharSectno"/>
        </w:rPr>
        <w:t>1</w:t>
      </w:r>
      <w:r>
        <w:rPr>
          <w:snapToGrid w:val="0"/>
        </w:rPr>
        <w:t>.</w:t>
      </w:r>
      <w:r>
        <w:rPr>
          <w:snapToGrid w:val="0"/>
        </w:rPr>
        <w:tab/>
        <w:t>Time for entering action</w:t>
      </w:r>
      <w:bookmarkEnd w:id="3581"/>
      <w:bookmarkEnd w:id="3582"/>
      <w:bookmarkEnd w:id="3583"/>
      <w:bookmarkEnd w:id="3584"/>
      <w:bookmarkEnd w:id="3585"/>
      <w:bookmarkEnd w:id="3586"/>
      <w:bookmarkEnd w:id="3587"/>
      <w:bookmarkEnd w:id="3588"/>
      <w:bookmarkEnd w:id="3589"/>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3590" w:name="_Toc437921317"/>
      <w:bookmarkStart w:id="3591" w:name="_Toc483971770"/>
      <w:bookmarkStart w:id="3592" w:name="_Toc520885204"/>
      <w:bookmarkStart w:id="3593" w:name="_Toc61930602"/>
      <w:bookmarkStart w:id="3594" w:name="_Toc87852885"/>
      <w:bookmarkStart w:id="3595" w:name="_Toc102814004"/>
      <w:bookmarkStart w:id="3596" w:name="_Toc104945531"/>
      <w:bookmarkStart w:id="3597" w:name="_Toc153095986"/>
      <w:bookmarkStart w:id="3598" w:name="_Toc153097234"/>
      <w:r>
        <w:rPr>
          <w:rStyle w:val="CharSectno"/>
        </w:rPr>
        <w:t>2</w:t>
      </w:r>
      <w:r>
        <w:rPr>
          <w:snapToGrid w:val="0"/>
        </w:rPr>
        <w:t>.</w:t>
      </w:r>
      <w:r>
        <w:rPr>
          <w:snapToGrid w:val="0"/>
        </w:rPr>
        <w:tab/>
        <w:t>When plaintiff in default, other party may act</w:t>
      </w:r>
      <w:bookmarkEnd w:id="3590"/>
      <w:bookmarkEnd w:id="3591"/>
      <w:bookmarkEnd w:id="3592"/>
      <w:bookmarkEnd w:id="3593"/>
      <w:bookmarkEnd w:id="3594"/>
      <w:bookmarkEnd w:id="3595"/>
      <w:bookmarkEnd w:id="3596"/>
      <w:bookmarkEnd w:id="3597"/>
      <w:bookmarkEnd w:id="3598"/>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3599" w:name="_Toc437921318"/>
      <w:bookmarkStart w:id="3600" w:name="_Toc483971771"/>
      <w:bookmarkStart w:id="3601" w:name="_Toc520885205"/>
      <w:bookmarkStart w:id="3602" w:name="_Toc61930603"/>
      <w:bookmarkStart w:id="3603" w:name="_Toc87852886"/>
      <w:bookmarkStart w:id="3604" w:name="_Toc102814005"/>
      <w:bookmarkStart w:id="3605" w:name="_Toc104945532"/>
      <w:bookmarkStart w:id="3606" w:name="_Toc153095987"/>
      <w:bookmarkStart w:id="3607" w:name="_Toc153097235"/>
      <w:r>
        <w:rPr>
          <w:rStyle w:val="CharSectno"/>
        </w:rPr>
        <w:t>3</w:t>
      </w:r>
      <w:r>
        <w:rPr>
          <w:snapToGrid w:val="0"/>
        </w:rPr>
        <w:t>.</w:t>
      </w:r>
      <w:r>
        <w:rPr>
          <w:snapToGrid w:val="0"/>
        </w:rPr>
        <w:tab/>
        <w:t>Notice of entry</w:t>
      </w:r>
      <w:bookmarkEnd w:id="3599"/>
      <w:bookmarkEnd w:id="3600"/>
      <w:bookmarkEnd w:id="3601"/>
      <w:bookmarkEnd w:id="3602"/>
      <w:bookmarkEnd w:id="3603"/>
      <w:bookmarkEnd w:id="3604"/>
      <w:bookmarkEnd w:id="3605"/>
      <w:bookmarkEnd w:id="3606"/>
      <w:bookmarkEnd w:id="360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3608" w:name="_Toc437921319"/>
      <w:bookmarkStart w:id="3609" w:name="_Toc483971772"/>
      <w:bookmarkStart w:id="3610" w:name="_Toc520885206"/>
      <w:bookmarkStart w:id="3611" w:name="_Toc61930604"/>
      <w:bookmarkStart w:id="3612" w:name="_Toc87852887"/>
      <w:bookmarkStart w:id="3613" w:name="_Toc102814006"/>
      <w:bookmarkStart w:id="3614" w:name="_Toc104945533"/>
      <w:bookmarkStart w:id="3615" w:name="_Toc153095988"/>
      <w:bookmarkStart w:id="3616" w:name="_Toc153097236"/>
      <w:r>
        <w:rPr>
          <w:rStyle w:val="CharSectno"/>
        </w:rPr>
        <w:t>4</w:t>
      </w:r>
      <w:r>
        <w:rPr>
          <w:snapToGrid w:val="0"/>
        </w:rPr>
        <w:t>.</w:t>
      </w:r>
      <w:r>
        <w:rPr>
          <w:snapToGrid w:val="0"/>
        </w:rPr>
        <w:tab/>
        <w:t>Form of entry for trial</w:t>
      </w:r>
      <w:bookmarkEnd w:id="3608"/>
      <w:bookmarkEnd w:id="3609"/>
      <w:bookmarkEnd w:id="3610"/>
      <w:bookmarkEnd w:id="3611"/>
      <w:bookmarkEnd w:id="3612"/>
      <w:bookmarkEnd w:id="3613"/>
      <w:bookmarkEnd w:id="3614"/>
      <w:bookmarkEnd w:id="3615"/>
      <w:bookmarkEnd w:id="361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3617" w:name="_Toc437921320"/>
      <w:bookmarkStart w:id="3618" w:name="_Toc483971773"/>
      <w:bookmarkStart w:id="3619" w:name="_Toc520885207"/>
      <w:bookmarkStart w:id="3620" w:name="_Toc61930605"/>
      <w:bookmarkStart w:id="3621" w:name="_Toc87852888"/>
      <w:bookmarkStart w:id="3622" w:name="_Toc102814007"/>
      <w:bookmarkStart w:id="3623" w:name="_Toc104945534"/>
      <w:bookmarkStart w:id="3624" w:name="_Toc153095989"/>
      <w:bookmarkStart w:id="3625" w:name="_Toc153097237"/>
      <w:r>
        <w:rPr>
          <w:rStyle w:val="CharSectno"/>
        </w:rPr>
        <w:t>5</w:t>
      </w:r>
      <w:r>
        <w:rPr>
          <w:snapToGrid w:val="0"/>
        </w:rPr>
        <w:t>.</w:t>
      </w:r>
      <w:r>
        <w:rPr>
          <w:snapToGrid w:val="0"/>
        </w:rPr>
        <w:tab/>
        <w:t>Time to elapse before hearing</w:t>
      </w:r>
      <w:bookmarkEnd w:id="3617"/>
      <w:bookmarkEnd w:id="3618"/>
      <w:bookmarkEnd w:id="3619"/>
      <w:bookmarkEnd w:id="3620"/>
      <w:bookmarkEnd w:id="3621"/>
      <w:bookmarkEnd w:id="3622"/>
      <w:bookmarkEnd w:id="3623"/>
      <w:bookmarkEnd w:id="3624"/>
      <w:bookmarkEnd w:id="3625"/>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3626" w:name="_Toc437921321"/>
      <w:bookmarkStart w:id="3627" w:name="_Toc483971774"/>
      <w:bookmarkStart w:id="3628" w:name="_Toc520885208"/>
      <w:bookmarkStart w:id="3629" w:name="_Toc61930606"/>
      <w:bookmarkStart w:id="3630" w:name="_Toc87852889"/>
      <w:bookmarkStart w:id="3631" w:name="_Toc102814008"/>
      <w:bookmarkStart w:id="3632" w:name="_Toc104945535"/>
      <w:bookmarkStart w:id="3633" w:name="_Toc153095990"/>
      <w:bookmarkStart w:id="3634" w:name="_Toc153097238"/>
      <w:r>
        <w:rPr>
          <w:rStyle w:val="CharSectno"/>
        </w:rPr>
        <w:t>6</w:t>
      </w:r>
      <w:r>
        <w:rPr>
          <w:snapToGrid w:val="0"/>
        </w:rPr>
        <w:t>.</w:t>
      </w:r>
      <w:r>
        <w:rPr>
          <w:snapToGrid w:val="0"/>
        </w:rPr>
        <w:tab/>
        <w:t>Entry for Perth</w:t>
      </w:r>
      <w:bookmarkEnd w:id="3626"/>
      <w:bookmarkEnd w:id="3627"/>
      <w:bookmarkEnd w:id="3628"/>
      <w:bookmarkEnd w:id="3629"/>
      <w:bookmarkEnd w:id="3630"/>
      <w:bookmarkEnd w:id="3631"/>
      <w:bookmarkEnd w:id="3632"/>
      <w:bookmarkEnd w:id="3633"/>
      <w:bookmarkEnd w:id="3634"/>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3635" w:name="_Toc437921322"/>
      <w:bookmarkStart w:id="3636" w:name="_Toc483971775"/>
      <w:bookmarkStart w:id="3637" w:name="_Toc520885209"/>
      <w:bookmarkStart w:id="3638" w:name="_Toc61930607"/>
      <w:bookmarkStart w:id="3639" w:name="_Toc87852890"/>
      <w:bookmarkStart w:id="3640" w:name="_Toc102814009"/>
      <w:bookmarkStart w:id="3641" w:name="_Toc104945536"/>
      <w:bookmarkStart w:id="3642" w:name="_Toc153095991"/>
      <w:bookmarkStart w:id="3643" w:name="_Toc153097239"/>
      <w:r>
        <w:rPr>
          <w:rStyle w:val="CharSectno"/>
        </w:rPr>
        <w:t>7</w:t>
      </w:r>
      <w:r>
        <w:rPr>
          <w:snapToGrid w:val="0"/>
        </w:rPr>
        <w:t>.</w:t>
      </w:r>
      <w:r>
        <w:rPr>
          <w:snapToGrid w:val="0"/>
        </w:rPr>
        <w:tab/>
        <w:t>Entry for Circuit Court</w:t>
      </w:r>
      <w:bookmarkEnd w:id="3635"/>
      <w:bookmarkEnd w:id="3636"/>
      <w:bookmarkEnd w:id="3637"/>
      <w:bookmarkEnd w:id="3638"/>
      <w:bookmarkEnd w:id="3639"/>
      <w:bookmarkEnd w:id="3640"/>
      <w:bookmarkEnd w:id="3641"/>
      <w:bookmarkEnd w:id="3642"/>
      <w:bookmarkEnd w:id="3643"/>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3644" w:name="_Toc437921323"/>
      <w:bookmarkStart w:id="3645" w:name="_Toc483971776"/>
      <w:bookmarkStart w:id="3646" w:name="_Toc520885210"/>
      <w:bookmarkStart w:id="3647" w:name="_Toc61930608"/>
      <w:bookmarkStart w:id="3648" w:name="_Toc87852891"/>
      <w:bookmarkStart w:id="3649" w:name="_Toc102814010"/>
      <w:bookmarkStart w:id="3650" w:name="_Toc104945537"/>
      <w:bookmarkStart w:id="3651" w:name="_Toc153095992"/>
      <w:bookmarkStart w:id="3652" w:name="_Toc153097240"/>
      <w:r>
        <w:rPr>
          <w:rStyle w:val="CharSectno"/>
        </w:rPr>
        <w:t>8</w:t>
      </w:r>
      <w:r>
        <w:rPr>
          <w:snapToGrid w:val="0"/>
        </w:rPr>
        <w:t>.</w:t>
      </w:r>
      <w:r>
        <w:rPr>
          <w:snapToGrid w:val="0"/>
        </w:rPr>
        <w:tab/>
        <w:t>Certificate of readiness for trial required</w:t>
      </w:r>
      <w:bookmarkEnd w:id="3644"/>
      <w:bookmarkEnd w:id="3645"/>
      <w:bookmarkEnd w:id="3646"/>
      <w:bookmarkEnd w:id="3647"/>
      <w:bookmarkEnd w:id="3648"/>
      <w:bookmarkEnd w:id="3649"/>
      <w:bookmarkEnd w:id="3650"/>
      <w:bookmarkEnd w:id="3651"/>
      <w:bookmarkEnd w:id="3652"/>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3653" w:name="_Toc437921324"/>
      <w:bookmarkStart w:id="3654" w:name="_Toc483971777"/>
      <w:bookmarkStart w:id="3655" w:name="_Toc520885211"/>
      <w:bookmarkStart w:id="3656" w:name="_Toc61930609"/>
      <w:bookmarkStart w:id="3657" w:name="_Toc87852892"/>
      <w:bookmarkStart w:id="3658" w:name="_Toc102814011"/>
      <w:bookmarkStart w:id="3659" w:name="_Toc104945538"/>
      <w:bookmarkStart w:id="3660" w:name="_Toc153095993"/>
      <w:bookmarkStart w:id="3661" w:name="_Toc153097241"/>
      <w:r>
        <w:rPr>
          <w:rStyle w:val="CharSectno"/>
        </w:rPr>
        <w:t>8A</w:t>
      </w:r>
      <w:r>
        <w:rPr>
          <w:snapToGrid w:val="0"/>
        </w:rPr>
        <w:t>.</w:t>
      </w:r>
      <w:r>
        <w:rPr>
          <w:snapToGrid w:val="0"/>
        </w:rPr>
        <w:tab/>
        <w:t>Affidavit of service of notice of entry for trial</w:t>
      </w:r>
      <w:bookmarkEnd w:id="3653"/>
      <w:bookmarkEnd w:id="3654"/>
      <w:bookmarkEnd w:id="3655"/>
      <w:bookmarkEnd w:id="3656"/>
      <w:bookmarkEnd w:id="3657"/>
      <w:bookmarkEnd w:id="3658"/>
      <w:bookmarkEnd w:id="3659"/>
      <w:bookmarkEnd w:id="3660"/>
      <w:bookmarkEnd w:id="3661"/>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3662" w:name="_Toc437921325"/>
      <w:bookmarkStart w:id="3663" w:name="_Toc483971778"/>
      <w:bookmarkStart w:id="3664" w:name="_Toc520885212"/>
      <w:bookmarkStart w:id="3665" w:name="_Toc61930610"/>
      <w:bookmarkStart w:id="3666" w:name="_Toc87852893"/>
      <w:bookmarkStart w:id="3667" w:name="_Toc102814012"/>
      <w:bookmarkStart w:id="3668" w:name="_Toc104945539"/>
      <w:bookmarkStart w:id="3669" w:name="_Toc153095994"/>
      <w:bookmarkStart w:id="3670" w:name="_Toc153097242"/>
      <w:r>
        <w:rPr>
          <w:rStyle w:val="CharSectno"/>
        </w:rPr>
        <w:t>8B</w:t>
      </w:r>
      <w:r>
        <w:rPr>
          <w:snapToGrid w:val="0"/>
        </w:rPr>
        <w:t>.</w:t>
      </w:r>
      <w:r>
        <w:rPr>
          <w:snapToGrid w:val="0"/>
        </w:rPr>
        <w:tab/>
        <w:t>Application for adjournment to Judge in charge of Civil List</w:t>
      </w:r>
      <w:bookmarkEnd w:id="3662"/>
      <w:bookmarkEnd w:id="3663"/>
      <w:bookmarkEnd w:id="3664"/>
      <w:bookmarkEnd w:id="3665"/>
      <w:bookmarkEnd w:id="3666"/>
      <w:bookmarkEnd w:id="3667"/>
      <w:bookmarkEnd w:id="3668"/>
      <w:bookmarkEnd w:id="3669"/>
      <w:bookmarkEnd w:id="3670"/>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3671" w:name="_Toc437921326"/>
      <w:bookmarkStart w:id="3672" w:name="_Toc483971779"/>
      <w:bookmarkStart w:id="3673" w:name="_Toc520885213"/>
      <w:bookmarkStart w:id="3674" w:name="_Toc61930611"/>
      <w:bookmarkStart w:id="3675" w:name="_Toc87852894"/>
      <w:bookmarkStart w:id="3676" w:name="_Toc102814013"/>
      <w:bookmarkStart w:id="3677" w:name="_Toc104945540"/>
      <w:bookmarkStart w:id="3678" w:name="_Toc153095995"/>
      <w:bookmarkStart w:id="3679" w:name="_Toc153097243"/>
      <w:r>
        <w:rPr>
          <w:rStyle w:val="CharSectno"/>
        </w:rPr>
        <w:t>9</w:t>
      </w:r>
      <w:r>
        <w:rPr>
          <w:snapToGrid w:val="0"/>
        </w:rPr>
        <w:t>.</w:t>
      </w:r>
      <w:r>
        <w:rPr>
          <w:snapToGrid w:val="0"/>
        </w:rPr>
        <w:tab/>
        <w:t>Application to countermand entry</w:t>
      </w:r>
      <w:bookmarkEnd w:id="3671"/>
      <w:bookmarkEnd w:id="3672"/>
      <w:bookmarkEnd w:id="3673"/>
      <w:bookmarkEnd w:id="3674"/>
      <w:bookmarkEnd w:id="3675"/>
      <w:bookmarkEnd w:id="3676"/>
      <w:bookmarkEnd w:id="3677"/>
      <w:bookmarkEnd w:id="3678"/>
      <w:bookmarkEnd w:id="3679"/>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3680" w:name="_Toc437921327"/>
      <w:bookmarkStart w:id="3681" w:name="_Toc483971780"/>
      <w:bookmarkStart w:id="3682" w:name="_Toc520885214"/>
      <w:bookmarkStart w:id="3683" w:name="_Toc61930612"/>
      <w:bookmarkStart w:id="3684" w:name="_Toc87852895"/>
      <w:bookmarkStart w:id="3685" w:name="_Toc102814014"/>
      <w:bookmarkStart w:id="3686" w:name="_Toc104945541"/>
      <w:bookmarkStart w:id="3687" w:name="_Toc153095996"/>
      <w:bookmarkStart w:id="3688" w:name="_Toc153097244"/>
      <w:r>
        <w:rPr>
          <w:rStyle w:val="CharSectno"/>
        </w:rPr>
        <w:t>10</w:t>
      </w:r>
      <w:r>
        <w:rPr>
          <w:snapToGrid w:val="0"/>
        </w:rPr>
        <w:t>.</w:t>
      </w:r>
      <w:r>
        <w:rPr>
          <w:snapToGrid w:val="0"/>
        </w:rPr>
        <w:tab/>
        <w:t>After entry no interlocutory applications without leave</w:t>
      </w:r>
      <w:bookmarkEnd w:id="3680"/>
      <w:bookmarkEnd w:id="3681"/>
      <w:bookmarkEnd w:id="3682"/>
      <w:bookmarkEnd w:id="3683"/>
      <w:bookmarkEnd w:id="3684"/>
      <w:bookmarkEnd w:id="3685"/>
      <w:bookmarkEnd w:id="3686"/>
      <w:bookmarkEnd w:id="3687"/>
      <w:bookmarkEnd w:id="3688"/>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3689" w:name="_Toc437921328"/>
      <w:bookmarkStart w:id="3690" w:name="_Toc483971781"/>
      <w:bookmarkStart w:id="3691" w:name="_Toc520885215"/>
      <w:bookmarkStart w:id="3692" w:name="_Toc61930613"/>
      <w:bookmarkStart w:id="3693" w:name="_Toc87852896"/>
      <w:bookmarkStart w:id="3694" w:name="_Toc102814015"/>
      <w:bookmarkStart w:id="3695" w:name="_Toc104945542"/>
      <w:bookmarkStart w:id="3696" w:name="_Toc153095997"/>
      <w:bookmarkStart w:id="3697" w:name="_Toc153097245"/>
      <w:r>
        <w:rPr>
          <w:rStyle w:val="CharSectno"/>
        </w:rPr>
        <w:t>11</w:t>
      </w:r>
      <w:r>
        <w:rPr>
          <w:snapToGrid w:val="0"/>
        </w:rPr>
        <w:t>.</w:t>
      </w:r>
      <w:r>
        <w:rPr>
          <w:snapToGrid w:val="0"/>
        </w:rPr>
        <w:tab/>
        <w:t>No withdrawal from list after date fixed except by leave</w:t>
      </w:r>
      <w:bookmarkEnd w:id="3689"/>
      <w:bookmarkEnd w:id="3690"/>
      <w:bookmarkEnd w:id="3691"/>
      <w:bookmarkEnd w:id="3692"/>
      <w:bookmarkEnd w:id="3693"/>
      <w:bookmarkEnd w:id="3694"/>
      <w:bookmarkEnd w:id="3695"/>
      <w:bookmarkEnd w:id="3696"/>
      <w:bookmarkEnd w:id="3697"/>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3698" w:name="_Toc437921329"/>
      <w:bookmarkStart w:id="3699" w:name="_Toc483971782"/>
      <w:bookmarkStart w:id="3700" w:name="_Toc520885216"/>
      <w:bookmarkStart w:id="3701" w:name="_Toc61930614"/>
      <w:bookmarkStart w:id="3702" w:name="_Toc87852897"/>
      <w:bookmarkStart w:id="3703" w:name="_Toc102814016"/>
      <w:bookmarkStart w:id="3704" w:name="_Toc104945543"/>
      <w:bookmarkStart w:id="3705" w:name="_Toc153095998"/>
      <w:bookmarkStart w:id="3706" w:name="_Toc153097246"/>
      <w:r>
        <w:rPr>
          <w:rStyle w:val="CharSectno"/>
        </w:rPr>
        <w:t>12</w:t>
      </w:r>
      <w:r>
        <w:rPr>
          <w:snapToGrid w:val="0"/>
        </w:rPr>
        <w:t>.</w:t>
      </w:r>
      <w:r>
        <w:rPr>
          <w:snapToGrid w:val="0"/>
        </w:rPr>
        <w:tab/>
        <w:t>Fixing dates of trial</w:t>
      </w:r>
      <w:bookmarkEnd w:id="3698"/>
      <w:bookmarkEnd w:id="3699"/>
      <w:bookmarkEnd w:id="3700"/>
      <w:bookmarkEnd w:id="3701"/>
      <w:bookmarkEnd w:id="3702"/>
      <w:bookmarkEnd w:id="3703"/>
      <w:bookmarkEnd w:id="3704"/>
      <w:bookmarkEnd w:id="3705"/>
      <w:bookmarkEnd w:id="3706"/>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pPr>
      <w:r>
        <w:tab/>
        <w:t xml:space="preserve">[Rule 12 amended in Gazette 15 Jun 1973 p. 2248; 9 Nov 1973 p. 4164.] </w:t>
      </w:r>
    </w:p>
    <w:p>
      <w:pPr>
        <w:pStyle w:val="Heading5"/>
        <w:spacing w:before="120"/>
        <w:rPr>
          <w:snapToGrid w:val="0"/>
        </w:rPr>
      </w:pPr>
      <w:bookmarkStart w:id="3707" w:name="_Toc437921330"/>
      <w:bookmarkStart w:id="3708" w:name="_Toc483971783"/>
      <w:bookmarkStart w:id="3709" w:name="_Toc520885217"/>
      <w:bookmarkStart w:id="3710" w:name="_Toc61930615"/>
      <w:bookmarkStart w:id="3711" w:name="_Toc87852898"/>
      <w:bookmarkStart w:id="3712" w:name="_Toc102814017"/>
      <w:bookmarkStart w:id="3713" w:name="_Toc104945544"/>
      <w:bookmarkStart w:id="3714" w:name="_Toc153095999"/>
      <w:bookmarkStart w:id="3715" w:name="_Toc153097247"/>
      <w:r>
        <w:rPr>
          <w:rStyle w:val="CharSectno"/>
        </w:rPr>
        <w:t>13</w:t>
      </w:r>
      <w:r>
        <w:rPr>
          <w:snapToGrid w:val="0"/>
        </w:rPr>
        <w:t>.</w:t>
      </w:r>
      <w:r>
        <w:rPr>
          <w:snapToGrid w:val="0"/>
        </w:rPr>
        <w:tab/>
        <w:t>Re</w:t>
      </w:r>
      <w:r>
        <w:rPr>
          <w:snapToGrid w:val="0"/>
        </w:rPr>
        <w:noBreakHyphen/>
        <w:t>listing for further consideration</w:t>
      </w:r>
      <w:bookmarkEnd w:id="3707"/>
      <w:bookmarkEnd w:id="3708"/>
      <w:bookmarkEnd w:id="3709"/>
      <w:bookmarkEnd w:id="3710"/>
      <w:bookmarkEnd w:id="3711"/>
      <w:bookmarkEnd w:id="3712"/>
      <w:bookmarkEnd w:id="3713"/>
      <w:bookmarkEnd w:id="3714"/>
      <w:bookmarkEnd w:id="3715"/>
    </w:p>
    <w:p>
      <w:pPr>
        <w:pStyle w:val="Subsection"/>
        <w:spacing w:before="100"/>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spacing w:before="100"/>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spacing w:before="100"/>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3716" w:name="_Toc437921331"/>
      <w:bookmarkStart w:id="3717" w:name="_Toc483971784"/>
      <w:bookmarkStart w:id="3718" w:name="_Toc520885218"/>
      <w:bookmarkStart w:id="3719" w:name="_Toc61930616"/>
      <w:bookmarkStart w:id="3720" w:name="_Toc87852899"/>
      <w:bookmarkStart w:id="3721" w:name="_Toc102814018"/>
      <w:bookmarkStart w:id="3722" w:name="_Toc104945545"/>
      <w:bookmarkStart w:id="3723" w:name="_Toc153096000"/>
      <w:bookmarkStart w:id="3724" w:name="_Toc153097248"/>
      <w:r>
        <w:rPr>
          <w:rStyle w:val="CharSectno"/>
        </w:rPr>
        <w:t>14</w:t>
      </w:r>
      <w:r>
        <w:rPr>
          <w:snapToGrid w:val="0"/>
        </w:rPr>
        <w:t>.</w:t>
      </w:r>
      <w:r>
        <w:rPr>
          <w:snapToGrid w:val="0"/>
        </w:rPr>
        <w:tab/>
        <w:t>Papers for the Judge</w:t>
      </w:r>
      <w:bookmarkEnd w:id="3716"/>
      <w:bookmarkEnd w:id="3717"/>
      <w:bookmarkEnd w:id="3718"/>
      <w:bookmarkEnd w:id="3719"/>
      <w:bookmarkEnd w:id="3720"/>
      <w:bookmarkEnd w:id="3721"/>
      <w:bookmarkEnd w:id="3722"/>
      <w:bookmarkEnd w:id="3723"/>
      <w:bookmarkEnd w:id="3724"/>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3725" w:name="_Toc74019218"/>
      <w:bookmarkStart w:id="3726" w:name="_Toc75327615"/>
      <w:bookmarkStart w:id="3727" w:name="_Toc75941031"/>
      <w:bookmarkStart w:id="3728" w:name="_Toc80605270"/>
      <w:bookmarkStart w:id="3729" w:name="_Toc80608435"/>
      <w:bookmarkStart w:id="3730" w:name="_Toc81283208"/>
      <w:bookmarkStart w:id="3731" w:name="_Toc87852900"/>
      <w:bookmarkStart w:id="3732" w:name="_Toc101599247"/>
      <w:bookmarkStart w:id="3733" w:name="_Toc102560422"/>
      <w:bookmarkStart w:id="3734" w:name="_Toc102814019"/>
      <w:bookmarkStart w:id="3735" w:name="_Toc102990407"/>
      <w:bookmarkStart w:id="3736" w:name="_Toc104945546"/>
      <w:bookmarkStart w:id="3737" w:name="_Toc105492669"/>
      <w:bookmarkStart w:id="3738" w:name="_Toc153096001"/>
      <w:bookmarkStart w:id="3739" w:name="_Toc153097249"/>
      <w:r>
        <w:rPr>
          <w:rStyle w:val="CharPartNo"/>
        </w:rPr>
        <w:t>Order 34</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r>
        <w:rPr>
          <w:rStyle w:val="CharDivNo"/>
        </w:rPr>
        <w:t> </w:t>
      </w:r>
      <w:r>
        <w:t>—</w:t>
      </w:r>
      <w:r>
        <w:rPr>
          <w:rStyle w:val="CharDivText"/>
        </w:rPr>
        <w:t> </w:t>
      </w:r>
      <w:bookmarkStart w:id="3740" w:name="_Toc80608436"/>
      <w:bookmarkStart w:id="3741" w:name="_Toc81283209"/>
      <w:bookmarkStart w:id="3742" w:name="_Toc87852901"/>
      <w:r>
        <w:rPr>
          <w:rStyle w:val="CharPartText"/>
        </w:rPr>
        <w:t>Proceedings at trial</w:t>
      </w:r>
      <w:bookmarkEnd w:id="3738"/>
      <w:bookmarkEnd w:id="3739"/>
      <w:bookmarkEnd w:id="3740"/>
      <w:bookmarkEnd w:id="3741"/>
      <w:bookmarkEnd w:id="3742"/>
    </w:p>
    <w:p>
      <w:pPr>
        <w:pStyle w:val="Heading5"/>
        <w:rPr>
          <w:snapToGrid w:val="0"/>
        </w:rPr>
      </w:pPr>
      <w:bookmarkStart w:id="3743" w:name="_Toc437921332"/>
      <w:bookmarkStart w:id="3744" w:name="_Toc483971785"/>
      <w:bookmarkStart w:id="3745" w:name="_Toc520885219"/>
      <w:bookmarkStart w:id="3746" w:name="_Toc61930617"/>
      <w:bookmarkStart w:id="3747" w:name="_Toc87852902"/>
      <w:bookmarkStart w:id="3748" w:name="_Toc102814020"/>
      <w:bookmarkStart w:id="3749" w:name="_Toc104945547"/>
      <w:bookmarkStart w:id="3750" w:name="_Toc153096002"/>
      <w:bookmarkStart w:id="3751" w:name="_Toc153097250"/>
      <w:r>
        <w:rPr>
          <w:rStyle w:val="CharSectno"/>
        </w:rPr>
        <w:t>1</w:t>
      </w:r>
      <w:r>
        <w:rPr>
          <w:snapToGrid w:val="0"/>
        </w:rPr>
        <w:t>.</w:t>
      </w:r>
      <w:r>
        <w:rPr>
          <w:snapToGrid w:val="0"/>
        </w:rPr>
        <w:tab/>
        <w:t>Failure of both parties to appear</w:t>
      </w:r>
      <w:bookmarkEnd w:id="3743"/>
      <w:bookmarkEnd w:id="3744"/>
      <w:bookmarkEnd w:id="3745"/>
      <w:bookmarkEnd w:id="3746"/>
      <w:bookmarkEnd w:id="3747"/>
      <w:bookmarkEnd w:id="3748"/>
      <w:bookmarkEnd w:id="3749"/>
      <w:bookmarkEnd w:id="3750"/>
      <w:bookmarkEnd w:id="3751"/>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3752" w:name="_Toc437921333"/>
      <w:bookmarkStart w:id="3753" w:name="_Toc483971786"/>
      <w:bookmarkStart w:id="3754" w:name="_Toc520885220"/>
      <w:bookmarkStart w:id="3755" w:name="_Toc61930618"/>
      <w:bookmarkStart w:id="3756" w:name="_Toc87852903"/>
      <w:bookmarkStart w:id="3757" w:name="_Toc102814021"/>
      <w:bookmarkStart w:id="3758" w:name="_Toc104945548"/>
      <w:bookmarkStart w:id="3759" w:name="_Toc153096003"/>
      <w:bookmarkStart w:id="3760" w:name="_Toc153097251"/>
      <w:r>
        <w:rPr>
          <w:rStyle w:val="CharSectno"/>
        </w:rPr>
        <w:t>2</w:t>
      </w:r>
      <w:r>
        <w:rPr>
          <w:snapToGrid w:val="0"/>
        </w:rPr>
        <w:t>.</w:t>
      </w:r>
      <w:r>
        <w:rPr>
          <w:snapToGrid w:val="0"/>
        </w:rPr>
        <w:tab/>
        <w:t>Non</w:t>
      </w:r>
      <w:r>
        <w:rPr>
          <w:snapToGrid w:val="0"/>
        </w:rPr>
        <w:noBreakHyphen/>
        <w:t>appearance of either party</w:t>
      </w:r>
      <w:bookmarkEnd w:id="3752"/>
      <w:bookmarkEnd w:id="3753"/>
      <w:bookmarkEnd w:id="3754"/>
      <w:bookmarkEnd w:id="3755"/>
      <w:bookmarkEnd w:id="3756"/>
      <w:bookmarkEnd w:id="3757"/>
      <w:bookmarkEnd w:id="3758"/>
      <w:bookmarkEnd w:id="3759"/>
      <w:bookmarkEnd w:id="3760"/>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3761" w:name="_Toc437921334"/>
      <w:bookmarkStart w:id="3762" w:name="_Toc483971787"/>
      <w:bookmarkStart w:id="3763" w:name="_Toc520885221"/>
      <w:bookmarkStart w:id="3764" w:name="_Toc61930619"/>
      <w:bookmarkStart w:id="3765" w:name="_Toc87852904"/>
      <w:bookmarkStart w:id="3766" w:name="_Toc102814022"/>
      <w:bookmarkStart w:id="3767" w:name="_Toc104945549"/>
      <w:bookmarkStart w:id="3768" w:name="_Toc153096004"/>
      <w:bookmarkStart w:id="3769" w:name="_Toc153097252"/>
      <w:r>
        <w:rPr>
          <w:rStyle w:val="CharSectno"/>
        </w:rPr>
        <w:t>3</w:t>
      </w:r>
      <w:r>
        <w:rPr>
          <w:snapToGrid w:val="0"/>
        </w:rPr>
        <w:t>.</w:t>
      </w:r>
      <w:r>
        <w:rPr>
          <w:snapToGrid w:val="0"/>
        </w:rPr>
        <w:tab/>
        <w:t>Setting aside judgment given in absence of party</w:t>
      </w:r>
      <w:bookmarkEnd w:id="3761"/>
      <w:bookmarkEnd w:id="3762"/>
      <w:bookmarkEnd w:id="3763"/>
      <w:bookmarkEnd w:id="3764"/>
      <w:bookmarkEnd w:id="3765"/>
      <w:bookmarkEnd w:id="3766"/>
      <w:bookmarkEnd w:id="3767"/>
      <w:bookmarkEnd w:id="3768"/>
      <w:bookmarkEnd w:id="376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3770" w:name="_Toc437921335"/>
      <w:bookmarkStart w:id="3771" w:name="_Toc483971788"/>
      <w:bookmarkStart w:id="3772" w:name="_Toc520885222"/>
      <w:bookmarkStart w:id="3773" w:name="_Toc61930620"/>
      <w:bookmarkStart w:id="3774" w:name="_Toc87852905"/>
      <w:bookmarkStart w:id="3775" w:name="_Toc102814023"/>
      <w:bookmarkStart w:id="3776" w:name="_Toc104945550"/>
      <w:bookmarkStart w:id="3777" w:name="_Toc153096005"/>
      <w:bookmarkStart w:id="3778" w:name="_Toc153097253"/>
      <w:r>
        <w:rPr>
          <w:rStyle w:val="CharSectno"/>
        </w:rPr>
        <w:t>4</w:t>
      </w:r>
      <w:r>
        <w:rPr>
          <w:snapToGrid w:val="0"/>
        </w:rPr>
        <w:t>.</w:t>
      </w:r>
      <w:r>
        <w:rPr>
          <w:snapToGrid w:val="0"/>
        </w:rPr>
        <w:tab/>
        <w:t>Adjournment of trial</w:t>
      </w:r>
      <w:bookmarkEnd w:id="3770"/>
      <w:bookmarkEnd w:id="3771"/>
      <w:bookmarkEnd w:id="3772"/>
      <w:bookmarkEnd w:id="3773"/>
      <w:bookmarkEnd w:id="3774"/>
      <w:bookmarkEnd w:id="3775"/>
      <w:bookmarkEnd w:id="3776"/>
      <w:bookmarkEnd w:id="3777"/>
      <w:bookmarkEnd w:id="3778"/>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3779" w:name="_Toc437921336"/>
      <w:bookmarkStart w:id="3780" w:name="_Toc483971789"/>
      <w:bookmarkStart w:id="3781" w:name="_Toc520885223"/>
      <w:bookmarkStart w:id="3782" w:name="_Toc61930621"/>
      <w:bookmarkStart w:id="3783" w:name="_Toc87852906"/>
      <w:bookmarkStart w:id="3784" w:name="_Toc102814024"/>
      <w:bookmarkStart w:id="3785" w:name="_Toc104945551"/>
      <w:bookmarkStart w:id="3786" w:name="_Toc153096006"/>
      <w:bookmarkStart w:id="3787" w:name="_Toc153097254"/>
      <w:r>
        <w:rPr>
          <w:rStyle w:val="CharSectno"/>
        </w:rPr>
        <w:t>5</w:t>
      </w:r>
      <w:r>
        <w:rPr>
          <w:snapToGrid w:val="0"/>
        </w:rPr>
        <w:t>.</w:t>
      </w:r>
      <w:r>
        <w:rPr>
          <w:snapToGrid w:val="0"/>
        </w:rPr>
        <w:tab/>
        <w:t>Conduct of the trial</w:t>
      </w:r>
      <w:bookmarkEnd w:id="3779"/>
      <w:bookmarkEnd w:id="3780"/>
      <w:bookmarkEnd w:id="3781"/>
      <w:bookmarkEnd w:id="3782"/>
      <w:bookmarkEnd w:id="3783"/>
      <w:bookmarkEnd w:id="3784"/>
      <w:bookmarkEnd w:id="3785"/>
      <w:bookmarkEnd w:id="3786"/>
      <w:bookmarkEnd w:id="3787"/>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3788" w:name="_Toc437921337"/>
      <w:bookmarkStart w:id="3789" w:name="_Toc483971790"/>
      <w:bookmarkStart w:id="3790" w:name="_Toc520885224"/>
      <w:bookmarkStart w:id="3791" w:name="_Toc61930622"/>
      <w:bookmarkStart w:id="3792" w:name="_Toc87852907"/>
      <w:bookmarkStart w:id="3793" w:name="_Toc102814025"/>
      <w:bookmarkStart w:id="3794" w:name="_Toc104945552"/>
      <w:bookmarkStart w:id="3795" w:name="_Toc153096007"/>
      <w:bookmarkStart w:id="3796" w:name="_Toc153097255"/>
      <w:r>
        <w:rPr>
          <w:rStyle w:val="CharSectno"/>
        </w:rPr>
        <w:t>5A</w:t>
      </w:r>
      <w:r>
        <w:rPr>
          <w:snapToGrid w:val="0"/>
        </w:rPr>
        <w:t>.</w:t>
      </w:r>
      <w:r>
        <w:rPr>
          <w:snapToGrid w:val="0"/>
        </w:rPr>
        <w:tab/>
        <w:t>Time etc. limits at trial</w:t>
      </w:r>
      <w:bookmarkEnd w:id="3788"/>
      <w:bookmarkEnd w:id="3789"/>
      <w:bookmarkEnd w:id="3790"/>
      <w:bookmarkEnd w:id="3791"/>
      <w:bookmarkEnd w:id="3792"/>
      <w:bookmarkEnd w:id="3793"/>
      <w:bookmarkEnd w:id="3794"/>
      <w:bookmarkEnd w:id="3795"/>
      <w:bookmarkEnd w:id="379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3797" w:name="_Toc437921338"/>
      <w:bookmarkStart w:id="3798" w:name="_Toc483971791"/>
      <w:bookmarkStart w:id="3799" w:name="_Toc520885225"/>
      <w:bookmarkStart w:id="3800" w:name="_Toc61930623"/>
      <w:bookmarkStart w:id="3801" w:name="_Toc87852908"/>
      <w:bookmarkStart w:id="3802" w:name="_Toc102814026"/>
      <w:bookmarkStart w:id="3803" w:name="_Toc104945553"/>
      <w:bookmarkStart w:id="3804" w:name="_Toc153096008"/>
      <w:bookmarkStart w:id="3805" w:name="_Toc153097256"/>
      <w:r>
        <w:rPr>
          <w:rStyle w:val="CharSectno"/>
        </w:rPr>
        <w:t>6</w:t>
      </w:r>
      <w:r>
        <w:rPr>
          <w:snapToGrid w:val="0"/>
        </w:rPr>
        <w:t>.</w:t>
      </w:r>
      <w:r>
        <w:rPr>
          <w:snapToGrid w:val="0"/>
        </w:rPr>
        <w:tab/>
        <w:t>Evidence in mitigation of damages in libel or slander</w:t>
      </w:r>
      <w:bookmarkEnd w:id="3797"/>
      <w:bookmarkEnd w:id="3798"/>
      <w:bookmarkEnd w:id="3799"/>
      <w:bookmarkEnd w:id="3800"/>
      <w:bookmarkEnd w:id="3801"/>
      <w:bookmarkEnd w:id="3802"/>
      <w:bookmarkEnd w:id="3803"/>
      <w:bookmarkEnd w:id="3804"/>
      <w:bookmarkEnd w:id="3805"/>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3806" w:name="_Toc437921339"/>
      <w:bookmarkStart w:id="3807" w:name="_Toc483971792"/>
      <w:bookmarkStart w:id="3808" w:name="_Toc520885226"/>
      <w:bookmarkStart w:id="3809" w:name="_Toc61930624"/>
      <w:bookmarkStart w:id="3810" w:name="_Toc87852909"/>
      <w:bookmarkStart w:id="3811" w:name="_Toc102814027"/>
      <w:bookmarkStart w:id="3812" w:name="_Toc104945554"/>
      <w:bookmarkStart w:id="3813" w:name="_Toc153096009"/>
      <w:bookmarkStart w:id="3814" w:name="_Toc153097257"/>
      <w:r>
        <w:rPr>
          <w:rStyle w:val="CharSectno"/>
        </w:rPr>
        <w:t>7</w:t>
      </w:r>
      <w:r>
        <w:rPr>
          <w:snapToGrid w:val="0"/>
        </w:rPr>
        <w:t>.</w:t>
      </w:r>
      <w:r>
        <w:rPr>
          <w:snapToGrid w:val="0"/>
        </w:rPr>
        <w:tab/>
        <w:t>Inspection by Judge or jury</w:t>
      </w:r>
      <w:bookmarkEnd w:id="3806"/>
      <w:bookmarkEnd w:id="3807"/>
      <w:bookmarkEnd w:id="3808"/>
      <w:bookmarkEnd w:id="3809"/>
      <w:bookmarkEnd w:id="3810"/>
      <w:bookmarkEnd w:id="3811"/>
      <w:bookmarkEnd w:id="3812"/>
      <w:bookmarkEnd w:id="3813"/>
      <w:bookmarkEnd w:id="3814"/>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3815" w:name="_Toc437921340"/>
      <w:bookmarkStart w:id="3816" w:name="_Toc483971793"/>
      <w:bookmarkStart w:id="3817" w:name="_Toc520885227"/>
      <w:bookmarkStart w:id="3818" w:name="_Toc61930625"/>
      <w:bookmarkStart w:id="3819" w:name="_Toc87852910"/>
      <w:bookmarkStart w:id="3820" w:name="_Toc102814028"/>
      <w:bookmarkStart w:id="3821" w:name="_Toc104945555"/>
      <w:bookmarkStart w:id="3822" w:name="_Toc153096010"/>
      <w:bookmarkStart w:id="3823" w:name="_Toc153097258"/>
      <w:r>
        <w:rPr>
          <w:rStyle w:val="CharSectno"/>
        </w:rPr>
        <w:t>8</w:t>
      </w:r>
      <w:r>
        <w:rPr>
          <w:snapToGrid w:val="0"/>
        </w:rPr>
        <w:t>.</w:t>
      </w:r>
      <w:r>
        <w:rPr>
          <w:snapToGrid w:val="0"/>
        </w:rPr>
        <w:tab/>
        <w:t>Judgment at or after trial</w:t>
      </w:r>
      <w:bookmarkEnd w:id="3815"/>
      <w:bookmarkEnd w:id="3816"/>
      <w:bookmarkEnd w:id="3817"/>
      <w:bookmarkEnd w:id="3818"/>
      <w:bookmarkEnd w:id="3819"/>
      <w:bookmarkEnd w:id="3820"/>
      <w:bookmarkEnd w:id="3821"/>
      <w:bookmarkEnd w:id="3822"/>
      <w:bookmarkEnd w:id="382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3824" w:name="_Toc437921341"/>
      <w:bookmarkStart w:id="3825" w:name="_Toc483971794"/>
      <w:bookmarkStart w:id="3826" w:name="_Toc520885228"/>
      <w:bookmarkStart w:id="3827" w:name="_Toc61930626"/>
      <w:bookmarkStart w:id="3828" w:name="_Toc87852911"/>
      <w:bookmarkStart w:id="3829" w:name="_Toc102814029"/>
      <w:bookmarkStart w:id="3830" w:name="_Toc104945556"/>
      <w:bookmarkStart w:id="3831" w:name="_Toc153096011"/>
      <w:bookmarkStart w:id="3832" w:name="_Toc153097259"/>
      <w:r>
        <w:rPr>
          <w:rStyle w:val="CharSectno"/>
        </w:rPr>
        <w:t>9</w:t>
      </w:r>
      <w:r>
        <w:rPr>
          <w:snapToGrid w:val="0"/>
        </w:rPr>
        <w:t>.</w:t>
      </w:r>
      <w:r>
        <w:rPr>
          <w:snapToGrid w:val="0"/>
        </w:rPr>
        <w:tab/>
        <w:t>Record of proceedings</w:t>
      </w:r>
      <w:bookmarkEnd w:id="3824"/>
      <w:bookmarkEnd w:id="3825"/>
      <w:bookmarkEnd w:id="3826"/>
      <w:bookmarkEnd w:id="3827"/>
      <w:bookmarkEnd w:id="3828"/>
      <w:bookmarkEnd w:id="3829"/>
      <w:bookmarkEnd w:id="3830"/>
      <w:bookmarkEnd w:id="3831"/>
      <w:bookmarkEnd w:id="3832"/>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3833" w:name="_Toc437921342"/>
      <w:bookmarkStart w:id="3834" w:name="_Toc483971795"/>
      <w:bookmarkStart w:id="3835" w:name="_Toc520885229"/>
      <w:bookmarkStart w:id="3836" w:name="_Toc61930627"/>
      <w:bookmarkStart w:id="3837" w:name="_Toc87852912"/>
      <w:bookmarkStart w:id="3838" w:name="_Toc102814030"/>
      <w:bookmarkStart w:id="3839" w:name="_Toc104945557"/>
      <w:bookmarkStart w:id="3840" w:name="_Toc153096012"/>
      <w:bookmarkStart w:id="3841" w:name="_Toc153097260"/>
      <w:r>
        <w:rPr>
          <w:rStyle w:val="CharSectno"/>
        </w:rPr>
        <w:t>10</w:t>
      </w:r>
      <w:r>
        <w:rPr>
          <w:snapToGrid w:val="0"/>
        </w:rPr>
        <w:t>.</w:t>
      </w:r>
      <w:r>
        <w:rPr>
          <w:snapToGrid w:val="0"/>
        </w:rPr>
        <w:tab/>
        <w:t>Where time occupied by trial excessive</w:t>
      </w:r>
      <w:bookmarkEnd w:id="3833"/>
      <w:bookmarkEnd w:id="3834"/>
      <w:bookmarkEnd w:id="3835"/>
      <w:bookmarkEnd w:id="3836"/>
      <w:bookmarkEnd w:id="3837"/>
      <w:bookmarkEnd w:id="3838"/>
      <w:bookmarkEnd w:id="3839"/>
      <w:bookmarkEnd w:id="3840"/>
      <w:bookmarkEnd w:id="3841"/>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3842" w:name="_Toc437921343"/>
      <w:bookmarkStart w:id="3843" w:name="_Toc483971796"/>
      <w:bookmarkStart w:id="3844" w:name="_Toc520885230"/>
      <w:bookmarkStart w:id="3845" w:name="_Toc61930628"/>
      <w:bookmarkStart w:id="3846" w:name="_Toc87852913"/>
      <w:bookmarkStart w:id="3847" w:name="_Toc102814031"/>
      <w:bookmarkStart w:id="3848" w:name="_Toc104945558"/>
      <w:bookmarkStart w:id="3849" w:name="_Toc153096013"/>
      <w:bookmarkStart w:id="3850" w:name="_Toc153097261"/>
      <w:r>
        <w:rPr>
          <w:rStyle w:val="CharSectno"/>
        </w:rPr>
        <w:t>11</w:t>
      </w:r>
      <w:r>
        <w:rPr>
          <w:snapToGrid w:val="0"/>
        </w:rPr>
        <w:t>.</w:t>
      </w:r>
      <w:r>
        <w:rPr>
          <w:snapToGrid w:val="0"/>
        </w:rPr>
        <w:tab/>
        <w:t>Entry of findings of fact on trial</w:t>
      </w:r>
      <w:bookmarkEnd w:id="3842"/>
      <w:bookmarkEnd w:id="3843"/>
      <w:bookmarkEnd w:id="3844"/>
      <w:bookmarkEnd w:id="3845"/>
      <w:bookmarkEnd w:id="3846"/>
      <w:bookmarkEnd w:id="3847"/>
      <w:bookmarkEnd w:id="3848"/>
      <w:bookmarkEnd w:id="3849"/>
      <w:bookmarkEnd w:id="3850"/>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3851" w:name="_Toc437921344"/>
      <w:bookmarkStart w:id="3852" w:name="_Toc483971797"/>
      <w:bookmarkStart w:id="3853" w:name="_Toc520885231"/>
      <w:bookmarkStart w:id="3854" w:name="_Toc61930629"/>
      <w:bookmarkStart w:id="3855" w:name="_Toc87852914"/>
      <w:bookmarkStart w:id="3856" w:name="_Toc102814032"/>
      <w:bookmarkStart w:id="3857" w:name="_Toc104945559"/>
      <w:bookmarkStart w:id="3858" w:name="_Toc153096014"/>
      <w:bookmarkStart w:id="3859" w:name="_Toc153097262"/>
      <w:r>
        <w:rPr>
          <w:rStyle w:val="CharSectno"/>
        </w:rPr>
        <w:t>12</w:t>
      </w:r>
      <w:r>
        <w:rPr>
          <w:snapToGrid w:val="0"/>
        </w:rPr>
        <w:t>.</w:t>
      </w:r>
      <w:r>
        <w:rPr>
          <w:snapToGrid w:val="0"/>
        </w:rPr>
        <w:tab/>
        <w:t>Certificate for entry of judgment</w:t>
      </w:r>
      <w:bookmarkEnd w:id="3851"/>
      <w:bookmarkEnd w:id="3852"/>
      <w:bookmarkEnd w:id="3853"/>
      <w:bookmarkEnd w:id="3854"/>
      <w:bookmarkEnd w:id="3855"/>
      <w:bookmarkEnd w:id="3856"/>
      <w:bookmarkEnd w:id="3857"/>
      <w:bookmarkEnd w:id="3858"/>
      <w:bookmarkEnd w:id="3859"/>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3860" w:name="_Toc437921345"/>
      <w:bookmarkStart w:id="3861" w:name="_Toc483971798"/>
      <w:bookmarkStart w:id="3862" w:name="_Toc520885232"/>
      <w:bookmarkStart w:id="3863" w:name="_Toc61930630"/>
      <w:bookmarkStart w:id="3864" w:name="_Toc87852915"/>
      <w:bookmarkStart w:id="3865" w:name="_Toc102814033"/>
      <w:bookmarkStart w:id="3866" w:name="_Toc104945560"/>
      <w:bookmarkStart w:id="3867" w:name="_Toc153096015"/>
      <w:bookmarkStart w:id="3868" w:name="_Toc153097263"/>
      <w:r>
        <w:rPr>
          <w:rStyle w:val="CharSectno"/>
        </w:rPr>
        <w:t>13</w:t>
      </w:r>
      <w:r>
        <w:rPr>
          <w:snapToGrid w:val="0"/>
        </w:rPr>
        <w:t>.</w:t>
      </w:r>
      <w:r>
        <w:rPr>
          <w:snapToGrid w:val="0"/>
        </w:rPr>
        <w:tab/>
        <w:t>Exhibits</w:t>
      </w:r>
      <w:bookmarkEnd w:id="3860"/>
      <w:bookmarkEnd w:id="3861"/>
      <w:bookmarkEnd w:id="3862"/>
      <w:bookmarkEnd w:id="3863"/>
      <w:bookmarkEnd w:id="3864"/>
      <w:bookmarkEnd w:id="3865"/>
      <w:bookmarkEnd w:id="3866"/>
      <w:bookmarkEnd w:id="3867"/>
      <w:bookmarkEnd w:id="3868"/>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rPr>
          <w:snapToGrid w:val="0"/>
        </w:rPr>
      </w:pPr>
      <w:bookmarkStart w:id="3869" w:name="_Toc437921346"/>
      <w:bookmarkStart w:id="3870" w:name="_Toc483971799"/>
      <w:bookmarkStart w:id="3871" w:name="_Toc520885233"/>
      <w:bookmarkStart w:id="3872" w:name="_Toc61930631"/>
      <w:bookmarkStart w:id="3873" w:name="_Toc87852916"/>
      <w:bookmarkStart w:id="3874" w:name="_Toc102814034"/>
      <w:bookmarkStart w:id="3875" w:name="_Toc104945561"/>
      <w:bookmarkStart w:id="3876" w:name="_Toc153096016"/>
      <w:bookmarkStart w:id="3877" w:name="_Toc153097264"/>
      <w:r>
        <w:rPr>
          <w:rStyle w:val="CharSectno"/>
        </w:rPr>
        <w:t>14</w:t>
      </w:r>
      <w:r>
        <w:rPr>
          <w:snapToGrid w:val="0"/>
        </w:rPr>
        <w:t>.</w:t>
      </w:r>
      <w:r>
        <w:rPr>
          <w:snapToGrid w:val="0"/>
        </w:rPr>
        <w:tab/>
        <w:t>Custody of exhibits after trial</w:t>
      </w:r>
      <w:bookmarkEnd w:id="3869"/>
      <w:bookmarkEnd w:id="3870"/>
      <w:bookmarkEnd w:id="3871"/>
      <w:bookmarkEnd w:id="3872"/>
      <w:bookmarkEnd w:id="3873"/>
      <w:bookmarkEnd w:id="3874"/>
      <w:bookmarkEnd w:id="3875"/>
      <w:bookmarkEnd w:id="3876"/>
      <w:bookmarkEnd w:id="3877"/>
    </w:p>
    <w:p>
      <w:pPr>
        <w:pStyle w:val="Subsection"/>
        <w:rPr>
          <w:snapToGrid w:val="0"/>
        </w:rPr>
      </w:pPr>
      <w:r>
        <w:rPr>
          <w:snapToGrid w:val="0"/>
        </w:rPr>
        <w:tab/>
        <w:t>(1)</w:t>
      </w:r>
      <w:r>
        <w:rPr>
          <w:snapToGrid w:val="0"/>
        </w:rPr>
        <w:tab/>
        <w:t>The associate shall, subject to any order of the Court, retain the exhibits in an action for 21 days from the day on which judgment is given.</w:t>
      </w:r>
    </w:p>
    <w:p>
      <w:pPr>
        <w:pStyle w:val="Ednotesubsection"/>
      </w:pPr>
      <w:r>
        <w:tab/>
        <w:t>[(2), (3)</w:t>
      </w:r>
      <w:r>
        <w:tab/>
        <w:t>repealed]</w:t>
      </w:r>
    </w:p>
    <w:p>
      <w:pPr>
        <w:pStyle w:val="Footnotesection"/>
      </w:pPr>
      <w:r>
        <w:tab/>
        <w:t xml:space="preserve">[Rule 14 amended in Gazette 13 Oct 1978 p. 3698; 14 Dec 1979 p. 3870; 1 Mar 1994 p. 785; 29 Apr 2005 p. 1792.] </w:t>
      </w:r>
    </w:p>
    <w:p>
      <w:pPr>
        <w:pStyle w:val="Heading5"/>
        <w:rPr>
          <w:snapToGrid w:val="0"/>
        </w:rPr>
      </w:pPr>
      <w:bookmarkStart w:id="3878" w:name="_Toc437921347"/>
      <w:bookmarkStart w:id="3879" w:name="_Toc483971800"/>
      <w:bookmarkStart w:id="3880" w:name="_Toc520885234"/>
      <w:bookmarkStart w:id="3881" w:name="_Toc61930632"/>
      <w:bookmarkStart w:id="3882" w:name="_Toc87852917"/>
      <w:bookmarkStart w:id="3883" w:name="_Toc102814035"/>
      <w:bookmarkStart w:id="3884" w:name="_Toc104945562"/>
      <w:bookmarkStart w:id="3885" w:name="_Toc153096017"/>
      <w:bookmarkStart w:id="3886" w:name="_Toc153097265"/>
      <w:r>
        <w:rPr>
          <w:rStyle w:val="CharSectno"/>
        </w:rPr>
        <w:t>15</w:t>
      </w:r>
      <w:r>
        <w:rPr>
          <w:snapToGrid w:val="0"/>
        </w:rPr>
        <w:t>.</w:t>
      </w:r>
      <w:r>
        <w:rPr>
          <w:snapToGrid w:val="0"/>
        </w:rPr>
        <w:tab/>
        <w:t>Duty of parties to uplift exhibits</w:t>
      </w:r>
      <w:bookmarkEnd w:id="3878"/>
      <w:bookmarkEnd w:id="3879"/>
      <w:bookmarkEnd w:id="3880"/>
      <w:bookmarkEnd w:id="3881"/>
      <w:bookmarkEnd w:id="3882"/>
      <w:bookmarkEnd w:id="3883"/>
      <w:bookmarkEnd w:id="3884"/>
      <w:bookmarkEnd w:id="3885"/>
      <w:bookmarkEnd w:id="3886"/>
    </w:p>
    <w:p>
      <w:pPr>
        <w:pStyle w:val="Subsection"/>
        <w:rPr>
          <w:snapToGrid w:val="0"/>
        </w:rPr>
      </w:pPr>
      <w:r>
        <w:rPr>
          <w:snapToGrid w:val="0"/>
        </w:rPr>
        <w:tab/>
        <w:t>(1)</w:t>
      </w:r>
      <w:r>
        <w:rPr>
          <w:snapToGrid w:val="0"/>
        </w:rPr>
        <w:tab/>
        <w:t>Where no appeal is instituted within the time mentioned in Rule 14(1), or where an appeal is instituted, then upon the disposal of that appeal, subject to Rule 15B(1), it shall be the duty of the solicitor for each party to an action, or the party himself, if appearing in person, to apply forthwith to the associate or to the Principal Registrar, as the case may be, for the return of the exhibits put in at the trial by that party.</w:t>
      </w:r>
    </w:p>
    <w:p>
      <w:pPr>
        <w:pStyle w:val="Subsection"/>
        <w:rPr>
          <w:snapToGrid w:val="0"/>
        </w:rPr>
      </w:pPr>
      <w:r>
        <w:rPr>
          <w:snapToGrid w:val="0"/>
        </w:rPr>
        <w:tab/>
        <w:t>(2)</w:t>
      </w:r>
      <w:r>
        <w:rPr>
          <w:snapToGrid w:val="0"/>
        </w:rPr>
        <w:tab/>
        <w:t>If the solicitor or party fails to comply with paragraph (1), the associate or Principal Registrar, as the case may be, shall, subject to any order of the Court, cause to be delivered or transmitted to that solicitor or party the exhibits put in by the party.</w:t>
      </w:r>
    </w:p>
    <w:p>
      <w:pPr>
        <w:pStyle w:val="Subsection"/>
        <w:rPr>
          <w:snapToGrid w:val="0"/>
        </w:rPr>
      </w:pPr>
      <w:r>
        <w:rPr>
          <w:snapToGrid w:val="0"/>
        </w:rPr>
        <w:tab/>
        <w:t>(3)</w:t>
      </w:r>
      <w:r>
        <w:rPr>
          <w:snapToGrid w:val="0"/>
        </w:rPr>
        <w:tab/>
        <w:t>This Rule is subject to the provisions of the High Court Rules providing for the retention and transmission of exhibits in appeals from the Supreme Court.</w:t>
      </w:r>
    </w:p>
    <w:p>
      <w:pPr>
        <w:pStyle w:val="Footnotesection"/>
      </w:pPr>
      <w:r>
        <w:tab/>
        <w:t xml:space="preserve">[Rule 15 amended in Gazette 14 Dec 1979 p. 3870; 1 Mar 1994 p. 785.] </w:t>
      </w:r>
    </w:p>
    <w:p>
      <w:pPr>
        <w:pStyle w:val="Heading5"/>
        <w:rPr>
          <w:snapToGrid w:val="0"/>
        </w:rPr>
      </w:pPr>
      <w:bookmarkStart w:id="3887" w:name="_Toc437921348"/>
      <w:bookmarkStart w:id="3888" w:name="_Toc483971801"/>
      <w:bookmarkStart w:id="3889" w:name="_Toc520885235"/>
      <w:bookmarkStart w:id="3890" w:name="_Toc61930633"/>
      <w:bookmarkStart w:id="3891" w:name="_Toc87852918"/>
      <w:bookmarkStart w:id="3892" w:name="_Toc102814036"/>
      <w:bookmarkStart w:id="3893" w:name="_Toc104945563"/>
      <w:bookmarkStart w:id="3894" w:name="_Toc153096018"/>
      <w:bookmarkStart w:id="3895" w:name="_Toc153097266"/>
      <w:r>
        <w:rPr>
          <w:rStyle w:val="CharSectno"/>
        </w:rPr>
        <w:t>15A</w:t>
      </w:r>
      <w:r>
        <w:rPr>
          <w:snapToGrid w:val="0"/>
        </w:rPr>
        <w:t>.</w:t>
      </w:r>
      <w:r>
        <w:rPr>
          <w:snapToGrid w:val="0"/>
        </w:rPr>
        <w:tab/>
        <w:t>Return of document or object to the person who produces the document or object</w:t>
      </w:r>
      <w:bookmarkEnd w:id="3887"/>
      <w:bookmarkEnd w:id="3888"/>
      <w:bookmarkEnd w:id="3889"/>
      <w:bookmarkEnd w:id="3890"/>
      <w:bookmarkEnd w:id="3891"/>
      <w:bookmarkEnd w:id="3892"/>
      <w:bookmarkEnd w:id="3893"/>
      <w:bookmarkEnd w:id="3894"/>
      <w:bookmarkEnd w:id="3895"/>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Heading5"/>
        <w:rPr>
          <w:snapToGrid w:val="0"/>
        </w:rPr>
      </w:pPr>
      <w:bookmarkStart w:id="3896" w:name="_Toc437921349"/>
      <w:bookmarkStart w:id="3897" w:name="_Toc483971802"/>
      <w:bookmarkStart w:id="3898" w:name="_Toc520885236"/>
      <w:bookmarkStart w:id="3899" w:name="_Toc61930634"/>
      <w:bookmarkStart w:id="3900" w:name="_Toc87852919"/>
      <w:bookmarkStart w:id="3901" w:name="_Toc102814037"/>
      <w:bookmarkStart w:id="3902" w:name="_Toc104945564"/>
      <w:bookmarkStart w:id="3903" w:name="_Toc153096019"/>
      <w:bookmarkStart w:id="3904" w:name="_Toc153097267"/>
      <w:r>
        <w:rPr>
          <w:rStyle w:val="CharSectno"/>
        </w:rPr>
        <w:t>15B</w:t>
      </w:r>
      <w:r>
        <w:rPr>
          <w:snapToGrid w:val="0"/>
        </w:rPr>
        <w:t>.</w:t>
      </w:r>
      <w:r>
        <w:rPr>
          <w:snapToGrid w:val="0"/>
        </w:rPr>
        <w:tab/>
        <w:t>Return of exhibit to the person who produces the exhibit</w:t>
      </w:r>
      <w:bookmarkEnd w:id="3896"/>
      <w:bookmarkEnd w:id="3897"/>
      <w:bookmarkEnd w:id="3898"/>
      <w:bookmarkEnd w:id="3899"/>
      <w:bookmarkEnd w:id="3900"/>
      <w:bookmarkEnd w:id="3901"/>
      <w:bookmarkEnd w:id="3902"/>
      <w:bookmarkEnd w:id="3903"/>
      <w:bookmarkEnd w:id="3904"/>
      <w:r>
        <w:rPr>
          <w:snapToGrid w:val="0"/>
        </w:rPr>
        <w:t xml:space="preserve"> </w:t>
      </w:r>
    </w:p>
    <w:p>
      <w:pPr>
        <w:pStyle w:val="Subsection"/>
        <w:rPr>
          <w:snapToGrid w:val="0"/>
        </w:rPr>
      </w:pPr>
      <w:r>
        <w:rPr>
          <w:snapToGrid w:val="0"/>
        </w:rPr>
        <w:tab/>
        <w:t>(1)</w:t>
      </w:r>
      <w:r>
        <w:rPr>
          <w:snapToGrid w:val="0"/>
        </w:rPr>
        <w:tab/>
        <w:t>If an appeal is not instituted within the time mentioned in Rule 14(1), or if an appeal is instituted, then upon the disposal of that appeal, the associate or Principal Registrar, as the case may be, must cause a document or object, belonging to a person who is not a party to the action which has been put in as an exhibit during the trial of an action, to be delivered or transmitted to the person named in the subpoena, if it was produced pursuant to a subpoena, and otherwise to the person who produced the exhibit.</w:t>
      </w:r>
    </w:p>
    <w:p>
      <w:pPr>
        <w:pStyle w:val="Subsection"/>
        <w:rPr>
          <w:snapToGrid w:val="0"/>
        </w:rPr>
      </w:pPr>
      <w:r>
        <w:rPr>
          <w:snapToGrid w:val="0"/>
        </w:rPr>
        <w:tab/>
        <w:t>(2)</w:t>
      </w:r>
      <w:r>
        <w:rPr>
          <w:snapToGrid w:val="0"/>
        </w:rPr>
        <w:tab/>
        <w:t>This Rule is subject to the provisions of the High Court Rules providing for the retention and transmission of exhibits in appeals from the Supreme Court.</w:t>
      </w:r>
    </w:p>
    <w:p>
      <w:pPr>
        <w:pStyle w:val="Footnotesection"/>
      </w:pPr>
      <w:r>
        <w:tab/>
        <w:t xml:space="preserve">[Rule 15B inserted in Gazette 1 Mar 1994 p. 785.] </w:t>
      </w:r>
    </w:p>
    <w:p>
      <w:pPr>
        <w:pStyle w:val="Heading5"/>
        <w:rPr>
          <w:snapToGrid w:val="0"/>
        </w:rPr>
      </w:pPr>
      <w:bookmarkStart w:id="3905" w:name="_Toc437921350"/>
      <w:bookmarkStart w:id="3906" w:name="_Toc483971803"/>
      <w:bookmarkStart w:id="3907" w:name="_Toc520885237"/>
      <w:bookmarkStart w:id="3908" w:name="_Toc61930635"/>
      <w:bookmarkStart w:id="3909" w:name="_Toc87852920"/>
      <w:bookmarkStart w:id="3910" w:name="_Toc102814038"/>
      <w:bookmarkStart w:id="3911" w:name="_Toc104945565"/>
      <w:bookmarkStart w:id="3912" w:name="_Toc153096020"/>
      <w:bookmarkStart w:id="3913" w:name="_Toc153097268"/>
      <w:r>
        <w:rPr>
          <w:rStyle w:val="CharSectno"/>
        </w:rPr>
        <w:t>16</w:t>
      </w:r>
      <w:r>
        <w:rPr>
          <w:snapToGrid w:val="0"/>
        </w:rPr>
        <w:t>.</w:t>
      </w:r>
      <w:r>
        <w:rPr>
          <w:snapToGrid w:val="0"/>
        </w:rPr>
        <w:tab/>
        <w:t>Death of party before judgment is given</w:t>
      </w:r>
      <w:bookmarkEnd w:id="3905"/>
      <w:bookmarkEnd w:id="3906"/>
      <w:bookmarkEnd w:id="3907"/>
      <w:bookmarkEnd w:id="3908"/>
      <w:bookmarkEnd w:id="3909"/>
      <w:bookmarkEnd w:id="3910"/>
      <w:bookmarkEnd w:id="3911"/>
      <w:bookmarkEnd w:id="3912"/>
      <w:bookmarkEnd w:id="391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3914" w:name="_Toc437921351"/>
      <w:bookmarkStart w:id="3915" w:name="_Toc483971804"/>
      <w:bookmarkStart w:id="3916" w:name="_Toc520885238"/>
      <w:bookmarkStart w:id="3917" w:name="_Toc61930636"/>
      <w:bookmarkStart w:id="3918" w:name="_Toc87852921"/>
      <w:bookmarkStart w:id="3919" w:name="_Toc102814039"/>
      <w:bookmarkStart w:id="3920" w:name="_Toc104945566"/>
      <w:bookmarkStart w:id="3921" w:name="_Toc153096021"/>
      <w:bookmarkStart w:id="3922" w:name="_Toc153097269"/>
      <w:r>
        <w:rPr>
          <w:rStyle w:val="CharSectno"/>
        </w:rPr>
        <w:t>17</w:t>
      </w:r>
      <w:r>
        <w:rPr>
          <w:snapToGrid w:val="0"/>
        </w:rPr>
        <w:t>.</w:t>
      </w:r>
      <w:r>
        <w:rPr>
          <w:snapToGrid w:val="0"/>
        </w:rPr>
        <w:tab/>
        <w:t>Impounded documents</w:t>
      </w:r>
      <w:bookmarkEnd w:id="3914"/>
      <w:bookmarkEnd w:id="3915"/>
      <w:bookmarkEnd w:id="3916"/>
      <w:bookmarkEnd w:id="3917"/>
      <w:bookmarkEnd w:id="3918"/>
      <w:bookmarkEnd w:id="3919"/>
      <w:bookmarkEnd w:id="3920"/>
      <w:bookmarkEnd w:id="3921"/>
      <w:bookmarkEnd w:id="392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3923" w:name="_Toc437921352"/>
      <w:bookmarkStart w:id="3924" w:name="_Toc483971805"/>
      <w:bookmarkStart w:id="3925" w:name="_Toc520885239"/>
      <w:bookmarkStart w:id="3926" w:name="_Toc61930637"/>
      <w:bookmarkStart w:id="3927" w:name="_Toc87852922"/>
      <w:bookmarkStart w:id="3928" w:name="_Toc102814040"/>
      <w:bookmarkStart w:id="3929" w:name="_Toc104945567"/>
      <w:bookmarkStart w:id="3930" w:name="_Toc153096022"/>
      <w:bookmarkStart w:id="3931" w:name="_Toc153097270"/>
      <w:r>
        <w:rPr>
          <w:rStyle w:val="CharSectno"/>
        </w:rPr>
        <w:t>18</w:t>
      </w:r>
      <w:r>
        <w:rPr>
          <w:snapToGrid w:val="0"/>
        </w:rPr>
        <w:t>.</w:t>
      </w:r>
      <w:r>
        <w:rPr>
          <w:snapToGrid w:val="0"/>
        </w:rPr>
        <w:tab/>
        <w:t>Assessment of damages by a Master</w:t>
      </w:r>
      <w:bookmarkEnd w:id="3923"/>
      <w:bookmarkEnd w:id="3924"/>
      <w:bookmarkEnd w:id="3925"/>
      <w:bookmarkEnd w:id="3926"/>
      <w:bookmarkEnd w:id="3927"/>
      <w:bookmarkEnd w:id="3928"/>
      <w:bookmarkEnd w:id="3929"/>
      <w:bookmarkEnd w:id="3930"/>
      <w:bookmarkEnd w:id="3931"/>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3932" w:name="_Toc437921353"/>
      <w:bookmarkStart w:id="3933" w:name="_Toc483971806"/>
      <w:bookmarkStart w:id="3934" w:name="_Toc520885240"/>
      <w:bookmarkStart w:id="3935" w:name="_Toc61930638"/>
      <w:bookmarkStart w:id="3936" w:name="_Toc87852923"/>
      <w:bookmarkStart w:id="3937" w:name="_Toc102814041"/>
      <w:bookmarkStart w:id="3938" w:name="_Toc104945568"/>
      <w:bookmarkStart w:id="3939" w:name="_Toc153096023"/>
      <w:bookmarkStart w:id="3940" w:name="_Toc153097271"/>
      <w:r>
        <w:rPr>
          <w:rStyle w:val="CharSectno"/>
        </w:rPr>
        <w:t>19</w:t>
      </w:r>
      <w:r>
        <w:rPr>
          <w:snapToGrid w:val="0"/>
        </w:rPr>
        <w:t>.</w:t>
      </w:r>
      <w:r>
        <w:rPr>
          <w:snapToGrid w:val="0"/>
        </w:rPr>
        <w:tab/>
        <w:t>Damages to time of assessment</w:t>
      </w:r>
      <w:bookmarkEnd w:id="3932"/>
      <w:bookmarkEnd w:id="3933"/>
      <w:bookmarkEnd w:id="3934"/>
      <w:bookmarkEnd w:id="3935"/>
      <w:bookmarkEnd w:id="3936"/>
      <w:bookmarkEnd w:id="3937"/>
      <w:bookmarkEnd w:id="3938"/>
      <w:bookmarkEnd w:id="3939"/>
      <w:bookmarkEnd w:id="3940"/>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3941" w:name="_Toc437921354"/>
      <w:bookmarkStart w:id="3942" w:name="_Toc483971807"/>
      <w:bookmarkStart w:id="3943" w:name="_Toc520885241"/>
      <w:bookmarkStart w:id="3944" w:name="_Toc61930639"/>
      <w:bookmarkStart w:id="3945" w:name="_Toc87852924"/>
      <w:bookmarkStart w:id="3946" w:name="_Toc102814042"/>
      <w:bookmarkStart w:id="3947" w:name="_Toc104945569"/>
      <w:bookmarkStart w:id="3948" w:name="_Toc153096024"/>
      <w:bookmarkStart w:id="3949" w:name="_Toc153097272"/>
      <w:r>
        <w:rPr>
          <w:rStyle w:val="CharSectno"/>
        </w:rPr>
        <w:t>20</w:t>
      </w:r>
      <w:r>
        <w:rPr>
          <w:snapToGrid w:val="0"/>
        </w:rPr>
        <w:t>.</w:t>
      </w:r>
      <w:r>
        <w:rPr>
          <w:snapToGrid w:val="0"/>
        </w:rPr>
        <w:tab/>
        <w:t>Writ of inquiry not to be used</w:t>
      </w:r>
      <w:bookmarkEnd w:id="3941"/>
      <w:bookmarkEnd w:id="3942"/>
      <w:bookmarkEnd w:id="3943"/>
      <w:bookmarkEnd w:id="3944"/>
      <w:bookmarkEnd w:id="3945"/>
      <w:bookmarkEnd w:id="3946"/>
      <w:bookmarkEnd w:id="3947"/>
      <w:bookmarkEnd w:id="3948"/>
      <w:bookmarkEnd w:id="394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3950" w:name="_Toc74019242"/>
      <w:bookmarkStart w:id="3951" w:name="_Toc75327639"/>
      <w:bookmarkStart w:id="3952" w:name="_Toc75941055"/>
      <w:bookmarkStart w:id="3953" w:name="_Toc80605294"/>
      <w:bookmarkStart w:id="3954" w:name="_Toc80608460"/>
      <w:bookmarkStart w:id="3955" w:name="_Toc81283233"/>
      <w:bookmarkStart w:id="3956" w:name="_Toc87852925"/>
      <w:bookmarkStart w:id="3957" w:name="_Toc101599271"/>
      <w:bookmarkStart w:id="3958" w:name="_Toc102560446"/>
      <w:bookmarkStart w:id="3959" w:name="_Toc102814043"/>
      <w:bookmarkStart w:id="3960" w:name="_Toc102990431"/>
      <w:bookmarkStart w:id="3961" w:name="_Toc104945570"/>
      <w:bookmarkStart w:id="3962" w:name="_Toc105492693"/>
      <w:bookmarkStart w:id="3963" w:name="_Toc153096025"/>
      <w:bookmarkStart w:id="3964" w:name="_Toc153097273"/>
      <w:r>
        <w:rPr>
          <w:rStyle w:val="CharPartNo"/>
        </w:rPr>
        <w:t>Order 35</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r>
        <w:rPr>
          <w:rStyle w:val="CharDivNo"/>
        </w:rPr>
        <w:t> </w:t>
      </w:r>
      <w:r>
        <w:t>—</w:t>
      </w:r>
      <w:r>
        <w:rPr>
          <w:rStyle w:val="CharDivText"/>
        </w:rPr>
        <w:t> </w:t>
      </w:r>
      <w:bookmarkStart w:id="3965" w:name="_Toc80608461"/>
      <w:bookmarkStart w:id="3966" w:name="_Toc81283234"/>
      <w:bookmarkStart w:id="3967" w:name="_Toc87852926"/>
      <w:r>
        <w:rPr>
          <w:rStyle w:val="CharPartText"/>
        </w:rPr>
        <w:t>Assessors and Referees</w:t>
      </w:r>
      <w:bookmarkEnd w:id="3963"/>
      <w:bookmarkEnd w:id="3964"/>
      <w:bookmarkEnd w:id="3965"/>
      <w:bookmarkEnd w:id="3966"/>
      <w:bookmarkEnd w:id="3967"/>
    </w:p>
    <w:p>
      <w:pPr>
        <w:pStyle w:val="Heading5"/>
        <w:rPr>
          <w:snapToGrid w:val="0"/>
        </w:rPr>
      </w:pPr>
      <w:bookmarkStart w:id="3968" w:name="_Toc437921355"/>
      <w:bookmarkStart w:id="3969" w:name="_Toc483971808"/>
      <w:bookmarkStart w:id="3970" w:name="_Toc520885242"/>
      <w:bookmarkStart w:id="3971" w:name="_Toc61930640"/>
      <w:bookmarkStart w:id="3972" w:name="_Toc87852927"/>
      <w:bookmarkStart w:id="3973" w:name="_Toc102814044"/>
      <w:bookmarkStart w:id="3974" w:name="_Toc104945571"/>
      <w:bookmarkStart w:id="3975" w:name="_Toc153096026"/>
      <w:bookmarkStart w:id="3976" w:name="_Toc153097274"/>
      <w:r>
        <w:rPr>
          <w:rStyle w:val="CharSectno"/>
        </w:rPr>
        <w:t>1</w:t>
      </w:r>
      <w:r>
        <w:rPr>
          <w:snapToGrid w:val="0"/>
        </w:rPr>
        <w:t>.</w:t>
      </w:r>
      <w:r>
        <w:rPr>
          <w:snapToGrid w:val="0"/>
        </w:rPr>
        <w:tab/>
        <w:t>Trial with assessors</w:t>
      </w:r>
      <w:bookmarkEnd w:id="3968"/>
      <w:bookmarkEnd w:id="3969"/>
      <w:bookmarkEnd w:id="3970"/>
      <w:bookmarkEnd w:id="3971"/>
      <w:bookmarkEnd w:id="3972"/>
      <w:bookmarkEnd w:id="3973"/>
      <w:bookmarkEnd w:id="3974"/>
      <w:bookmarkEnd w:id="3975"/>
      <w:bookmarkEnd w:id="3976"/>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3977" w:name="_Toc437921356"/>
      <w:bookmarkStart w:id="3978" w:name="_Toc483971809"/>
      <w:bookmarkStart w:id="3979" w:name="_Toc520885243"/>
      <w:bookmarkStart w:id="3980" w:name="_Toc61930641"/>
      <w:bookmarkStart w:id="3981" w:name="_Toc87852928"/>
      <w:bookmarkStart w:id="3982" w:name="_Toc102814045"/>
      <w:bookmarkStart w:id="3983" w:name="_Toc104945572"/>
      <w:bookmarkStart w:id="3984" w:name="_Toc153096027"/>
      <w:bookmarkStart w:id="3985" w:name="_Toc153097275"/>
      <w:r>
        <w:rPr>
          <w:rStyle w:val="CharSectno"/>
        </w:rPr>
        <w:t>2</w:t>
      </w:r>
      <w:r>
        <w:rPr>
          <w:snapToGrid w:val="0"/>
        </w:rPr>
        <w:t>.</w:t>
      </w:r>
      <w:r>
        <w:rPr>
          <w:snapToGrid w:val="0"/>
        </w:rPr>
        <w:tab/>
        <w:t>Trial before a Referee</w:t>
      </w:r>
      <w:bookmarkEnd w:id="3977"/>
      <w:bookmarkEnd w:id="3978"/>
      <w:bookmarkEnd w:id="3979"/>
      <w:bookmarkEnd w:id="3980"/>
      <w:bookmarkEnd w:id="3981"/>
      <w:bookmarkEnd w:id="3982"/>
      <w:bookmarkEnd w:id="3983"/>
      <w:bookmarkEnd w:id="3984"/>
      <w:bookmarkEnd w:id="398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3986" w:name="_Toc437921357"/>
      <w:bookmarkStart w:id="3987" w:name="_Toc483971810"/>
      <w:bookmarkStart w:id="3988" w:name="_Toc520885244"/>
      <w:bookmarkStart w:id="3989" w:name="_Toc61930642"/>
      <w:bookmarkStart w:id="3990" w:name="_Toc87852929"/>
      <w:bookmarkStart w:id="3991" w:name="_Toc102814046"/>
      <w:bookmarkStart w:id="3992" w:name="_Toc104945573"/>
      <w:bookmarkStart w:id="3993" w:name="_Toc153096028"/>
      <w:bookmarkStart w:id="3994" w:name="_Toc153097276"/>
      <w:r>
        <w:rPr>
          <w:rStyle w:val="CharSectno"/>
        </w:rPr>
        <w:t>3</w:t>
      </w:r>
      <w:r>
        <w:rPr>
          <w:snapToGrid w:val="0"/>
        </w:rPr>
        <w:t>.</w:t>
      </w:r>
      <w:r>
        <w:rPr>
          <w:snapToGrid w:val="0"/>
        </w:rPr>
        <w:tab/>
        <w:t>Evidence before Referee</w:t>
      </w:r>
      <w:bookmarkEnd w:id="3986"/>
      <w:bookmarkEnd w:id="3987"/>
      <w:bookmarkEnd w:id="3988"/>
      <w:bookmarkEnd w:id="3989"/>
      <w:bookmarkEnd w:id="3990"/>
      <w:bookmarkEnd w:id="3991"/>
      <w:bookmarkEnd w:id="3992"/>
      <w:bookmarkEnd w:id="3993"/>
      <w:bookmarkEnd w:id="3994"/>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3995" w:name="_Toc437921358"/>
      <w:bookmarkStart w:id="3996" w:name="_Toc483971811"/>
      <w:bookmarkStart w:id="3997" w:name="_Toc520885245"/>
      <w:bookmarkStart w:id="3998" w:name="_Toc61930643"/>
      <w:bookmarkStart w:id="3999" w:name="_Toc87852930"/>
      <w:bookmarkStart w:id="4000" w:name="_Toc102814047"/>
      <w:bookmarkStart w:id="4001" w:name="_Toc104945574"/>
      <w:bookmarkStart w:id="4002" w:name="_Toc153096029"/>
      <w:bookmarkStart w:id="4003" w:name="_Toc153097277"/>
      <w:r>
        <w:rPr>
          <w:rStyle w:val="CharSectno"/>
        </w:rPr>
        <w:t>4</w:t>
      </w:r>
      <w:r>
        <w:rPr>
          <w:snapToGrid w:val="0"/>
        </w:rPr>
        <w:t>.</w:t>
      </w:r>
      <w:r>
        <w:rPr>
          <w:snapToGrid w:val="0"/>
        </w:rPr>
        <w:tab/>
        <w:t>Authority of Referee</w:t>
      </w:r>
      <w:bookmarkEnd w:id="3995"/>
      <w:bookmarkEnd w:id="3996"/>
      <w:bookmarkEnd w:id="3997"/>
      <w:bookmarkEnd w:id="3998"/>
      <w:bookmarkEnd w:id="3999"/>
      <w:bookmarkEnd w:id="4000"/>
      <w:bookmarkEnd w:id="4001"/>
      <w:bookmarkEnd w:id="4002"/>
      <w:bookmarkEnd w:id="4003"/>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004" w:name="_Toc437921359"/>
      <w:bookmarkStart w:id="4005" w:name="_Toc483971812"/>
      <w:bookmarkStart w:id="4006" w:name="_Toc520885246"/>
      <w:bookmarkStart w:id="4007" w:name="_Toc61930644"/>
      <w:bookmarkStart w:id="4008" w:name="_Toc87852931"/>
      <w:bookmarkStart w:id="4009" w:name="_Toc102814048"/>
      <w:bookmarkStart w:id="4010" w:name="_Toc104945575"/>
      <w:bookmarkStart w:id="4011" w:name="_Toc153096030"/>
      <w:bookmarkStart w:id="4012" w:name="_Toc153097278"/>
      <w:r>
        <w:rPr>
          <w:rStyle w:val="CharSectno"/>
        </w:rPr>
        <w:t>5</w:t>
      </w:r>
      <w:r>
        <w:rPr>
          <w:snapToGrid w:val="0"/>
        </w:rPr>
        <w:t>.</w:t>
      </w:r>
      <w:r>
        <w:rPr>
          <w:snapToGrid w:val="0"/>
        </w:rPr>
        <w:tab/>
        <w:t>No power to imprison</w:t>
      </w:r>
      <w:bookmarkEnd w:id="4004"/>
      <w:bookmarkEnd w:id="4005"/>
      <w:bookmarkEnd w:id="4006"/>
      <w:bookmarkEnd w:id="4007"/>
      <w:bookmarkEnd w:id="4008"/>
      <w:bookmarkEnd w:id="4009"/>
      <w:bookmarkEnd w:id="4010"/>
      <w:bookmarkEnd w:id="4011"/>
      <w:bookmarkEnd w:id="401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013" w:name="_Toc437921360"/>
      <w:bookmarkStart w:id="4014" w:name="_Toc483971813"/>
      <w:bookmarkStart w:id="4015" w:name="_Toc520885247"/>
      <w:bookmarkStart w:id="4016" w:name="_Toc61930645"/>
      <w:bookmarkStart w:id="4017" w:name="_Toc87852932"/>
      <w:bookmarkStart w:id="4018" w:name="_Toc102814049"/>
      <w:bookmarkStart w:id="4019" w:name="_Toc104945576"/>
      <w:bookmarkStart w:id="4020" w:name="_Toc153096031"/>
      <w:bookmarkStart w:id="4021" w:name="_Toc153097279"/>
      <w:r>
        <w:rPr>
          <w:rStyle w:val="CharSectno"/>
        </w:rPr>
        <w:t>6</w:t>
      </w:r>
      <w:r>
        <w:rPr>
          <w:snapToGrid w:val="0"/>
        </w:rPr>
        <w:t>.</w:t>
      </w:r>
      <w:r>
        <w:rPr>
          <w:snapToGrid w:val="0"/>
        </w:rPr>
        <w:tab/>
        <w:t>Referee may submit question to the Court</w:t>
      </w:r>
      <w:bookmarkEnd w:id="4013"/>
      <w:bookmarkEnd w:id="4014"/>
      <w:bookmarkEnd w:id="4015"/>
      <w:bookmarkEnd w:id="4016"/>
      <w:bookmarkEnd w:id="4017"/>
      <w:bookmarkEnd w:id="4018"/>
      <w:bookmarkEnd w:id="4019"/>
      <w:bookmarkEnd w:id="4020"/>
      <w:bookmarkEnd w:id="4021"/>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022" w:name="_Toc437921361"/>
      <w:bookmarkStart w:id="4023" w:name="_Toc483971814"/>
      <w:bookmarkStart w:id="4024" w:name="_Toc520885248"/>
      <w:bookmarkStart w:id="4025" w:name="_Toc61930646"/>
      <w:bookmarkStart w:id="4026" w:name="_Toc87852933"/>
      <w:bookmarkStart w:id="4027" w:name="_Toc102814050"/>
      <w:bookmarkStart w:id="4028" w:name="_Toc104945577"/>
      <w:bookmarkStart w:id="4029" w:name="_Toc153096032"/>
      <w:bookmarkStart w:id="4030" w:name="_Toc153097280"/>
      <w:r>
        <w:rPr>
          <w:rStyle w:val="CharSectno"/>
        </w:rPr>
        <w:t>7</w:t>
      </w:r>
      <w:r>
        <w:rPr>
          <w:snapToGrid w:val="0"/>
        </w:rPr>
        <w:t>.</w:t>
      </w:r>
      <w:r>
        <w:rPr>
          <w:snapToGrid w:val="0"/>
        </w:rPr>
        <w:tab/>
        <w:t>Notice of report</w:t>
      </w:r>
      <w:bookmarkEnd w:id="4022"/>
      <w:bookmarkEnd w:id="4023"/>
      <w:bookmarkEnd w:id="4024"/>
      <w:bookmarkEnd w:id="4025"/>
      <w:bookmarkEnd w:id="4026"/>
      <w:bookmarkEnd w:id="4027"/>
      <w:bookmarkEnd w:id="4028"/>
      <w:bookmarkEnd w:id="4029"/>
      <w:bookmarkEnd w:id="403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031" w:name="_Toc437921362"/>
      <w:bookmarkStart w:id="4032" w:name="_Toc483971815"/>
      <w:bookmarkStart w:id="4033" w:name="_Toc520885249"/>
      <w:bookmarkStart w:id="4034" w:name="_Toc61930647"/>
      <w:bookmarkStart w:id="4035" w:name="_Toc87852934"/>
      <w:bookmarkStart w:id="4036" w:name="_Toc102814051"/>
      <w:bookmarkStart w:id="4037" w:name="_Toc104945578"/>
      <w:bookmarkStart w:id="4038" w:name="_Toc153096033"/>
      <w:bookmarkStart w:id="4039" w:name="_Toc153097281"/>
      <w:r>
        <w:rPr>
          <w:rStyle w:val="CharSectno"/>
        </w:rPr>
        <w:t>8</w:t>
      </w:r>
      <w:r>
        <w:rPr>
          <w:snapToGrid w:val="0"/>
        </w:rPr>
        <w:t>.</w:t>
      </w:r>
      <w:r>
        <w:rPr>
          <w:snapToGrid w:val="0"/>
        </w:rPr>
        <w:tab/>
        <w:t>Adoption, etc. of report where further consideration adjourned</w:t>
      </w:r>
      <w:bookmarkEnd w:id="4031"/>
      <w:bookmarkEnd w:id="4032"/>
      <w:bookmarkEnd w:id="4033"/>
      <w:bookmarkEnd w:id="4034"/>
      <w:bookmarkEnd w:id="4035"/>
      <w:bookmarkEnd w:id="4036"/>
      <w:bookmarkEnd w:id="4037"/>
      <w:bookmarkEnd w:id="4038"/>
      <w:bookmarkEnd w:id="4039"/>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040" w:name="_Toc437921363"/>
      <w:bookmarkStart w:id="4041" w:name="_Toc483971816"/>
      <w:bookmarkStart w:id="4042" w:name="_Toc520885250"/>
      <w:bookmarkStart w:id="4043" w:name="_Toc61930648"/>
      <w:bookmarkStart w:id="4044" w:name="_Toc87852935"/>
      <w:bookmarkStart w:id="4045" w:name="_Toc102814052"/>
      <w:bookmarkStart w:id="4046" w:name="_Toc104945579"/>
      <w:bookmarkStart w:id="4047" w:name="_Toc153096034"/>
      <w:bookmarkStart w:id="4048" w:name="_Toc153097282"/>
      <w:r>
        <w:rPr>
          <w:rStyle w:val="CharSectno"/>
        </w:rPr>
        <w:t>9</w:t>
      </w:r>
      <w:r>
        <w:rPr>
          <w:snapToGrid w:val="0"/>
        </w:rPr>
        <w:t>.</w:t>
      </w:r>
      <w:r>
        <w:rPr>
          <w:snapToGrid w:val="0"/>
        </w:rPr>
        <w:tab/>
        <w:t>Application to adopt or vary report</w:t>
      </w:r>
      <w:bookmarkEnd w:id="4040"/>
      <w:bookmarkEnd w:id="4041"/>
      <w:bookmarkEnd w:id="4042"/>
      <w:bookmarkEnd w:id="4043"/>
      <w:bookmarkEnd w:id="4044"/>
      <w:bookmarkEnd w:id="4045"/>
      <w:bookmarkEnd w:id="4046"/>
      <w:bookmarkEnd w:id="4047"/>
      <w:bookmarkEnd w:id="4048"/>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049" w:name="_Toc437921364"/>
      <w:bookmarkStart w:id="4050" w:name="_Toc483971817"/>
      <w:bookmarkStart w:id="4051" w:name="_Toc520885251"/>
      <w:bookmarkStart w:id="4052" w:name="_Toc61930649"/>
      <w:bookmarkStart w:id="4053" w:name="_Toc87852936"/>
      <w:bookmarkStart w:id="4054" w:name="_Toc102814053"/>
      <w:bookmarkStart w:id="4055" w:name="_Toc104945580"/>
      <w:bookmarkStart w:id="4056" w:name="_Toc153096035"/>
      <w:bookmarkStart w:id="4057" w:name="_Toc153097283"/>
      <w:r>
        <w:rPr>
          <w:rStyle w:val="CharSectno"/>
        </w:rPr>
        <w:t>10</w:t>
      </w:r>
      <w:r>
        <w:rPr>
          <w:snapToGrid w:val="0"/>
        </w:rPr>
        <w:t>.</w:t>
      </w:r>
      <w:r>
        <w:rPr>
          <w:snapToGrid w:val="0"/>
        </w:rPr>
        <w:tab/>
        <w:t>Costs</w:t>
      </w:r>
      <w:bookmarkEnd w:id="4049"/>
      <w:bookmarkEnd w:id="4050"/>
      <w:bookmarkEnd w:id="4051"/>
      <w:bookmarkEnd w:id="4052"/>
      <w:bookmarkEnd w:id="4053"/>
      <w:bookmarkEnd w:id="4054"/>
      <w:bookmarkEnd w:id="4055"/>
      <w:bookmarkEnd w:id="4056"/>
      <w:bookmarkEnd w:id="405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058" w:name="_Toc437921365"/>
      <w:bookmarkStart w:id="4059" w:name="_Toc483971818"/>
      <w:bookmarkStart w:id="4060" w:name="_Toc520885252"/>
      <w:bookmarkStart w:id="4061" w:name="_Toc61930650"/>
      <w:bookmarkStart w:id="4062" w:name="_Toc87852937"/>
      <w:bookmarkStart w:id="4063" w:name="_Toc102814054"/>
      <w:bookmarkStart w:id="4064" w:name="_Toc104945581"/>
      <w:bookmarkStart w:id="4065" w:name="_Toc153096036"/>
      <w:bookmarkStart w:id="4066" w:name="_Toc153097284"/>
      <w:r>
        <w:rPr>
          <w:rStyle w:val="CharSectno"/>
        </w:rPr>
        <w:t>11</w:t>
      </w:r>
      <w:r>
        <w:rPr>
          <w:snapToGrid w:val="0"/>
        </w:rPr>
        <w:t>.</w:t>
      </w:r>
      <w:r>
        <w:rPr>
          <w:snapToGrid w:val="0"/>
        </w:rPr>
        <w:tab/>
        <w:t>Application of this Order to other references</w:t>
      </w:r>
      <w:bookmarkEnd w:id="4058"/>
      <w:bookmarkEnd w:id="4059"/>
      <w:bookmarkEnd w:id="4060"/>
      <w:bookmarkEnd w:id="4061"/>
      <w:bookmarkEnd w:id="4062"/>
      <w:bookmarkEnd w:id="4063"/>
      <w:bookmarkEnd w:id="4064"/>
      <w:bookmarkEnd w:id="4065"/>
      <w:bookmarkEnd w:id="4066"/>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067" w:name="_Toc74019254"/>
      <w:bookmarkStart w:id="4068" w:name="_Toc75327651"/>
      <w:bookmarkStart w:id="4069" w:name="_Toc75941067"/>
      <w:bookmarkStart w:id="4070" w:name="_Toc80605306"/>
      <w:bookmarkStart w:id="4071" w:name="_Toc80608473"/>
      <w:bookmarkStart w:id="4072" w:name="_Toc81283246"/>
      <w:bookmarkStart w:id="4073" w:name="_Toc87852938"/>
      <w:bookmarkStart w:id="4074" w:name="_Toc101599283"/>
      <w:bookmarkStart w:id="4075" w:name="_Toc102560458"/>
      <w:bookmarkStart w:id="4076" w:name="_Toc102814055"/>
      <w:bookmarkStart w:id="4077" w:name="_Toc102990443"/>
      <w:bookmarkStart w:id="4078" w:name="_Toc104945582"/>
      <w:bookmarkStart w:id="4079" w:name="_Toc105492705"/>
      <w:bookmarkStart w:id="4080" w:name="_Toc153096037"/>
      <w:bookmarkStart w:id="4081" w:name="_Toc153097285"/>
      <w:r>
        <w:rPr>
          <w:rStyle w:val="CharPartNo"/>
        </w:rPr>
        <w:t>Order 36</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r>
        <w:rPr>
          <w:rStyle w:val="CharDivNo"/>
        </w:rPr>
        <w:t> </w:t>
      </w:r>
      <w:r>
        <w:t>—</w:t>
      </w:r>
      <w:r>
        <w:rPr>
          <w:rStyle w:val="CharDivText"/>
        </w:rPr>
        <w:t> </w:t>
      </w:r>
      <w:bookmarkStart w:id="4082" w:name="_Toc80608474"/>
      <w:bookmarkStart w:id="4083" w:name="_Toc81283247"/>
      <w:bookmarkStart w:id="4084" w:name="_Toc87852939"/>
      <w:r>
        <w:rPr>
          <w:rStyle w:val="CharPartText"/>
        </w:rPr>
        <w:t>Evidence: General</w:t>
      </w:r>
      <w:bookmarkEnd w:id="4080"/>
      <w:bookmarkEnd w:id="4081"/>
      <w:bookmarkEnd w:id="4082"/>
      <w:bookmarkEnd w:id="4083"/>
      <w:bookmarkEnd w:id="4084"/>
    </w:p>
    <w:p>
      <w:pPr>
        <w:pStyle w:val="Heading5"/>
        <w:rPr>
          <w:snapToGrid w:val="0"/>
        </w:rPr>
      </w:pPr>
      <w:bookmarkStart w:id="4085" w:name="_Toc437921366"/>
      <w:bookmarkStart w:id="4086" w:name="_Toc483971819"/>
      <w:bookmarkStart w:id="4087" w:name="_Toc520885253"/>
      <w:bookmarkStart w:id="4088" w:name="_Toc61930651"/>
      <w:bookmarkStart w:id="4089" w:name="_Toc87852940"/>
      <w:bookmarkStart w:id="4090" w:name="_Toc102814056"/>
      <w:bookmarkStart w:id="4091" w:name="_Toc104945583"/>
      <w:bookmarkStart w:id="4092" w:name="_Toc153096038"/>
      <w:bookmarkStart w:id="4093" w:name="_Toc153097286"/>
      <w:r>
        <w:rPr>
          <w:rStyle w:val="CharSectno"/>
        </w:rPr>
        <w:t>1</w:t>
      </w:r>
      <w:r>
        <w:rPr>
          <w:snapToGrid w:val="0"/>
        </w:rPr>
        <w:t>.</w:t>
      </w:r>
      <w:r>
        <w:rPr>
          <w:snapToGrid w:val="0"/>
        </w:rPr>
        <w:tab/>
        <w:t>General rule — oral examination</w:t>
      </w:r>
      <w:bookmarkEnd w:id="4085"/>
      <w:bookmarkEnd w:id="4086"/>
      <w:bookmarkEnd w:id="4087"/>
      <w:bookmarkEnd w:id="4088"/>
      <w:bookmarkEnd w:id="4089"/>
      <w:bookmarkEnd w:id="4090"/>
      <w:bookmarkEnd w:id="4091"/>
      <w:bookmarkEnd w:id="4092"/>
      <w:bookmarkEnd w:id="409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094" w:name="_Toc437921367"/>
      <w:bookmarkStart w:id="4095" w:name="_Toc483971820"/>
      <w:bookmarkStart w:id="4096" w:name="_Toc520885254"/>
      <w:bookmarkStart w:id="4097" w:name="_Toc61930652"/>
      <w:bookmarkStart w:id="4098" w:name="_Toc87852941"/>
      <w:bookmarkStart w:id="4099" w:name="_Toc102814057"/>
      <w:bookmarkStart w:id="4100" w:name="_Toc104945584"/>
      <w:bookmarkStart w:id="4101" w:name="_Toc153096039"/>
      <w:bookmarkStart w:id="4102" w:name="_Toc153097287"/>
      <w:r>
        <w:rPr>
          <w:rStyle w:val="CharSectno"/>
        </w:rPr>
        <w:t>2</w:t>
      </w:r>
      <w:r>
        <w:rPr>
          <w:snapToGrid w:val="0"/>
        </w:rPr>
        <w:t>.</w:t>
      </w:r>
      <w:r>
        <w:rPr>
          <w:snapToGrid w:val="0"/>
        </w:rPr>
        <w:tab/>
        <w:t>Evidence by affidavit</w:t>
      </w:r>
      <w:bookmarkEnd w:id="4094"/>
      <w:bookmarkEnd w:id="4095"/>
      <w:bookmarkEnd w:id="4096"/>
      <w:bookmarkEnd w:id="4097"/>
      <w:bookmarkEnd w:id="4098"/>
      <w:bookmarkEnd w:id="4099"/>
      <w:bookmarkEnd w:id="4100"/>
      <w:bookmarkEnd w:id="4101"/>
      <w:bookmarkEnd w:id="4102"/>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103" w:name="_Toc437921368"/>
      <w:bookmarkStart w:id="4104" w:name="_Toc483971821"/>
      <w:bookmarkStart w:id="4105" w:name="_Toc520885255"/>
      <w:bookmarkStart w:id="4106" w:name="_Toc61930653"/>
      <w:bookmarkStart w:id="4107" w:name="_Toc87852942"/>
      <w:bookmarkStart w:id="4108" w:name="_Toc102814058"/>
      <w:bookmarkStart w:id="4109" w:name="_Toc104945585"/>
      <w:bookmarkStart w:id="4110" w:name="_Toc153096040"/>
      <w:bookmarkStart w:id="4111" w:name="_Toc153097288"/>
      <w:r>
        <w:rPr>
          <w:rStyle w:val="CharSectno"/>
        </w:rPr>
        <w:t>3</w:t>
      </w:r>
      <w:r>
        <w:rPr>
          <w:snapToGrid w:val="0"/>
        </w:rPr>
        <w:t>.</w:t>
      </w:r>
      <w:r>
        <w:rPr>
          <w:snapToGrid w:val="0"/>
        </w:rPr>
        <w:tab/>
        <w:t>Evidence of children and other witnesses</w:t>
      </w:r>
      <w:bookmarkEnd w:id="4103"/>
      <w:bookmarkEnd w:id="4104"/>
      <w:bookmarkEnd w:id="4105"/>
      <w:bookmarkEnd w:id="4106"/>
      <w:bookmarkEnd w:id="4107"/>
      <w:bookmarkEnd w:id="4108"/>
      <w:bookmarkEnd w:id="4109"/>
      <w:bookmarkEnd w:id="4110"/>
      <w:bookmarkEnd w:id="4111"/>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112" w:name="_Toc437921369"/>
      <w:bookmarkStart w:id="4113" w:name="_Toc483971822"/>
      <w:bookmarkStart w:id="4114" w:name="_Toc520885256"/>
      <w:bookmarkStart w:id="4115" w:name="_Toc61930654"/>
      <w:bookmarkStart w:id="4116" w:name="_Toc87852943"/>
      <w:bookmarkStart w:id="4117" w:name="_Toc102814059"/>
      <w:bookmarkStart w:id="4118" w:name="_Toc104945586"/>
      <w:bookmarkStart w:id="4119" w:name="_Toc153096041"/>
      <w:bookmarkStart w:id="4120" w:name="_Toc153097289"/>
      <w:r>
        <w:rPr>
          <w:rStyle w:val="CharSectno"/>
        </w:rPr>
        <w:t>4</w:t>
      </w:r>
      <w:r>
        <w:rPr>
          <w:snapToGrid w:val="0"/>
        </w:rPr>
        <w:t>.</w:t>
      </w:r>
      <w:r>
        <w:rPr>
          <w:snapToGrid w:val="0"/>
        </w:rPr>
        <w:tab/>
        <w:t>Reception of plans, etc. in evidence</w:t>
      </w:r>
      <w:bookmarkEnd w:id="4112"/>
      <w:bookmarkEnd w:id="4113"/>
      <w:bookmarkEnd w:id="4114"/>
      <w:bookmarkEnd w:id="4115"/>
      <w:bookmarkEnd w:id="4116"/>
      <w:bookmarkEnd w:id="4117"/>
      <w:bookmarkEnd w:id="4118"/>
      <w:bookmarkEnd w:id="4119"/>
      <w:bookmarkEnd w:id="4120"/>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121" w:name="_Toc437921370"/>
      <w:bookmarkStart w:id="4122" w:name="_Toc483971823"/>
      <w:bookmarkStart w:id="4123" w:name="_Toc520885257"/>
      <w:bookmarkStart w:id="4124" w:name="_Toc61930655"/>
      <w:bookmarkStart w:id="4125" w:name="_Toc87852944"/>
      <w:bookmarkStart w:id="4126" w:name="_Toc102814060"/>
      <w:bookmarkStart w:id="4127" w:name="_Toc104945587"/>
      <w:bookmarkStart w:id="4128" w:name="_Toc153096042"/>
      <w:bookmarkStart w:id="4129" w:name="_Toc153097290"/>
      <w:r>
        <w:rPr>
          <w:rStyle w:val="CharSectno"/>
        </w:rPr>
        <w:t>5</w:t>
      </w:r>
      <w:r>
        <w:rPr>
          <w:snapToGrid w:val="0"/>
        </w:rPr>
        <w:t>.</w:t>
      </w:r>
      <w:r>
        <w:rPr>
          <w:snapToGrid w:val="0"/>
        </w:rPr>
        <w:tab/>
        <w:t>Orders may be revoked</w:t>
      </w:r>
      <w:bookmarkEnd w:id="4121"/>
      <w:bookmarkEnd w:id="4122"/>
      <w:bookmarkEnd w:id="4123"/>
      <w:bookmarkEnd w:id="4124"/>
      <w:bookmarkEnd w:id="4125"/>
      <w:bookmarkEnd w:id="4126"/>
      <w:bookmarkEnd w:id="4127"/>
      <w:bookmarkEnd w:id="4128"/>
      <w:bookmarkEnd w:id="412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130" w:name="_Toc437921371"/>
      <w:bookmarkStart w:id="4131" w:name="_Toc483971824"/>
      <w:bookmarkStart w:id="4132" w:name="_Toc520885258"/>
      <w:bookmarkStart w:id="4133" w:name="_Toc61930656"/>
      <w:bookmarkStart w:id="4134" w:name="_Toc87852945"/>
      <w:bookmarkStart w:id="4135" w:name="_Toc102814061"/>
      <w:bookmarkStart w:id="4136" w:name="_Toc104945588"/>
      <w:bookmarkStart w:id="4137" w:name="_Toc153096043"/>
      <w:bookmarkStart w:id="4138" w:name="_Toc153097291"/>
      <w:r>
        <w:rPr>
          <w:rStyle w:val="CharSectno"/>
        </w:rPr>
        <w:t>6</w:t>
      </w:r>
      <w:r>
        <w:rPr>
          <w:snapToGrid w:val="0"/>
        </w:rPr>
        <w:t>.</w:t>
      </w:r>
      <w:r>
        <w:rPr>
          <w:snapToGrid w:val="0"/>
        </w:rPr>
        <w:tab/>
        <w:t>Trials of issues, references, etc.</w:t>
      </w:r>
      <w:bookmarkEnd w:id="4130"/>
      <w:bookmarkEnd w:id="4131"/>
      <w:bookmarkEnd w:id="4132"/>
      <w:bookmarkEnd w:id="4133"/>
      <w:bookmarkEnd w:id="4134"/>
      <w:bookmarkEnd w:id="4135"/>
      <w:bookmarkEnd w:id="4136"/>
      <w:bookmarkEnd w:id="4137"/>
      <w:bookmarkEnd w:id="4138"/>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139" w:name="_Toc437921372"/>
      <w:bookmarkStart w:id="4140" w:name="_Toc483971825"/>
      <w:bookmarkStart w:id="4141" w:name="_Toc520885259"/>
      <w:bookmarkStart w:id="4142" w:name="_Toc61930657"/>
      <w:bookmarkStart w:id="4143" w:name="_Toc87852946"/>
      <w:bookmarkStart w:id="4144" w:name="_Toc102814062"/>
      <w:bookmarkStart w:id="4145" w:name="_Toc104945589"/>
      <w:bookmarkStart w:id="4146" w:name="_Toc153096044"/>
      <w:bookmarkStart w:id="4147" w:name="_Toc153097292"/>
      <w:r>
        <w:rPr>
          <w:rStyle w:val="CharSectno"/>
        </w:rPr>
        <w:t>7</w:t>
      </w:r>
      <w:r>
        <w:rPr>
          <w:snapToGrid w:val="0"/>
        </w:rPr>
        <w:t>.</w:t>
      </w:r>
      <w:r>
        <w:rPr>
          <w:snapToGrid w:val="0"/>
        </w:rPr>
        <w:tab/>
        <w:t>Depositions as evidence</w:t>
      </w:r>
      <w:bookmarkEnd w:id="4139"/>
      <w:bookmarkEnd w:id="4140"/>
      <w:bookmarkEnd w:id="4141"/>
      <w:bookmarkEnd w:id="4142"/>
      <w:bookmarkEnd w:id="4143"/>
      <w:bookmarkEnd w:id="4144"/>
      <w:bookmarkEnd w:id="4145"/>
      <w:bookmarkEnd w:id="4146"/>
      <w:bookmarkEnd w:id="4147"/>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148" w:name="_Toc437921373"/>
      <w:bookmarkStart w:id="4149" w:name="_Toc483971826"/>
      <w:bookmarkStart w:id="4150" w:name="_Toc520885260"/>
      <w:bookmarkStart w:id="4151" w:name="_Toc61930658"/>
      <w:bookmarkStart w:id="4152" w:name="_Toc87852947"/>
      <w:bookmarkStart w:id="4153" w:name="_Toc102814063"/>
      <w:bookmarkStart w:id="4154" w:name="_Toc104945590"/>
      <w:bookmarkStart w:id="4155" w:name="_Toc153096045"/>
      <w:bookmarkStart w:id="4156" w:name="_Toc153097293"/>
      <w:r>
        <w:rPr>
          <w:rStyle w:val="CharSectno"/>
        </w:rPr>
        <w:t>8</w:t>
      </w:r>
      <w:r>
        <w:rPr>
          <w:snapToGrid w:val="0"/>
        </w:rPr>
        <w:t>.</w:t>
      </w:r>
      <w:r>
        <w:rPr>
          <w:snapToGrid w:val="0"/>
        </w:rPr>
        <w:tab/>
        <w:t>Court documents admissible in evidence</w:t>
      </w:r>
      <w:bookmarkEnd w:id="4148"/>
      <w:bookmarkEnd w:id="4149"/>
      <w:bookmarkEnd w:id="4150"/>
      <w:bookmarkEnd w:id="4151"/>
      <w:bookmarkEnd w:id="4152"/>
      <w:bookmarkEnd w:id="4153"/>
      <w:bookmarkEnd w:id="4154"/>
      <w:bookmarkEnd w:id="4155"/>
      <w:bookmarkEnd w:id="4156"/>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157" w:name="_Toc437921374"/>
      <w:bookmarkStart w:id="4158" w:name="_Toc483971827"/>
      <w:bookmarkStart w:id="4159" w:name="_Toc520885261"/>
      <w:bookmarkStart w:id="4160" w:name="_Toc61930659"/>
      <w:bookmarkStart w:id="4161" w:name="_Toc87852948"/>
      <w:bookmarkStart w:id="4162" w:name="_Toc102814064"/>
      <w:bookmarkStart w:id="4163" w:name="_Toc104945591"/>
      <w:bookmarkStart w:id="4164" w:name="_Toc153096046"/>
      <w:bookmarkStart w:id="4165" w:name="_Toc153097294"/>
      <w:r>
        <w:rPr>
          <w:rStyle w:val="CharSectno"/>
        </w:rPr>
        <w:t>9</w:t>
      </w:r>
      <w:r>
        <w:rPr>
          <w:snapToGrid w:val="0"/>
        </w:rPr>
        <w:t>.</w:t>
      </w:r>
      <w:r>
        <w:rPr>
          <w:snapToGrid w:val="0"/>
        </w:rPr>
        <w:tab/>
        <w:t>Evidence at trial may be used in subsequent proceedings</w:t>
      </w:r>
      <w:bookmarkEnd w:id="4157"/>
      <w:bookmarkEnd w:id="4158"/>
      <w:bookmarkEnd w:id="4159"/>
      <w:bookmarkEnd w:id="4160"/>
      <w:bookmarkEnd w:id="4161"/>
      <w:bookmarkEnd w:id="4162"/>
      <w:bookmarkEnd w:id="4163"/>
      <w:bookmarkEnd w:id="4164"/>
      <w:bookmarkEnd w:id="416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166" w:name="_Toc437921375"/>
      <w:bookmarkStart w:id="4167" w:name="_Toc483971828"/>
      <w:bookmarkStart w:id="4168" w:name="_Toc520885262"/>
      <w:bookmarkStart w:id="4169" w:name="_Toc61930660"/>
      <w:bookmarkStart w:id="4170" w:name="_Toc87852949"/>
      <w:bookmarkStart w:id="4171" w:name="_Toc102814065"/>
      <w:bookmarkStart w:id="4172" w:name="_Toc104945592"/>
      <w:bookmarkStart w:id="4173" w:name="_Toc153096047"/>
      <w:bookmarkStart w:id="4174" w:name="_Toc153097295"/>
      <w:r>
        <w:rPr>
          <w:rStyle w:val="CharSectno"/>
        </w:rPr>
        <w:t>10</w:t>
      </w:r>
      <w:r>
        <w:rPr>
          <w:snapToGrid w:val="0"/>
        </w:rPr>
        <w:t>.</w:t>
      </w:r>
      <w:r>
        <w:rPr>
          <w:snapToGrid w:val="0"/>
        </w:rPr>
        <w:tab/>
        <w:t>Evidence in another cause</w:t>
      </w:r>
      <w:bookmarkEnd w:id="4166"/>
      <w:bookmarkEnd w:id="4167"/>
      <w:bookmarkEnd w:id="4168"/>
      <w:bookmarkEnd w:id="4169"/>
      <w:bookmarkEnd w:id="4170"/>
      <w:bookmarkEnd w:id="4171"/>
      <w:bookmarkEnd w:id="4172"/>
      <w:bookmarkEnd w:id="4173"/>
      <w:bookmarkEnd w:id="4174"/>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175" w:name="_Toc437921376"/>
      <w:bookmarkStart w:id="4176" w:name="_Toc483971829"/>
      <w:bookmarkStart w:id="4177" w:name="_Toc520885263"/>
      <w:bookmarkStart w:id="4178" w:name="_Toc61930661"/>
      <w:bookmarkStart w:id="4179" w:name="_Toc87852950"/>
      <w:bookmarkStart w:id="4180" w:name="_Toc102814066"/>
      <w:bookmarkStart w:id="4181" w:name="_Toc104945593"/>
      <w:bookmarkStart w:id="4182" w:name="_Toc153096048"/>
      <w:bookmarkStart w:id="4183" w:name="_Toc153097296"/>
      <w:r>
        <w:rPr>
          <w:rStyle w:val="CharSectno"/>
        </w:rPr>
        <w:t>11</w:t>
      </w:r>
      <w:r>
        <w:rPr>
          <w:snapToGrid w:val="0"/>
        </w:rPr>
        <w:t>.</w:t>
      </w:r>
      <w:r>
        <w:rPr>
          <w:snapToGrid w:val="0"/>
        </w:rPr>
        <w:tab/>
        <w:t>Production of documents</w:t>
      </w:r>
      <w:bookmarkEnd w:id="4175"/>
      <w:bookmarkEnd w:id="4176"/>
      <w:bookmarkEnd w:id="4177"/>
      <w:bookmarkEnd w:id="4178"/>
      <w:bookmarkEnd w:id="4179"/>
      <w:bookmarkEnd w:id="4180"/>
      <w:bookmarkEnd w:id="4181"/>
      <w:bookmarkEnd w:id="4182"/>
      <w:bookmarkEnd w:id="418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Heading5"/>
        <w:rPr>
          <w:snapToGrid w:val="0"/>
        </w:rPr>
      </w:pPr>
      <w:bookmarkStart w:id="4184" w:name="_Toc437921377"/>
      <w:bookmarkStart w:id="4185" w:name="_Toc483971830"/>
      <w:bookmarkStart w:id="4186" w:name="_Toc520885264"/>
      <w:bookmarkStart w:id="4187" w:name="_Toc61930662"/>
      <w:bookmarkStart w:id="4188" w:name="_Toc87852951"/>
      <w:bookmarkStart w:id="4189" w:name="_Toc102814067"/>
      <w:bookmarkStart w:id="4190" w:name="_Toc104945594"/>
      <w:bookmarkStart w:id="4191" w:name="_Toc153096049"/>
      <w:bookmarkStart w:id="4192" w:name="_Toc153097297"/>
      <w:r>
        <w:rPr>
          <w:rStyle w:val="CharSectno"/>
        </w:rPr>
        <w:t>12</w:t>
      </w:r>
      <w:r>
        <w:rPr>
          <w:snapToGrid w:val="0"/>
        </w:rPr>
        <w:t>.</w:t>
      </w:r>
      <w:r>
        <w:rPr>
          <w:snapToGrid w:val="0"/>
        </w:rPr>
        <w:tab/>
        <w:t>Writ of subpoena: form and issue</w:t>
      </w:r>
      <w:bookmarkEnd w:id="4184"/>
      <w:bookmarkEnd w:id="4185"/>
      <w:bookmarkEnd w:id="4186"/>
      <w:bookmarkEnd w:id="4187"/>
      <w:bookmarkEnd w:id="4188"/>
      <w:bookmarkEnd w:id="4189"/>
      <w:bookmarkEnd w:id="4190"/>
      <w:bookmarkEnd w:id="4191"/>
      <w:bookmarkEnd w:id="4192"/>
    </w:p>
    <w:p>
      <w:pPr>
        <w:pStyle w:val="Subsection"/>
        <w:rPr>
          <w:snapToGrid w:val="0"/>
        </w:rPr>
      </w:pPr>
      <w:r>
        <w:rPr>
          <w:snapToGrid w:val="0"/>
        </w:rPr>
        <w:tab/>
        <w:t>(1)</w:t>
      </w:r>
      <w:r>
        <w:rPr>
          <w:snapToGrid w:val="0"/>
        </w:rPr>
        <w:tab/>
        <w:t>A writ of subpoena — </w:t>
      </w:r>
    </w:p>
    <w:p>
      <w:pPr>
        <w:pStyle w:val="Indenta"/>
        <w:rPr>
          <w:snapToGrid w:val="0"/>
        </w:rPr>
      </w:pPr>
      <w:r>
        <w:rPr>
          <w:snapToGrid w:val="0"/>
        </w:rPr>
        <w:tab/>
        <w:t>(a)</w:t>
      </w:r>
      <w:r>
        <w:rPr>
          <w:snapToGrid w:val="0"/>
        </w:rPr>
        <w:tab/>
      </w:r>
      <w:r>
        <w:rPr>
          <w:i/>
          <w:snapToGrid w:val="0"/>
        </w:rPr>
        <w:t xml:space="preserve">ad testificandum </w:t>
      </w:r>
      <w:r>
        <w:rPr>
          <w:snapToGrid w:val="0"/>
        </w:rPr>
        <w:t>shall be in the form of Form No. 21;</w:t>
      </w:r>
    </w:p>
    <w:p>
      <w:pPr>
        <w:pStyle w:val="Indenta"/>
        <w:rPr>
          <w:snapToGrid w:val="0"/>
        </w:rPr>
      </w:pPr>
      <w:r>
        <w:rPr>
          <w:snapToGrid w:val="0"/>
        </w:rPr>
        <w:tab/>
        <w:t>(b)</w:t>
      </w:r>
      <w:r>
        <w:rPr>
          <w:snapToGrid w:val="0"/>
        </w:rPr>
        <w:tab/>
        <w:t>duces tecum shall be in the form of Form No. 22, unless it is a subpoena for which leave to serve the subpoena in New Zealand is to be sought pursuant to Order 39A in which case the writ of subpoena shall be in accordance with Form No. 23.</w:t>
      </w:r>
    </w:p>
    <w:p>
      <w:pPr>
        <w:pStyle w:val="Subsection"/>
        <w:ind w:left="0" w:firstLine="0"/>
        <w:rPr>
          <w:snapToGrid w:val="0"/>
        </w:rPr>
      </w:pPr>
      <w:r>
        <w:rPr>
          <w:snapToGrid w:val="0"/>
        </w:rPr>
        <w:tab/>
        <w:t>(1a)</w:t>
      </w:r>
      <w:r>
        <w:rPr>
          <w:snapToGrid w:val="0"/>
        </w:rPr>
        <w:tab/>
        <w:t>A notice in accordance with — </w:t>
      </w:r>
    </w:p>
    <w:p>
      <w:pPr>
        <w:pStyle w:val="Indenta"/>
        <w:rPr>
          <w:snapToGrid w:val="0"/>
        </w:rPr>
      </w:pPr>
      <w:r>
        <w:rPr>
          <w:snapToGrid w:val="0"/>
        </w:rPr>
        <w:tab/>
        <w:t>(a)</w:t>
      </w:r>
      <w:r>
        <w:rPr>
          <w:snapToGrid w:val="0"/>
        </w:rPr>
        <w:tab/>
        <w:t>Form 22A, if the person to whom the writ of subpoena is addressed is not in prison;</w:t>
      </w:r>
    </w:p>
    <w:p>
      <w:pPr>
        <w:pStyle w:val="Indenta"/>
        <w:rPr>
          <w:snapToGrid w:val="0"/>
        </w:rPr>
      </w:pPr>
      <w:r>
        <w:rPr>
          <w:snapToGrid w:val="0"/>
        </w:rPr>
        <w:tab/>
        <w:t>(b)</w:t>
      </w:r>
      <w:r>
        <w:rPr>
          <w:snapToGrid w:val="0"/>
        </w:rPr>
        <w:tab/>
        <w:t>Form 22B, if the person to whom the writ of subpoena is addressed is in prison; or</w:t>
      </w:r>
    </w:p>
    <w:p>
      <w:pPr>
        <w:pStyle w:val="Indenta"/>
        <w:rPr>
          <w:snapToGrid w:val="0"/>
        </w:rPr>
      </w:pPr>
      <w:r>
        <w:rPr>
          <w:snapToGrid w:val="0"/>
        </w:rPr>
        <w:tab/>
        <w:t>(c)</w:t>
      </w:r>
      <w:r>
        <w:rPr>
          <w:snapToGrid w:val="0"/>
        </w:rPr>
        <w:tab/>
        <w:t>Form 23A, if the person to whom the writ is addressed is to be served by leave of the Court under Order 39A,</w:t>
      </w:r>
    </w:p>
    <w:p>
      <w:pPr>
        <w:pStyle w:val="Subsection"/>
        <w:rPr>
          <w:snapToGrid w:val="0"/>
        </w:rPr>
      </w:pPr>
      <w:r>
        <w:rPr>
          <w:snapToGrid w:val="0"/>
        </w:rPr>
        <w:tab/>
      </w:r>
      <w:r>
        <w:rPr>
          <w:snapToGrid w:val="0"/>
        </w:rPr>
        <w:tab/>
        <w:t>informing the person of his rights and obligations in respect of the writ of subpoena, must be attached to the writ of subpoena, or a copy of the writ of subpoena.</w:t>
      </w:r>
    </w:p>
    <w:p>
      <w:pPr>
        <w:pStyle w:val="Subsection"/>
        <w:rPr>
          <w:snapToGrid w:val="0"/>
        </w:rPr>
      </w:pPr>
      <w:r>
        <w:rPr>
          <w:snapToGrid w:val="0"/>
        </w:rPr>
        <w:tab/>
        <w:t>(2)</w:t>
      </w:r>
      <w:r>
        <w:rPr>
          <w:snapToGrid w:val="0"/>
        </w:rPr>
        <w:tab/>
        <w:t>Where it is intended to sue out a writ of subpoena, a praecipe for that purpose in accordance with Form No. 24 must first be filed containing the number of names inserted in the writ of subpoena, the name and address of the party issuing it, if he is acting in person or the name or firm and business address of that party’s solicitors, and if the solicitor is agent only, the name or firm and business address of his principal.</w:t>
      </w:r>
    </w:p>
    <w:p>
      <w:pPr>
        <w:pStyle w:val="Subsection"/>
        <w:rPr>
          <w:snapToGrid w:val="0"/>
        </w:rPr>
      </w:pPr>
      <w:r>
        <w:rPr>
          <w:snapToGrid w:val="0"/>
        </w:rPr>
        <w:tab/>
        <w:t>(3)</w:t>
      </w:r>
      <w:r>
        <w:rPr>
          <w:snapToGrid w:val="0"/>
        </w:rPr>
        <w:tab/>
        <w:t>A writ of subpoena is issued upon its being sealed by an officer of the Central Office.</w:t>
      </w:r>
    </w:p>
    <w:p>
      <w:pPr>
        <w:pStyle w:val="Subsection"/>
        <w:rPr>
          <w:snapToGrid w:val="0"/>
        </w:rPr>
      </w:pPr>
      <w:r>
        <w:rPr>
          <w:snapToGrid w:val="0"/>
        </w:rPr>
        <w:tab/>
        <w:t>(4)</w:t>
      </w:r>
      <w:r>
        <w:rPr>
          <w:snapToGrid w:val="0"/>
        </w:rPr>
        <w:tab/>
        <w:t>With the leave of the Court a writ of subpoena duces tecum</w:t>
      </w:r>
      <w:r>
        <w:rPr>
          <w:i/>
          <w:snapToGrid w:val="0"/>
        </w:rPr>
        <w:t xml:space="preserve"> </w:t>
      </w:r>
      <w:r>
        <w:rPr>
          <w:snapToGrid w:val="0"/>
        </w:rPr>
        <w:t>may require the person to produce the document or object concerned to the Court on a date before the date of the trial so that the party suing out the writ may inspect the document or object.</w:t>
      </w:r>
    </w:p>
    <w:p>
      <w:pPr>
        <w:pStyle w:val="Subsection"/>
        <w:rPr>
          <w:snapToGrid w:val="0"/>
        </w:rPr>
      </w:pPr>
      <w:r>
        <w:rPr>
          <w:snapToGrid w:val="0"/>
        </w:rPr>
        <w:tab/>
        <w:t>(5)</w:t>
      </w:r>
      <w:r>
        <w:rPr>
          <w:snapToGrid w:val="0"/>
        </w:rPr>
        <w:tab/>
        <w:t>When giving leave or at any other time, the Court may order — </w:t>
      </w:r>
    </w:p>
    <w:p>
      <w:pPr>
        <w:pStyle w:val="Indenta"/>
        <w:rPr>
          <w:snapToGrid w:val="0"/>
        </w:rPr>
      </w:pPr>
      <w:r>
        <w:rPr>
          <w:snapToGrid w:val="0"/>
        </w:rPr>
        <w:tab/>
        <w:t>(a)</w:t>
      </w:r>
      <w:r>
        <w:rPr>
          <w:snapToGrid w:val="0"/>
        </w:rPr>
        <w:tab/>
        <w:t>the party suing out the writ of subpoena or any other party to attend the Court to inspect the document or object produced within a set period; and</w:t>
      </w:r>
    </w:p>
    <w:p>
      <w:pPr>
        <w:pStyle w:val="Indenta"/>
        <w:rPr>
          <w:snapToGrid w:val="0"/>
        </w:rPr>
      </w:pPr>
      <w:r>
        <w:rPr>
          <w:snapToGrid w:val="0"/>
        </w:rPr>
        <w:tab/>
        <w:t>(b)</w:t>
      </w:r>
      <w:r>
        <w:rPr>
          <w:snapToGrid w:val="0"/>
        </w:rPr>
        <w:tab/>
        <w:t>that the document or object be returned to the person who produced it after it has been so inspected or after the set period, whichever happens first.</w:t>
      </w:r>
    </w:p>
    <w:p>
      <w:pPr>
        <w:pStyle w:val="Subsection"/>
        <w:rPr>
          <w:snapToGrid w:val="0"/>
        </w:rPr>
      </w:pPr>
      <w:r>
        <w:rPr>
          <w:snapToGrid w:val="0"/>
        </w:rPr>
        <w:tab/>
        <w:t>(6)</w:t>
      </w:r>
      <w:r>
        <w:rPr>
          <w:snapToGrid w:val="0"/>
        </w:rPr>
        <w:tab/>
        <w:t>A document or object so produced shall be delivered into the custody of the Court and, if not returned under an order made under paragraph (5), shall be produced at the trial by the officer of the Court who has custody of it.</w:t>
      </w:r>
    </w:p>
    <w:p>
      <w:pPr>
        <w:pStyle w:val="Subsection"/>
        <w:rPr>
          <w:snapToGrid w:val="0"/>
        </w:rPr>
      </w:pPr>
      <w:r>
        <w:rPr>
          <w:snapToGrid w:val="0"/>
        </w:rPr>
        <w:tab/>
        <w:t>(7)</w:t>
      </w:r>
      <w:r>
        <w:rPr>
          <w:snapToGrid w:val="0"/>
        </w:rPr>
        <w:tab/>
        <w:t>If a document or object is returned to a person under an order made under paragraph (5) and the party who sued out the writ of subpoena or any other party wants the document or object produced at the trial, the party shall give the person at least 14 days notice of the date when it is to be produced, unless the Court orders otherwise.</w:t>
      </w:r>
    </w:p>
    <w:p>
      <w:pPr>
        <w:pStyle w:val="Subsection"/>
        <w:rPr>
          <w:snapToGrid w:val="0"/>
        </w:rPr>
      </w:pPr>
      <w:r>
        <w:rPr>
          <w:snapToGrid w:val="0"/>
        </w:rPr>
        <w:tab/>
        <w:t>(8)</w:t>
      </w:r>
      <w:r>
        <w:rPr>
          <w:snapToGrid w:val="0"/>
        </w:rPr>
        <w:tab/>
        <w:t>Subject to any order of the Court, if a party does not give notice under paragraph (7) the person who produced the document or object is released from the writ of subpoena duces tecum.</w:t>
      </w:r>
    </w:p>
    <w:p>
      <w:pPr>
        <w:pStyle w:val="Footnotesection"/>
      </w:pPr>
      <w:r>
        <w:tab/>
        <w:t>[Rule 12 amended in Gazette 1 Mar 1994 p. 786; 28 Oct 1996 p. 5696</w:t>
      </w:r>
      <w:r>
        <w:noBreakHyphen/>
        <w:t>7; 16 Jul 1999 p. 3188</w:t>
      </w:r>
      <w:r>
        <w:noBreakHyphen/>
        <w:t xml:space="preserve">9.] </w:t>
      </w:r>
    </w:p>
    <w:p>
      <w:pPr>
        <w:pStyle w:val="Heading5"/>
        <w:rPr>
          <w:snapToGrid w:val="0"/>
        </w:rPr>
      </w:pPr>
      <w:bookmarkStart w:id="4193" w:name="_Toc437921378"/>
      <w:bookmarkStart w:id="4194" w:name="_Toc483971831"/>
      <w:bookmarkStart w:id="4195" w:name="_Toc520885265"/>
      <w:bookmarkStart w:id="4196" w:name="_Toc61930663"/>
      <w:bookmarkStart w:id="4197" w:name="_Toc87852952"/>
      <w:bookmarkStart w:id="4198" w:name="_Toc102814068"/>
      <w:bookmarkStart w:id="4199" w:name="_Toc104945595"/>
      <w:bookmarkStart w:id="4200" w:name="_Toc153096050"/>
      <w:bookmarkStart w:id="4201" w:name="_Toc153097298"/>
      <w:r>
        <w:rPr>
          <w:rStyle w:val="CharSectno"/>
        </w:rPr>
        <w:t>13</w:t>
      </w:r>
      <w:r>
        <w:rPr>
          <w:snapToGrid w:val="0"/>
        </w:rPr>
        <w:t>.</w:t>
      </w:r>
      <w:r>
        <w:rPr>
          <w:snapToGrid w:val="0"/>
        </w:rPr>
        <w:tab/>
        <w:t>Subpoena for attendance in chambers</w:t>
      </w:r>
      <w:bookmarkEnd w:id="4193"/>
      <w:bookmarkEnd w:id="4194"/>
      <w:bookmarkEnd w:id="4195"/>
      <w:bookmarkEnd w:id="4196"/>
      <w:bookmarkEnd w:id="4197"/>
      <w:bookmarkEnd w:id="4198"/>
      <w:bookmarkEnd w:id="4199"/>
      <w:bookmarkEnd w:id="4200"/>
      <w:bookmarkEnd w:id="4201"/>
    </w:p>
    <w:p>
      <w:pPr>
        <w:pStyle w:val="Subsection"/>
        <w:rPr>
          <w:snapToGrid w:val="0"/>
        </w:rPr>
      </w:pPr>
      <w:r>
        <w:rPr>
          <w:snapToGrid w:val="0"/>
        </w:rPr>
        <w:tab/>
      </w:r>
      <w:r>
        <w:rPr>
          <w:snapToGrid w:val="0"/>
        </w:rPr>
        <w:tab/>
        <w:t>A writ of subpoena to compel the attendance of a witness for the purpose of proceedings in chambers may be issued upon the production of a note from a Judge, or a Master, as the case may be, authorising the issue of the writ.</w:t>
      </w:r>
    </w:p>
    <w:p>
      <w:pPr>
        <w:pStyle w:val="Footnotesection"/>
      </w:pPr>
      <w:r>
        <w:tab/>
        <w:t xml:space="preserve">[Rule 13 amended in Gazette 30 Nov 1984 p. 3951.] </w:t>
      </w:r>
    </w:p>
    <w:p>
      <w:pPr>
        <w:pStyle w:val="Heading5"/>
        <w:rPr>
          <w:snapToGrid w:val="0"/>
        </w:rPr>
      </w:pPr>
      <w:bookmarkStart w:id="4202" w:name="_Toc437921379"/>
      <w:bookmarkStart w:id="4203" w:name="_Toc483971832"/>
      <w:bookmarkStart w:id="4204" w:name="_Toc520885266"/>
      <w:bookmarkStart w:id="4205" w:name="_Toc61930664"/>
      <w:bookmarkStart w:id="4206" w:name="_Toc87852953"/>
      <w:bookmarkStart w:id="4207" w:name="_Toc102814069"/>
      <w:bookmarkStart w:id="4208" w:name="_Toc104945596"/>
      <w:bookmarkStart w:id="4209" w:name="_Toc153096051"/>
      <w:bookmarkStart w:id="4210" w:name="_Toc153097299"/>
      <w:r>
        <w:rPr>
          <w:rStyle w:val="CharSectno"/>
        </w:rPr>
        <w:t>14</w:t>
      </w:r>
      <w:r>
        <w:rPr>
          <w:snapToGrid w:val="0"/>
        </w:rPr>
        <w:t>.</w:t>
      </w:r>
      <w:r>
        <w:rPr>
          <w:snapToGrid w:val="0"/>
        </w:rPr>
        <w:tab/>
        <w:t>Number of names</w:t>
      </w:r>
      <w:bookmarkEnd w:id="4202"/>
      <w:bookmarkEnd w:id="4203"/>
      <w:bookmarkEnd w:id="4204"/>
      <w:bookmarkEnd w:id="4205"/>
      <w:bookmarkEnd w:id="4206"/>
      <w:bookmarkEnd w:id="4207"/>
      <w:bookmarkEnd w:id="4208"/>
      <w:bookmarkEnd w:id="4209"/>
      <w:bookmarkEnd w:id="4210"/>
    </w:p>
    <w:p>
      <w:pPr>
        <w:pStyle w:val="Subsection"/>
        <w:rPr>
          <w:snapToGrid w:val="0"/>
        </w:rPr>
      </w:pPr>
      <w:r>
        <w:rPr>
          <w:snapToGrid w:val="0"/>
        </w:rPr>
        <w:tab/>
        <w:t>(1)</w:t>
      </w:r>
      <w:r>
        <w:rPr>
          <w:snapToGrid w:val="0"/>
        </w:rPr>
        <w:tab/>
        <w:t>Every subpoena other than a subpoena duces tecum</w:t>
      </w:r>
      <w:r>
        <w:rPr>
          <w:i/>
          <w:snapToGrid w:val="0"/>
        </w:rPr>
        <w:t xml:space="preserve"> </w:t>
      </w:r>
      <w:r>
        <w:rPr>
          <w:snapToGrid w:val="0"/>
        </w:rPr>
        <w:t>may contain the names of 2 or more persons.</w:t>
      </w:r>
    </w:p>
    <w:p>
      <w:pPr>
        <w:pStyle w:val="Subsection"/>
        <w:rPr>
          <w:snapToGrid w:val="0"/>
        </w:rPr>
      </w:pPr>
      <w:r>
        <w:rPr>
          <w:snapToGrid w:val="0"/>
        </w:rPr>
        <w:tab/>
        <w:t>(2)</w:t>
      </w:r>
      <w:r>
        <w:rPr>
          <w:snapToGrid w:val="0"/>
        </w:rPr>
        <w:tab/>
        <w:t>The name of only one person shall be included in a subpoena duces tecum.</w:t>
      </w:r>
    </w:p>
    <w:p>
      <w:pPr>
        <w:pStyle w:val="Heading5"/>
        <w:spacing w:before="120"/>
        <w:rPr>
          <w:snapToGrid w:val="0"/>
        </w:rPr>
      </w:pPr>
      <w:bookmarkStart w:id="4211" w:name="_Toc437921380"/>
      <w:bookmarkStart w:id="4212" w:name="_Toc483971833"/>
      <w:bookmarkStart w:id="4213" w:name="_Toc520885267"/>
      <w:bookmarkStart w:id="4214" w:name="_Toc61930665"/>
      <w:bookmarkStart w:id="4215" w:name="_Toc87852954"/>
      <w:bookmarkStart w:id="4216" w:name="_Toc102814070"/>
      <w:bookmarkStart w:id="4217" w:name="_Toc104945597"/>
      <w:bookmarkStart w:id="4218" w:name="_Toc153096052"/>
      <w:bookmarkStart w:id="4219" w:name="_Toc153097300"/>
      <w:r>
        <w:rPr>
          <w:rStyle w:val="CharSectno"/>
        </w:rPr>
        <w:t>15</w:t>
      </w:r>
      <w:r>
        <w:rPr>
          <w:snapToGrid w:val="0"/>
        </w:rPr>
        <w:t>.</w:t>
      </w:r>
      <w:r>
        <w:rPr>
          <w:snapToGrid w:val="0"/>
        </w:rPr>
        <w:tab/>
        <w:t>Amendment of writ of subpoena</w:t>
      </w:r>
      <w:bookmarkEnd w:id="4211"/>
      <w:bookmarkEnd w:id="4212"/>
      <w:bookmarkEnd w:id="4213"/>
      <w:bookmarkEnd w:id="4214"/>
      <w:bookmarkEnd w:id="4215"/>
      <w:bookmarkEnd w:id="4216"/>
      <w:bookmarkEnd w:id="4217"/>
      <w:bookmarkEnd w:id="4218"/>
      <w:bookmarkEnd w:id="4219"/>
    </w:p>
    <w:p>
      <w:pPr>
        <w:pStyle w:val="Subsection"/>
        <w:rPr>
          <w:snapToGrid w:val="0"/>
        </w:rPr>
      </w:pPr>
      <w:r>
        <w:rPr>
          <w:snapToGrid w:val="0"/>
        </w:rPr>
        <w:tab/>
      </w:r>
      <w:r>
        <w:rPr>
          <w:snapToGrid w:val="0"/>
        </w:rPr>
        <w:tab/>
        <w:t>Where a writ of subpoena has not been served, a mistake in any person’s name or address in such writ may be corrected by the person suing out such writ, and the writ may be re</w:t>
      </w:r>
      <w:r>
        <w:rPr>
          <w:snapToGrid w:val="0"/>
        </w:rPr>
        <w:noBreakHyphen/>
        <w:t>sealed in correct form upon the filing of a second praecipe under Rule 12(2) indorsed with the words “amended and re</w:t>
      </w:r>
      <w:r>
        <w:rPr>
          <w:snapToGrid w:val="0"/>
        </w:rPr>
        <w:noBreakHyphen/>
        <w:t>sealed”.</w:t>
      </w:r>
    </w:p>
    <w:p>
      <w:pPr>
        <w:pStyle w:val="Heading5"/>
        <w:spacing w:before="120"/>
        <w:rPr>
          <w:snapToGrid w:val="0"/>
        </w:rPr>
      </w:pPr>
      <w:bookmarkStart w:id="4220" w:name="_Toc437921381"/>
      <w:bookmarkStart w:id="4221" w:name="_Toc483971834"/>
      <w:bookmarkStart w:id="4222" w:name="_Toc520885268"/>
      <w:bookmarkStart w:id="4223" w:name="_Toc61930666"/>
      <w:bookmarkStart w:id="4224" w:name="_Toc87852955"/>
      <w:bookmarkStart w:id="4225" w:name="_Toc102814071"/>
      <w:bookmarkStart w:id="4226" w:name="_Toc104945598"/>
      <w:bookmarkStart w:id="4227" w:name="_Toc153096053"/>
      <w:bookmarkStart w:id="4228" w:name="_Toc153097301"/>
      <w:r>
        <w:rPr>
          <w:rStyle w:val="CharSectno"/>
        </w:rPr>
        <w:t>15A</w:t>
      </w:r>
      <w:r>
        <w:rPr>
          <w:snapToGrid w:val="0"/>
        </w:rPr>
        <w:t>.</w:t>
      </w:r>
      <w:r>
        <w:rPr>
          <w:snapToGrid w:val="0"/>
        </w:rPr>
        <w:tab/>
        <w:t>Time for service</w:t>
      </w:r>
      <w:bookmarkEnd w:id="4220"/>
      <w:bookmarkEnd w:id="4221"/>
      <w:bookmarkEnd w:id="4222"/>
      <w:bookmarkEnd w:id="4223"/>
      <w:bookmarkEnd w:id="4224"/>
      <w:bookmarkEnd w:id="4225"/>
      <w:bookmarkEnd w:id="4226"/>
      <w:bookmarkEnd w:id="4227"/>
      <w:bookmarkEnd w:id="4228"/>
      <w:r>
        <w:rPr>
          <w:snapToGrid w:val="0"/>
        </w:rPr>
        <w:t xml:space="preserve"> </w:t>
      </w:r>
    </w:p>
    <w:p>
      <w:pPr>
        <w:pStyle w:val="Subsection"/>
        <w:rPr>
          <w:snapToGrid w:val="0"/>
        </w:rPr>
      </w:pPr>
      <w:r>
        <w:rPr>
          <w:snapToGrid w:val="0"/>
        </w:rPr>
        <w:tab/>
        <w:t>(1)</w:t>
      </w:r>
      <w:r>
        <w:rPr>
          <w:snapToGrid w:val="0"/>
        </w:rPr>
        <w:tab/>
        <w:t>Service of a writ of subpoena is effective only if the period between service and the day on which the person to whom the writ of subpoena is addressed is required to comply with the subpoena is not less than — </w:t>
      </w:r>
    </w:p>
    <w:p>
      <w:pPr>
        <w:pStyle w:val="Indenta"/>
        <w:rPr>
          <w:snapToGrid w:val="0"/>
        </w:rPr>
      </w:pPr>
      <w:r>
        <w:rPr>
          <w:snapToGrid w:val="0"/>
        </w:rPr>
        <w:tab/>
        <w:t>(a)</w:t>
      </w:r>
      <w:r>
        <w:rPr>
          <w:snapToGrid w:val="0"/>
        </w:rPr>
        <w:tab/>
        <w:t>14 days; or</w:t>
      </w:r>
    </w:p>
    <w:p>
      <w:pPr>
        <w:pStyle w:val="Indenta"/>
        <w:rPr>
          <w:snapToGrid w:val="0"/>
        </w:rPr>
      </w:pPr>
      <w:r>
        <w:rPr>
          <w:snapToGrid w:val="0"/>
        </w:rPr>
        <w:tab/>
        <w:t>(b)</w:t>
      </w:r>
      <w:r>
        <w:rPr>
          <w:snapToGrid w:val="0"/>
        </w:rPr>
        <w:tab/>
        <w:t>such shorter period as the Court may, on application, allow.</w:t>
      </w:r>
    </w:p>
    <w:p>
      <w:pPr>
        <w:pStyle w:val="Subsection"/>
        <w:rPr>
          <w:snapToGrid w:val="0"/>
        </w:rPr>
      </w:pPr>
      <w:r>
        <w:rPr>
          <w:snapToGrid w:val="0"/>
        </w:rPr>
        <w:tab/>
        <w:t>(2)</w:t>
      </w:r>
      <w:r>
        <w:rPr>
          <w:snapToGrid w:val="0"/>
        </w:rPr>
        <w:tab/>
        <w:t>The Court may allow a shorter period only if it is satisfied that — </w:t>
      </w:r>
    </w:p>
    <w:p>
      <w:pPr>
        <w:pStyle w:val="Indenta"/>
        <w:rPr>
          <w:snapToGrid w:val="0"/>
        </w:rPr>
      </w:pPr>
      <w:r>
        <w:rPr>
          <w:snapToGrid w:val="0"/>
        </w:rPr>
        <w:tab/>
        <w:t>(a)</w:t>
      </w:r>
      <w:r>
        <w:rPr>
          <w:snapToGrid w:val="0"/>
        </w:rPr>
        <w:tab/>
        <w:t>the giving of the evidence likely to be given by the person to whom the subpoena is addressed, or the production of a document or thing specified in the subpoena, is necessary in the interests of justice; and</w:t>
      </w:r>
    </w:p>
    <w:p>
      <w:pPr>
        <w:pStyle w:val="Indenta"/>
        <w:rPr>
          <w:snapToGrid w:val="0"/>
        </w:rPr>
      </w:pPr>
      <w:r>
        <w:rPr>
          <w:snapToGrid w:val="0"/>
        </w:rPr>
        <w:tab/>
        <w:t>(b)</w:t>
      </w:r>
      <w:r>
        <w:rPr>
          <w:snapToGrid w:val="0"/>
        </w:rPr>
        <w:tab/>
        <w:t>there will be enough time for the person to — </w:t>
      </w:r>
    </w:p>
    <w:p>
      <w:pPr>
        <w:pStyle w:val="Indenti"/>
        <w:rPr>
          <w:snapToGrid w:val="0"/>
        </w:rPr>
      </w:pPr>
      <w:r>
        <w:rPr>
          <w:snapToGrid w:val="0"/>
        </w:rPr>
        <w:tab/>
        <w:t>(i)</w:t>
      </w:r>
      <w:r>
        <w:rPr>
          <w:snapToGrid w:val="0"/>
        </w:rPr>
        <w:tab/>
        <w:t>comply with the subpoena without hardship or serious inconvenience; and</w:t>
      </w:r>
    </w:p>
    <w:p>
      <w:pPr>
        <w:pStyle w:val="Indenti"/>
        <w:rPr>
          <w:snapToGrid w:val="0"/>
        </w:rPr>
      </w:pPr>
      <w:r>
        <w:rPr>
          <w:snapToGrid w:val="0"/>
        </w:rPr>
        <w:tab/>
        <w:t>(ii)</w:t>
      </w:r>
      <w:r>
        <w:rPr>
          <w:snapToGrid w:val="0"/>
        </w:rPr>
        <w:tab/>
        <w:t>make an application under Rule 18.</w:t>
      </w:r>
    </w:p>
    <w:p>
      <w:pPr>
        <w:pStyle w:val="Subsection"/>
        <w:rPr>
          <w:snapToGrid w:val="0"/>
        </w:rPr>
      </w:pPr>
      <w:r>
        <w:rPr>
          <w:snapToGrid w:val="0"/>
        </w:rPr>
        <w:tab/>
        <w:t>(3)</w:t>
      </w:r>
      <w:r>
        <w:rPr>
          <w:snapToGrid w:val="0"/>
        </w:rPr>
        <w:tab/>
        <w:t>In granting an application the Court — </w:t>
      </w:r>
    </w:p>
    <w:p>
      <w:pPr>
        <w:pStyle w:val="Indenta"/>
        <w:rPr>
          <w:snapToGrid w:val="0"/>
        </w:rPr>
      </w:pPr>
      <w:r>
        <w:rPr>
          <w:snapToGrid w:val="0"/>
        </w:rPr>
        <w:tab/>
        <w:t>(a)</w:t>
      </w:r>
      <w:r>
        <w:rPr>
          <w:snapToGrid w:val="0"/>
        </w:rPr>
        <w:tab/>
        <w:t>is to impose a condition that the subpoena not be served after a specific day; and</w:t>
      </w:r>
    </w:p>
    <w:p>
      <w:pPr>
        <w:pStyle w:val="Indenta"/>
        <w:rPr>
          <w:snapToGrid w:val="0"/>
        </w:rPr>
      </w:pPr>
      <w:r>
        <w:rPr>
          <w:snapToGrid w:val="0"/>
        </w:rPr>
        <w:tab/>
        <w:t>(b)</w:t>
      </w:r>
      <w:r>
        <w:rPr>
          <w:snapToGrid w:val="0"/>
        </w:rPr>
        <w:tab/>
        <w:t>may impose other conditions.</w:t>
      </w:r>
    </w:p>
    <w:p>
      <w:pPr>
        <w:pStyle w:val="Footnotesection"/>
      </w:pPr>
      <w:r>
        <w:tab/>
        <w:t xml:space="preserve">[Rule 15A inserted in Gazette 1 Mar 1994 p. 786.] </w:t>
      </w:r>
    </w:p>
    <w:p>
      <w:pPr>
        <w:pStyle w:val="Heading5"/>
        <w:spacing w:before="180"/>
        <w:rPr>
          <w:snapToGrid w:val="0"/>
        </w:rPr>
      </w:pPr>
      <w:bookmarkStart w:id="4229" w:name="_Toc437921382"/>
      <w:bookmarkStart w:id="4230" w:name="_Toc483971835"/>
      <w:bookmarkStart w:id="4231" w:name="_Toc520885269"/>
      <w:bookmarkStart w:id="4232" w:name="_Toc61930667"/>
      <w:bookmarkStart w:id="4233" w:name="_Toc87852956"/>
      <w:bookmarkStart w:id="4234" w:name="_Toc102814072"/>
      <w:bookmarkStart w:id="4235" w:name="_Toc104945599"/>
      <w:bookmarkStart w:id="4236" w:name="_Toc153096054"/>
      <w:bookmarkStart w:id="4237" w:name="_Toc153097302"/>
      <w:r>
        <w:rPr>
          <w:rStyle w:val="CharSectno"/>
        </w:rPr>
        <w:t>16</w:t>
      </w:r>
      <w:r>
        <w:rPr>
          <w:snapToGrid w:val="0"/>
        </w:rPr>
        <w:t>.</w:t>
      </w:r>
      <w:r>
        <w:rPr>
          <w:snapToGrid w:val="0"/>
        </w:rPr>
        <w:tab/>
        <w:t>Service of writ of subpoena</w:t>
      </w:r>
      <w:bookmarkEnd w:id="4229"/>
      <w:bookmarkEnd w:id="4230"/>
      <w:bookmarkEnd w:id="4231"/>
      <w:bookmarkEnd w:id="4232"/>
      <w:bookmarkEnd w:id="4233"/>
      <w:bookmarkEnd w:id="4234"/>
      <w:bookmarkEnd w:id="4235"/>
      <w:bookmarkEnd w:id="4236"/>
      <w:bookmarkEnd w:id="4237"/>
    </w:p>
    <w:p>
      <w:pPr>
        <w:pStyle w:val="Subsection"/>
        <w:spacing w:before="120"/>
        <w:rPr>
          <w:snapToGrid w:val="0"/>
        </w:rPr>
      </w:pPr>
      <w:r>
        <w:rPr>
          <w:snapToGrid w:val="0"/>
        </w:rPr>
        <w:tab/>
        <w:t>(1)</w:t>
      </w:r>
      <w:r>
        <w:rPr>
          <w:snapToGrid w:val="0"/>
        </w:rPr>
        <w:tab/>
        <w:t>A writ of subpoena must be served personally, and service shall not be valid unless effected within 12 weeks after the date of issue of such writ.</w:t>
      </w:r>
    </w:p>
    <w:p>
      <w:pPr>
        <w:pStyle w:val="Subsection"/>
        <w:spacing w:before="120"/>
        <w:rPr>
          <w:snapToGrid w:val="0"/>
        </w:rPr>
      </w:pPr>
      <w:r>
        <w:rPr>
          <w:snapToGrid w:val="0"/>
        </w:rPr>
        <w:tab/>
        <w:t>(2)</w:t>
      </w:r>
      <w:r>
        <w:rPr>
          <w:snapToGrid w:val="0"/>
        </w:rPr>
        <w:tab/>
        <w:t>Service of the writ of subpoena is effective only if — </w:t>
      </w:r>
    </w:p>
    <w:p>
      <w:pPr>
        <w:pStyle w:val="Indenta"/>
        <w:rPr>
          <w:snapToGrid w:val="0"/>
        </w:rPr>
      </w:pPr>
      <w:r>
        <w:rPr>
          <w:snapToGrid w:val="0"/>
        </w:rPr>
        <w:tab/>
        <w:t>(a)</w:t>
      </w:r>
      <w:r>
        <w:rPr>
          <w:snapToGrid w:val="0"/>
        </w:rPr>
        <w:tab/>
        <w:t>a copy of the relevant notice prescribed under Rule 12(1a); and</w:t>
      </w:r>
    </w:p>
    <w:p>
      <w:pPr>
        <w:pStyle w:val="Indenta"/>
        <w:rPr>
          <w:snapToGrid w:val="0"/>
        </w:rPr>
      </w:pPr>
      <w:r>
        <w:rPr>
          <w:snapToGrid w:val="0"/>
        </w:rPr>
        <w:tab/>
        <w:t>(b)</w:t>
      </w:r>
      <w:r>
        <w:rPr>
          <w:snapToGrid w:val="0"/>
        </w:rPr>
        <w:tab/>
        <w:t>in a case where an application under Rule 18 is granted, a copy of the order granting the application,</w:t>
      </w:r>
    </w:p>
    <w:p>
      <w:pPr>
        <w:pStyle w:val="Subsection"/>
        <w:rPr>
          <w:snapToGrid w:val="0"/>
        </w:rPr>
      </w:pPr>
      <w:r>
        <w:rPr>
          <w:snapToGrid w:val="0"/>
        </w:rPr>
        <w:tab/>
      </w:r>
      <w:r>
        <w:rPr>
          <w:snapToGrid w:val="0"/>
        </w:rPr>
        <w:tab/>
        <w:t>are attached to the writ of subpoena, or copy of the writ of subpoena, served.</w:t>
      </w:r>
    </w:p>
    <w:p>
      <w:pPr>
        <w:pStyle w:val="Subsection"/>
        <w:spacing w:before="120"/>
        <w:rPr>
          <w:snapToGrid w:val="0"/>
        </w:rPr>
      </w:pPr>
      <w:r>
        <w:rPr>
          <w:snapToGrid w:val="0"/>
        </w:rPr>
        <w:tab/>
        <w:t>(3)</w:t>
      </w:r>
      <w:r>
        <w:rPr>
          <w:snapToGrid w:val="0"/>
        </w:rPr>
        <w:tab/>
        <w:t>At the time of service of a writ of subpoena on a person, the person shall be offered or paid conduct money reasonably sufficient to cover the person’s expenses in travelling to and from the court.</w:t>
      </w:r>
    </w:p>
    <w:p>
      <w:pPr>
        <w:pStyle w:val="Footnotesection"/>
      </w:pPr>
      <w:r>
        <w:tab/>
        <w:t>[Rule 16 amended in Gazette 1 Mar 1994 p. 786</w:t>
      </w:r>
      <w:r>
        <w:noBreakHyphen/>
        <w:t xml:space="preserve">7; 28 Oct 1996 p. 5697.] </w:t>
      </w:r>
    </w:p>
    <w:p>
      <w:pPr>
        <w:pStyle w:val="Heading5"/>
        <w:spacing w:before="180"/>
        <w:rPr>
          <w:snapToGrid w:val="0"/>
        </w:rPr>
      </w:pPr>
      <w:bookmarkStart w:id="4238" w:name="_Toc437921383"/>
      <w:bookmarkStart w:id="4239" w:name="_Toc483971836"/>
      <w:bookmarkStart w:id="4240" w:name="_Toc520885270"/>
      <w:bookmarkStart w:id="4241" w:name="_Toc61930668"/>
      <w:bookmarkStart w:id="4242" w:name="_Toc87852957"/>
      <w:bookmarkStart w:id="4243" w:name="_Toc102814073"/>
      <w:bookmarkStart w:id="4244" w:name="_Toc104945600"/>
      <w:bookmarkStart w:id="4245" w:name="_Toc153096055"/>
      <w:bookmarkStart w:id="4246" w:name="_Toc153097303"/>
      <w:r>
        <w:rPr>
          <w:rStyle w:val="CharSectno"/>
        </w:rPr>
        <w:t>16A</w:t>
      </w:r>
      <w:r>
        <w:rPr>
          <w:snapToGrid w:val="0"/>
        </w:rPr>
        <w:t>.</w:t>
      </w:r>
      <w:r>
        <w:rPr>
          <w:snapToGrid w:val="0"/>
        </w:rPr>
        <w:tab/>
        <w:t>Early compliance with subpoena duces tecum</w:t>
      </w:r>
      <w:bookmarkEnd w:id="4238"/>
      <w:bookmarkEnd w:id="4239"/>
      <w:bookmarkEnd w:id="4240"/>
      <w:bookmarkEnd w:id="4241"/>
      <w:bookmarkEnd w:id="4242"/>
      <w:bookmarkEnd w:id="4243"/>
      <w:bookmarkEnd w:id="4244"/>
      <w:bookmarkEnd w:id="4245"/>
      <w:bookmarkEnd w:id="4246"/>
      <w:r>
        <w:rPr>
          <w:snapToGrid w:val="0"/>
        </w:rPr>
        <w:t xml:space="preserve"> </w:t>
      </w:r>
    </w:p>
    <w:p>
      <w:pPr>
        <w:pStyle w:val="Subsection"/>
        <w:spacing w:before="120"/>
        <w:rPr>
          <w:snapToGrid w:val="0"/>
        </w:rPr>
      </w:pPr>
      <w:r>
        <w:rPr>
          <w:snapToGrid w:val="0"/>
        </w:rPr>
        <w:tab/>
        <w:t>(1)</w:t>
      </w:r>
      <w:r>
        <w:rPr>
          <w:snapToGrid w:val="0"/>
        </w:rPr>
        <w:tab/>
        <w:t>A person served with a writ of subpoena duces tecum</w:t>
      </w:r>
      <w:r>
        <w:rPr>
          <w:i/>
          <w:snapToGrid w:val="0"/>
        </w:rPr>
        <w:t xml:space="preserve"> </w:t>
      </w:r>
      <w:r>
        <w:rPr>
          <w:snapToGrid w:val="0"/>
        </w:rPr>
        <w:t>may comply with the writ’s requirement to produce documents or objects by giving them and a written list describing them together with a copy of the subpoena, to the Registrar at least 2 days before the date when the writ requires them to be produced.</w:t>
      </w:r>
    </w:p>
    <w:p>
      <w:pPr>
        <w:pStyle w:val="Subsection"/>
        <w:rPr>
          <w:snapToGrid w:val="0"/>
        </w:rPr>
      </w:pPr>
      <w:r>
        <w:rPr>
          <w:snapToGrid w:val="0"/>
        </w:rPr>
        <w:tab/>
        <w:t>(2)</w:t>
      </w:r>
      <w:r>
        <w:rPr>
          <w:snapToGrid w:val="0"/>
        </w:rPr>
        <w:tab/>
        <w:t>The documents or objects and list may be given to the Registrar by the person in person or by causing them to be delivered to the Registrar, by post or otherwise, at least 2 days before that date.</w:t>
      </w:r>
    </w:p>
    <w:p>
      <w:pPr>
        <w:pStyle w:val="Subsection"/>
        <w:rPr>
          <w:snapToGrid w:val="0"/>
        </w:rPr>
      </w:pPr>
      <w:r>
        <w:rPr>
          <w:snapToGrid w:val="0"/>
        </w:rPr>
        <w:tab/>
        <w:t>(3)</w:t>
      </w:r>
      <w:r>
        <w:rPr>
          <w:snapToGrid w:val="0"/>
        </w:rPr>
        <w:tab/>
        <w:t>On receiving the documents or objects and the list the Registrar shall issue a receipt to the person.</w:t>
      </w:r>
    </w:p>
    <w:p>
      <w:pPr>
        <w:pStyle w:val="Subsection"/>
        <w:rPr>
          <w:snapToGrid w:val="0"/>
        </w:rPr>
      </w:pPr>
      <w:r>
        <w:rPr>
          <w:snapToGrid w:val="0"/>
        </w:rPr>
        <w:tab/>
        <w:t>(4)</w:t>
      </w:r>
      <w:r>
        <w:rPr>
          <w:snapToGrid w:val="0"/>
        </w:rPr>
        <w:tab/>
        <w:t>The Registrar shall produce the documents or objects to the court at the trial or hearing concerned.</w:t>
      </w:r>
    </w:p>
    <w:p>
      <w:pPr>
        <w:pStyle w:val="Footnotesection"/>
      </w:pPr>
      <w:r>
        <w:tab/>
        <w:t xml:space="preserve">[Rule 16A inserted in Gazette 28 Oct 1996 p. 5698.] </w:t>
      </w:r>
    </w:p>
    <w:p>
      <w:pPr>
        <w:pStyle w:val="Heading5"/>
        <w:rPr>
          <w:snapToGrid w:val="0"/>
        </w:rPr>
      </w:pPr>
      <w:bookmarkStart w:id="4247" w:name="_Toc437921384"/>
      <w:bookmarkStart w:id="4248" w:name="_Toc483971837"/>
      <w:bookmarkStart w:id="4249" w:name="_Toc520885271"/>
      <w:bookmarkStart w:id="4250" w:name="_Toc61930669"/>
      <w:bookmarkStart w:id="4251" w:name="_Toc87852958"/>
      <w:bookmarkStart w:id="4252" w:name="_Toc102814074"/>
      <w:bookmarkStart w:id="4253" w:name="_Toc104945601"/>
      <w:bookmarkStart w:id="4254" w:name="_Toc153096056"/>
      <w:bookmarkStart w:id="4255" w:name="_Toc153097304"/>
      <w:r>
        <w:rPr>
          <w:rStyle w:val="CharSectno"/>
        </w:rPr>
        <w:t>17</w:t>
      </w:r>
      <w:r>
        <w:rPr>
          <w:snapToGrid w:val="0"/>
        </w:rPr>
        <w:t>.</w:t>
      </w:r>
      <w:r>
        <w:rPr>
          <w:snapToGrid w:val="0"/>
        </w:rPr>
        <w:tab/>
        <w:t>Duration of writ of subpoena</w:t>
      </w:r>
      <w:bookmarkEnd w:id="4247"/>
      <w:bookmarkEnd w:id="4248"/>
      <w:bookmarkEnd w:id="4249"/>
      <w:bookmarkEnd w:id="4250"/>
      <w:bookmarkEnd w:id="4251"/>
      <w:bookmarkEnd w:id="4252"/>
      <w:bookmarkEnd w:id="4253"/>
      <w:bookmarkEnd w:id="4254"/>
      <w:bookmarkEnd w:id="4255"/>
      <w:r>
        <w:rPr>
          <w:snapToGrid w:val="0"/>
        </w:rPr>
        <w:t xml:space="preserve"> </w:t>
      </w:r>
    </w:p>
    <w:p>
      <w:pPr>
        <w:pStyle w:val="Subsection"/>
        <w:rPr>
          <w:snapToGrid w:val="0"/>
        </w:rPr>
      </w:pPr>
      <w:r>
        <w:rPr>
          <w:snapToGrid w:val="0"/>
        </w:rPr>
        <w:tab/>
      </w:r>
      <w:r>
        <w:rPr>
          <w:snapToGrid w:val="0"/>
        </w:rPr>
        <w:tab/>
        <w:t>Subject to Rule 12(8) and 16A, a writ of subpoena remains in force in respect of a person named in it from the date of issue until the person is released by the Court or, if not released, until the conclusion of the trial or hearing concerned.</w:t>
      </w:r>
    </w:p>
    <w:p>
      <w:pPr>
        <w:pStyle w:val="Footnotesection"/>
      </w:pPr>
      <w:r>
        <w:tab/>
        <w:t xml:space="preserve">[Rule 17 inserted in Gazette 28 Oct 1996 p. 5698.] </w:t>
      </w:r>
    </w:p>
    <w:p>
      <w:pPr>
        <w:pStyle w:val="Heading5"/>
        <w:rPr>
          <w:snapToGrid w:val="0"/>
        </w:rPr>
      </w:pPr>
      <w:bookmarkStart w:id="4256" w:name="_Toc437921385"/>
      <w:bookmarkStart w:id="4257" w:name="_Toc483971838"/>
      <w:bookmarkStart w:id="4258" w:name="_Toc520885272"/>
      <w:bookmarkStart w:id="4259" w:name="_Toc61930670"/>
      <w:bookmarkStart w:id="4260" w:name="_Toc87852959"/>
      <w:bookmarkStart w:id="4261" w:name="_Toc102814075"/>
      <w:bookmarkStart w:id="4262" w:name="_Toc104945602"/>
      <w:bookmarkStart w:id="4263" w:name="_Toc153096057"/>
      <w:bookmarkStart w:id="4264" w:name="_Toc153097305"/>
      <w:r>
        <w:rPr>
          <w:rStyle w:val="CharSectno"/>
        </w:rPr>
        <w:t>18</w:t>
      </w:r>
      <w:r>
        <w:rPr>
          <w:snapToGrid w:val="0"/>
        </w:rPr>
        <w:t>.</w:t>
      </w:r>
      <w:r>
        <w:rPr>
          <w:snapToGrid w:val="0"/>
        </w:rPr>
        <w:tab/>
        <w:t>Setting aside subpoenas</w:t>
      </w:r>
      <w:bookmarkEnd w:id="4256"/>
      <w:bookmarkEnd w:id="4257"/>
      <w:bookmarkEnd w:id="4258"/>
      <w:bookmarkEnd w:id="4259"/>
      <w:bookmarkEnd w:id="4260"/>
      <w:bookmarkEnd w:id="4261"/>
      <w:bookmarkEnd w:id="4262"/>
      <w:bookmarkEnd w:id="4263"/>
      <w:bookmarkEnd w:id="4264"/>
      <w:r>
        <w:rPr>
          <w:snapToGrid w:val="0"/>
        </w:rPr>
        <w:t xml:space="preserve"> </w:t>
      </w:r>
    </w:p>
    <w:p>
      <w:pPr>
        <w:pStyle w:val="Subsection"/>
        <w:rPr>
          <w:snapToGrid w:val="0"/>
        </w:rPr>
      </w:pPr>
      <w:r>
        <w:rPr>
          <w:snapToGrid w:val="0"/>
        </w:rPr>
        <w:tab/>
        <w:t>(1)</w:t>
      </w:r>
      <w:r>
        <w:rPr>
          <w:snapToGrid w:val="0"/>
        </w:rPr>
        <w:tab/>
        <w:t>The Court may on the application of a person named in a subpoena, set aside the subpoena wholly or in part.</w:t>
      </w:r>
    </w:p>
    <w:p>
      <w:pPr>
        <w:pStyle w:val="Subsection"/>
        <w:rPr>
          <w:snapToGrid w:val="0"/>
        </w:rPr>
      </w:pPr>
      <w:r>
        <w:rPr>
          <w:snapToGrid w:val="0"/>
        </w:rPr>
        <w:tab/>
        <w:t>(2)</w:t>
      </w:r>
      <w:r>
        <w:rPr>
          <w:snapToGrid w:val="0"/>
        </w:rPr>
        <w:tab/>
        <w:t>The application under paragraph (1) must be made by summons which must be served on the party suing out the writ of subpoena.</w:t>
      </w:r>
    </w:p>
    <w:p>
      <w:pPr>
        <w:pStyle w:val="Subsection"/>
        <w:rPr>
          <w:snapToGrid w:val="0"/>
        </w:rPr>
      </w:pPr>
      <w:r>
        <w:rPr>
          <w:snapToGrid w:val="0"/>
        </w:rPr>
        <w:tab/>
        <w:t>(3)</w:t>
      </w:r>
      <w:r>
        <w:rPr>
          <w:snapToGrid w:val="0"/>
        </w:rPr>
        <w:tab/>
        <w:t>This Rule does not apply to a subpoena served, or to be served, by leave of the Court under Order 39A.</w:t>
      </w:r>
    </w:p>
    <w:p>
      <w:pPr>
        <w:pStyle w:val="Footnotesection"/>
      </w:pPr>
      <w:r>
        <w:tab/>
        <w:t>[Rule 18 amended in Gazette 16 Jul 1999 p. 3189.]</w:t>
      </w:r>
    </w:p>
    <w:p>
      <w:pPr>
        <w:pStyle w:val="Heading5"/>
        <w:rPr>
          <w:snapToGrid w:val="0"/>
        </w:rPr>
      </w:pPr>
      <w:bookmarkStart w:id="4265" w:name="_Toc437921386"/>
      <w:bookmarkStart w:id="4266" w:name="_Toc483971839"/>
      <w:bookmarkStart w:id="4267" w:name="_Toc520885273"/>
      <w:bookmarkStart w:id="4268" w:name="_Toc61930671"/>
      <w:bookmarkStart w:id="4269" w:name="_Toc87852960"/>
      <w:bookmarkStart w:id="4270" w:name="_Toc102814076"/>
      <w:bookmarkStart w:id="4271" w:name="_Toc104945603"/>
      <w:bookmarkStart w:id="4272" w:name="_Toc153096058"/>
      <w:bookmarkStart w:id="4273" w:name="_Toc153097306"/>
      <w:r>
        <w:rPr>
          <w:rStyle w:val="CharSectno"/>
        </w:rPr>
        <w:t>19</w:t>
      </w:r>
      <w:r>
        <w:rPr>
          <w:snapToGrid w:val="0"/>
        </w:rPr>
        <w:t>.</w:t>
      </w:r>
      <w:r>
        <w:rPr>
          <w:snapToGrid w:val="0"/>
        </w:rPr>
        <w:tab/>
        <w:t>Costs of complying with subpoena</w:t>
      </w:r>
      <w:bookmarkEnd w:id="4265"/>
      <w:bookmarkEnd w:id="4266"/>
      <w:bookmarkEnd w:id="4267"/>
      <w:bookmarkEnd w:id="4268"/>
      <w:bookmarkEnd w:id="4269"/>
      <w:bookmarkEnd w:id="4270"/>
      <w:bookmarkEnd w:id="4271"/>
      <w:bookmarkEnd w:id="4272"/>
      <w:bookmarkEnd w:id="4273"/>
    </w:p>
    <w:p>
      <w:pPr>
        <w:pStyle w:val="Subsection"/>
        <w:rPr>
          <w:snapToGrid w:val="0"/>
        </w:rPr>
      </w:pPr>
      <w:r>
        <w:rPr>
          <w:snapToGrid w:val="0"/>
        </w:rPr>
        <w:tab/>
        <w:t>(1)</w:t>
      </w:r>
      <w:r>
        <w:rPr>
          <w:snapToGrid w:val="0"/>
        </w:rPr>
        <w:tab/>
        <w:t>Where a person named in a subpoena for production of any document or thing is not a party to the proceedings and he incurs substantial expense or loss in complying with the subpoena, the Court hearing the proceedings may order that the party who requested the issue of the subpoena pay to that person in addition to any amount that the person served with the subpoena is entitled to be paid pursuant to the Fourth Schedule </w:t>
      </w:r>
      <w:r>
        <w:rPr>
          <w:snapToGrid w:val="0"/>
          <w:vertAlign w:val="superscript"/>
        </w:rPr>
        <w:t>9</w:t>
      </w:r>
      <w:r>
        <w:rPr>
          <w:snapToGrid w:val="0"/>
        </w:rPr>
        <w:t>, an amount that is sufficient to compensate him for any expense or loss that is reasonably incurred or lost by that person in complying with the subpoena.</w:t>
      </w:r>
    </w:p>
    <w:p>
      <w:pPr>
        <w:pStyle w:val="Subsection"/>
        <w:rPr>
          <w:snapToGrid w:val="0"/>
        </w:rPr>
      </w:pPr>
      <w:r>
        <w:rPr>
          <w:snapToGrid w:val="0"/>
        </w:rPr>
        <w:tab/>
        <w:t>(2)</w:t>
      </w:r>
      <w:r>
        <w:rPr>
          <w:snapToGrid w:val="0"/>
        </w:rPr>
        <w:tab/>
        <w:t>Where an order is made under paragraph (1), the Court may fix the amount or direct that the amount be assessed by the Taxing Officer.</w:t>
      </w:r>
    </w:p>
    <w:p>
      <w:pPr>
        <w:pStyle w:val="Subsection"/>
        <w:rPr>
          <w:snapToGrid w:val="0"/>
        </w:rPr>
      </w:pPr>
      <w:r>
        <w:rPr>
          <w:snapToGrid w:val="0"/>
        </w:rPr>
        <w:tab/>
        <w:t>(3)</w:t>
      </w:r>
      <w:r>
        <w:rPr>
          <w:snapToGrid w:val="0"/>
        </w:rPr>
        <w:tab/>
        <w:t>The provisions of Order 66 shall apply, with the necessary modifications, in relation to a taxation under this Rule.</w:t>
      </w:r>
    </w:p>
    <w:p>
      <w:pPr>
        <w:pStyle w:val="Footnotesection"/>
      </w:pPr>
      <w:r>
        <w:tab/>
        <w:t xml:space="preserve">[Rule 19 inserted in Gazette 23 Sep 1983 p. 3798.] </w:t>
      </w:r>
    </w:p>
    <w:p>
      <w:pPr>
        <w:pStyle w:val="Heading5"/>
        <w:rPr>
          <w:snapToGrid w:val="0"/>
        </w:rPr>
      </w:pPr>
      <w:bookmarkStart w:id="4274" w:name="_Toc437921387"/>
      <w:bookmarkStart w:id="4275" w:name="_Toc483971840"/>
      <w:bookmarkStart w:id="4276" w:name="_Toc520885274"/>
      <w:bookmarkStart w:id="4277" w:name="_Toc61930672"/>
      <w:bookmarkStart w:id="4278" w:name="_Toc87852961"/>
      <w:bookmarkStart w:id="4279" w:name="_Toc102814077"/>
      <w:bookmarkStart w:id="4280" w:name="_Toc104945604"/>
      <w:bookmarkStart w:id="4281" w:name="_Toc153096059"/>
      <w:bookmarkStart w:id="4282" w:name="_Toc153097307"/>
      <w:r>
        <w:rPr>
          <w:rStyle w:val="CharSectno"/>
        </w:rPr>
        <w:t>20</w:t>
      </w:r>
      <w:r>
        <w:rPr>
          <w:snapToGrid w:val="0"/>
        </w:rPr>
        <w:t>.</w:t>
      </w:r>
      <w:r>
        <w:rPr>
          <w:snapToGrid w:val="0"/>
        </w:rPr>
        <w:tab/>
        <w:t>Interest for the purposes of section 32 of the Act</w:t>
      </w:r>
      <w:bookmarkEnd w:id="4274"/>
      <w:bookmarkEnd w:id="4275"/>
      <w:bookmarkEnd w:id="4276"/>
      <w:bookmarkEnd w:id="4277"/>
      <w:bookmarkEnd w:id="4278"/>
      <w:bookmarkEnd w:id="4279"/>
      <w:bookmarkEnd w:id="4280"/>
      <w:bookmarkEnd w:id="4281"/>
      <w:bookmarkEnd w:id="4282"/>
      <w:r>
        <w:rPr>
          <w:snapToGrid w:val="0"/>
        </w:rPr>
        <w:t xml:space="preserve"> </w:t>
      </w:r>
    </w:p>
    <w:p>
      <w:pPr>
        <w:pStyle w:val="Subsection"/>
        <w:rPr>
          <w:snapToGrid w:val="0"/>
        </w:rPr>
      </w:pPr>
      <w:r>
        <w:rPr>
          <w:snapToGrid w:val="0"/>
        </w:rPr>
        <w:tab/>
      </w:r>
      <w:r>
        <w:rPr>
          <w:snapToGrid w:val="0"/>
        </w:rPr>
        <w:tab/>
        <w:t>When computing interest for the purposes of section 32 of the Act, subject to any evidence adduced, the Court may use, as a guide, the rate of interest fixed from time to time under section 142 of the Act in relation to judgment debts.</w:t>
      </w:r>
    </w:p>
    <w:p>
      <w:pPr>
        <w:pStyle w:val="Footnotesection"/>
      </w:pPr>
      <w:r>
        <w:tab/>
        <w:t xml:space="preserve">[Rule 20 inserted in Gazette 26 Aug 1994 p. 4412.] </w:t>
      </w:r>
    </w:p>
    <w:p>
      <w:pPr>
        <w:pStyle w:val="Heading2"/>
        <w:rPr>
          <w:b w:val="0"/>
        </w:rPr>
      </w:pPr>
      <w:bookmarkStart w:id="4283" w:name="_Toc74019277"/>
      <w:bookmarkStart w:id="4284" w:name="_Toc75327674"/>
      <w:bookmarkStart w:id="4285" w:name="_Toc75941090"/>
      <w:bookmarkStart w:id="4286" w:name="_Toc80605329"/>
      <w:bookmarkStart w:id="4287" w:name="_Toc80608497"/>
      <w:bookmarkStart w:id="4288" w:name="_Toc81283270"/>
      <w:bookmarkStart w:id="4289" w:name="_Toc87852962"/>
      <w:bookmarkStart w:id="4290" w:name="_Toc101599306"/>
      <w:bookmarkStart w:id="4291" w:name="_Toc102560481"/>
      <w:bookmarkStart w:id="4292" w:name="_Toc102814078"/>
      <w:bookmarkStart w:id="4293" w:name="_Toc102990466"/>
      <w:bookmarkStart w:id="4294" w:name="_Toc104945605"/>
      <w:bookmarkStart w:id="4295" w:name="_Toc105492728"/>
      <w:bookmarkStart w:id="4296" w:name="_Toc153096060"/>
      <w:bookmarkStart w:id="4297" w:name="_Toc153097308"/>
      <w:r>
        <w:rPr>
          <w:rStyle w:val="CharPartNo"/>
        </w:rPr>
        <w:t>Order 36A</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r>
        <w:rPr>
          <w:rStyle w:val="CharDivNo"/>
        </w:rPr>
        <w:t> </w:t>
      </w:r>
      <w:r>
        <w:t>—</w:t>
      </w:r>
      <w:r>
        <w:rPr>
          <w:rStyle w:val="CharDivText"/>
        </w:rPr>
        <w:t> </w:t>
      </w:r>
      <w:bookmarkStart w:id="4298" w:name="_Toc80608498"/>
      <w:bookmarkStart w:id="4299" w:name="_Toc81283271"/>
      <w:bookmarkStart w:id="4300" w:name="_Toc87852963"/>
      <w:r>
        <w:rPr>
          <w:rStyle w:val="CharPartText"/>
        </w:rPr>
        <w:t>Expert evidence</w:t>
      </w:r>
      <w:bookmarkEnd w:id="4296"/>
      <w:bookmarkEnd w:id="4297"/>
      <w:bookmarkEnd w:id="4298"/>
      <w:bookmarkEnd w:id="4299"/>
      <w:bookmarkEnd w:id="4300"/>
    </w:p>
    <w:p>
      <w:pPr>
        <w:pStyle w:val="Footnoteheading"/>
        <w:ind w:left="890"/>
        <w:rPr>
          <w:snapToGrid w:val="0"/>
        </w:rPr>
      </w:pPr>
      <w:r>
        <w:rPr>
          <w:snapToGrid w:val="0"/>
        </w:rPr>
        <w:tab/>
        <w:t>[Heading inserted in Gazette 13 Oct 1978 p. 3699.]</w:t>
      </w:r>
    </w:p>
    <w:p>
      <w:pPr>
        <w:pStyle w:val="Heading5"/>
        <w:rPr>
          <w:snapToGrid w:val="0"/>
        </w:rPr>
      </w:pPr>
      <w:bookmarkStart w:id="4301" w:name="_Toc437921388"/>
      <w:bookmarkStart w:id="4302" w:name="_Toc483971841"/>
      <w:bookmarkStart w:id="4303" w:name="_Toc520885275"/>
      <w:bookmarkStart w:id="4304" w:name="_Toc61930673"/>
      <w:bookmarkStart w:id="4305" w:name="_Toc87852964"/>
      <w:bookmarkStart w:id="4306" w:name="_Toc102814079"/>
      <w:bookmarkStart w:id="4307" w:name="_Toc104945606"/>
      <w:bookmarkStart w:id="4308" w:name="_Toc153096061"/>
      <w:bookmarkStart w:id="4309" w:name="_Toc153097309"/>
      <w:r>
        <w:rPr>
          <w:rStyle w:val="CharSectno"/>
        </w:rPr>
        <w:t>1</w:t>
      </w:r>
      <w:r>
        <w:rPr>
          <w:snapToGrid w:val="0"/>
        </w:rPr>
        <w:t>.</w:t>
      </w:r>
      <w:r>
        <w:rPr>
          <w:snapToGrid w:val="0"/>
        </w:rPr>
        <w:tab/>
        <w:t>Interpretation</w:t>
      </w:r>
      <w:bookmarkEnd w:id="4301"/>
      <w:bookmarkEnd w:id="4302"/>
      <w:bookmarkEnd w:id="4303"/>
      <w:bookmarkEnd w:id="4304"/>
      <w:bookmarkEnd w:id="4305"/>
      <w:bookmarkEnd w:id="4306"/>
      <w:bookmarkEnd w:id="4307"/>
      <w:bookmarkEnd w:id="4308"/>
      <w:bookmarkEnd w:id="4309"/>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action for personal injuries</w:t>
      </w:r>
      <w:r>
        <w:rPr>
          <w:b/>
        </w:rPr>
        <w:t>”</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t>“</w:t>
      </w:r>
      <w:r>
        <w:rPr>
          <w:rStyle w:val="CharDefText"/>
        </w:rPr>
        <w:t>medical evidence</w:t>
      </w:r>
      <w:r>
        <w:rPr>
          <w:b/>
        </w:rPr>
        <w:t>”</w:t>
      </w:r>
      <w:r>
        <w:t xml:space="preserve"> means expert evidence on medical matters;</w:t>
      </w:r>
    </w:p>
    <w:p>
      <w:pPr>
        <w:pStyle w:val="Defstart"/>
      </w:pPr>
      <w:r>
        <w:rPr>
          <w:b/>
        </w:rPr>
        <w:tab/>
        <w:t>“</w:t>
      </w:r>
      <w:r>
        <w:rPr>
          <w:rStyle w:val="CharDefText"/>
        </w:rPr>
        <w:t>medical report</w:t>
      </w:r>
      <w:r>
        <w:rPr>
          <w:b/>
        </w:rPr>
        <w:t>”</w:t>
      </w:r>
      <w:r>
        <w:t xml:space="preserve"> means a report containing medical evidence;</w:t>
      </w:r>
    </w:p>
    <w:p>
      <w:pPr>
        <w:pStyle w:val="Defstart"/>
      </w:pPr>
      <w:r>
        <w:rPr>
          <w:b/>
        </w:rPr>
        <w:tab/>
        <w:t>“</w:t>
      </w:r>
      <w:r>
        <w:rPr>
          <w:rStyle w:val="CharDefText"/>
        </w:rPr>
        <w:t>privilege</w:t>
      </w:r>
      <w:r>
        <w:rPr>
          <w:b/>
        </w:rPr>
        <w:t>”</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spacing w:before="180"/>
        <w:rPr>
          <w:snapToGrid w:val="0"/>
        </w:rPr>
      </w:pPr>
      <w:bookmarkStart w:id="4310" w:name="_Toc437921389"/>
      <w:bookmarkStart w:id="4311" w:name="_Toc483971842"/>
      <w:bookmarkStart w:id="4312" w:name="_Toc520885276"/>
      <w:bookmarkStart w:id="4313" w:name="_Toc61930674"/>
      <w:bookmarkStart w:id="4314" w:name="_Toc87852965"/>
      <w:bookmarkStart w:id="4315" w:name="_Toc102814080"/>
      <w:bookmarkStart w:id="4316" w:name="_Toc104945607"/>
      <w:bookmarkStart w:id="4317" w:name="_Toc153096062"/>
      <w:bookmarkStart w:id="4318" w:name="_Toc153097310"/>
      <w:r>
        <w:rPr>
          <w:rStyle w:val="CharSectno"/>
        </w:rPr>
        <w:t>2</w:t>
      </w:r>
      <w:r>
        <w:rPr>
          <w:snapToGrid w:val="0"/>
        </w:rPr>
        <w:t>.</w:t>
      </w:r>
      <w:r>
        <w:rPr>
          <w:snapToGrid w:val="0"/>
        </w:rPr>
        <w:tab/>
        <w:t>Medical evidence in actions for personal injuries</w:t>
      </w:r>
      <w:bookmarkEnd w:id="4310"/>
      <w:bookmarkEnd w:id="4311"/>
      <w:bookmarkEnd w:id="4312"/>
      <w:bookmarkEnd w:id="4313"/>
      <w:bookmarkEnd w:id="4314"/>
      <w:bookmarkEnd w:id="4315"/>
      <w:bookmarkEnd w:id="4316"/>
      <w:bookmarkEnd w:id="4317"/>
      <w:bookmarkEnd w:id="4318"/>
      <w:r>
        <w:rPr>
          <w:snapToGrid w:val="0"/>
        </w:rPr>
        <w:t xml:space="preserve"> </w:t>
      </w:r>
    </w:p>
    <w:p>
      <w:pPr>
        <w:pStyle w:val="Subsection"/>
        <w:spacing w:before="120"/>
        <w:rPr>
          <w:snapToGrid w:val="0"/>
        </w:rPr>
      </w:pPr>
      <w:r>
        <w:rPr>
          <w:snapToGrid w:val="0"/>
        </w:rPr>
        <w:tab/>
        <w:t>(1)</w:t>
      </w:r>
      <w:r>
        <w:rPr>
          <w:snapToGrid w:val="0"/>
        </w:rPr>
        <w:tab/>
        <w:t>This Rule applies to medical evidence in actions for personal injuries.</w:t>
      </w:r>
    </w:p>
    <w:p>
      <w:pPr>
        <w:pStyle w:val="Subsection"/>
        <w:spacing w:before="120"/>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spacing w:before="120"/>
        <w:rPr>
          <w:snapToGrid w:val="0"/>
        </w:rPr>
      </w:pPr>
      <w:r>
        <w:rPr>
          <w:snapToGrid w:val="0"/>
        </w:rPr>
        <w:tab/>
        <w:t>(3)</w:t>
      </w:r>
      <w:r>
        <w:rPr>
          <w:snapToGrid w:val="0"/>
        </w:rPr>
        <w:tab/>
        <w:t>Copies of the medical reports mentioned in paragraph (2) shall be served not later than the following times — </w:t>
      </w:r>
    </w:p>
    <w:p>
      <w:pPr>
        <w:pStyle w:val="Indenta"/>
        <w:spacing w:before="60"/>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spacing w:before="100"/>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spacing w:before="100"/>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spacing w:before="100"/>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spacing w:before="120"/>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spacing w:before="120"/>
        <w:rPr>
          <w:snapToGrid w:val="0"/>
        </w:rPr>
      </w:pPr>
      <w:bookmarkStart w:id="4319" w:name="_Toc437921390"/>
      <w:bookmarkStart w:id="4320" w:name="_Toc483971843"/>
      <w:bookmarkStart w:id="4321" w:name="_Toc520885277"/>
      <w:bookmarkStart w:id="4322" w:name="_Toc61930675"/>
      <w:bookmarkStart w:id="4323" w:name="_Toc87852966"/>
      <w:bookmarkStart w:id="4324" w:name="_Toc102814081"/>
      <w:bookmarkStart w:id="4325" w:name="_Toc104945608"/>
      <w:bookmarkStart w:id="4326" w:name="_Toc153096063"/>
      <w:bookmarkStart w:id="4327" w:name="_Toc153097311"/>
      <w:r>
        <w:rPr>
          <w:rStyle w:val="CharSectno"/>
        </w:rPr>
        <w:t>3</w:t>
      </w:r>
      <w:r>
        <w:rPr>
          <w:snapToGrid w:val="0"/>
        </w:rPr>
        <w:t>.</w:t>
      </w:r>
      <w:r>
        <w:rPr>
          <w:snapToGrid w:val="0"/>
        </w:rPr>
        <w:tab/>
        <w:t>Other expert evidence</w:t>
      </w:r>
      <w:bookmarkEnd w:id="4319"/>
      <w:bookmarkEnd w:id="4320"/>
      <w:bookmarkEnd w:id="4321"/>
      <w:bookmarkEnd w:id="4322"/>
      <w:bookmarkEnd w:id="4323"/>
      <w:bookmarkEnd w:id="4324"/>
      <w:bookmarkEnd w:id="4325"/>
      <w:bookmarkEnd w:id="4326"/>
      <w:bookmarkEnd w:id="4327"/>
      <w:r>
        <w:rPr>
          <w:snapToGrid w:val="0"/>
        </w:rPr>
        <w:t xml:space="preserve"> </w:t>
      </w:r>
    </w:p>
    <w:p>
      <w:pPr>
        <w:pStyle w:val="Subsection"/>
        <w:spacing w:before="120"/>
        <w:rPr>
          <w:snapToGrid w:val="0"/>
        </w:rPr>
      </w:pPr>
      <w:r>
        <w:rPr>
          <w:snapToGrid w:val="0"/>
        </w:rPr>
        <w:tab/>
        <w:t>(1)</w:t>
      </w:r>
      <w:r>
        <w:rPr>
          <w:snapToGrid w:val="0"/>
        </w:rPr>
        <w:tab/>
        <w:t>This Rule applies to expert evidence other than medical evidence in actions for personal injuries.</w:t>
      </w:r>
    </w:p>
    <w:p>
      <w:pPr>
        <w:pStyle w:val="Subsection"/>
        <w:spacing w:before="120"/>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spacing w:before="120"/>
        <w:rPr>
          <w:snapToGrid w:val="0"/>
        </w:rPr>
      </w:pPr>
      <w:r>
        <w:rPr>
          <w:snapToGrid w:val="0"/>
        </w:rPr>
        <w:tab/>
        <w:t>(3)</w:t>
      </w:r>
      <w:r>
        <w:rPr>
          <w:snapToGrid w:val="0"/>
        </w:rPr>
        <w:tab/>
        <w:t>The application shall be made — </w:t>
      </w:r>
    </w:p>
    <w:p>
      <w:pPr>
        <w:pStyle w:val="Indenta"/>
        <w:spacing w:before="60"/>
        <w:rPr>
          <w:snapToGrid w:val="0"/>
        </w:rPr>
      </w:pPr>
      <w:r>
        <w:rPr>
          <w:snapToGrid w:val="0"/>
        </w:rPr>
        <w:tab/>
        <w:t>(a)</w:t>
      </w:r>
      <w:r>
        <w:rPr>
          <w:snapToGrid w:val="0"/>
        </w:rPr>
        <w:tab/>
        <w:t>if by the party entering the action for trial — before the action is entered; or</w:t>
      </w:r>
    </w:p>
    <w:p>
      <w:pPr>
        <w:pStyle w:val="Indenta"/>
        <w:spacing w:before="60"/>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spacing w:before="100"/>
        <w:rPr>
          <w:snapToGrid w:val="0"/>
        </w:rPr>
      </w:pPr>
      <w:r>
        <w:rPr>
          <w:snapToGrid w:val="0"/>
        </w:rPr>
        <w:tab/>
        <w:t>(4)</w:t>
      </w:r>
      <w:r>
        <w:rPr>
          <w:snapToGrid w:val="0"/>
        </w:rPr>
        <w:tab/>
        <w:t>Where an application has been made under this Rule the Court, if satisfied that it is desirable to do so, may direct that — </w:t>
      </w:r>
    </w:p>
    <w:p>
      <w:pPr>
        <w:pStyle w:val="Indenta"/>
        <w:spacing w:before="60"/>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spacing w:before="60"/>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328" w:name="_Toc437921391"/>
      <w:bookmarkStart w:id="4329" w:name="_Toc483971844"/>
      <w:bookmarkStart w:id="4330" w:name="_Toc520885278"/>
      <w:bookmarkStart w:id="4331" w:name="_Toc61930676"/>
      <w:bookmarkStart w:id="4332" w:name="_Toc87852967"/>
      <w:bookmarkStart w:id="4333" w:name="_Toc102814082"/>
      <w:bookmarkStart w:id="4334" w:name="_Toc104945609"/>
      <w:bookmarkStart w:id="4335" w:name="_Toc153096064"/>
      <w:bookmarkStart w:id="4336" w:name="_Toc153097312"/>
      <w:r>
        <w:rPr>
          <w:rStyle w:val="CharSectno"/>
        </w:rPr>
        <w:t>4</w:t>
      </w:r>
      <w:r>
        <w:rPr>
          <w:snapToGrid w:val="0"/>
        </w:rPr>
        <w:t>.</w:t>
      </w:r>
      <w:r>
        <w:rPr>
          <w:snapToGrid w:val="0"/>
        </w:rPr>
        <w:tab/>
        <w:t>Exceptions</w:t>
      </w:r>
      <w:bookmarkEnd w:id="4328"/>
      <w:bookmarkEnd w:id="4329"/>
      <w:bookmarkEnd w:id="4330"/>
      <w:bookmarkEnd w:id="4331"/>
      <w:bookmarkEnd w:id="4332"/>
      <w:bookmarkEnd w:id="4333"/>
      <w:bookmarkEnd w:id="4334"/>
      <w:bookmarkEnd w:id="4335"/>
      <w:bookmarkEnd w:id="4336"/>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337" w:name="_Toc437921392"/>
      <w:bookmarkStart w:id="4338" w:name="_Toc483971845"/>
      <w:bookmarkStart w:id="4339" w:name="_Toc520885279"/>
      <w:bookmarkStart w:id="4340" w:name="_Toc61930677"/>
      <w:bookmarkStart w:id="4341" w:name="_Toc87852968"/>
      <w:bookmarkStart w:id="4342" w:name="_Toc102814083"/>
      <w:bookmarkStart w:id="4343" w:name="_Toc104945610"/>
      <w:bookmarkStart w:id="4344" w:name="_Toc153096065"/>
      <w:bookmarkStart w:id="4345" w:name="_Toc153097313"/>
      <w:r>
        <w:rPr>
          <w:rStyle w:val="CharSectno"/>
        </w:rPr>
        <w:t>5</w:t>
      </w:r>
      <w:r>
        <w:rPr>
          <w:snapToGrid w:val="0"/>
        </w:rPr>
        <w:t>.</w:t>
      </w:r>
      <w:r>
        <w:rPr>
          <w:snapToGrid w:val="0"/>
        </w:rPr>
        <w:tab/>
        <w:t>Limitation of expert evidence</w:t>
      </w:r>
      <w:bookmarkEnd w:id="4337"/>
      <w:bookmarkEnd w:id="4338"/>
      <w:bookmarkEnd w:id="4339"/>
      <w:bookmarkEnd w:id="4340"/>
      <w:bookmarkEnd w:id="4341"/>
      <w:bookmarkEnd w:id="4342"/>
      <w:bookmarkEnd w:id="4343"/>
      <w:bookmarkEnd w:id="4344"/>
      <w:bookmarkEnd w:id="4345"/>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346" w:name="_Toc437921393"/>
      <w:bookmarkStart w:id="4347" w:name="_Toc483971846"/>
      <w:bookmarkStart w:id="4348" w:name="_Toc520885280"/>
      <w:bookmarkStart w:id="4349" w:name="_Toc61930678"/>
      <w:bookmarkStart w:id="4350" w:name="_Toc87852969"/>
      <w:bookmarkStart w:id="4351" w:name="_Toc102814084"/>
      <w:bookmarkStart w:id="4352" w:name="_Toc104945611"/>
      <w:bookmarkStart w:id="4353" w:name="_Toc153096066"/>
      <w:bookmarkStart w:id="4354" w:name="_Toc153097314"/>
      <w:r>
        <w:rPr>
          <w:rStyle w:val="CharSectno"/>
        </w:rPr>
        <w:t>6</w:t>
      </w:r>
      <w:r>
        <w:rPr>
          <w:snapToGrid w:val="0"/>
        </w:rPr>
        <w:t>.</w:t>
      </w:r>
      <w:r>
        <w:rPr>
          <w:snapToGrid w:val="0"/>
        </w:rPr>
        <w:tab/>
        <w:t>Disclosure of part of expert evidence</w:t>
      </w:r>
      <w:bookmarkEnd w:id="4346"/>
      <w:bookmarkEnd w:id="4347"/>
      <w:bookmarkEnd w:id="4348"/>
      <w:bookmarkEnd w:id="4349"/>
      <w:bookmarkEnd w:id="4350"/>
      <w:bookmarkEnd w:id="4351"/>
      <w:bookmarkEnd w:id="4352"/>
      <w:bookmarkEnd w:id="4353"/>
      <w:bookmarkEnd w:id="4354"/>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355" w:name="_Toc437921394"/>
      <w:bookmarkStart w:id="4356" w:name="_Toc483971847"/>
      <w:bookmarkStart w:id="4357" w:name="_Toc520885281"/>
      <w:bookmarkStart w:id="4358" w:name="_Toc61930679"/>
      <w:bookmarkStart w:id="4359" w:name="_Toc87852970"/>
      <w:bookmarkStart w:id="4360" w:name="_Toc102814085"/>
      <w:bookmarkStart w:id="4361" w:name="_Toc104945612"/>
      <w:bookmarkStart w:id="4362" w:name="_Toc153096067"/>
      <w:bookmarkStart w:id="4363" w:name="_Toc153097315"/>
      <w:r>
        <w:rPr>
          <w:rStyle w:val="CharSectno"/>
        </w:rPr>
        <w:t>7</w:t>
      </w:r>
      <w:r>
        <w:rPr>
          <w:snapToGrid w:val="0"/>
        </w:rPr>
        <w:t>.</w:t>
      </w:r>
      <w:r>
        <w:rPr>
          <w:snapToGrid w:val="0"/>
        </w:rPr>
        <w:tab/>
        <w:t>Derogation of privilege</w:t>
      </w:r>
      <w:bookmarkEnd w:id="4355"/>
      <w:bookmarkEnd w:id="4356"/>
      <w:bookmarkEnd w:id="4357"/>
      <w:bookmarkEnd w:id="4358"/>
      <w:bookmarkEnd w:id="4359"/>
      <w:bookmarkEnd w:id="4360"/>
      <w:bookmarkEnd w:id="4361"/>
      <w:bookmarkEnd w:id="4362"/>
      <w:bookmarkEnd w:id="4363"/>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364" w:name="_Toc437921395"/>
      <w:bookmarkStart w:id="4365" w:name="_Toc483971848"/>
      <w:bookmarkStart w:id="4366" w:name="_Toc520885282"/>
      <w:bookmarkStart w:id="4367" w:name="_Toc61930680"/>
      <w:bookmarkStart w:id="4368" w:name="_Toc87852971"/>
      <w:bookmarkStart w:id="4369" w:name="_Toc102814086"/>
      <w:bookmarkStart w:id="4370" w:name="_Toc104945613"/>
      <w:bookmarkStart w:id="4371" w:name="_Toc153096068"/>
      <w:bookmarkStart w:id="4372" w:name="_Toc153097316"/>
      <w:r>
        <w:rPr>
          <w:rStyle w:val="CharSectno"/>
        </w:rPr>
        <w:t>8</w:t>
      </w:r>
      <w:r>
        <w:rPr>
          <w:snapToGrid w:val="0"/>
        </w:rPr>
        <w:t>.</w:t>
      </w:r>
      <w:r>
        <w:rPr>
          <w:snapToGrid w:val="0"/>
        </w:rPr>
        <w:tab/>
        <w:t>Mode of application</w:t>
      </w:r>
      <w:bookmarkEnd w:id="4364"/>
      <w:bookmarkEnd w:id="4365"/>
      <w:bookmarkEnd w:id="4366"/>
      <w:bookmarkEnd w:id="4367"/>
      <w:bookmarkEnd w:id="4368"/>
      <w:bookmarkEnd w:id="4369"/>
      <w:bookmarkEnd w:id="4370"/>
      <w:bookmarkEnd w:id="4371"/>
      <w:bookmarkEnd w:id="4372"/>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373" w:name="_Toc437921396"/>
      <w:bookmarkStart w:id="4374" w:name="_Toc483971849"/>
      <w:bookmarkStart w:id="4375" w:name="_Toc520885283"/>
      <w:bookmarkStart w:id="4376" w:name="_Toc61930681"/>
      <w:bookmarkStart w:id="4377" w:name="_Toc87852972"/>
      <w:bookmarkStart w:id="4378" w:name="_Toc102814087"/>
      <w:bookmarkStart w:id="4379" w:name="_Toc104945614"/>
      <w:bookmarkStart w:id="4380" w:name="_Toc153096069"/>
      <w:bookmarkStart w:id="4381" w:name="_Toc153097317"/>
      <w:r>
        <w:rPr>
          <w:rStyle w:val="CharSectno"/>
        </w:rPr>
        <w:t>9</w:t>
      </w:r>
      <w:r>
        <w:rPr>
          <w:snapToGrid w:val="0"/>
        </w:rPr>
        <w:t>.</w:t>
      </w:r>
      <w:r>
        <w:rPr>
          <w:snapToGrid w:val="0"/>
        </w:rPr>
        <w:tab/>
        <w:t>Revocation and variation of directions</w:t>
      </w:r>
      <w:bookmarkEnd w:id="4373"/>
      <w:bookmarkEnd w:id="4374"/>
      <w:bookmarkEnd w:id="4375"/>
      <w:bookmarkEnd w:id="4376"/>
      <w:bookmarkEnd w:id="4377"/>
      <w:bookmarkEnd w:id="4378"/>
      <w:bookmarkEnd w:id="4379"/>
      <w:bookmarkEnd w:id="4380"/>
      <w:bookmarkEnd w:id="4381"/>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rPr>
          <w:b w:val="0"/>
        </w:rPr>
      </w:pPr>
      <w:bookmarkStart w:id="4382" w:name="_Toc74019287"/>
      <w:bookmarkStart w:id="4383" w:name="_Toc75327684"/>
      <w:bookmarkStart w:id="4384" w:name="_Toc75941100"/>
      <w:bookmarkStart w:id="4385" w:name="_Toc80605339"/>
      <w:bookmarkStart w:id="4386" w:name="_Toc80608508"/>
      <w:bookmarkStart w:id="4387" w:name="_Toc81283281"/>
      <w:bookmarkStart w:id="4388" w:name="_Toc87852973"/>
      <w:bookmarkStart w:id="4389" w:name="_Toc101599316"/>
      <w:bookmarkStart w:id="4390" w:name="_Toc102560491"/>
      <w:bookmarkStart w:id="4391" w:name="_Toc102814088"/>
      <w:bookmarkStart w:id="4392" w:name="_Toc102990476"/>
      <w:bookmarkStart w:id="4393" w:name="_Toc104945615"/>
      <w:bookmarkStart w:id="4394" w:name="_Toc105492738"/>
      <w:bookmarkStart w:id="4395" w:name="_Toc153096070"/>
      <w:bookmarkStart w:id="4396" w:name="_Toc153097318"/>
      <w:r>
        <w:rPr>
          <w:rStyle w:val="CharPartNo"/>
        </w:rPr>
        <w:t>Order 37</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r>
        <w:rPr>
          <w:rStyle w:val="CharDivNo"/>
        </w:rPr>
        <w:t> </w:t>
      </w:r>
      <w:r>
        <w:t>—</w:t>
      </w:r>
      <w:r>
        <w:rPr>
          <w:rStyle w:val="CharDivText"/>
        </w:rPr>
        <w:t> </w:t>
      </w:r>
      <w:bookmarkStart w:id="4397" w:name="_Toc80608509"/>
      <w:bookmarkStart w:id="4398" w:name="_Toc81283282"/>
      <w:bookmarkStart w:id="4399" w:name="_Toc87852974"/>
      <w:r>
        <w:rPr>
          <w:rStyle w:val="CharPartText"/>
        </w:rPr>
        <w:t>Affidavits</w:t>
      </w:r>
      <w:bookmarkEnd w:id="4395"/>
      <w:bookmarkEnd w:id="4396"/>
      <w:bookmarkEnd w:id="4397"/>
      <w:bookmarkEnd w:id="4398"/>
      <w:bookmarkEnd w:id="4399"/>
    </w:p>
    <w:p>
      <w:pPr>
        <w:pStyle w:val="Heading5"/>
        <w:rPr>
          <w:snapToGrid w:val="0"/>
        </w:rPr>
      </w:pPr>
      <w:bookmarkStart w:id="4400" w:name="_Toc437921397"/>
      <w:bookmarkStart w:id="4401" w:name="_Toc483971850"/>
      <w:bookmarkStart w:id="4402" w:name="_Toc520885284"/>
      <w:bookmarkStart w:id="4403" w:name="_Toc61930682"/>
      <w:bookmarkStart w:id="4404" w:name="_Toc87852975"/>
      <w:bookmarkStart w:id="4405" w:name="_Toc102814089"/>
      <w:bookmarkStart w:id="4406" w:name="_Toc104945616"/>
      <w:bookmarkStart w:id="4407" w:name="_Toc153096071"/>
      <w:bookmarkStart w:id="4408" w:name="_Toc153097319"/>
      <w:r>
        <w:rPr>
          <w:rStyle w:val="CharSectno"/>
        </w:rPr>
        <w:t>1</w:t>
      </w:r>
      <w:r>
        <w:rPr>
          <w:snapToGrid w:val="0"/>
        </w:rPr>
        <w:t>.</w:t>
      </w:r>
      <w:r>
        <w:rPr>
          <w:snapToGrid w:val="0"/>
        </w:rPr>
        <w:tab/>
        <w:t>Title of affidavits</w:t>
      </w:r>
      <w:bookmarkEnd w:id="4400"/>
      <w:bookmarkEnd w:id="4401"/>
      <w:bookmarkEnd w:id="4402"/>
      <w:bookmarkEnd w:id="4403"/>
      <w:bookmarkEnd w:id="4404"/>
      <w:bookmarkEnd w:id="4405"/>
      <w:bookmarkEnd w:id="4406"/>
      <w:bookmarkEnd w:id="4407"/>
      <w:bookmarkEnd w:id="4408"/>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4409" w:name="_Toc437921398"/>
      <w:bookmarkStart w:id="4410" w:name="_Toc483971851"/>
      <w:bookmarkStart w:id="4411" w:name="_Toc520885285"/>
      <w:bookmarkStart w:id="4412" w:name="_Toc61930683"/>
      <w:bookmarkStart w:id="4413" w:name="_Toc87852976"/>
      <w:bookmarkStart w:id="4414" w:name="_Toc102814090"/>
      <w:bookmarkStart w:id="4415" w:name="_Toc104945617"/>
      <w:bookmarkStart w:id="4416" w:name="_Toc153096072"/>
      <w:bookmarkStart w:id="4417" w:name="_Toc153097320"/>
      <w:r>
        <w:rPr>
          <w:rStyle w:val="CharSectno"/>
        </w:rPr>
        <w:t>2</w:t>
      </w:r>
      <w:r>
        <w:rPr>
          <w:snapToGrid w:val="0"/>
        </w:rPr>
        <w:t>.</w:t>
      </w:r>
      <w:r>
        <w:rPr>
          <w:snapToGrid w:val="0"/>
        </w:rPr>
        <w:tab/>
        <w:t>Form of affidavit</w:t>
      </w:r>
      <w:bookmarkEnd w:id="4409"/>
      <w:bookmarkEnd w:id="4410"/>
      <w:bookmarkEnd w:id="4411"/>
      <w:bookmarkEnd w:id="4412"/>
      <w:bookmarkEnd w:id="4413"/>
      <w:bookmarkEnd w:id="4414"/>
      <w:bookmarkEnd w:id="4415"/>
      <w:bookmarkEnd w:id="4416"/>
      <w:bookmarkEnd w:id="4417"/>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Subsection"/>
        <w:rPr>
          <w:snapToGrid w:val="0"/>
        </w:rPr>
      </w:pPr>
      <w:r>
        <w:rPr>
          <w:snapToGrid w:val="0"/>
        </w:rPr>
        <w:tab/>
        <w:t>(5)</w:t>
      </w:r>
      <w:r>
        <w:rPr>
          <w:snapToGrid w:val="0"/>
        </w:rPr>
        <w:tab/>
        <w:t>Every affidavit must be signed on each page by the deponent and by the person before whom the affidavit is sworn and that person must also complete and sign the jurat.</w:t>
      </w:r>
    </w:p>
    <w:p>
      <w:pPr>
        <w:pStyle w:val="Subsection"/>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has annexures,</w:t>
      </w:r>
    </w:p>
    <w:p>
      <w:pPr>
        <w:pStyle w:val="Subsection"/>
        <w:rPr>
          <w:snapToGrid w:val="0"/>
        </w:rPr>
      </w:pPr>
      <w:r>
        <w:rPr>
          <w:snapToGrid w:val="0"/>
        </w:rPr>
        <w:tab/>
      </w:r>
      <w:r>
        <w:rPr>
          <w:snapToGrid w:val="0"/>
        </w:rPr>
        <w:tab/>
        <w:t>each page of the affidavit and annexures must be numbered consecutively in the upper right hand corner.</w:t>
      </w:r>
    </w:p>
    <w:p>
      <w:pPr>
        <w:pStyle w:val="Subsection"/>
      </w:pPr>
      <w:r>
        <w:tab/>
        <w:t>(7)</w:t>
      </w:r>
      <w:r>
        <w:tab/>
        <w:t>Where an affidavit has one or more annexures, an index which refers to that affidavit, lists the annexures and their respective page numbers, and contains a short description of each annexure must be bound with the affidavit.</w:t>
      </w:r>
    </w:p>
    <w:p>
      <w:pPr>
        <w:pStyle w:val="Subsection"/>
        <w:rPr>
          <w:snapToGrid w:val="0"/>
        </w:rPr>
      </w:pPr>
      <w:r>
        <w:rPr>
          <w:snapToGrid w:val="0"/>
        </w:rPr>
        <w:tab/>
        <w:t>(8)</w:t>
      </w:r>
      <w:r>
        <w:rPr>
          <w:snapToGrid w:val="0"/>
        </w:rPr>
        <w:tab/>
        <w:t>Subject to Rule 9(1), a document that is to be used in conjunction with an affidavit must be annexed to the affidavit and be referred to in the affidavit as being annexed.</w:t>
      </w:r>
    </w:p>
    <w:p>
      <w:pPr>
        <w:pStyle w:val="Subsection"/>
        <w:spacing w:before="100"/>
        <w:rPr>
          <w:snapToGrid w:val="0"/>
        </w:rPr>
      </w:pPr>
      <w:r>
        <w:rPr>
          <w:snapToGrid w:val="0"/>
        </w:rPr>
        <w:tab/>
        <w:t>(9)</w:t>
      </w:r>
      <w:r>
        <w:rPr>
          <w:snapToGrid w:val="0"/>
        </w:rPr>
        <w:tab/>
        <w:t>Subject to Rule 9(1), annexures to an affidavit must be bound with it in one or more volumes as may be necessary.</w:t>
      </w:r>
    </w:p>
    <w:p>
      <w:pPr>
        <w:pStyle w:val="Subsection"/>
        <w:spacing w:before="100"/>
        <w:rPr>
          <w:snapToGrid w:val="0"/>
        </w:rPr>
      </w:pPr>
      <w:r>
        <w:rPr>
          <w:snapToGrid w:val="0"/>
        </w:rPr>
        <w:tab/>
        <w:t>(10)</w:t>
      </w:r>
      <w:r>
        <w:rPr>
          <w:snapToGrid w:val="0"/>
        </w:rPr>
        <w:tab/>
        <w:t>Except in a case where the Court allows otherwise, the thickness of a volume of an affidavit and its annexures must not exceed 40 millimetres.</w:t>
      </w:r>
    </w:p>
    <w:p>
      <w:pPr>
        <w:pStyle w:val="Footnotesection"/>
      </w:pPr>
      <w:r>
        <w:tab/>
        <w:t>[Rule 2 amended in Gazette 16 Nov 1990 p. 5698</w:t>
      </w:r>
      <w:r>
        <w:noBreakHyphen/>
        <w:t xml:space="preserve">9; 23 Jan 2001 p. 562.] </w:t>
      </w:r>
    </w:p>
    <w:p>
      <w:pPr>
        <w:pStyle w:val="Heading5"/>
        <w:rPr>
          <w:snapToGrid w:val="0"/>
        </w:rPr>
      </w:pPr>
      <w:bookmarkStart w:id="4418" w:name="_Toc437921399"/>
      <w:bookmarkStart w:id="4419" w:name="_Toc483971852"/>
      <w:bookmarkStart w:id="4420" w:name="_Toc520885286"/>
      <w:bookmarkStart w:id="4421" w:name="_Toc61930684"/>
      <w:bookmarkStart w:id="4422" w:name="_Toc87852977"/>
      <w:bookmarkStart w:id="4423" w:name="_Toc102814091"/>
      <w:bookmarkStart w:id="4424" w:name="_Toc104945618"/>
      <w:bookmarkStart w:id="4425" w:name="_Toc153096073"/>
      <w:bookmarkStart w:id="4426" w:name="_Toc153097321"/>
      <w:r>
        <w:rPr>
          <w:rStyle w:val="CharSectno"/>
        </w:rPr>
        <w:t>3</w:t>
      </w:r>
      <w:r>
        <w:rPr>
          <w:snapToGrid w:val="0"/>
        </w:rPr>
        <w:t>.</w:t>
      </w:r>
      <w:r>
        <w:rPr>
          <w:snapToGrid w:val="0"/>
        </w:rPr>
        <w:tab/>
        <w:t>Affidavits by 2 or more deponents</w:t>
      </w:r>
      <w:bookmarkEnd w:id="4418"/>
      <w:bookmarkEnd w:id="4419"/>
      <w:bookmarkEnd w:id="4420"/>
      <w:bookmarkEnd w:id="4421"/>
      <w:bookmarkEnd w:id="4422"/>
      <w:bookmarkEnd w:id="4423"/>
      <w:bookmarkEnd w:id="4424"/>
      <w:bookmarkEnd w:id="4425"/>
      <w:bookmarkEnd w:id="4426"/>
    </w:p>
    <w:p>
      <w:pPr>
        <w:pStyle w:val="Subsection"/>
        <w:spacing w:before="100"/>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Heading5"/>
        <w:rPr>
          <w:snapToGrid w:val="0"/>
        </w:rPr>
      </w:pPr>
      <w:bookmarkStart w:id="4427" w:name="_Toc437921400"/>
      <w:bookmarkStart w:id="4428" w:name="_Toc483971853"/>
      <w:bookmarkStart w:id="4429" w:name="_Toc520885287"/>
      <w:bookmarkStart w:id="4430" w:name="_Toc61930685"/>
      <w:bookmarkStart w:id="4431" w:name="_Toc87852978"/>
      <w:bookmarkStart w:id="4432" w:name="_Toc102814092"/>
      <w:bookmarkStart w:id="4433" w:name="_Toc104945619"/>
      <w:bookmarkStart w:id="4434" w:name="_Toc153096074"/>
      <w:bookmarkStart w:id="4435" w:name="_Toc153097322"/>
      <w:r>
        <w:rPr>
          <w:rStyle w:val="CharSectno"/>
        </w:rPr>
        <w:t>4</w:t>
      </w:r>
      <w:r>
        <w:rPr>
          <w:snapToGrid w:val="0"/>
        </w:rPr>
        <w:t>.</w:t>
      </w:r>
      <w:r>
        <w:rPr>
          <w:snapToGrid w:val="0"/>
        </w:rPr>
        <w:tab/>
        <w:t>Affidavits by illiterate or blind persons</w:t>
      </w:r>
      <w:bookmarkEnd w:id="4427"/>
      <w:bookmarkEnd w:id="4428"/>
      <w:bookmarkEnd w:id="4429"/>
      <w:bookmarkEnd w:id="4430"/>
      <w:bookmarkEnd w:id="4431"/>
      <w:bookmarkEnd w:id="4432"/>
      <w:bookmarkEnd w:id="4433"/>
      <w:bookmarkEnd w:id="4434"/>
      <w:bookmarkEnd w:id="4435"/>
    </w:p>
    <w:p>
      <w:pPr>
        <w:pStyle w:val="Subsection"/>
        <w:rPr>
          <w:snapToGrid w:val="0"/>
        </w:rPr>
      </w:pPr>
      <w:r>
        <w:rPr>
          <w:snapToGrid w:val="0"/>
        </w:rPr>
        <w:tab/>
        <w:t>(1)</w:t>
      </w:r>
      <w:r>
        <w:rPr>
          <w:snapToGrid w:val="0"/>
        </w:rPr>
        <w:tab/>
        <w:t>Where it appears to the person before whom an affidavit is sworn that the deponent is illiterate or blind, that person must certify in the jurat that — </w:t>
      </w:r>
    </w:p>
    <w:p>
      <w:pPr>
        <w:pStyle w:val="Indenta"/>
        <w:rPr>
          <w:snapToGrid w:val="0"/>
        </w:rPr>
      </w:pPr>
      <w:r>
        <w:rPr>
          <w:snapToGrid w:val="0"/>
        </w:rPr>
        <w:tab/>
        <w:t>(a)</w:t>
      </w:r>
      <w:r>
        <w:rPr>
          <w:snapToGrid w:val="0"/>
        </w:rPr>
        <w:tab/>
        <w:t>the affidavit was read by him, or in his presence, to the deponent;</w:t>
      </w:r>
    </w:p>
    <w:p>
      <w:pPr>
        <w:pStyle w:val="Indenta"/>
        <w:rPr>
          <w:snapToGrid w:val="0"/>
        </w:rPr>
      </w:pPr>
      <w:r>
        <w:rPr>
          <w:snapToGrid w:val="0"/>
        </w:rPr>
        <w:tab/>
        <w:t>(b)</w:t>
      </w:r>
      <w:r>
        <w:rPr>
          <w:snapToGrid w:val="0"/>
        </w:rPr>
        <w:tab/>
        <w:t>the deponent seemed perfectly to understand it; and</w:t>
      </w:r>
    </w:p>
    <w:p>
      <w:pPr>
        <w:pStyle w:val="Indenta"/>
        <w:rPr>
          <w:snapToGrid w:val="0"/>
        </w:rPr>
      </w:pPr>
      <w:r>
        <w:rPr>
          <w:snapToGrid w:val="0"/>
        </w:rPr>
        <w:tab/>
        <w:t>(c)</w:t>
      </w:r>
      <w:r>
        <w:rPr>
          <w:snapToGrid w:val="0"/>
        </w:rPr>
        <w:tab/>
        <w:t>the deponent made his signature or mark in the presence of that person.</w:t>
      </w:r>
    </w:p>
    <w:p>
      <w:pPr>
        <w:pStyle w:val="Subsection"/>
        <w:rPr>
          <w:snapToGrid w:val="0"/>
        </w:rPr>
      </w:pPr>
      <w:r>
        <w:rPr>
          <w:snapToGrid w:val="0"/>
        </w:rPr>
        <w:tab/>
        <w:t>(2)</w:t>
      </w:r>
      <w:r>
        <w:rPr>
          <w:snapToGrid w:val="0"/>
        </w:rPr>
        <w:tab/>
        <w:t>The affidavit shall not be used in evidence without such a certificate unless the Court is otherwise satisfied that the affidavit was read to the deponent and that he appeared to understand it perfectly.</w:t>
      </w:r>
    </w:p>
    <w:p>
      <w:pPr>
        <w:pStyle w:val="Heading5"/>
        <w:rPr>
          <w:snapToGrid w:val="0"/>
        </w:rPr>
      </w:pPr>
      <w:bookmarkStart w:id="4436" w:name="_Toc437921401"/>
      <w:bookmarkStart w:id="4437" w:name="_Toc483971854"/>
      <w:bookmarkStart w:id="4438" w:name="_Toc520885288"/>
      <w:bookmarkStart w:id="4439" w:name="_Toc61930686"/>
      <w:bookmarkStart w:id="4440" w:name="_Toc87852979"/>
      <w:bookmarkStart w:id="4441" w:name="_Toc102814093"/>
      <w:bookmarkStart w:id="4442" w:name="_Toc104945620"/>
      <w:bookmarkStart w:id="4443" w:name="_Toc153096075"/>
      <w:bookmarkStart w:id="4444" w:name="_Toc153097323"/>
      <w:r>
        <w:rPr>
          <w:rStyle w:val="CharSectno"/>
        </w:rPr>
        <w:t>4A</w:t>
      </w:r>
      <w:r>
        <w:rPr>
          <w:snapToGrid w:val="0"/>
        </w:rPr>
        <w:t>.</w:t>
      </w:r>
      <w:r>
        <w:rPr>
          <w:snapToGrid w:val="0"/>
        </w:rPr>
        <w:tab/>
        <w:t>Affidavits by non</w:t>
      </w:r>
      <w:r>
        <w:rPr>
          <w:snapToGrid w:val="0"/>
        </w:rPr>
        <w:noBreakHyphen/>
        <w:t>English speaking persons</w:t>
      </w:r>
      <w:bookmarkEnd w:id="4436"/>
      <w:bookmarkEnd w:id="4437"/>
      <w:bookmarkEnd w:id="4438"/>
      <w:bookmarkEnd w:id="4439"/>
      <w:bookmarkEnd w:id="4440"/>
      <w:bookmarkEnd w:id="4441"/>
      <w:bookmarkEnd w:id="4442"/>
      <w:bookmarkEnd w:id="4443"/>
      <w:bookmarkEnd w:id="4444"/>
      <w:r>
        <w:rPr>
          <w:snapToGrid w:val="0"/>
        </w:rPr>
        <w:t xml:space="preserve"> </w:t>
      </w:r>
    </w:p>
    <w:p>
      <w:pPr>
        <w:pStyle w:val="Subsection"/>
        <w:rPr>
          <w:snapToGrid w:val="0"/>
        </w:rPr>
      </w:pPr>
      <w:r>
        <w:rPr>
          <w:snapToGrid w:val="0"/>
        </w:rPr>
        <w:tab/>
      </w:r>
      <w:r>
        <w:rPr>
          <w:snapToGrid w:val="0"/>
        </w:rPr>
        <w:tab/>
        <w:t>Where a deponent to an affidavit is not sufficiently conversant with the English language to be able to swear an affidavit in English, and it is desired to file the affidavit in another language, the following procedure shall be followed — </w:t>
      </w:r>
    </w:p>
    <w:p>
      <w:pPr>
        <w:pStyle w:val="Indenta"/>
        <w:rPr>
          <w:snapToGrid w:val="0"/>
        </w:rPr>
      </w:pPr>
      <w:r>
        <w:rPr>
          <w:snapToGrid w:val="0"/>
        </w:rPr>
        <w:tab/>
        <w:t>(a)</w:t>
      </w:r>
      <w:r>
        <w:rPr>
          <w:snapToGrid w:val="0"/>
        </w:rPr>
        <w:tab/>
        <w:t>the deponent shall swear the affidavit in the language of the deponent’s choice;</w:t>
      </w:r>
    </w:p>
    <w:p>
      <w:pPr>
        <w:pStyle w:val="Indenta"/>
        <w:rPr>
          <w:snapToGrid w:val="0"/>
        </w:rPr>
      </w:pPr>
      <w:r>
        <w:rPr>
          <w:snapToGrid w:val="0"/>
        </w:rPr>
        <w:tab/>
        <w:t>(b)</w:t>
      </w:r>
      <w:r>
        <w:rPr>
          <w:snapToGrid w:val="0"/>
        </w:rPr>
        <w:tab/>
        <w:t>the affidavit shall be translated by a suitably qualified translator;</w:t>
      </w:r>
    </w:p>
    <w:p>
      <w:pPr>
        <w:pStyle w:val="Indenta"/>
        <w:rPr>
          <w:snapToGrid w:val="0"/>
        </w:rPr>
      </w:pPr>
      <w:r>
        <w:rPr>
          <w:snapToGrid w:val="0"/>
        </w:rPr>
        <w:tab/>
        <w:t>(c)</w:t>
      </w:r>
      <w:r>
        <w:rPr>
          <w:snapToGrid w:val="0"/>
        </w:rPr>
        <w:tab/>
        <w:t>the translator shall swear an affidavit setting out the translator’s qualifications and verifying the translation;</w:t>
      </w:r>
    </w:p>
    <w:p>
      <w:pPr>
        <w:pStyle w:val="Indenta"/>
        <w:rPr>
          <w:snapToGrid w:val="0"/>
        </w:rPr>
      </w:pPr>
      <w:r>
        <w:rPr>
          <w:snapToGrid w:val="0"/>
        </w:rPr>
        <w:tab/>
        <w:t>(d)</w:t>
      </w:r>
      <w:r>
        <w:rPr>
          <w:snapToGrid w:val="0"/>
        </w:rPr>
        <w:tab/>
        <w:t>the translation and the affidavit in the foreign language shall be exhibited to the affidavit by the translator; and</w:t>
      </w:r>
    </w:p>
    <w:p>
      <w:pPr>
        <w:pStyle w:val="Indenta"/>
        <w:rPr>
          <w:snapToGrid w:val="0"/>
        </w:rPr>
      </w:pPr>
      <w:r>
        <w:rPr>
          <w:snapToGrid w:val="0"/>
        </w:rPr>
        <w:tab/>
        <w:t>(e)</w:t>
      </w:r>
      <w:r>
        <w:rPr>
          <w:snapToGrid w:val="0"/>
        </w:rPr>
        <w:tab/>
        <w:t>the 3 documents shall be filed together.</w:t>
      </w:r>
    </w:p>
    <w:p>
      <w:pPr>
        <w:pStyle w:val="Footnotesection"/>
      </w:pPr>
      <w:r>
        <w:tab/>
        <w:t xml:space="preserve">[Rule 4A inserted in Gazette 28 Feb 1992 p. 996; amended in Gazette 30 Jun 2000 p. 3418.] </w:t>
      </w:r>
    </w:p>
    <w:p>
      <w:pPr>
        <w:pStyle w:val="Heading5"/>
        <w:rPr>
          <w:snapToGrid w:val="0"/>
        </w:rPr>
      </w:pPr>
      <w:bookmarkStart w:id="4445" w:name="_Toc437921402"/>
      <w:bookmarkStart w:id="4446" w:name="_Toc483971855"/>
      <w:bookmarkStart w:id="4447" w:name="_Toc520885289"/>
      <w:bookmarkStart w:id="4448" w:name="_Toc61930687"/>
      <w:bookmarkStart w:id="4449" w:name="_Toc87852980"/>
      <w:bookmarkStart w:id="4450" w:name="_Toc102814094"/>
      <w:bookmarkStart w:id="4451" w:name="_Toc104945621"/>
      <w:bookmarkStart w:id="4452" w:name="_Toc153096076"/>
      <w:bookmarkStart w:id="4453" w:name="_Toc153097324"/>
      <w:r>
        <w:rPr>
          <w:rStyle w:val="CharSectno"/>
        </w:rPr>
        <w:t>5</w:t>
      </w:r>
      <w:r>
        <w:rPr>
          <w:snapToGrid w:val="0"/>
        </w:rPr>
        <w:t>.</w:t>
      </w:r>
      <w:r>
        <w:rPr>
          <w:snapToGrid w:val="0"/>
        </w:rPr>
        <w:tab/>
        <w:t>Irregularity</w:t>
      </w:r>
      <w:bookmarkEnd w:id="4445"/>
      <w:bookmarkEnd w:id="4446"/>
      <w:bookmarkEnd w:id="4447"/>
      <w:bookmarkEnd w:id="4448"/>
      <w:bookmarkEnd w:id="4449"/>
      <w:bookmarkEnd w:id="4450"/>
      <w:bookmarkEnd w:id="4451"/>
      <w:bookmarkEnd w:id="4452"/>
      <w:bookmarkEnd w:id="445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454" w:name="_Toc437921403"/>
      <w:bookmarkStart w:id="4455" w:name="_Toc483971856"/>
      <w:bookmarkStart w:id="4456" w:name="_Toc520885290"/>
      <w:bookmarkStart w:id="4457" w:name="_Toc61930688"/>
      <w:bookmarkStart w:id="4458" w:name="_Toc87852981"/>
      <w:bookmarkStart w:id="4459" w:name="_Toc102814095"/>
      <w:bookmarkStart w:id="4460" w:name="_Toc104945622"/>
      <w:bookmarkStart w:id="4461" w:name="_Toc153096077"/>
      <w:bookmarkStart w:id="4462" w:name="_Toc153097325"/>
      <w:r>
        <w:rPr>
          <w:rStyle w:val="CharSectno"/>
        </w:rPr>
        <w:t>6</w:t>
      </w:r>
      <w:r>
        <w:rPr>
          <w:snapToGrid w:val="0"/>
        </w:rPr>
        <w:t>.</w:t>
      </w:r>
      <w:r>
        <w:rPr>
          <w:snapToGrid w:val="0"/>
        </w:rPr>
        <w:tab/>
        <w:t>Contents of affidavit</w:t>
      </w:r>
      <w:bookmarkEnd w:id="4454"/>
      <w:bookmarkEnd w:id="4455"/>
      <w:bookmarkEnd w:id="4456"/>
      <w:bookmarkEnd w:id="4457"/>
      <w:bookmarkEnd w:id="4458"/>
      <w:bookmarkEnd w:id="4459"/>
      <w:bookmarkEnd w:id="4460"/>
      <w:bookmarkEnd w:id="4461"/>
      <w:bookmarkEnd w:id="4462"/>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4463" w:name="_Toc437921404"/>
      <w:bookmarkStart w:id="4464" w:name="_Toc483971857"/>
      <w:bookmarkStart w:id="4465" w:name="_Toc520885291"/>
      <w:bookmarkStart w:id="4466" w:name="_Toc61930689"/>
      <w:bookmarkStart w:id="4467" w:name="_Toc87852982"/>
      <w:bookmarkStart w:id="4468" w:name="_Toc102814096"/>
      <w:bookmarkStart w:id="4469" w:name="_Toc104945623"/>
      <w:bookmarkStart w:id="4470" w:name="_Toc153096078"/>
      <w:bookmarkStart w:id="4471" w:name="_Toc153097326"/>
      <w:r>
        <w:rPr>
          <w:rStyle w:val="CharSectno"/>
        </w:rPr>
        <w:t>7</w:t>
      </w:r>
      <w:r>
        <w:rPr>
          <w:snapToGrid w:val="0"/>
        </w:rPr>
        <w:t>.</w:t>
      </w:r>
      <w:r>
        <w:rPr>
          <w:snapToGrid w:val="0"/>
        </w:rPr>
        <w:tab/>
        <w:t>Scandalous matter</w:t>
      </w:r>
      <w:bookmarkEnd w:id="4463"/>
      <w:bookmarkEnd w:id="4464"/>
      <w:bookmarkEnd w:id="4465"/>
      <w:bookmarkEnd w:id="4466"/>
      <w:bookmarkEnd w:id="4467"/>
      <w:bookmarkEnd w:id="4468"/>
      <w:bookmarkEnd w:id="4469"/>
      <w:bookmarkEnd w:id="4470"/>
      <w:bookmarkEnd w:id="4471"/>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Heading5"/>
        <w:rPr>
          <w:snapToGrid w:val="0"/>
        </w:rPr>
      </w:pPr>
      <w:bookmarkStart w:id="4472" w:name="_Toc437921405"/>
      <w:bookmarkStart w:id="4473" w:name="_Toc483971858"/>
      <w:bookmarkStart w:id="4474" w:name="_Toc520885292"/>
      <w:bookmarkStart w:id="4475" w:name="_Toc61930690"/>
      <w:bookmarkStart w:id="4476" w:name="_Toc87852983"/>
      <w:bookmarkStart w:id="4477" w:name="_Toc102814097"/>
      <w:bookmarkStart w:id="4478" w:name="_Toc104945624"/>
      <w:bookmarkStart w:id="4479" w:name="_Toc153096079"/>
      <w:bookmarkStart w:id="4480" w:name="_Toc153097327"/>
      <w:r>
        <w:rPr>
          <w:rStyle w:val="CharSectno"/>
        </w:rPr>
        <w:t>8</w:t>
      </w:r>
      <w:r>
        <w:rPr>
          <w:snapToGrid w:val="0"/>
        </w:rPr>
        <w:t>.</w:t>
      </w:r>
      <w:r>
        <w:rPr>
          <w:snapToGrid w:val="0"/>
        </w:rPr>
        <w:tab/>
        <w:t>Alterations in affidavits</w:t>
      </w:r>
      <w:bookmarkEnd w:id="4472"/>
      <w:bookmarkEnd w:id="4473"/>
      <w:bookmarkEnd w:id="4474"/>
      <w:bookmarkEnd w:id="4475"/>
      <w:bookmarkEnd w:id="4476"/>
      <w:bookmarkEnd w:id="4477"/>
      <w:bookmarkEnd w:id="4478"/>
      <w:bookmarkEnd w:id="4479"/>
      <w:bookmarkEnd w:id="4480"/>
    </w:p>
    <w:p>
      <w:pPr>
        <w:pStyle w:val="Subsection"/>
        <w:rPr>
          <w:snapToGrid w:val="0"/>
        </w:rPr>
      </w:pPr>
      <w:r>
        <w:rPr>
          <w:snapToGrid w:val="0"/>
        </w:rPr>
        <w:tab/>
        <w:t>(1)</w:t>
      </w:r>
      <w:r>
        <w:rPr>
          <w:snapToGrid w:val="0"/>
        </w:rPr>
        <w:tab/>
        <w:t>When in the jurat or body of an affidavit there is any interlineation, erasure, or other alteration — </w:t>
      </w:r>
    </w:p>
    <w:p>
      <w:pPr>
        <w:pStyle w:val="Indenta"/>
        <w:rPr>
          <w:snapToGrid w:val="0"/>
        </w:rPr>
      </w:pPr>
      <w:r>
        <w:rPr>
          <w:snapToGrid w:val="0"/>
        </w:rPr>
        <w:tab/>
        <w:t>(a)</w:t>
      </w:r>
      <w:r>
        <w:rPr>
          <w:snapToGrid w:val="0"/>
        </w:rPr>
        <w:tab/>
        <w:t>the affidavit may nevertheless be filed unless the Court otherwise orders;</w:t>
      </w:r>
    </w:p>
    <w:p>
      <w:pPr>
        <w:pStyle w:val="Indenta"/>
        <w:rPr>
          <w:snapToGrid w:val="0"/>
        </w:rPr>
      </w:pPr>
      <w:r>
        <w:rPr>
          <w:snapToGrid w:val="0"/>
        </w:rPr>
        <w:tab/>
        <w:t>(b)</w:t>
      </w:r>
      <w:r>
        <w:rPr>
          <w:snapToGrid w:val="0"/>
        </w:rPr>
        <w:tab/>
        <w:t>the affidavit shall not, without the leave of the Court, be read or made use of in any proceeding unless both the deponent and the person before whom the affidavit was sworn have initialled the alteration, and, in the case of an erasure, any words or figures written on the erasure have been re</w:t>
      </w:r>
      <w:r>
        <w:rPr>
          <w:snapToGrid w:val="0"/>
        </w:rPr>
        <w:noBreakHyphen/>
        <w:t>written in the margin of the affidavit and both the deponent and the person before whom the affidavit was sworn have signed or initialled them.</w:t>
      </w:r>
    </w:p>
    <w:p>
      <w:pPr>
        <w:pStyle w:val="Subsection"/>
        <w:rPr>
          <w:snapToGrid w:val="0"/>
        </w:rPr>
      </w:pPr>
      <w:r>
        <w:rPr>
          <w:snapToGrid w:val="0"/>
        </w:rPr>
        <w:tab/>
        <w:t>(2)</w:t>
      </w:r>
      <w:r>
        <w:rPr>
          <w:snapToGrid w:val="0"/>
        </w:rPr>
        <w:tab/>
        <w:t xml:space="preserve">In this Rule the term </w:t>
      </w:r>
      <w:r>
        <w:rPr>
          <w:b/>
          <w:snapToGrid w:val="0"/>
        </w:rPr>
        <w:t>“</w:t>
      </w:r>
      <w:r>
        <w:rPr>
          <w:rStyle w:val="CharDefText"/>
        </w:rPr>
        <w:t>proceeding</w:t>
      </w:r>
      <w:r>
        <w:rPr>
          <w:b/>
          <w:snapToGrid w:val="0"/>
        </w:rPr>
        <w:t>”</w:t>
      </w:r>
      <w:r>
        <w:rPr>
          <w:snapToGrid w:val="0"/>
        </w:rPr>
        <w:t xml:space="preserve"> includes action, cause, matter and suit.</w:t>
      </w:r>
    </w:p>
    <w:p>
      <w:pPr>
        <w:pStyle w:val="Footnotesection"/>
      </w:pPr>
      <w:r>
        <w:tab/>
        <w:t>[Rule 8 amended in Gazette 7 Feb 1992 p. 685</w:t>
      </w:r>
      <w:r>
        <w:noBreakHyphen/>
        <w:t xml:space="preserve">6.] </w:t>
      </w:r>
    </w:p>
    <w:p>
      <w:pPr>
        <w:pStyle w:val="Heading5"/>
        <w:rPr>
          <w:snapToGrid w:val="0"/>
        </w:rPr>
      </w:pPr>
      <w:bookmarkStart w:id="4481" w:name="_Toc437921406"/>
      <w:bookmarkStart w:id="4482" w:name="_Toc483971859"/>
      <w:bookmarkStart w:id="4483" w:name="_Toc520885293"/>
      <w:bookmarkStart w:id="4484" w:name="_Toc61930691"/>
      <w:bookmarkStart w:id="4485" w:name="_Toc87852984"/>
      <w:bookmarkStart w:id="4486" w:name="_Toc102814098"/>
      <w:bookmarkStart w:id="4487" w:name="_Toc104945625"/>
      <w:bookmarkStart w:id="4488" w:name="_Toc153096080"/>
      <w:bookmarkStart w:id="4489" w:name="_Toc153097328"/>
      <w:r>
        <w:rPr>
          <w:rStyle w:val="CharSectno"/>
        </w:rPr>
        <w:t>9</w:t>
      </w:r>
      <w:r>
        <w:rPr>
          <w:snapToGrid w:val="0"/>
        </w:rPr>
        <w:t>.</w:t>
      </w:r>
      <w:r>
        <w:rPr>
          <w:snapToGrid w:val="0"/>
        </w:rPr>
        <w:tab/>
        <w:t>Exhibits</w:t>
      </w:r>
      <w:bookmarkEnd w:id="4481"/>
      <w:bookmarkEnd w:id="4482"/>
      <w:bookmarkEnd w:id="4483"/>
      <w:bookmarkEnd w:id="4484"/>
      <w:bookmarkEnd w:id="4485"/>
      <w:bookmarkEnd w:id="4486"/>
      <w:bookmarkEnd w:id="4487"/>
      <w:bookmarkEnd w:id="4488"/>
      <w:bookmarkEnd w:id="4489"/>
    </w:p>
    <w:p>
      <w:pPr>
        <w:pStyle w:val="Subsection"/>
        <w:rPr>
          <w:snapToGrid w:val="0"/>
        </w:rPr>
      </w:pPr>
      <w:r>
        <w:rPr>
          <w:snapToGrid w:val="0"/>
        </w:rPr>
        <w:tab/>
        <w:t>(1)</w:t>
      </w:r>
      <w:r>
        <w:rPr>
          <w:snapToGrid w:val="0"/>
        </w:rPr>
        <w:tab/>
        <w:t>A bound register, an account book or other book or any document of an unusual size must not be annexed to the affidavit or referred to therein as being annexed,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w:t>
      </w:r>
    </w:p>
    <w:p>
      <w:pPr>
        <w:pStyle w:val="Heading5"/>
        <w:spacing w:before="120"/>
        <w:rPr>
          <w:snapToGrid w:val="0"/>
        </w:rPr>
      </w:pPr>
      <w:bookmarkStart w:id="4490" w:name="_Toc437921407"/>
      <w:bookmarkStart w:id="4491" w:name="_Toc483971860"/>
      <w:bookmarkStart w:id="4492" w:name="_Toc520885294"/>
      <w:bookmarkStart w:id="4493" w:name="_Toc61930692"/>
      <w:bookmarkStart w:id="4494" w:name="_Toc87852985"/>
      <w:bookmarkStart w:id="4495" w:name="_Toc102814099"/>
      <w:bookmarkStart w:id="4496" w:name="_Toc104945626"/>
      <w:bookmarkStart w:id="4497" w:name="_Toc153096081"/>
      <w:bookmarkStart w:id="4498" w:name="_Toc153097329"/>
      <w:r>
        <w:rPr>
          <w:rStyle w:val="CharSectno"/>
        </w:rPr>
        <w:t>10</w:t>
      </w:r>
      <w:r>
        <w:rPr>
          <w:snapToGrid w:val="0"/>
        </w:rPr>
        <w:t>.</w:t>
      </w:r>
      <w:r>
        <w:rPr>
          <w:snapToGrid w:val="0"/>
        </w:rPr>
        <w:tab/>
        <w:t>Affidavits sworn and bonds executed in Western Australia</w:t>
      </w:r>
      <w:bookmarkEnd w:id="4490"/>
      <w:bookmarkEnd w:id="4491"/>
      <w:bookmarkEnd w:id="4492"/>
      <w:bookmarkEnd w:id="4493"/>
      <w:bookmarkEnd w:id="4494"/>
      <w:bookmarkEnd w:id="4495"/>
      <w:bookmarkEnd w:id="4496"/>
      <w:bookmarkEnd w:id="4497"/>
      <w:bookmarkEnd w:id="4498"/>
    </w:p>
    <w:p>
      <w:pPr>
        <w:pStyle w:val="Subsection"/>
        <w:keepNext/>
        <w:keepLines/>
        <w:spacing w:before="100"/>
        <w:rPr>
          <w:snapToGrid w:val="0"/>
        </w:rPr>
      </w:pPr>
      <w:r>
        <w:rPr>
          <w:snapToGrid w:val="0"/>
        </w:rPr>
        <w:tab/>
        <w:t>(1)</w:t>
      </w:r>
      <w:r>
        <w:rPr>
          <w:snapToGrid w:val="0"/>
        </w:rPr>
        <w:tab/>
        <w:t>Any affidavit required for use in any cause or matter depending in or before the Court, or before any Judge or officer of the Court, and any bond or recognisance required to be filed in the Court, may be sworn or executed within the State before a Judge, a District Court Judge, a Master, a senior officer of the Court, a commissioner appointed under section 175 of the Act, or before a Justice of the Peace for Western Australia or for any part or district of Western Australia.</w:t>
      </w:r>
    </w:p>
    <w:p>
      <w:pPr>
        <w:pStyle w:val="Subsection"/>
        <w:spacing w:before="100"/>
        <w:rPr>
          <w:snapToGrid w:val="0"/>
        </w:rPr>
      </w:pPr>
      <w:r>
        <w:rPr>
          <w:snapToGrid w:val="0"/>
        </w:rPr>
        <w:tab/>
        <w:t>(1A)</w:t>
      </w:r>
      <w:r>
        <w:rPr>
          <w:snapToGrid w:val="0"/>
        </w:rPr>
        <w:tab/>
        <w:t xml:space="preserve">In paragraph (1), </w:t>
      </w:r>
      <w:r>
        <w:rPr>
          <w:b/>
          <w:snapToGrid w:val="0"/>
        </w:rPr>
        <w:t>“</w:t>
      </w:r>
      <w:r>
        <w:rPr>
          <w:rStyle w:val="CharDefText"/>
        </w:rPr>
        <w:t>senior officer of the Court</w:t>
      </w:r>
      <w:r>
        <w:rPr>
          <w:b/>
          <w:snapToGrid w:val="0"/>
        </w:rPr>
        <w:t>”</w:t>
      </w:r>
      <w:r>
        <w:rPr>
          <w:snapToGrid w:val="0"/>
        </w:rPr>
        <w:t xml:space="preserve"> means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the sheriff of Western Australia;</w:t>
      </w:r>
    </w:p>
    <w:p>
      <w:pPr>
        <w:pStyle w:val="Indenta"/>
        <w:rPr>
          <w:snapToGrid w:val="0"/>
        </w:rPr>
      </w:pPr>
      <w:r>
        <w:rPr>
          <w:snapToGrid w:val="0"/>
        </w:rPr>
        <w:tab/>
        <w:t>(c)</w:t>
      </w:r>
      <w:r>
        <w:rPr>
          <w:snapToGrid w:val="0"/>
        </w:rPr>
        <w:tab/>
        <w:t>the officers known as Coordinators; or</w:t>
      </w:r>
    </w:p>
    <w:p>
      <w:pPr>
        <w:pStyle w:val="Indenta"/>
        <w:rPr>
          <w:snapToGrid w:val="0"/>
        </w:rPr>
      </w:pPr>
      <w:r>
        <w:rPr>
          <w:snapToGrid w:val="0"/>
        </w:rPr>
        <w:tab/>
        <w:t>(d)</w:t>
      </w:r>
      <w:r>
        <w:rPr>
          <w:snapToGrid w:val="0"/>
        </w:rPr>
        <w:tab/>
        <w:t>the officer known as the Senior Probate Clerk,</w:t>
      </w:r>
    </w:p>
    <w:p>
      <w:pPr>
        <w:pStyle w:val="Subsection"/>
        <w:spacing w:before="100"/>
        <w:rPr>
          <w:snapToGrid w:val="0"/>
        </w:rPr>
      </w:pPr>
      <w:r>
        <w:rPr>
          <w:snapToGrid w:val="0"/>
        </w:rPr>
        <w:tab/>
      </w:r>
      <w:r>
        <w:rPr>
          <w:snapToGrid w:val="0"/>
        </w:rPr>
        <w:tab/>
        <w:t>or any person for the time being discharging the duties of any of those officers.</w:t>
      </w:r>
    </w:p>
    <w:p>
      <w:pPr>
        <w:pStyle w:val="Subsection"/>
        <w:spacing w:before="100"/>
        <w:rPr>
          <w:snapToGrid w:val="0"/>
        </w:rPr>
      </w:pPr>
      <w:r>
        <w:rPr>
          <w:snapToGrid w:val="0"/>
        </w:rPr>
        <w:tab/>
        <w:t>(2)</w:t>
      </w:r>
      <w:r>
        <w:rPr>
          <w:snapToGrid w:val="0"/>
        </w:rPr>
        <w:tab/>
        <w:t>The Court, every Judge, and all officers of the Court shall take judicial notice of the seal or signature, as the case may be, of any person authorised under this Rule to take an affidavit, attached, appended or subscribed to an affidavit.</w:t>
      </w:r>
    </w:p>
    <w:p>
      <w:pPr>
        <w:pStyle w:val="Subsection"/>
        <w:spacing w:before="100"/>
        <w:rPr>
          <w:snapToGrid w:val="0"/>
        </w:rPr>
      </w:pPr>
      <w:r>
        <w:rPr>
          <w:snapToGrid w:val="0"/>
        </w:rPr>
        <w:tab/>
        <w:t>(3)</w:t>
      </w:r>
      <w:r>
        <w:rPr>
          <w:snapToGrid w:val="0"/>
        </w:rPr>
        <w:tab/>
        <w:t>The commissioner for affidavits before whom an affidavit is sworn may charge the following fees — </w:t>
      </w:r>
    </w:p>
    <w:p>
      <w:pPr>
        <w:pStyle w:val="MiscellaneousHeading"/>
        <w:rPr>
          <w:b/>
        </w:rPr>
      </w:pPr>
    </w:p>
    <w:tbl>
      <w:tblPr>
        <w:tblW w:w="0" w:type="auto"/>
        <w:tblInd w:w="1079" w:type="dxa"/>
        <w:tblLayout w:type="fixed"/>
        <w:tblCellMar>
          <w:left w:w="212" w:type="dxa"/>
          <w:right w:w="212" w:type="dxa"/>
        </w:tblCellMar>
        <w:tblLook w:val="0000" w:firstRow="0" w:lastRow="0" w:firstColumn="0" w:lastColumn="0" w:noHBand="0" w:noVBand="0"/>
      </w:tblPr>
      <w:tblGrid>
        <w:gridCol w:w="4945"/>
        <w:gridCol w:w="1276"/>
      </w:tblGrid>
      <w:tr>
        <w:trPr>
          <w:tblHeader/>
        </w:trPr>
        <w:tc>
          <w:tcPr>
            <w:tcW w:w="4945" w:type="dxa"/>
          </w:tcPr>
          <w:p>
            <w:pPr>
              <w:pStyle w:val="Table"/>
              <w:rPr>
                <w:sz w:val="24"/>
                <w:lang w:val="en-US"/>
              </w:rPr>
            </w:pPr>
          </w:p>
        </w:tc>
        <w:tc>
          <w:tcPr>
            <w:tcW w:w="1276" w:type="dxa"/>
          </w:tcPr>
          <w:p>
            <w:pPr>
              <w:pStyle w:val="Table"/>
              <w:keepNext/>
              <w:keepLines/>
              <w:tabs>
                <w:tab w:val="decimal" w:pos="497"/>
              </w:tabs>
              <w:rPr>
                <w:b/>
                <w:sz w:val="24"/>
              </w:rPr>
            </w:pPr>
            <w:r>
              <w:rPr>
                <w:b/>
                <w:sz w:val="24"/>
              </w:rPr>
              <w:t>$</w:t>
            </w:r>
          </w:p>
        </w:tc>
      </w:tr>
      <w:tr>
        <w:tc>
          <w:tcPr>
            <w:tcW w:w="4945" w:type="dxa"/>
          </w:tcPr>
          <w:p>
            <w:pPr>
              <w:pStyle w:val="Table"/>
              <w:tabs>
                <w:tab w:val="left" w:pos="571"/>
              </w:tabs>
              <w:ind w:left="567" w:hanging="567"/>
              <w:rPr>
                <w:sz w:val="24"/>
              </w:rPr>
            </w:pPr>
            <w:r>
              <w:rPr>
                <w:sz w:val="24"/>
              </w:rPr>
              <w:t>(a)</w:t>
            </w:r>
            <w:r>
              <w:rPr>
                <w:sz w:val="24"/>
              </w:rPr>
              <w:tab/>
              <w:t>for each oath or affirmation ....................</w:t>
            </w:r>
          </w:p>
        </w:tc>
        <w:tc>
          <w:tcPr>
            <w:tcW w:w="1276" w:type="dxa"/>
          </w:tcPr>
          <w:p>
            <w:pPr>
              <w:pStyle w:val="Table"/>
              <w:keepNext/>
              <w:keepLines/>
              <w:tabs>
                <w:tab w:val="decimal" w:pos="419"/>
                <w:tab w:val="decimal" w:pos="5387"/>
              </w:tabs>
              <w:rPr>
                <w:sz w:val="24"/>
              </w:rPr>
            </w:pPr>
            <w:r>
              <w:rPr>
                <w:sz w:val="24"/>
              </w:rPr>
              <w:tab/>
              <w:t>1.50</w:t>
            </w:r>
          </w:p>
        </w:tc>
      </w:tr>
      <w:tr>
        <w:tc>
          <w:tcPr>
            <w:tcW w:w="4945" w:type="dxa"/>
          </w:tcPr>
          <w:p>
            <w:pPr>
              <w:pStyle w:val="Table"/>
              <w:keepNext/>
              <w:keepLines/>
              <w:tabs>
                <w:tab w:val="left" w:pos="567"/>
              </w:tabs>
              <w:ind w:left="567" w:hanging="567"/>
              <w:rPr>
                <w:sz w:val="24"/>
              </w:rPr>
            </w:pPr>
            <w:r>
              <w:rPr>
                <w:sz w:val="24"/>
              </w:rPr>
              <w:t>(b)</w:t>
            </w:r>
            <w:r>
              <w:rPr>
                <w:sz w:val="24"/>
              </w:rPr>
              <w:tab/>
              <w:t>where sworn or affirmed at a place more than 2 kilometres from the commissioner’s office (in addition to reasonable travelling expenses) — </w:t>
            </w:r>
          </w:p>
        </w:tc>
        <w:tc>
          <w:tcPr>
            <w:tcW w:w="1276" w:type="dxa"/>
          </w:tcPr>
          <w:p>
            <w:pPr>
              <w:pStyle w:val="Table"/>
              <w:keepNext/>
              <w:keepLines/>
              <w:rPr>
                <w:sz w:val="24"/>
              </w:rPr>
            </w:pPr>
          </w:p>
        </w:tc>
      </w:tr>
      <w:tr>
        <w:tc>
          <w:tcPr>
            <w:tcW w:w="4945" w:type="dxa"/>
          </w:tcPr>
          <w:p>
            <w:pPr>
              <w:pStyle w:val="Table"/>
              <w:keepNext/>
              <w:keepLines/>
              <w:tabs>
                <w:tab w:val="left" w:pos="567"/>
              </w:tabs>
              <w:ind w:left="567" w:hanging="567"/>
              <w:rPr>
                <w:sz w:val="24"/>
              </w:rPr>
            </w:pPr>
            <w:r>
              <w:rPr>
                <w:sz w:val="24"/>
              </w:rPr>
              <w:tab/>
              <w:t>for the first oath or affirmation ...............</w:t>
            </w:r>
          </w:p>
        </w:tc>
        <w:tc>
          <w:tcPr>
            <w:tcW w:w="1276" w:type="dxa"/>
          </w:tcPr>
          <w:p>
            <w:pPr>
              <w:pStyle w:val="Table"/>
              <w:keepNext/>
              <w:keepLines/>
              <w:tabs>
                <w:tab w:val="decimal" w:pos="419"/>
                <w:tab w:val="decimal" w:pos="5387"/>
              </w:tabs>
              <w:rPr>
                <w:sz w:val="24"/>
              </w:rPr>
            </w:pPr>
            <w:r>
              <w:rPr>
                <w:sz w:val="24"/>
              </w:rPr>
              <w:tab/>
              <w:t>6.00</w:t>
            </w:r>
          </w:p>
        </w:tc>
      </w:tr>
      <w:tr>
        <w:tc>
          <w:tcPr>
            <w:tcW w:w="4945" w:type="dxa"/>
          </w:tcPr>
          <w:p>
            <w:pPr>
              <w:pStyle w:val="Table"/>
              <w:tabs>
                <w:tab w:val="left" w:pos="567"/>
              </w:tabs>
              <w:ind w:left="567" w:hanging="567"/>
              <w:rPr>
                <w:sz w:val="24"/>
              </w:rPr>
            </w:pPr>
            <w:r>
              <w:rPr>
                <w:sz w:val="24"/>
              </w:rPr>
              <w:tab/>
              <w:t>for each subsequent oath or affirmation taken at the same time .............................</w:t>
            </w:r>
          </w:p>
        </w:tc>
        <w:tc>
          <w:tcPr>
            <w:tcW w:w="1276" w:type="dxa"/>
          </w:tcPr>
          <w:p>
            <w:pPr>
              <w:pStyle w:val="Table"/>
              <w:tabs>
                <w:tab w:val="decimal" w:pos="419"/>
                <w:tab w:val="decimal" w:pos="5387"/>
              </w:tabs>
              <w:rPr>
                <w:sz w:val="24"/>
              </w:rPr>
            </w:pPr>
          </w:p>
          <w:p>
            <w:pPr>
              <w:pStyle w:val="Table"/>
              <w:tabs>
                <w:tab w:val="decimal" w:pos="419"/>
                <w:tab w:val="decimal" w:pos="5387"/>
              </w:tabs>
              <w:rPr>
                <w:sz w:val="24"/>
              </w:rPr>
            </w:pPr>
            <w:r>
              <w:rPr>
                <w:sz w:val="24"/>
              </w:rPr>
              <w:tab/>
              <w:t>1.50</w:t>
            </w:r>
          </w:p>
        </w:tc>
      </w:tr>
      <w:tr>
        <w:tc>
          <w:tcPr>
            <w:tcW w:w="4945" w:type="dxa"/>
          </w:tcPr>
          <w:p>
            <w:pPr>
              <w:pStyle w:val="Table"/>
              <w:tabs>
                <w:tab w:val="left" w:pos="571"/>
              </w:tabs>
              <w:ind w:left="567" w:hanging="567"/>
              <w:rPr>
                <w:sz w:val="24"/>
              </w:rPr>
            </w:pPr>
            <w:r>
              <w:rPr>
                <w:sz w:val="24"/>
              </w:rPr>
              <w:t>(c)</w:t>
            </w:r>
            <w:r>
              <w:rPr>
                <w:sz w:val="24"/>
              </w:rPr>
              <w:tab/>
              <w:t>for marking each exhibit .........................</w:t>
            </w:r>
          </w:p>
        </w:tc>
        <w:tc>
          <w:tcPr>
            <w:tcW w:w="1276" w:type="dxa"/>
          </w:tcPr>
          <w:p>
            <w:pPr>
              <w:pStyle w:val="Table"/>
              <w:tabs>
                <w:tab w:val="decimal" w:pos="419"/>
                <w:tab w:val="decimal" w:pos="5387"/>
              </w:tabs>
              <w:rPr>
                <w:sz w:val="24"/>
              </w:rPr>
            </w:pPr>
            <w:r>
              <w:rPr>
                <w:sz w:val="24"/>
              </w:rPr>
              <w:tab/>
              <w:t>0.30</w:t>
            </w:r>
          </w:p>
        </w:tc>
      </w:tr>
      <w:tr>
        <w:tc>
          <w:tcPr>
            <w:tcW w:w="4945" w:type="dxa"/>
          </w:tcPr>
          <w:p>
            <w:pPr>
              <w:pStyle w:val="Table"/>
              <w:keepNext/>
              <w:tabs>
                <w:tab w:val="left" w:pos="571"/>
              </w:tabs>
              <w:ind w:left="567" w:hanging="567"/>
              <w:rPr>
                <w:sz w:val="24"/>
              </w:rPr>
            </w:pPr>
            <w:r>
              <w:rPr>
                <w:sz w:val="24"/>
              </w:rPr>
              <w:t>(d)</w:t>
            </w:r>
            <w:r>
              <w:rPr>
                <w:sz w:val="24"/>
              </w:rPr>
              <w:tab/>
              <w:t>for attesting documents that may be attested by or declared before a commissioner — the same fees as on administering oaths.</w:t>
            </w:r>
          </w:p>
        </w:tc>
        <w:tc>
          <w:tcPr>
            <w:tcW w:w="1276" w:type="dxa"/>
          </w:tcPr>
          <w:p>
            <w:pPr>
              <w:pStyle w:val="Table"/>
              <w:keepNext/>
              <w:rPr>
                <w:sz w:val="24"/>
              </w:rPr>
            </w:pPr>
          </w:p>
        </w:tc>
      </w:tr>
    </w:tbl>
    <w:p>
      <w:pPr>
        <w:pStyle w:val="Footnotesection"/>
      </w:pPr>
      <w:r>
        <w:tab/>
        <w:t>[Rule 10 amended in Gazette 17 Dec 1971 p. 5266; 9 Nov 1973 p. 4162; 7 Dec 1973 p. 4489; 13 Oct 1978 p. 3701; 14 Dec 1979 p. 3870; 2 Jul 1982 p. 2316; 30 Nov 1984 p. 3951</w:t>
      </w:r>
      <w:r>
        <w:noBreakHyphen/>
        <w:t xml:space="preserve">3; 28 Feb 1992 p. 996.] </w:t>
      </w:r>
    </w:p>
    <w:p>
      <w:pPr>
        <w:pStyle w:val="Heading5"/>
        <w:rPr>
          <w:snapToGrid w:val="0"/>
        </w:rPr>
      </w:pPr>
      <w:bookmarkStart w:id="4499" w:name="_Toc437921408"/>
      <w:bookmarkStart w:id="4500" w:name="_Toc483971861"/>
      <w:bookmarkStart w:id="4501" w:name="_Toc520885295"/>
      <w:bookmarkStart w:id="4502" w:name="_Toc61930693"/>
      <w:bookmarkStart w:id="4503" w:name="_Toc87852986"/>
      <w:bookmarkStart w:id="4504" w:name="_Toc102814100"/>
      <w:bookmarkStart w:id="4505" w:name="_Toc104945627"/>
      <w:bookmarkStart w:id="4506" w:name="_Toc153096082"/>
      <w:bookmarkStart w:id="4507" w:name="_Toc153097330"/>
      <w:r>
        <w:rPr>
          <w:rStyle w:val="CharSectno"/>
        </w:rPr>
        <w:t>11</w:t>
      </w:r>
      <w:r>
        <w:rPr>
          <w:snapToGrid w:val="0"/>
        </w:rPr>
        <w:t>.</w:t>
      </w:r>
      <w:r>
        <w:rPr>
          <w:snapToGrid w:val="0"/>
        </w:rPr>
        <w:tab/>
        <w:t>Affidavits sworn out of Western Australia</w:t>
      </w:r>
      <w:bookmarkEnd w:id="4499"/>
      <w:bookmarkEnd w:id="4500"/>
      <w:bookmarkEnd w:id="4501"/>
      <w:bookmarkEnd w:id="4502"/>
      <w:bookmarkEnd w:id="4503"/>
      <w:bookmarkEnd w:id="4504"/>
      <w:bookmarkEnd w:id="4505"/>
      <w:bookmarkEnd w:id="4506"/>
      <w:bookmarkEnd w:id="4507"/>
    </w:p>
    <w:p>
      <w:pPr>
        <w:pStyle w:val="Subsection"/>
        <w:rPr>
          <w:snapToGrid w:val="0"/>
        </w:rPr>
      </w:pPr>
      <w:r>
        <w:rPr>
          <w:snapToGrid w:val="0"/>
        </w:rPr>
        <w:tab/>
        <w:t>(1)</w:t>
      </w:r>
      <w:r>
        <w:rPr>
          <w:snapToGrid w:val="0"/>
        </w:rPr>
        <w:tab/>
        <w:t>Any affidavit for use in the Court or in any other court, or for any purpose or in any way authorised by law, may be sworn and taken in any place out of the State — </w:t>
      </w:r>
    </w:p>
    <w:p>
      <w:pPr>
        <w:pStyle w:val="Indenta"/>
        <w:rPr>
          <w:snapToGrid w:val="0"/>
        </w:rPr>
      </w:pPr>
      <w:r>
        <w:rPr>
          <w:snapToGrid w:val="0"/>
        </w:rPr>
        <w:tab/>
        <w:t>(a)</w:t>
      </w:r>
      <w:r>
        <w:rPr>
          <w:snapToGrid w:val="0"/>
        </w:rPr>
        <w:tab/>
        <w:t>before a commissioner appointed under section 175 of the Act and authorised to act at that place;</w:t>
      </w:r>
    </w:p>
    <w:p>
      <w:pPr>
        <w:pStyle w:val="Indenta"/>
        <w:rPr>
          <w:snapToGrid w:val="0"/>
        </w:rPr>
      </w:pPr>
      <w:r>
        <w:rPr>
          <w:snapToGrid w:val="0"/>
        </w:rPr>
        <w:tab/>
        <w:t>(b)</w:t>
      </w:r>
      <w:r>
        <w:rPr>
          <w:snapToGrid w:val="0"/>
        </w:rPr>
        <w:tab/>
        <w:t>before — </w:t>
      </w:r>
    </w:p>
    <w:p>
      <w:pPr>
        <w:pStyle w:val="Indenti"/>
        <w:rPr>
          <w:snapToGrid w:val="0"/>
        </w:rPr>
      </w:pPr>
      <w:r>
        <w:rPr>
          <w:snapToGrid w:val="0"/>
        </w:rPr>
        <w:tab/>
        <w:t>(i)</w:t>
      </w:r>
      <w:r>
        <w:rPr>
          <w:snapToGrid w:val="0"/>
        </w:rPr>
        <w:tab/>
        <w:t>an Australian diplomatic or consular agent; or</w:t>
      </w:r>
    </w:p>
    <w:p>
      <w:pPr>
        <w:pStyle w:val="Indenti"/>
        <w:rPr>
          <w:snapToGrid w:val="0"/>
        </w:rPr>
      </w:pPr>
      <w:r>
        <w:rPr>
          <w:snapToGrid w:val="0"/>
        </w:rPr>
        <w:tab/>
        <w:t>(ii)</w:t>
      </w:r>
      <w:r>
        <w:rPr>
          <w:snapToGrid w:val="0"/>
        </w:rPr>
        <w:tab/>
        <w:t>a diplomatic agent or a consular agent of any part of Her Majesty’s dominions,</w:t>
      </w:r>
    </w:p>
    <w:p>
      <w:pPr>
        <w:pStyle w:val="Indenta"/>
        <w:rPr>
          <w:snapToGrid w:val="0"/>
        </w:rPr>
      </w:pPr>
      <w:r>
        <w:rPr>
          <w:snapToGrid w:val="0"/>
        </w:rPr>
        <w:tab/>
      </w:r>
      <w:r>
        <w:rPr>
          <w:snapToGrid w:val="0"/>
        </w:rPr>
        <w:tab/>
        <w:t>exercising his function at that place;</w:t>
      </w:r>
    </w:p>
    <w:p>
      <w:pPr>
        <w:pStyle w:val="Indenta"/>
        <w:rPr>
          <w:snapToGrid w:val="0"/>
        </w:rPr>
      </w:pPr>
      <w:r>
        <w:rPr>
          <w:snapToGrid w:val="0"/>
        </w:rPr>
        <w:tab/>
        <w:t>(c)</w:t>
      </w:r>
      <w:r>
        <w:rPr>
          <w:snapToGrid w:val="0"/>
        </w:rPr>
        <w:tab/>
        <w:t>before a judge of a court of that place or a magistrate or justice of the peace of or for that place; or</w:t>
      </w:r>
    </w:p>
    <w:p>
      <w:pPr>
        <w:pStyle w:val="Indenta"/>
        <w:rPr>
          <w:snapToGrid w:val="0"/>
        </w:rPr>
      </w:pPr>
      <w:r>
        <w:rPr>
          <w:snapToGrid w:val="0"/>
        </w:rPr>
        <w:tab/>
        <w:t>(d)</w:t>
      </w:r>
      <w:r>
        <w:rPr>
          <w:snapToGrid w:val="0"/>
        </w:rPr>
        <w:tab/>
        <w:t>before a notary public.</w:t>
      </w:r>
    </w:p>
    <w:p>
      <w:pPr>
        <w:pStyle w:val="Subsection"/>
        <w:rPr>
          <w:snapToGrid w:val="0"/>
        </w:rPr>
      </w:pPr>
      <w:r>
        <w:rPr>
          <w:snapToGrid w:val="0"/>
        </w:rPr>
        <w:tab/>
        <w:t>(2)</w:t>
      </w:r>
      <w:r>
        <w:rPr>
          <w:snapToGrid w:val="0"/>
        </w:rPr>
        <w:tab/>
        <w:t>Without limiting the generality of paragraph (1), an affidavit to be sworn in a place under the dominion of Her Majesty may also be sworn before a person having authority to administer an oath at that place.</w:t>
      </w:r>
    </w:p>
    <w:p>
      <w:pPr>
        <w:pStyle w:val="Footnotesection"/>
      </w:pPr>
      <w:r>
        <w:tab/>
        <w:t xml:space="preserve">[Rule 11 inserted in Gazette 17 Dec 1971 p. 5266.] </w:t>
      </w:r>
    </w:p>
    <w:p>
      <w:pPr>
        <w:pStyle w:val="Heading5"/>
        <w:rPr>
          <w:snapToGrid w:val="0"/>
        </w:rPr>
      </w:pPr>
      <w:bookmarkStart w:id="4508" w:name="_Toc437921409"/>
      <w:bookmarkStart w:id="4509" w:name="_Toc483971862"/>
      <w:bookmarkStart w:id="4510" w:name="_Toc520885296"/>
      <w:bookmarkStart w:id="4511" w:name="_Toc61930694"/>
      <w:bookmarkStart w:id="4512" w:name="_Toc87852987"/>
      <w:bookmarkStart w:id="4513" w:name="_Toc102814101"/>
      <w:bookmarkStart w:id="4514" w:name="_Toc104945628"/>
      <w:bookmarkStart w:id="4515" w:name="_Toc153096083"/>
      <w:bookmarkStart w:id="4516" w:name="_Toc153097331"/>
      <w:r>
        <w:rPr>
          <w:rStyle w:val="CharSectno"/>
        </w:rPr>
        <w:t>12</w:t>
      </w:r>
      <w:r>
        <w:rPr>
          <w:snapToGrid w:val="0"/>
        </w:rPr>
        <w:t>.</w:t>
      </w:r>
      <w:r>
        <w:rPr>
          <w:snapToGrid w:val="0"/>
        </w:rPr>
        <w:tab/>
        <w:t>Affidavit not to be sworn before a solicitor or his agent etc.</w:t>
      </w:r>
      <w:bookmarkEnd w:id="4508"/>
      <w:bookmarkEnd w:id="4509"/>
      <w:bookmarkEnd w:id="4510"/>
      <w:bookmarkEnd w:id="4511"/>
      <w:bookmarkEnd w:id="4512"/>
      <w:bookmarkEnd w:id="4513"/>
      <w:bookmarkEnd w:id="4514"/>
      <w:bookmarkEnd w:id="4515"/>
      <w:bookmarkEnd w:id="4516"/>
      <w:r>
        <w:rPr>
          <w:snapToGrid w:val="0"/>
        </w:rPr>
        <w:t xml:space="preserve"> </w:t>
      </w:r>
    </w:p>
    <w:p>
      <w:pPr>
        <w:pStyle w:val="Subsection"/>
        <w:rPr>
          <w:snapToGrid w:val="0"/>
        </w:rPr>
      </w:pPr>
      <w:r>
        <w:rPr>
          <w:snapToGrid w:val="0"/>
        </w:rPr>
        <w:tab/>
      </w:r>
      <w:r>
        <w:rPr>
          <w:snapToGrid w:val="0"/>
        </w:rPr>
        <w:tab/>
        <w:t>An affidavit is not sufficient if sworn before any solicitor who has participated in any way in the preparation of the affidavit or in the proceedings in which the affidavit is intended to be filed, or before the party himself.</w:t>
      </w:r>
    </w:p>
    <w:p>
      <w:pPr>
        <w:pStyle w:val="Footnotesection"/>
      </w:pPr>
      <w:r>
        <w:tab/>
        <w:t xml:space="preserve">[Rule 12 inserted in Gazette 5 Jun 1992 p. 2281.] </w:t>
      </w:r>
    </w:p>
    <w:p>
      <w:pPr>
        <w:pStyle w:val="Heading5"/>
        <w:rPr>
          <w:snapToGrid w:val="0"/>
        </w:rPr>
      </w:pPr>
      <w:bookmarkStart w:id="4517" w:name="_Toc437921410"/>
      <w:bookmarkStart w:id="4518" w:name="_Toc483971863"/>
      <w:bookmarkStart w:id="4519" w:name="_Toc520885297"/>
      <w:bookmarkStart w:id="4520" w:name="_Toc61930695"/>
      <w:bookmarkStart w:id="4521" w:name="_Toc87852988"/>
      <w:bookmarkStart w:id="4522" w:name="_Toc102814102"/>
      <w:bookmarkStart w:id="4523" w:name="_Toc104945629"/>
      <w:bookmarkStart w:id="4524" w:name="_Toc153096084"/>
      <w:bookmarkStart w:id="4525" w:name="_Toc153097332"/>
      <w:r>
        <w:rPr>
          <w:rStyle w:val="CharSectno"/>
        </w:rPr>
        <w:t>13</w:t>
      </w:r>
      <w:r>
        <w:rPr>
          <w:snapToGrid w:val="0"/>
        </w:rPr>
        <w:t>.</w:t>
      </w:r>
      <w:r>
        <w:rPr>
          <w:snapToGrid w:val="0"/>
        </w:rPr>
        <w:tab/>
        <w:t>Affidavits to be filed</w:t>
      </w:r>
      <w:bookmarkEnd w:id="4517"/>
      <w:bookmarkEnd w:id="4518"/>
      <w:bookmarkEnd w:id="4519"/>
      <w:bookmarkEnd w:id="4520"/>
      <w:bookmarkEnd w:id="4521"/>
      <w:bookmarkEnd w:id="4522"/>
      <w:bookmarkEnd w:id="4523"/>
      <w:bookmarkEnd w:id="4524"/>
      <w:bookmarkEnd w:id="4525"/>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526" w:name="_Toc437921411"/>
      <w:bookmarkStart w:id="4527" w:name="_Toc483971864"/>
      <w:bookmarkStart w:id="4528" w:name="_Toc520885298"/>
      <w:bookmarkStart w:id="4529" w:name="_Toc61930696"/>
      <w:bookmarkStart w:id="4530" w:name="_Toc87852989"/>
      <w:bookmarkStart w:id="4531" w:name="_Toc102814103"/>
      <w:bookmarkStart w:id="4532" w:name="_Toc104945630"/>
      <w:bookmarkStart w:id="4533" w:name="_Toc153096085"/>
      <w:bookmarkStart w:id="4534" w:name="_Toc153097333"/>
      <w:r>
        <w:rPr>
          <w:rStyle w:val="CharSectno"/>
        </w:rPr>
        <w:t>14</w:t>
      </w:r>
      <w:r>
        <w:rPr>
          <w:snapToGrid w:val="0"/>
        </w:rPr>
        <w:t>.</w:t>
      </w:r>
      <w:r>
        <w:rPr>
          <w:snapToGrid w:val="0"/>
        </w:rPr>
        <w:tab/>
        <w:t>Special times for filing</w:t>
      </w:r>
      <w:bookmarkEnd w:id="4526"/>
      <w:bookmarkEnd w:id="4527"/>
      <w:bookmarkEnd w:id="4528"/>
      <w:bookmarkEnd w:id="4529"/>
      <w:bookmarkEnd w:id="4530"/>
      <w:bookmarkEnd w:id="4531"/>
      <w:bookmarkEnd w:id="4532"/>
      <w:bookmarkEnd w:id="4533"/>
      <w:bookmarkEnd w:id="4534"/>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4535" w:name="_Toc437921412"/>
      <w:bookmarkStart w:id="4536" w:name="_Toc483971865"/>
      <w:bookmarkStart w:id="4537" w:name="_Toc520885299"/>
      <w:bookmarkStart w:id="4538" w:name="_Toc61930697"/>
      <w:bookmarkStart w:id="4539" w:name="_Toc87852990"/>
      <w:bookmarkStart w:id="4540" w:name="_Toc102814104"/>
      <w:bookmarkStart w:id="4541" w:name="_Toc104945631"/>
      <w:bookmarkStart w:id="4542" w:name="_Toc153096086"/>
      <w:bookmarkStart w:id="4543" w:name="_Toc153097334"/>
      <w:r>
        <w:rPr>
          <w:rStyle w:val="CharSectno"/>
        </w:rPr>
        <w:t>15</w:t>
      </w:r>
      <w:r>
        <w:rPr>
          <w:snapToGrid w:val="0"/>
        </w:rPr>
        <w:t>.</w:t>
      </w:r>
      <w:r>
        <w:rPr>
          <w:snapToGrid w:val="0"/>
        </w:rPr>
        <w:tab/>
        <w:t>Alterations in accounts</w:t>
      </w:r>
      <w:bookmarkEnd w:id="4535"/>
      <w:bookmarkEnd w:id="4536"/>
      <w:bookmarkEnd w:id="4537"/>
      <w:bookmarkEnd w:id="4538"/>
      <w:bookmarkEnd w:id="4539"/>
      <w:bookmarkEnd w:id="4540"/>
      <w:bookmarkEnd w:id="4541"/>
      <w:bookmarkEnd w:id="4542"/>
      <w:bookmarkEnd w:id="4543"/>
    </w:p>
    <w:p>
      <w:pPr>
        <w:pStyle w:val="Subsection"/>
        <w:rPr>
          <w:snapToGrid w:val="0"/>
        </w:rPr>
      </w:pPr>
      <w:r>
        <w:rPr>
          <w:snapToGrid w:val="0"/>
        </w:rPr>
        <w:tab/>
      </w:r>
      <w:r>
        <w:rPr>
          <w:snapToGrid w:val="0"/>
        </w:rPr>
        <w:tab/>
        <w:t>Every alteration in an account verified by affidavit to be left at Chambers shall be marked with the initials of the Commissioner or officer before whom the affidavit is sworn, and such alterations shall not be made by erasure.</w:t>
      </w:r>
    </w:p>
    <w:p>
      <w:pPr>
        <w:pStyle w:val="Heading2"/>
        <w:rPr>
          <w:b w:val="0"/>
        </w:rPr>
      </w:pPr>
      <w:bookmarkStart w:id="4544" w:name="_Toc74019304"/>
      <w:bookmarkStart w:id="4545" w:name="_Toc75327701"/>
      <w:bookmarkStart w:id="4546" w:name="_Toc75941117"/>
      <w:bookmarkStart w:id="4547" w:name="_Toc80605356"/>
      <w:bookmarkStart w:id="4548" w:name="_Toc80608526"/>
      <w:bookmarkStart w:id="4549" w:name="_Toc81283299"/>
      <w:bookmarkStart w:id="4550" w:name="_Toc87852991"/>
      <w:bookmarkStart w:id="4551" w:name="_Toc101599333"/>
      <w:bookmarkStart w:id="4552" w:name="_Toc102560508"/>
      <w:bookmarkStart w:id="4553" w:name="_Toc102814105"/>
      <w:bookmarkStart w:id="4554" w:name="_Toc102990493"/>
      <w:bookmarkStart w:id="4555" w:name="_Toc104945632"/>
      <w:bookmarkStart w:id="4556" w:name="_Toc105492755"/>
      <w:bookmarkStart w:id="4557" w:name="_Toc153096087"/>
      <w:bookmarkStart w:id="4558" w:name="_Toc153097335"/>
      <w:r>
        <w:rPr>
          <w:rStyle w:val="CharPartNo"/>
        </w:rPr>
        <w:t>Order 38</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r>
        <w:rPr>
          <w:rStyle w:val="CharDivNo"/>
        </w:rPr>
        <w:t> </w:t>
      </w:r>
      <w:r>
        <w:t>—</w:t>
      </w:r>
      <w:r>
        <w:rPr>
          <w:rStyle w:val="CharDivText"/>
        </w:rPr>
        <w:t> </w:t>
      </w:r>
      <w:bookmarkStart w:id="4559" w:name="_Toc80608527"/>
      <w:bookmarkStart w:id="4560" w:name="_Toc81283300"/>
      <w:bookmarkStart w:id="4561" w:name="_Toc87852992"/>
      <w:r>
        <w:rPr>
          <w:rStyle w:val="CharPartText"/>
        </w:rPr>
        <w:t>Evidence by deposition</w:t>
      </w:r>
      <w:bookmarkEnd w:id="4557"/>
      <w:bookmarkEnd w:id="4558"/>
      <w:bookmarkEnd w:id="4559"/>
      <w:bookmarkEnd w:id="4560"/>
      <w:bookmarkEnd w:id="4561"/>
    </w:p>
    <w:p>
      <w:pPr>
        <w:pStyle w:val="Heading5"/>
        <w:rPr>
          <w:snapToGrid w:val="0"/>
        </w:rPr>
      </w:pPr>
      <w:bookmarkStart w:id="4562" w:name="_Toc437921413"/>
      <w:bookmarkStart w:id="4563" w:name="_Toc483971866"/>
      <w:bookmarkStart w:id="4564" w:name="_Toc520885300"/>
      <w:bookmarkStart w:id="4565" w:name="_Toc61930698"/>
      <w:bookmarkStart w:id="4566" w:name="_Toc87852993"/>
      <w:bookmarkStart w:id="4567" w:name="_Toc102814106"/>
      <w:bookmarkStart w:id="4568" w:name="_Toc104945633"/>
      <w:bookmarkStart w:id="4569" w:name="_Toc153096088"/>
      <w:bookmarkStart w:id="4570" w:name="_Toc153097336"/>
      <w:r>
        <w:rPr>
          <w:rStyle w:val="CharSectno"/>
        </w:rPr>
        <w:t>1</w:t>
      </w:r>
      <w:r>
        <w:rPr>
          <w:snapToGrid w:val="0"/>
        </w:rPr>
        <w:t>.</w:t>
      </w:r>
      <w:r>
        <w:rPr>
          <w:snapToGrid w:val="0"/>
        </w:rPr>
        <w:tab/>
        <w:t>Power to order depositions to be taken</w:t>
      </w:r>
      <w:bookmarkEnd w:id="4562"/>
      <w:bookmarkEnd w:id="4563"/>
      <w:bookmarkEnd w:id="4564"/>
      <w:bookmarkEnd w:id="4565"/>
      <w:bookmarkEnd w:id="4566"/>
      <w:bookmarkEnd w:id="4567"/>
      <w:bookmarkEnd w:id="4568"/>
      <w:bookmarkEnd w:id="4569"/>
      <w:bookmarkEnd w:id="457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4571" w:name="_Toc437921414"/>
      <w:bookmarkStart w:id="4572" w:name="_Toc483971867"/>
      <w:bookmarkStart w:id="4573" w:name="_Toc520885301"/>
      <w:bookmarkStart w:id="4574" w:name="_Toc61930699"/>
      <w:bookmarkStart w:id="4575" w:name="_Toc87852994"/>
      <w:bookmarkStart w:id="4576" w:name="_Toc102814107"/>
      <w:bookmarkStart w:id="4577" w:name="_Toc104945634"/>
      <w:bookmarkStart w:id="4578" w:name="_Toc153096089"/>
      <w:bookmarkStart w:id="4579" w:name="_Toc153097337"/>
      <w:r>
        <w:rPr>
          <w:rStyle w:val="CharSectno"/>
        </w:rPr>
        <w:t>4</w:t>
      </w:r>
      <w:r>
        <w:rPr>
          <w:snapToGrid w:val="0"/>
        </w:rPr>
        <w:t>.</w:t>
      </w:r>
      <w:r>
        <w:rPr>
          <w:snapToGrid w:val="0"/>
        </w:rPr>
        <w:tab/>
        <w:t>Enforcing attendance of witness</w:t>
      </w:r>
      <w:bookmarkEnd w:id="4571"/>
      <w:bookmarkEnd w:id="4572"/>
      <w:bookmarkEnd w:id="4573"/>
      <w:bookmarkEnd w:id="4574"/>
      <w:bookmarkEnd w:id="4575"/>
      <w:bookmarkEnd w:id="4576"/>
      <w:bookmarkEnd w:id="4577"/>
      <w:bookmarkEnd w:id="4578"/>
      <w:bookmarkEnd w:id="4579"/>
    </w:p>
    <w:p>
      <w:pPr>
        <w:pStyle w:val="Subsection"/>
        <w:spacing w:before="100"/>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b/>
          <w:snapToGrid w:val="0"/>
        </w:rPr>
        <w:t>“</w:t>
      </w:r>
      <w:r>
        <w:rPr>
          <w:rStyle w:val="CharDefText"/>
        </w:rPr>
        <w:t>the examiner</w:t>
      </w:r>
      <w:r>
        <w:rPr>
          <w:b/>
          <w:snapToGrid w:val="0"/>
        </w:rPr>
        <w:t>”</w:t>
      </w:r>
      <w:r>
        <w:rPr>
          <w:snapToGrid w:val="0"/>
        </w:rPr>
        <w:t>.</w:t>
      </w:r>
    </w:p>
    <w:p>
      <w:pPr>
        <w:pStyle w:val="Subsection"/>
        <w:spacing w:before="100"/>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writ of subpoena in like manner as his attendance, or the production by him of a document at a trial may be enforced.</w:t>
      </w:r>
    </w:p>
    <w:p>
      <w:pPr>
        <w:pStyle w:val="Heading5"/>
        <w:rPr>
          <w:snapToGrid w:val="0"/>
        </w:rPr>
      </w:pPr>
      <w:bookmarkStart w:id="4580" w:name="_Toc437921415"/>
      <w:bookmarkStart w:id="4581" w:name="_Toc483971868"/>
      <w:bookmarkStart w:id="4582" w:name="_Toc520885302"/>
      <w:bookmarkStart w:id="4583" w:name="_Toc61930700"/>
      <w:bookmarkStart w:id="4584" w:name="_Toc87852995"/>
      <w:bookmarkStart w:id="4585" w:name="_Toc102814108"/>
      <w:bookmarkStart w:id="4586" w:name="_Toc104945635"/>
      <w:bookmarkStart w:id="4587" w:name="_Toc153096090"/>
      <w:bookmarkStart w:id="4588" w:name="_Toc153097338"/>
      <w:r>
        <w:rPr>
          <w:rStyle w:val="CharSectno"/>
        </w:rPr>
        <w:t>5</w:t>
      </w:r>
      <w:r>
        <w:rPr>
          <w:snapToGrid w:val="0"/>
        </w:rPr>
        <w:t>.</w:t>
      </w:r>
      <w:r>
        <w:rPr>
          <w:snapToGrid w:val="0"/>
        </w:rPr>
        <w:tab/>
        <w:t>Refusal of witness to attend or be sworn</w:t>
      </w:r>
      <w:bookmarkEnd w:id="4580"/>
      <w:bookmarkEnd w:id="4581"/>
      <w:bookmarkEnd w:id="4582"/>
      <w:bookmarkEnd w:id="4583"/>
      <w:bookmarkEnd w:id="4584"/>
      <w:bookmarkEnd w:id="4585"/>
      <w:bookmarkEnd w:id="4586"/>
      <w:bookmarkEnd w:id="4587"/>
      <w:bookmarkEnd w:id="4588"/>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4589" w:name="_Toc437921416"/>
      <w:bookmarkStart w:id="4590" w:name="_Toc483971869"/>
      <w:bookmarkStart w:id="4591" w:name="_Toc520885303"/>
      <w:bookmarkStart w:id="4592" w:name="_Toc61930701"/>
      <w:bookmarkStart w:id="4593" w:name="_Toc87852996"/>
      <w:bookmarkStart w:id="4594" w:name="_Toc102814109"/>
      <w:bookmarkStart w:id="4595" w:name="_Toc104945636"/>
      <w:bookmarkStart w:id="4596" w:name="_Toc153096091"/>
      <w:bookmarkStart w:id="4597" w:name="_Toc153097339"/>
      <w:r>
        <w:rPr>
          <w:rStyle w:val="CharSectno"/>
        </w:rPr>
        <w:t>6</w:t>
      </w:r>
      <w:r>
        <w:rPr>
          <w:snapToGrid w:val="0"/>
        </w:rPr>
        <w:t>.</w:t>
      </w:r>
      <w:r>
        <w:rPr>
          <w:snapToGrid w:val="0"/>
        </w:rPr>
        <w:tab/>
        <w:t>Time and place for examination</w:t>
      </w:r>
      <w:bookmarkEnd w:id="4589"/>
      <w:bookmarkEnd w:id="4590"/>
      <w:bookmarkEnd w:id="4591"/>
      <w:bookmarkEnd w:id="4592"/>
      <w:bookmarkEnd w:id="4593"/>
      <w:bookmarkEnd w:id="4594"/>
      <w:bookmarkEnd w:id="4595"/>
      <w:bookmarkEnd w:id="4596"/>
      <w:bookmarkEnd w:id="459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4598" w:name="_Toc437921417"/>
      <w:bookmarkStart w:id="4599" w:name="_Toc483971870"/>
      <w:bookmarkStart w:id="4600" w:name="_Toc520885304"/>
      <w:bookmarkStart w:id="4601" w:name="_Toc61930702"/>
      <w:bookmarkStart w:id="4602" w:name="_Toc87852997"/>
      <w:bookmarkStart w:id="4603" w:name="_Toc102814110"/>
      <w:bookmarkStart w:id="4604" w:name="_Toc104945637"/>
      <w:bookmarkStart w:id="4605" w:name="_Toc153096092"/>
      <w:bookmarkStart w:id="4606" w:name="_Toc153097340"/>
      <w:r>
        <w:rPr>
          <w:rStyle w:val="CharSectno"/>
        </w:rPr>
        <w:t>7</w:t>
      </w:r>
      <w:r>
        <w:rPr>
          <w:snapToGrid w:val="0"/>
        </w:rPr>
        <w:t>.</w:t>
      </w:r>
      <w:r>
        <w:rPr>
          <w:snapToGrid w:val="0"/>
        </w:rPr>
        <w:tab/>
        <w:t>Documents to be given to examiner</w:t>
      </w:r>
      <w:bookmarkEnd w:id="4598"/>
      <w:bookmarkEnd w:id="4599"/>
      <w:bookmarkEnd w:id="4600"/>
      <w:bookmarkEnd w:id="4601"/>
      <w:bookmarkEnd w:id="4602"/>
      <w:bookmarkEnd w:id="4603"/>
      <w:bookmarkEnd w:id="4604"/>
      <w:bookmarkEnd w:id="4605"/>
      <w:bookmarkEnd w:id="4606"/>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4607" w:name="_Toc437921418"/>
      <w:bookmarkStart w:id="4608" w:name="_Toc483971871"/>
      <w:bookmarkStart w:id="4609" w:name="_Toc520885305"/>
      <w:bookmarkStart w:id="4610" w:name="_Toc61930703"/>
      <w:bookmarkStart w:id="4611" w:name="_Toc87852998"/>
      <w:bookmarkStart w:id="4612" w:name="_Toc102814111"/>
      <w:bookmarkStart w:id="4613" w:name="_Toc104945638"/>
      <w:bookmarkStart w:id="4614" w:name="_Toc153096093"/>
      <w:bookmarkStart w:id="4615" w:name="_Toc153097341"/>
      <w:r>
        <w:rPr>
          <w:rStyle w:val="CharSectno"/>
        </w:rPr>
        <w:t>8</w:t>
      </w:r>
      <w:r>
        <w:rPr>
          <w:snapToGrid w:val="0"/>
        </w:rPr>
        <w:t>.</w:t>
      </w:r>
      <w:r>
        <w:rPr>
          <w:snapToGrid w:val="0"/>
        </w:rPr>
        <w:tab/>
        <w:t>Practice on examination</w:t>
      </w:r>
      <w:bookmarkEnd w:id="4607"/>
      <w:bookmarkEnd w:id="4608"/>
      <w:bookmarkEnd w:id="4609"/>
      <w:bookmarkEnd w:id="4610"/>
      <w:bookmarkEnd w:id="4611"/>
      <w:bookmarkEnd w:id="4612"/>
      <w:bookmarkEnd w:id="4613"/>
      <w:bookmarkEnd w:id="4614"/>
      <w:bookmarkEnd w:id="461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4616" w:name="_Toc437921419"/>
      <w:bookmarkStart w:id="4617" w:name="_Toc483971872"/>
      <w:bookmarkStart w:id="4618" w:name="_Toc520885306"/>
      <w:bookmarkStart w:id="4619" w:name="_Toc61930704"/>
      <w:bookmarkStart w:id="4620" w:name="_Toc87852999"/>
      <w:bookmarkStart w:id="4621" w:name="_Toc102814112"/>
      <w:bookmarkStart w:id="4622" w:name="_Toc104945639"/>
      <w:bookmarkStart w:id="4623" w:name="_Toc153096094"/>
      <w:bookmarkStart w:id="4624" w:name="_Toc153097342"/>
      <w:r>
        <w:rPr>
          <w:rStyle w:val="CharSectno"/>
        </w:rPr>
        <w:t>9</w:t>
      </w:r>
      <w:r>
        <w:rPr>
          <w:snapToGrid w:val="0"/>
        </w:rPr>
        <w:t>.</w:t>
      </w:r>
      <w:r>
        <w:rPr>
          <w:snapToGrid w:val="0"/>
        </w:rPr>
        <w:tab/>
        <w:t>Expenses of witnesses</w:t>
      </w:r>
      <w:bookmarkEnd w:id="4616"/>
      <w:bookmarkEnd w:id="4617"/>
      <w:bookmarkEnd w:id="4618"/>
      <w:bookmarkEnd w:id="4619"/>
      <w:bookmarkEnd w:id="4620"/>
      <w:bookmarkEnd w:id="4621"/>
      <w:bookmarkEnd w:id="4622"/>
      <w:bookmarkEnd w:id="4623"/>
      <w:bookmarkEnd w:id="462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4625" w:name="_Toc437921420"/>
      <w:bookmarkStart w:id="4626" w:name="_Toc483971873"/>
      <w:bookmarkStart w:id="4627" w:name="_Toc520885307"/>
      <w:bookmarkStart w:id="4628" w:name="_Toc61930705"/>
      <w:bookmarkStart w:id="4629" w:name="_Toc87853000"/>
      <w:bookmarkStart w:id="4630" w:name="_Toc102814113"/>
      <w:bookmarkStart w:id="4631" w:name="_Toc104945640"/>
      <w:bookmarkStart w:id="4632" w:name="_Toc153096095"/>
      <w:bookmarkStart w:id="4633" w:name="_Toc153097343"/>
      <w:r>
        <w:rPr>
          <w:rStyle w:val="CharSectno"/>
        </w:rPr>
        <w:t>10</w:t>
      </w:r>
      <w:r>
        <w:rPr>
          <w:snapToGrid w:val="0"/>
        </w:rPr>
        <w:t>.</w:t>
      </w:r>
      <w:r>
        <w:rPr>
          <w:snapToGrid w:val="0"/>
        </w:rPr>
        <w:tab/>
        <w:t>Examination of additional witnesses</w:t>
      </w:r>
      <w:bookmarkEnd w:id="4625"/>
      <w:bookmarkEnd w:id="4626"/>
      <w:bookmarkEnd w:id="4627"/>
      <w:bookmarkEnd w:id="4628"/>
      <w:bookmarkEnd w:id="4629"/>
      <w:bookmarkEnd w:id="4630"/>
      <w:bookmarkEnd w:id="4631"/>
      <w:bookmarkEnd w:id="4632"/>
      <w:bookmarkEnd w:id="463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4634" w:name="_Toc437921421"/>
      <w:bookmarkStart w:id="4635" w:name="_Toc483971874"/>
      <w:bookmarkStart w:id="4636" w:name="_Toc520885308"/>
      <w:bookmarkStart w:id="4637" w:name="_Toc61930706"/>
      <w:bookmarkStart w:id="4638" w:name="_Toc87853001"/>
      <w:bookmarkStart w:id="4639" w:name="_Toc102814114"/>
      <w:bookmarkStart w:id="4640" w:name="_Toc104945641"/>
      <w:bookmarkStart w:id="4641" w:name="_Toc153096096"/>
      <w:bookmarkStart w:id="4642" w:name="_Toc153097344"/>
      <w:r>
        <w:rPr>
          <w:rStyle w:val="CharSectno"/>
        </w:rPr>
        <w:t>11</w:t>
      </w:r>
      <w:r>
        <w:rPr>
          <w:snapToGrid w:val="0"/>
        </w:rPr>
        <w:t>.</w:t>
      </w:r>
      <w:r>
        <w:rPr>
          <w:snapToGrid w:val="0"/>
        </w:rPr>
        <w:tab/>
        <w:t>Mode of taking deposition</w:t>
      </w:r>
      <w:bookmarkEnd w:id="4634"/>
      <w:bookmarkEnd w:id="4635"/>
      <w:bookmarkEnd w:id="4636"/>
      <w:bookmarkEnd w:id="4637"/>
      <w:bookmarkEnd w:id="4638"/>
      <w:bookmarkEnd w:id="4639"/>
      <w:bookmarkEnd w:id="4640"/>
      <w:bookmarkEnd w:id="4641"/>
      <w:bookmarkEnd w:id="4642"/>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4643" w:name="_Toc437921422"/>
      <w:bookmarkStart w:id="4644" w:name="_Toc483971875"/>
      <w:bookmarkStart w:id="4645" w:name="_Toc520885309"/>
      <w:bookmarkStart w:id="4646" w:name="_Toc61930707"/>
      <w:bookmarkStart w:id="4647" w:name="_Toc87853002"/>
      <w:bookmarkStart w:id="4648" w:name="_Toc102814115"/>
      <w:bookmarkStart w:id="4649" w:name="_Toc104945642"/>
      <w:bookmarkStart w:id="4650" w:name="_Toc153096097"/>
      <w:bookmarkStart w:id="4651" w:name="_Toc153097345"/>
      <w:r>
        <w:rPr>
          <w:rStyle w:val="CharSectno"/>
        </w:rPr>
        <w:t>12</w:t>
      </w:r>
      <w:r>
        <w:rPr>
          <w:snapToGrid w:val="0"/>
        </w:rPr>
        <w:t>.</w:t>
      </w:r>
      <w:r>
        <w:rPr>
          <w:snapToGrid w:val="0"/>
        </w:rPr>
        <w:tab/>
        <w:t>Objection to questions</w:t>
      </w:r>
      <w:bookmarkEnd w:id="4643"/>
      <w:bookmarkEnd w:id="4644"/>
      <w:bookmarkEnd w:id="4645"/>
      <w:bookmarkEnd w:id="4646"/>
      <w:bookmarkEnd w:id="4647"/>
      <w:bookmarkEnd w:id="4648"/>
      <w:bookmarkEnd w:id="4649"/>
      <w:bookmarkEnd w:id="4650"/>
      <w:bookmarkEnd w:id="4651"/>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4652" w:name="_Toc437921423"/>
      <w:bookmarkStart w:id="4653" w:name="_Toc483971876"/>
      <w:bookmarkStart w:id="4654" w:name="_Toc520885310"/>
      <w:bookmarkStart w:id="4655" w:name="_Toc61930708"/>
      <w:bookmarkStart w:id="4656" w:name="_Toc87853003"/>
      <w:bookmarkStart w:id="4657" w:name="_Toc102814116"/>
      <w:bookmarkStart w:id="4658" w:name="_Toc104945643"/>
      <w:bookmarkStart w:id="4659" w:name="_Toc153096098"/>
      <w:bookmarkStart w:id="4660" w:name="_Toc153097346"/>
      <w:r>
        <w:rPr>
          <w:rStyle w:val="CharSectno"/>
        </w:rPr>
        <w:t>13</w:t>
      </w:r>
      <w:r>
        <w:rPr>
          <w:snapToGrid w:val="0"/>
        </w:rPr>
        <w:t>.</w:t>
      </w:r>
      <w:r>
        <w:rPr>
          <w:snapToGrid w:val="0"/>
        </w:rPr>
        <w:tab/>
        <w:t>Special report</w:t>
      </w:r>
      <w:bookmarkEnd w:id="4652"/>
      <w:bookmarkEnd w:id="4653"/>
      <w:bookmarkEnd w:id="4654"/>
      <w:bookmarkEnd w:id="4655"/>
      <w:bookmarkEnd w:id="4656"/>
      <w:bookmarkEnd w:id="4657"/>
      <w:bookmarkEnd w:id="4658"/>
      <w:bookmarkEnd w:id="4659"/>
      <w:bookmarkEnd w:id="4660"/>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4661" w:name="_Toc437921424"/>
      <w:bookmarkStart w:id="4662" w:name="_Toc483971877"/>
      <w:bookmarkStart w:id="4663" w:name="_Toc520885311"/>
      <w:bookmarkStart w:id="4664" w:name="_Toc61930709"/>
      <w:bookmarkStart w:id="4665" w:name="_Toc87853004"/>
      <w:bookmarkStart w:id="4666" w:name="_Toc102814117"/>
      <w:bookmarkStart w:id="4667" w:name="_Toc104945644"/>
      <w:bookmarkStart w:id="4668" w:name="_Toc153096099"/>
      <w:bookmarkStart w:id="4669" w:name="_Toc153097347"/>
      <w:r>
        <w:rPr>
          <w:rStyle w:val="CharSectno"/>
        </w:rPr>
        <w:t>14</w:t>
      </w:r>
      <w:r>
        <w:rPr>
          <w:snapToGrid w:val="0"/>
        </w:rPr>
        <w:t>.</w:t>
      </w:r>
      <w:r>
        <w:rPr>
          <w:snapToGrid w:val="0"/>
        </w:rPr>
        <w:tab/>
        <w:t>Oaths</w:t>
      </w:r>
      <w:bookmarkEnd w:id="4661"/>
      <w:bookmarkEnd w:id="4662"/>
      <w:bookmarkEnd w:id="4663"/>
      <w:bookmarkEnd w:id="4664"/>
      <w:bookmarkEnd w:id="4665"/>
      <w:bookmarkEnd w:id="4666"/>
      <w:bookmarkEnd w:id="4667"/>
      <w:bookmarkEnd w:id="4668"/>
      <w:bookmarkEnd w:id="4669"/>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4670" w:name="_Toc437921425"/>
      <w:bookmarkStart w:id="4671" w:name="_Toc483971878"/>
      <w:bookmarkStart w:id="4672" w:name="_Toc520885312"/>
      <w:bookmarkStart w:id="4673" w:name="_Toc61930710"/>
      <w:bookmarkStart w:id="4674" w:name="_Toc87853005"/>
      <w:bookmarkStart w:id="4675" w:name="_Toc102814118"/>
      <w:bookmarkStart w:id="4676" w:name="_Toc104945645"/>
      <w:bookmarkStart w:id="4677" w:name="_Toc153096100"/>
      <w:bookmarkStart w:id="4678" w:name="_Toc153097348"/>
      <w:r>
        <w:rPr>
          <w:rStyle w:val="CharSectno"/>
        </w:rPr>
        <w:t>15</w:t>
      </w:r>
      <w:r>
        <w:rPr>
          <w:snapToGrid w:val="0"/>
        </w:rPr>
        <w:t>.</w:t>
      </w:r>
      <w:r>
        <w:rPr>
          <w:snapToGrid w:val="0"/>
        </w:rPr>
        <w:tab/>
        <w:t>Perpetuating testimony</w:t>
      </w:r>
      <w:bookmarkEnd w:id="4670"/>
      <w:bookmarkEnd w:id="4671"/>
      <w:bookmarkEnd w:id="4672"/>
      <w:bookmarkEnd w:id="4673"/>
      <w:bookmarkEnd w:id="4674"/>
      <w:bookmarkEnd w:id="4675"/>
      <w:bookmarkEnd w:id="4676"/>
      <w:bookmarkEnd w:id="4677"/>
      <w:bookmarkEnd w:id="4678"/>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4679" w:name="_Toc437921426"/>
      <w:bookmarkStart w:id="4680" w:name="_Toc483971879"/>
      <w:bookmarkStart w:id="4681" w:name="_Toc520885313"/>
      <w:bookmarkStart w:id="4682" w:name="_Toc61930711"/>
      <w:bookmarkStart w:id="4683" w:name="_Toc87853006"/>
      <w:bookmarkStart w:id="4684" w:name="_Toc102814119"/>
      <w:bookmarkStart w:id="4685" w:name="_Toc104945646"/>
      <w:bookmarkStart w:id="4686" w:name="_Toc153096101"/>
      <w:bookmarkStart w:id="4687" w:name="_Toc153097349"/>
      <w:r>
        <w:rPr>
          <w:rStyle w:val="CharSectno"/>
        </w:rPr>
        <w:t>16</w:t>
      </w:r>
      <w:r>
        <w:rPr>
          <w:snapToGrid w:val="0"/>
        </w:rPr>
        <w:t>.</w:t>
      </w:r>
      <w:r>
        <w:rPr>
          <w:snapToGrid w:val="0"/>
        </w:rPr>
        <w:tab/>
        <w:t>Examiner’s fees</w:t>
      </w:r>
      <w:bookmarkEnd w:id="4679"/>
      <w:bookmarkEnd w:id="4680"/>
      <w:bookmarkEnd w:id="4681"/>
      <w:bookmarkEnd w:id="4682"/>
      <w:bookmarkEnd w:id="4683"/>
      <w:bookmarkEnd w:id="4684"/>
      <w:bookmarkEnd w:id="4685"/>
      <w:bookmarkEnd w:id="4686"/>
      <w:bookmarkEnd w:id="468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4688" w:name="_Toc437921427"/>
      <w:bookmarkStart w:id="4689" w:name="_Toc483971880"/>
      <w:bookmarkStart w:id="4690" w:name="_Toc520885314"/>
      <w:bookmarkStart w:id="4691" w:name="_Toc61930712"/>
      <w:bookmarkStart w:id="4692" w:name="_Toc87853007"/>
      <w:bookmarkStart w:id="4693" w:name="_Toc102814120"/>
      <w:bookmarkStart w:id="4694" w:name="_Toc104945647"/>
      <w:bookmarkStart w:id="4695" w:name="_Toc153096102"/>
      <w:bookmarkStart w:id="4696" w:name="_Toc153097350"/>
      <w:r>
        <w:rPr>
          <w:rStyle w:val="CharSectno"/>
        </w:rPr>
        <w:t>17</w:t>
      </w:r>
      <w:r>
        <w:rPr>
          <w:snapToGrid w:val="0"/>
        </w:rPr>
        <w:t>.</w:t>
      </w:r>
      <w:r>
        <w:rPr>
          <w:snapToGrid w:val="0"/>
        </w:rPr>
        <w:tab/>
        <w:t>Payment of examiner’s fees</w:t>
      </w:r>
      <w:bookmarkEnd w:id="4688"/>
      <w:bookmarkEnd w:id="4689"/>
      <w:bookmarkEnd w:id="4690"/>
      <w:bookmarkEnd w:id="4691"/>
      <w:bookmarkEnd w:id="4692"/>
      <w:bookmarkEnd w:id="4693"/>
      <w:bookmarkEnd w:id="4694"/>
      <w:bookmarkEnd w:id="4695"/>
      <w:bookmarkEnd w:id="4696"/>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Heading5"/>
        <w:rPr>
          <w:snapToGrid w:val="0"/>
        </w:rPr>
      </w:pPr>
      <w:bookmarkStart w:id="4697" w:name="_Toc437921428"/>
      <w:bookmarkStart w:id="4698" w:name="_Toc483971881"/>
      <w:bookmarkStart w:id="4699" w:name="_Toc520885315"/>
      <w:bookmarkStart w:id="4700" w:name="_Toc61930713"/>
      <w:bookmarkStart w:id="4701" w:name="_Toc87853008"/>
      <w:bookmarkStart w:id="4702" w:name="_Toc102814121"/>
      <w:bookmarkStart w:id="4703" w:name="_Toc104945648"/>
      <w:bookmarkStart w:id="4704" w:name="_Toc153096103"/>
      <w:bookmarkStart w:id="4705" w:name="_Toc153097351"/>
      <w:r>
        <w:rPr>
          <w:rStyle w:val="CharSectno"/>
        </w:rPr>
        <w:t>18</w:t>
      </w:r>
      <w:r>
        <w:rPr>
          <w:snapToGrid w:val="0"/>
        </w:rPr>
        <w:t>.</w:t>
      </w:r>
      <w:r>
        <w:rPr>
          <w:snapToGrid w:val="0"/>
        </w:rPr>
        <w:tab/>
        <w:t>Application of this Order</w:t>
      </w:r>
      <w:bookmarkEnd w:id="4697"/>
      <w:bookmarkEnd w:id="4698"/>
      <w:bookmarkEnd w:id="4699"/>
      <w:bookmarkEnd w:id="4700"/>
      <w:bookmarkEnd w:id="4701"/>
      <w:bookmarkEnd w:id="4702"/>
      <w:bookmarkEnd w:id="4703"/>
      <w:bookmarkEnd w:id="4704"/>
      <w:bookmarkEnd w:id="4705"/>
    </w:p>
    <w:p>
      <w:pPr>
        <w:pStyle w:val="Subsection"/>
      </w:pPr>
      <w:r>
        <w:tab/>
      </w:r>
      <w:r>
        <w:tab/>
        <w:t xml:space="preserve">This Order does not apply to examinations to which Part IIIB of the </w:t>
      </w:r>
      <w:r>
        <w:rPr>
          <w:i/>
        </w:rPr>
        <w:t>Evidence Act 1905</w:t>
      </w:r>
      <w:r>
        <w:t xml:space="preserve"> of the Commonwealth applies.</w:t>
      </w:r>
    </w:p>
    <w:p>
      <w:pPr>
        <w:pStyle w:val="Footnotesection"/>
      </w:pPr>
      <w:r>
        <w:tab/>
        <w:t>[Rule 18 inserted in Gazette 20 Jun 1986 p. 2040.]</w:t>
      </w:r>
    </w:p>
    <w:p>
      <w:pPr>
        <w:pStyle w:val="Heading2"/>
        <w:rPr>
          <w:b w:val="0"/>
        </w:rPr>
      </w:pPr>
      <w:bookmarkStart w:id="4706" w:name="_Toc74019321"/>
      <w:bookmarkStart w:id="4707" w:name="_Toc75327718"/>
      <w:bookmarkStart w:id="4708" w:name="_Toc75941134"/>
      <w:bookmarkStart w:id="4709" w:name="_Toc80605373"/>
      <w:bookmarkStart w:id="4710" w:name="_Toc80608544"/>
      <w:bookmarkStart w:id="4711" w:name="_Toc81283317"/>
      <w:bookmarkStart w:id="4712" w:name="_Toc87853009"/>
      <w:bookmarkStart w:id="4713" w:name="_Toc101599350"/>
      <w:bookmarkStart w:id="4714" w:name="_Toc102560525"/>
      <w:bookmarkStart w:id="4715" w:name="_Toc102814122"/>
      <w:bookmarkStart w:id="4716" w:name="_Toc102990510"/>
      <w:bookmarkStart w:id="4717" w:name="_Toc104945649"/>
      <w:bookmarkStart w:id="4718" w:name="_Toc105492772"/>
      <w:bookmarkStart w:id="4719" w:name="_Toc153096104"/>
      <w:bookmarkStart w:id="4720" w:name="_Toc153097352"/>
      <w:r>
        <w:rPr>
          <w:rStyle w:val="CharPartNo"/>
        </w:rPr>
        <w:t>Order 38A</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r>
        <w:rPr>
          <w:rStyle w:val="CharDivNo"/>
        </w:rPr>
        <w:t> </w:t>
      </w:r>
      <w:r>
        <w:t>—</w:t>
      </w:r>
      <w:r>
        <w:rPr>
          <w:rStyle w:val="CharDivText"/>
        </w:rPr>
        <w:t> </w:t>
      </w:r>
      <w:bookmarkStart w:id="4721" w:name="_Toc80608545"/>
      <w:bookmarkStart w:id="4722" w:name="_Toc81283318"/>
      <w:bookmarkStart w:id="4723" w:name="_Toc87853010"/>
      <w:r>
        <w:rPr>
          <w:rStyle w:val="CharPartText"/>
        </w:rPr>
        <w:t>Examination of witnesses outside the State</w:t>
      </w:r>
      <w:bookmarkEnd w:id="4719"/>
      <w:bookmarkEnd w:id="4720"/>
      <w:bookmarkEnd w:id="4721"/>
      <w:bookmarkEnd w:id="4722"/>
      <w:bookmarkEnd w:id="4723"/>
    </w:p>
    <w:p>
      <w:pPr>
        <w:pStyle w:val="NotesPerm"/>
      </w:pPr>
      <w:r>
        <w:tab/>
        <w:t>[Evidence Act 1906, s. 109</w:t>
      </w:r>
      <w:r>
        <w:noBreakHyphen/>
        <w:t>14]</w:t>
      </w:r>
    </w:p>
    <w:p>
      <w:pPr>
        <w:pStyle w:val="NotesPerm"/>
      </w:pPr>
      <w:r>
        <w:tab/>
        <w:t>[Cwlth. Evidence Act 1905, Part IIIB]</w:t>
      </w:r>
    </w:p>
    <w:p>
      <w:pPr>
        <w:pStyle w:val="Footnoteheading"/>
        <w:ind w:left="890"/>
      </w:pPr>
      <w:r>
        <w:tab/>
        <w:t>[Heading inserted in Gazette 8 Feb 1991 p. 582.]</w:t>
      </w:r>
    </w:p>
    <w:p>
      <w:pPr>
        <w:pStyle w:val="Heading5"/>
        <w:spacing w:before="180"/>
        <w:rPr>
          <w:sz w:val="20"/>
        </w:rPr>
      </w:pPr>
      <w:bookmarkStart w:id="4724" w:name="_Toc437921429"/>
      <w:bookmarkStart w:id="4725" w:name="_Toc483971882"/>
      <w:bookmarkStart w:id="4726" w:name="_Toc520885316"/>
      <w:bookmarkStart w:id="4727" w:name="_Toc61930714"/>
      <w:bookmarkStart w:id="4728" w:name="_Toc87853011"/>
      <w:bookmarkStart w:id="4729" w:name="_Toc102814123"/>
      <w:bookmarkStart w:id="4730" w:name="_Toc104945650"/>
      <w:bookmarkStart w:id="4731" w:name="_Toc153096105"/>
      <w:bookmarkStart w:id="4732" w:name="_Toc153097353"/>
      <w:r>
        <w:rPr>
          <w:rStyle w:val="CharSectno"/>
        </w:rPr>
        <w:t>1</w:t>
      </w:r>
      <w:r>
        <w:rPr>
          <w:snapToGrid w:val="0"/>
        </w:rPr>
        <w:t>.</w:t>
      </w:r>
      <w:r>
        <w:rPr>
          <w:snapToGrid w:val="0"/>
        </w:rPr>
        <w:tab/>
        <w:t>Interpretation</w:t>
      </w:r>
      <w:bookmarkEnd w:id="4724"/>
      <w:bookmarkEnd w:id="4725"/>
      <w:bookmarkEnd w:id="4726"/>
      <w:bookmarkEnd w:id="4727"/>
      <w:bookmarkEnd w:id="4728"/>
      <w:bookmarkEnd w:id="4729"/>
      <w:bookmarkEnd w:id="4730"/>
      <w:bookmarkEnd w:id="4731"/>
      <w:bookmarkEnd w:id="4732"/>
    </w:p>
    <w:p>
      <w:pPr>
        <w:pStyle w:val="Subsection"/>
        <w:spacing w:before="120"/>
      </w:pPr>
      <w:r>
        <w:tab/>
      </w:r>
      <w:r>
        <w:tab/>
        <w:t>In this Order — </w:t>
      </w:r>
    </w:p>
    <w:p>
      <w:pPr>
        <w:pStyle w:val="Indenta"/>
      </w:pPr>
      <w:r>
        <w:tab/>
        <w:t>(a)</w:t>
      </w:r>
      <w:r>
        <w:rPr>
          <w:b/>
        </w:rPr>
        <w:tab/>
        <w:t>“</w:t>
      </w:r>
      <w:r>
        <w:rPr>
          <w:rStyle w:val="CharDefText"/>
        </w:rPr>
        <w:t>the Act</w:t>
      </w:r>
      <w:r>
        <w:rPr>
          <w:b/>
        </w:rPr>
        <w: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spacing w:before="180"/>
        <w:rPr>
          <w:snapToGrid w:val="0"/>
        </w:rPr>
      </w:pPr>
      <w:bookmarkStart w:id="4733" w:name="_Toc437921430"/>
      <w:bookmarkStart w:id="4734" w:name="_Toc483971883"/>
      <w:bookmarkStart w:id="4735" w:name="_Toc520885317"/>
      <w:bookmarkStart w:id="4736" w:name="_Toc61930715"/>
      <w:bookmarkStart w:id="4737" w:name="_Toc87853012"/>
      <w:bookmarkStart w:id="4738" w:name="_Toc102814124"/>
      <w:bookmarkStart w:id="4739" w:name="_Toc104945651"/>
      <w:bookmarkStart w:id="4740" w:name="_Toc153096106"/>
      <w:bookmarkStart w:id="4741" w:name="_Toc153097354"/>
      <w:r>
        <w:rPr>
          <w:rStyle w:val="CharSectno"/>
        </w:rPr>
        <w:t>2</w:t>
      </w:r>
      <w:r>
        <w:rPr>
          <w:snapToGrid w:val="0"/>
        </w:rPr>
        <w:t>.</w:t>
      </w:r>
      <w:r>
        <w:rPr>
          <w:snapToGrid w:val="0"/>
        </w:rPr>
        <w:tab/>
        <w:t>Application of Order</w:t>
      </w:r>
      <w:bookmarkEnd w:id="4733"/>
      <w:bookmarkEnd w:id="4734"/>
      <w:bookmarkEnd w:id="4735"/>
      <w:bookmarkEnd w:id="4736"/>
      <w:bookmarkEnd w:id="4737"/>
      <w:bookmarkEnd w:id="4738"/>
      <w:bookmarkEnd w:id="4739"/>
      <w:bookmarkEnd w:id="4740"/>
      <w:bookmarkEnd w:id="4741"/>
    </w:p>
    <w:p>
      <w:pPr>
        <w:pStyle w:val="Subsection"/>
        <w:spacing w:before="120"/>
      </w:pPr>
      <w:r>
        <w:tab/>
        <w:t>(1)</w:t>
      </w:r>
      <w:r>
        <w:tab/>
        <w:t>This Order applies to applications — </w:t>
      </w:r>
    </w:p>
    <w:p>
      <w:pPr>
        <w:pStyle w:val="Indenta"/>
      </w:pPr>
      <w:r>
        <w:tab/>
        <w:t>(a)</w:t>
      </w:r>
      <w:r>
        <w:tab/>
        <w:t>under sections 110 and 111 of the Act; and</w:t>
      </w:r>
    </w:p>
    <w:p>
      <w:pPr>
        <w:pStyle w:val="Indenta"/>
      </w:pPr>
      <w:r>
        <w:tab/>
        <w:t>(b)</w:t>
      </w:r>
      <w:r>
        <w:tab/>
        <w:t xml:space="preserve">under sections 7V and 7W of the </w:t>
      </w:r>
      <w:r>
        <w:rPr>
          <w:i/>
        </w:rPr>
        <w:t xml:space="preserve">Evidence Act 1905 </w:t>
      </w:r>
      <w:r>
        <w:t>of the Commonwealth.</w:t>
      </w:r>
    </w:p>
    <w:p>
      <w:pPr>
        <w:pStyle w:val="Subsection"/>
        <w:spacing w:before="120"/>
      </w:pPr>
      <w:r>
        <w:tab/>
        <w:t>(2)</w:t>
      </w:r>
      <w:r>
        <w:tab/>
        <w:t xml:space="preserve">A reference in this Order to a provision in Column 1 of the Table to this subrule, shall, where an application is being made under section 7V or 7W of the </w:t>
      </w:r>
      <w:r>
        <w:rPr>
          <w:i/>
        </w:rPr>
        <w:t xml:space="preserve">Evidence Act 1905 </w:t>
      </w:r>
      <w:r>
        <w:t>of the Commonwealth, be taken as a reference to the provision beside it in Column 2 of the Table.</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835"/>
        <w:gridCol w:w="3402"/>
      </w:tblGrid>
      <w:tr>
        <w:trPr>
          <w:tblHeader/>
        </w:trPr>
        <w:tc>
          <w:tcPr>
            <w:tcW w:w="2835" w:type="dxa"/>
          </w:tcPr>
          <w:p>
            <w:pPr>
              <w:pStyle w:val="Table"/>
              <w:jc w:val="center"/>
              <w:rPr>
                <w:b/>
              </w:rPr>
            </w:pPr>
            <w:r>
              <w:rPr>
                <w:b/>
              </w:rPr>
              <w:t>Column 1</w:t>
            </w:r>
          </w:p>
        </w:tc>
        <w:tc>
          <w:tcPr>
            <w:tcW w:w="3402" w:type="dxa"/>
          </w:tcPr>
          <w:p>
            <w:pPr>
              <w:pStyle w:val="Table"/>
              <w:jc w:val="center"/>
              <w:rPr>
                <w:b/>
              </w:rPr>
            </w:pPr>
            <w:r>
              <w:rPr>
                <w:b/>
              </w:rPr>
              <w:t>Column 2</w:t>
            </w:r>
          </w:p>
        </w:tc>
      </w:tr>
      <w:tr>
        <w:trPr>
          <w:tblHeader/>
        </w:trPr>
        <w:tc>
          <w:tcPr>
            <w:tcW w:w="2835" w:type="dxa"/>
          </w:tcPr>
          <w:p>
            <w:pPr>
              <w:pStyle w:val="Table"/>
              <w:jc w:val="center"/>
              <w:rPr>
                <w:b/>
              </w:rPr>
            </w:pPr>
            <w:r>
              <w:rPr>
                <w:b/>
              </w:rPr>
              <w:t>Provision of the Act</w:t>
            </w:r>
          </w:p>
        </w:tc>
        <w:tc>
          <w:tcPr>
            <w:tcW w:w="3402" w:type="dxa"/>
          </w:tcPr>
          <w:p>
            <w:pPr>
              <w:pStyle w:val="Table"/>
              <w:spacing w:before="0"/>
              <w:ind w:left="-107" w:right="-133"/>
              <w:jc w:val="center"/>
              <w:rPr>
                <w:b/>
              </w:rPr>
            </w:pPr>
            <w:r>
              <w:rPr>
                <w:b/>
              </w:rPr>
              <w:t xml:space="preserve">Provision of the </w:t>
            </w:r>
            <w:r>
              <w:rPr>
                <w:b/>
                <w:i/>
              </w:rPr>
              <w:t>Evidence Act 1905</w:t>
            </w:r>
            <w:r>
              <w:rPr>
                <w:b/>
              </w:rPr>
              <w:t xml:space="preserve"> of the Commonwealth</w:t>
            </w:r>
          </w:p>
        </w:tc>
      </w:tr>
      <w:tr>
        <w:tc>
          <w:tcPr>
            <w:tcW w:w="2835" w:type="dxa"/>
          </w:tcPr>
          <w:p>
            <w:pPr>
              <w:pStyle w:val="Table"/>
              <w:jc w:val="center"/>
            </w:pPr>
            <w:r>
              <w:t>109</w:t>
            </w:r>
          </w:p>
        </w:tc>
        <w:tc>
          <w:tcPr>
            <w:tcW w:w="3402" w:type="dxa"/>
          </w:tcPr>
          <w:p>
            <w:pPr>
              <w:pStyle w:val="Table"/>
              <w:jc w:val="center"/>
            </w:pPr>
            <w:r>
              <w:t>7T</w:t>
            </w:r>
          </w:p>
        </w:tc>
      </w:tr>
      <w:tr>
        <w:tc>
          <w:tcPr>
            <w:tcW w:w="2835" w:type="dxa"/>
          </w:tcPr>
          <w:p>
            <w:pPr>
              <w:pStyle w:val="Table"/>
              <w:jc w:val="center"/>
            </w:pPr>
            <w:r>
              <w:t>110</w:t>
            </w:r>
          </w:p>
        </w:tc>
        <w:tc>
          <w:tcPr>
            <w:tcW w:w="3402" w:type="dxa"/>
          </w:tcPr>
          <w:p>
            <w:pPr>
              <w:pStyle w:val="Table"/>
              <w:jc w:val="center"/>
            </w:pPr>
            <w:r>
              <w:t>7V</w:t>
            </w:r>
          </w:p>
        </w:tc>
      </w:tr>
      <w:tr>
        <w:tc>
          <w:tcPr>
            <w:tcW w:w="2835" w:type="dxa"/>
          </w:tcPr>
          <w:p>
            <w:pPr>
              <w:pStyle w:val="Table"/>
              <w:jc w:val="center"/>
            </w:pPr>
            <w:r>
              <w:t>110(1)</w:t>
            </w:r>
          </w:p>
        </w:tc>
        <w:tc>
          <w:tcPr>
            <w:tcW w:w="3402" w:type="dxa"/>
          </w:tcPr>
          <w:p>
            <w:pPr>
              <w:pStyle w:val="Table"/>
              <w:jc w:val="center"/>
            </w:pPr>
            <w:r>
              <w:t>7V(1)</w:t>
            </w:r>
          </w:p>
        </w:tc>
      </w:tr>
      <w:tr>
        <w:tc>
          <w:tcPr>
            <w:tcW w:w="2835" w:type="dxa"/>
          </w:tcPr>
          <w:p>
            <w:pPr>
              <w:pStyle w:val="Table"/>
              <w:jc w:val="center"/>
            </w:pPr>
            <w:r>
              <w:t>110(2)</w:t>
            </w:r>
          </w:p>
        </w:tc>
        <w:tc>
          <w:tcPr>
            <w:tcW w:w="3402" w:type="dxa"/>
          </w:tcPr>
          <w:p>
            <w:pPr>
              <w:pStyle w:val="Table"/>
              <w:jc w:val="center"/>
            </w:pPr>
            <w:r>
              <w:t>7V(2)</w:t>
            </w:r>
          </w:p>
        </w:tc>
      </w:tr>
      <w:tr>
        <w:tc>
          <w:tcPr>
            <w:tcW w:w="2835" w:type="dxa"/>
          </w:tcPr>
          <w:p>
            <w:pPr>
              <w:pStyle w:val="Table"/>
              <w:jc w:val="center"/>
            </w:pPr>
            <w:r>
              <w:t>111</w:t>
            </w:r>
          </w:p>
        </w:tc>
        <w:tc>
          <w:tcPr>
            <w:tcW w:w="3402" w:type="dxa"/>
          </w:tcPr>
          <w:p>
            <w:pPr>
              <w:pStyle w:val="Table"/>
              <w:jc w:val="center"/>
            </w:pPr>
            <w:r>
              <w:t>7W</w:t>
            </w:r>
          </w:p>
        </w:tc>
      </w:tr>
    </w:tbl>
    <w:p>
      <w:pPr>
        <w:pStyle w:val="Footnotesection"/>
      </w:pPr>
      <w:r>
        <w:tab/>
        <w:t xml:space="preserve">[Rule 2 inserted in Gazette 8 Feb 1991 p. 583.] </w:t>
      </w:r>
    </w:p>
    <w:p>
      <w:pPr>
        <w:pStyle w:val="Heading5"/>
        <w:rPr>
          <w:snapToGrid w:val="0"/>
        </w:rPr>
      </w:pPr>
      <w:bookmarkStart w:id="4742" w:name="_Toc437921431"/>
      <w:bookmarkStart w:id="4743" w:name="_Toc483971884"/>
      <w:bookmarkStart w:id="4744" w:name="_Toc520885318"/>
      <w:bookmarkStart w:id="4745" w:name="_Toc61930716"/>
      <w:bookmarkStart w:id="4746" w:name="_Toc87853013"/>
      <w:bookmarkStart w:id="4747" w:name="_Toc102814125"/>
      <w:bookmarkStart w:id="4748" w:name="_Toc104945652"/>
      <w:bookmarkStart w:id="4749" w:name="_Toc153096107"/>
      <w:bookmarkStart w:id="4750" w:name="_Toc153097355"/>
      <w:r>
        <w:rPr>
          <w:rStyle w:val="CharSectno"/>
        </w:rPr>
        <w:t>3</w:t>
      </w:r>
      <w:r>
        <w:rPr>
          <w:snapToGrid w:val="0"/>
        </w:rPr>
        <w:t>.</w:t>
      </w:r>
      <w:r>
        <w:rPr>
          <w:snapToGrid w:val="0"/>
        </w:rPr>
        <w:tab/>
        <w:t>Applications under sections 110 and 111 in civil proceedings</w:t>
      </w:r>
      <w:bookmarkEnd w:id="4742"/>
      <w:bookmarkEnd w:id="4743"/>
      <w:bookmarkEnd w:id="4744"/>
      <w:bookmarkEnd w:id="4745"/>
      <w:bookmarkEnd w:id="4746"/>
      <w:bookmarkEnd w:id="4747"/>
      <w:bookmarkEnd w:id="4748"/>
      <w:bookmarkEnd w:id="4749"/>
      <w:bookmarkEnd w:id="4750"/>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4751" w:name="_Toc437921432"/>
      <w:bookmarkStart w:id="4752" w:name="_Toc483971885"/>
      <w:bookmarkStart w:id="4753" w:name="_Toc520885319"/>
      <w:bookmarkStart w:id="4754" w:name="_Toc61930717"/>
      <w:bookmarkStart w:id="4755" w:name="_Toc87853014"/>
      <w:bookmarkStart w:id="4756" w:name="_Toc102814126"/>
      <w:bookmarkStart w:id="4757" w:name="_Toc104945653"/>
      <w:bookmarkStart w:id="4758" w:name="_Toc153096108"/>
      <w:bookmarkStart w:id="4759" w:name="_Toc153097356"/>
      <w:r>
        <w:rPr>
          <w:rStyle w:val="CharSectno"/>
        </w:rPr>
        <w:t>4</w:t>
      </w:r>
      <w:r>
        <w:rPr>
          <w:snapToGrid w:val="0"/>
        </w:rPr>
        <w:t>.</w:t>
      </w:r>
      <w:r>
        <w:rPr>
          <w:snapToGrid w:val="0"/>
        </w:rPr>
        <w:tab/>
        <w:t>Application under sections 110 and 111 in criminal proceedings</w:t>
      </w:r>
      <w:bookmarkEnd w:id="4751"/>
      <w:bookmarkEnd w:id="4752"/>
      <w:bookmarkEnd w:id="4753"/>
      <w:bookmarkEnd w:id="4754"/>
      <w:bookmarkEnd w:id="4755"/>
      <w:bookmarkEnd w:id="4756"/>
      <w:bookmarkEnd w:id="4757"/>
      <w:bookmarkEnd w:id="4758"/>
      <w:bookmarkEnd w:id="475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4760" w:name="_Toc437921433"/>
      <w:bookmarkStart w:id="4761" w:name="_Toc483971886"/>
      <w:bookmarkStart w:id="4762" w:name="_Toc520885320"/>
      <w:bookmarkStart w:id="4763" w:name="_Toc61930718"/>
      <w:bookmarkStart w:id="4764" w:name="_Toc87853015"/>
      <w:bookmarkStart w:id="4765" w:name="_Toc102814127"/>
      <w:bookmarkStart w:id="4766" w:name="_Toc104945654"/>
      <w:bookmarkStart w:id="4767" w:name="_Toc153096109"/>
      <w:bookmarkStart w:id="4768" w:name="_Toc153097357"/>
      <w:r>
        <w:rPr>
          <w:rStyle w:val="CharSectno"/>
        </w:rPr>
        <w:t>5</w:t>
      </w:r>
      <w:r>
        <w:rPr>
          <w:snapToGrid w:val="0"/>
        </w:rPr>
        <w:t>.</w:t>
      </w:r>
      <w:r>
        <w:rPr>
          <w:snapToGrid w:val="0"/>
        </w:rPr>
        <w:tab/>
        <w:t>Orders under sections 110 and 111</w:t>
      </w:r>
      <w:bookmarkEnd w:id="4760"/>
      <w:bookmarkEnd w:id="4761"/>
      <w:bookmarkEnd w:id="4762"/>
      <w:bookmarkEnd w:id="4763"/>
      <w:bookmarkEnd w:id="4764"/>
      <w:bookmarkEnd w:id="4765"/>
      <w:bookmarkEnd w:id="4766"/>
      <w:bookmarkEnd w:id="4767"/>
      <w:bookmarkEnd w:id="4768"/>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4769" w:name="_Toc437921434"/>
      <w:bookmarkStart w:id="4770" w:name="_Toc483971887"/>
      <w:bookmarkStart w:id="4771" w:name="_Toc520885321"/>
      <w:bookmarkStart w:id="4772" w:name="_Toc61930719"/>
      <w:bookmarkStart w:id="4773" w:name="_Toc87853016"/>
      <w:bookmarkStart w:id="4774" w:name="_Toc102814128"/>
      <w:bookmarkStart w:id="4775" w:name="_Toc104945655"/>
      <w:bookmarkStart w:id="4776" w:name="_Toc153096110"/>
      <w:bookmarkStart w:id="4777" w:name="_Toc153097358"/>
      <w:r>
        <w:rPr>
          <w:rStyle w:val="CharSectno"/>
        </w:rPr>
        <w:t>6</w:t>
      </w:r>
      <w:r>
        <w:rPr>
          <w:snapToGrid w:val="0"/>
        </w:rPr>
        <w:t>.</w:t>
      </w:r>
      <w:r>
        <w:rPr>
          <w:snapToGrid w:val="0"/>
        </w:rPr>
        <w:tab/>
        <w:t>Manner of examination</w:t>
      </w:r>
      <w:bookmarkEnd w:id="4769"/>
      <w:bookmarkEnd w:id="4770"/>
      <w:bookmarkEnd w:id="4771"/>
      <w:bookmarkEnd w:id="4772"/>
      <w:bookmarkEnd w:id="4773"/>
      <w:bookmarkEnd w:id="4774"/>
      <w:bookmarkEnd w:id="4775"/>
      <w:bookmarkEnd w:id="4776"/>
      <w:bookmarkEnd w:id="477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4778" w:name="_Toc437921435"/>
      <w:bookmarkStart w:id="4779" w:name="_Toc483971888"/>
      <w:bookmarkStart w:id="4780" w:name="_Toc520885322"/>
      <w:bookmarkStart w:id="4781" w:name="_Toc61930720"/>
      <w:bookmarkStart w:id="4782" w:name="_Toc87853017"/>
      <w:bookmarkStart w:id="4783" w:name="_Toc102814129"/>
      <w:bookmarkStart w:id="4784" w:name="_Toc104945656"/>
      <w:bookmarkStart w:id="4785" w:name="_Toc153096111"/>
      <w:bookmarkStart w:id="4786" w:name="_Toc153097359"/>
      <w:r>
        <w:rPr>
          <w:rStyle w:val="CharSectno"/>
        </w:rPr>
        <w:t>7</w:t>
      </w:r>
      <w:r>
        <w:rPr>
          <w:snapToGrid w:val="0"/>
        </w:rPr>
        <w:t>.</w:t>
      </w:r>
      <w:r>
        <w:rPr>
          <w:snapToGrid w:val="0"/>
        </w:rPr>
        <w:tab/>
        <w:t>Examiner’s remuneration</w:t>
      </w:r>
      <w:bookmarkEnd w:id="4778"/>
      <w:bookmarkEnd w:id="4779"/>
      <w:bookmarkEnd w:id="4780"/>
      <w:bookmarkEnd w:id="4781"/>
      <w:bookmarkEnd w:id="4782"/>
      <w:bookmarkEnd w:id="4783"/>
      <w:bookmarkEnd w:id="4784"/>
      <w:bookmarkEnd w:id="4785"/>
      <w:bookmarkEnd w:id="478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4787" w:name="_Toc74019329"/>
      <w:bookmarkStart w:id="4788" w:name="_Toc75327726"/>
      <w:bookmarkStart w:id="4789" w:name="_Toc75941142"/>
      <w:bookmarkStart w:id="4790" w:name="_Toc80605381"/>
      <w:bookmarkStart w:id="4791" w:name="_Toc80608553"/>
      <w:bookmarkStart w:id="4792" w:name="_Toc81283326"/>
      <w:bookmarkStart w:id="4793" w:name="_Toc87853018"/>
      <w:bookmarkStart w:id="4794" w:name="_Toc101599358"/>
      <w:bookmarkStart w:id="4795" w:name="_Toc102560533"/>
      <w:bookmarkStart w:id="4796" w:name="_Toc102814130"/>
      <w:bookmarkStart w:id="4797" w:name="_Toc102990518"/>
      <w:bookmarkStart w:id="4798" w:name="_Toc104945657"/>
      <w:bookmarkStart w:id="4799" w:name="_Toc105492780"/>
      <w:bookmarkStart w:id="4800" w:name="_Toc153096112"/>
      <w:bookmarkStart w:id="4801" w:name="_Toc153097360"/>
      <w:r>
        <w:rPr>
          <w:rStyle w:val="CharPartNo"/>
        </w:rPr>
        <w:t>Order 39</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r>
        <w:rPr>
          <w:rStyle w:val="CharDivNo"/>
        </w:rPr>
        <w:t> </w:t>
      </w:r>
      <w:r>
        <w:t>—</w:t>
      </w:r>
      <w:r>
        <w:rPr>
          <w:rStyle w:val="CharDivText"/>
        </w:rPr>
        <w:t> </w:t>
      </w:r>
      <w:bookmarkStart w:id="4802" w:name="_Toc80608554"/>
      <w:bookmarkStart w:id="4803" w:name="_Toc81283327"/>
      <w:bookmarkStart w:id="4804" w:name="_Toc87853019"/>
      <w:r>
        <w:rPr>
          <w:rStyle w:val="CharPartText"/>
        </w:rPr>
        <w:t>Taking of evidence for foreign and Australian courts</w:t>
      </w:r>
      <w:bookmarkEnd w:id="4800"/>
      <w:bookmarkEnd w:id="4801"/>
      <w:bookmarkEnd w:id="4802"/>
      <w:bookmarkEnd w:id="4803"/>
      <w:bookmarkEnd w:id="4804"/>
    </w:p>
    <w:p>
      <w:pPr>
        <w:pStyle w:val="NotesPerm"/>
        <w:rPr>
          <w:snapToGrid w:val="0"/>
        </w:rPr>
      </w:pPr>
      <w:r>
        <w:rPr>
          <w:snapToGrid w:val="0"/>
        </w:rPr>
        <w:tab/>
        <w:t>(Evidence Act 1906, s. 115</w:t>
      </w:r>
      <w:r>
        <w:rPr>
          <w:snapToGrid w:val="0"/>
        </w:rPr>
        <w:noBreakHyphen/>
        <w:t>118C)</w:t>
      </w:r>
    </w:p>
    <w:p>
      <w:pPr>
        <w:pStyle w:val="Footnoteheading"/>
        <w:ind w:left="890"/>
        <w:rPr>
          <w:snapToGrid w:val="0"/>
        </w:rPr>
      </w:pPr>
      <w:r>
        <w:rPr>
          <w:snapToGrid w:val="0"/>
        </w:rPr>
        <w:tab/>
        <w:t>[Heading inserted in Gazette 8 Feb 1991 p. 586.]</w:t>
      </w:r>
    </w:p>
    <w:p>
      <w:pPr>
        <w:pStyle w:val="Heading5"/>
        <w:spacing w:before="180"/>
        <w:rPr>
          <w:snapToGrid w:val="0"/>
        </w:rPr>
      </w:pPr>
      <w:bookmarkStart w:id="4805" w:name="_Toc437921436"/>
      <w:bookmarkStart w:id="4806" w:name="_Toc483971889"/>
      <w:bookmarkStart w:id="4807" w:name="_Toc520885323"/>
      <w:bookmarkStart w:id="4808" w:name="_Toc61930721"/>
      <w:bookmarkStart w:id="4809" w:name="_Toc87853020"/>
      <w:bookmarkStart w:id="4810" w:name="_Toc102814131"/>
      <w:bookmarkStart w:id="4811" w:name="_Toc104945658"/>
      <w:bookmarkStart w:id="4812" w:name="_Toc153096113"/>
      <w:bookmarkStart w:id="4813" w:name="_Toc153097361"/>
      <w:r>
        <w:rPr>
          <w:rStyle w:val="CharSectno"/>
        </w:rPr>
        <w:t>1</w:t>
      </w:r>
      <w:r>
        <w:rPr>
          <w:snapToGrid w:val="0"/>
        </w:rPr>
        <w:t>.</w:t>
      </w:r>
      <w:r>
        <w:rPr>
          <w:snapToGrid w:val="0"/>
        </w:rPr>
        <w:tab/>
        <w:t>Interpretation</w:t>
      </w:r>
      <w:bookmarkEnd w:id="4805"/>
      <w:bookmarkEnd w:id="4806"/>
      <w:bookmarkEnd w:id="4807"/>
      <w:bookmarkEnd w:id="4808"/>
      <w:bookmarkEnd w:id="4809"/>
      <w:bookmarkEnd w:id="4810"/>
      <w:bookmarkEnd w:id="4811"/>
      <w:bookmarkEnd w:id="4812"/>
      <w:bookmarkEnd w:id="4813"/>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4814" w:name="_Toc437921437"/>
      <w:bookmarkStart w:id="4815" w:name="_Toc483971890"/>
      <w:bookmarkStart w:id="4816" w:name="_Toc520885324"/>
      <w:bookmarkStart w:id="4817" w:name="_Toc61930722"/>
      <w:bookmarkStart w:id="4818" w:name="_Toc87853021"/>
      <w:bookmarkStart w:id="4819" w:name="_Toc102814132"/>
      <w:bookmarkStart w:id="4820" w:name="_Toc104945659"/>
      <w:bookmarkStart w:id="4821" w:name="_Toc153096114"/>
      <w:bookmarkStart w:id="4822" w:name="_Toc153097362"/>
      <w:r>
        <w:rPr>
          <w:rStyle w:val="CharSectno"/>
        </w:rPr>
        <w:t>2</w:t>
      </w:r>
      <w:r>
        <w:rPr>
          <w:snapToGrid w:val="0"/>
        </w:rPr>
        <w:t>.</w:t>
      </w:r>
      <w:r>
        <w:rPr>
          <w:snapToGrid w:val="0"/>
        </w:rPr>
        <w:tab/>
        <w:t>Applications under section 116</w:t>
      </w:r>
      <w:bookmarkEnd w:id="4814"/>
      <w:bookmarkEnd w:id="4815"/>
      <w:bookmarkEnd w:id="4816"/>
      <w:bookmarkEnd w:id="4817"/>
      <w:bookmarkEnd w:id="4818"/>
      <w:bookmarkEnd w:id="4819"/>
      <w:bookmarkEnd w:id="4820"/>
      <w:bookmarkEnd w:id="4821"/>
      <w:bookmarkEnd w:id="482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4823" w:name="_Toc437921438"/>
      <w:bookmarkStart w:id="4824" w:name="_Toc483971891"/>
      <w:bookmarkStart w:id="4825" w:name="_Toc520885325"/>
      <w:bookmarkStart w:id="4826" w:name="_Toc61930723"/>
      <w:bookmarkStart w:id="4827" w:name="_Toc87853022"/>
      <w:bookmarkStart w:id="4828" w:name="_Toc102814133"/>
      <w:bookmarkStart w:id="4829" w:name="_Toc104945660"/>
      <w:bookmarkStart w:id="4830" w:name="_Toc153096115"/>
      <w:bookmarkStart w:id="4831" w:name="_Toc153097363"/>
      <w:r>
        <w:rPr>
          <w:rStyle w:val="CharSectno"/>
        </w:rPr>
        <w:t>3</w:t>
      </w:r>
      <w:r>
        <w:rPr>
          <w:snapToGrid w:val="0"/>
        </w:rPr>
        <w:t>.</w:t>
      </w:r>
      <w:r>
        <w:rPr>
          <w:snapToGrid w:val="0"/>
        </w:rPr>
        <w:tab/>
        <w:t>Orders under section 117</w:t>
      </w:r>
      <w:bookmarkEnd w:id="4823"/>
      <w:bookmarkEnd w:id="4824"/>
      <w:bookmarkEnd w:id="4825"/>
      <w:bookmarkEnd w:id="4826"/>
      <w:bookmarkEnd w:id="4827"/>
      <w:bookmarkEnd w:id="4828"/>
      <w:bookmarkEnd w:id="4829"/>
      <w:bookmarkEnd w:id="4830"/>
      <w:bookmarkEnd w:id="4831"/>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4832" w:name="_Toc437921439"/>
      <w:bookmarkStart w:id="4833" w:name="_Toc483971892"/>
      <w:bookmarkStart w:id="4834" w:name="_Toc520885326"/>
      <w:bookmarkStart w:id="4835" w:name="_Toc61930724"/>
      <w:bookmarkStart w:id="4836" w:name="_Toc87853023"/>
      <w:bookmarkStart w:id="4837" w:name="_Toc102814134"/>
      <w:bookmarkStart w:id="4838" w:name="_Toc104945661"/>
      <w:bookmarkStart w:id="4839" w:name="_Toc153096116"/>
      <w:bookmarkStart w:id="4840" w:name="_Toc153097364"/>
      <w:r>
        <w:rPr>
          <w:rStyle w:val="CharSectno"/>
        </w:rPr>
        <w:t>4</w:t>
      </w:r>
      <w:r>
        <w:rPr>
          <w:snapToGrid w:val="0"/>
        </w:rPr>
        <w:t>.</w:t>
      </w:r>
      <w:r>
        <w:rPr>
          <w:snapToGrid w:val="0"/>
        </w:rPr>
        <w:tab/>
        <w:t>Examiner’s remuneration</w:t>
      </w:r>
      <w:bookmarkEnd w:id="4832"/>
      <w:bookmarkEnd w:id="4833"/>
      <w:bookmarkEnd w:id="4834"/>
      <w:bookmarkEnd w:id="4835"/>
      <w:bookmarkEnd w:id="4836"/>
      <w:bookmarkEnd w:id="4837"/>
      <w:bookmarkEnd w:id="4838"/>
      <w:bookmarkEnd w:id="4839"/>
      <w:bookmarkEnd w:id="4840"/>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4841" w:name="_Toc437921440"/>
      <w:bookmarkStart w:id="4842" w:name="_Toc483971893"/>
      <w:bookmarkStart w:id="4843" w:name="_Toc520885327"/>
      <w:bookmarkStart w:id="4844" w:name="_Toc61930725"/>
      <w:bookmarkStart w:id="4845" w:name="_Toc87853024"/>
      <w:bookmarkStart w:id="4846" w:name="_Toc102814135"/>
      <w:bookmarkStart w:id="4847" w:name="_Toc104945662"/>
      <w:bookmarkStart w:id="4848" w:name="_Toc153096117"/>
      <w:bookmarkStart w:id="4849" w:name="_Toc153097365"/>
      <w:r>
        <w:rPr>
          <w:rStyle w:val="CharSectno"/>
        </w:rPr>
        <w:t>4A</w:t>
      </w:r>
      <w:r>
        <w:rPr>
          <w:snapToGrid w:val="0"/>
        </w:rPr>
        <w:t>.</w:t>
      </w:r>
      <w:r>
        <w:rPr>
          <w:snapToGrid w:val="0"/>
        </w:rPr>
        <w:tab/>
        <w:t>Examiner’s power to administer oaths</w:t>
      </w:r>
      <w:bookmarkEnd w:id="4841"/>
      <w:bookmarkEnd w:id="4842"/>
      <w:bookmarkEnd w:id="4843"/>
      <w:bookmarkEnd w:id="4844"/>
      <w:bookmarkEnd w:id="4845"/>
      <w:bookmarkEnd w:id="4846"/>
      <w:bookmarkEnd w:id="4847"/>
      <w:bookmarkEnd w:id="4848"/>
      <w:bookmarkEnd w:id="484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4850" w:name="_Toc437921441"/>
      <w:bookmarkStart w:id="4851" w:name="_Toc483971894"/>
      <w:bookmarkStart w:id="4852" w:name="_Toc520885328"/>
      <w:bookmarkStart w:id="4853" w:name="_Toc61930726"/>
      <w:bookmarkStart w:id="4854" w:name="_Toc87853025"/>
      <w:bookmarkStart w:id="4855" w:name="_Toc102814136"/>
      <w:bookmarkStart w:id="4856" w:name="_Toc104945663"/>
      <w:bookmarkStart w:id="4857" w:name="_Toc153096118"/>
      <w:bookmarkStart w:id="4858" w:name="_Toc153097366"/>
      <w:r>
        <w:rPr>
          <w:rStyle w:val="CharSectno"/>
        </w:rPr>
        <w:t>5</w:t>
      </w:r>
      <w:r>
        <w:rPr>
          <w:snapToGrid w:val="0"/>
        </w:rPr>
        <w:t>.</w:t>
      </w:r>
      <w:r>
        <w:rPr>
          <w:snapToGrid w:val="0"/>
        </w:rPr>
        <w:tab/>
        <w:t>Transmission of depositions</w:t>
      </w:r>
      <w:bookmarkEnd w:id="4850"/>
      <w:bookmarkEnd w:id="4851"/>
      <w:bookmarkEnd w:id="4852"/>
      <w:bookmarkEnd w:id="4853"/>
      <w:bookmarkEnd w:id="4854"/>
      <w:bookmarkEnd w:id="4855"/>
      <w:bookmarkEnd w:id="4856"/>
      <w:bookmarkEnd w:id="4857"/>
      <w:bookmarkEnd w:id="4858"/>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spacing w:before="120"/>
        <w:rPr>
          <w:snapToGrid w:val="0"/>
        </w:rPr>
      </w:pPr>
      <w:bookmarkStart w:id="4859" w:name="_Toc437921442"/>
      <w:bookmarkStart w:id="4860" w:name="_Toc483971895"/>
      <w:bookmarkStart w:id="4861" w:name="_Toc520885329"/>
      <w:bookmarkStart w:id="4862" w:name="_Toc61930727"/>
      <w:bookmarkStart w:id="4863" w:name="_Toc87853026"/>
      <w:bookmarkStart w:id="4864" w:name="_Toc102814137"/>
      <w:bookmarkStart w:id="4865" w:name="_Toc104945664"/>
      <w:bookmarkStart w:id="4866" w:name="_Toc153096119"/>
      <w:bookmarkStart w:id="4867" w:name="_Toc153097367"/>
      <w:r>
        <w:rPr>
          <w:rStyle w:val="CharSectno"/>
        </w:rPr>
        <w:t>6</w:t>
      </w:r>
      <w:r>
        <w:rPr>
          <w:snapToGrid w:val="0"/>
        </w:rPr>
        <w:t>.</w:t>
      </w:r>
      <w:r>
        <w:rPr>
          <w:snapToGrid w:val="0"/>
        </w:rPr>
        <w:tab/>
        <w:t>Procedure where witness claims privilege</w:t>
      </w:r>
      <w:bookmarkEnd w:id="4859"/>
      <w:bookmarkEnd w:id="4860"/>
      <w:bookmarkEnd w:id="4861"/>
      <w:bookmarkEnd w:id="4862"/>
      <w:bookmarkEnd w:id="4863"/>
      <w:bookmarkEnd w:id="4864"/>
      <w:bookmarkEnd w:id="4865"/>
      <w:bookmarkEnd w:id="4866"/>
      <w:bookmarkEnd w:id="4867"/>
      <w:r>
        <w:rPr>
          <w:snapToGrid w:val="0"/>
        </w:rPr>
        <w:t xml:space="preserve"> </w:t>
      </w:r>
    </w:p>
    <w:p>
      <w:pPr>
        <w:pStyle w:val="Subsection"/>
        <w:spacing w:before="100"/>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spacing w:before="100"/>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spacing w:before="100"/>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rPr>
          <w:snapToGrid w:val="0"/>
        </w:rPr>
      </w:pPr>
      <w:r>
        <w:rPr>
          <w:snapToGrid w:val="0"/>
        </w:rPr>
        <w:tab/>
        <w:t>(d)</w:t>
      </w:r>
      <w:r>
        <w:rPr>
          <w:snapToGrid w:val="0"/>
        </w:rPr>
        <w:tab/>
        <w:t>the Principal Registrar shall — </w:t>
      </w:r>
    </w:p>
    <w:p>
      <w:pPr>
        <w:pStyle w:val="Indenti"/>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4868" w:name="_Toc74019337"/>
      <w:bookmarkStart w:id="4869" w:name="_Toc75327734"/>
      <w:bookmarkStart w:id="4870" w:name="_Toc75941150"/>
      <w:bookmarkStart w:id="4871" w:name="_Toc80605389"/>
      <w:bookmarkStart w:id="4872" w:name="_Toc80608562"/>
      <w:bookmarkStart w:id="4873" w:name="_Toc81283335"/>
      <w:bookmarkStart w:id="4874" w:name="_Toc87853027"/>
      <w:bookmarkStart w:id="4875" w:name="_Toc101599366"/>
      <w:bookmarkStart w:id="4876" w:name="_Toc102560541"/>
      <w:bookmarkStart w:id="4877" w:name="_Toc102814138"/>
      <w:bookmarkStart w:id="4878" w:name="_Toc102990526"/>
      <w:bookmarkStart w:id="4879" w:name="_Toc104945665"/>
      <w:bookmarkStart w:id="4880" w:name="_Toc105492788"/>
      <w:bookmarkStart w:id="4881" w:name="_Toc153096120"/>
      <w:bookmarkStart w:id="4882" w:name="_Toc153097368"/>
      <w:r>
        <w:rPr>
          <w:rStyle w:val="CharPartNo"/>
        </w:rPr>
        <w:t>Order 39A</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r>
        <w:rPr>
          <w:rStyle w:val="CharDivNo"/>
        </w:rPr>
        <w:t> </w:t>
      </w:r>
      <w:r>
        <w:t>—</w:t>
      </w:r>
      <w:r>
        <w:rPr>
          <w:rStyle w:val="CharDivText"/>
        </w:rPr>
        <w:t> </w:t>
      </w:r>
      <w:bookmarkStart w:id="4883" w:name="_Toc80608563"/>
      <w:bookmarkStart w:id="4884" w:name="_Toc81283336"/>
      <w:bookmarkStart w:id="4885" w:name="_Toc87853028"/>
      <w:r>
        <w:rPr>
          <w:rStyle w:val="CharPartText"/>
        </w:rPr>
        <w:t>Trans</w:t>
      </w:r>
      <w:r>
        <w:rPr>
          <w:rStyle w:val="CharPartText"/>
        </w:rPr>
        <w:noBreakHyphen/>
        <w:t>Tasman proceedings</w:t>
      </w:r>
      <w:bookmarkEnd w:id="4881"/>
      <w:bookmarkEnd w:id="4882"/>
      <w:bookmarkEnd w:id="4883"/>
      <w:bookmarkEnd w:id="4884"/>
      <w:bookmarkEnd w:id="4885"/>
    </w:p>
    <w:p>
      <w:pPr>
        <w:pStyle w:val="Footnoteheading"/>
        <w:ind w:left="890"/>
        <w:rPr>
          <w:snapToGrid w:val="0"/>
        </w:rPr>
      </w:pPr>
      <w:r>
        <w:rPr>
          <w:snapToGrid w:val="0"/>
        </w:rPr>
        <w:tab/>
        <w:t>[Heading inserted in Gazette 16 Jul 1999 p. 3189.]</w:t>
      </w:r>
    </w:p>
    <w:p>
      <w:pPr>
        <w:pStyle w:val="Heading5"/>
      </w:pPr>
      <w:bookmarkStart w:id="4886" w:name="_Toc483971896"/>
      <w:bookmarkStart w:id="4887" w:name="_Toc520885330"/>
      <w:bookmarkStart w:id="4888" w:name="_Toc61930728"/>
      <w:bookmarkStart w:id="4889" w:name="_Toc87853029"/>
      <w:bookmarkStart w:id="4890" w:name="_Toc102814139"/>
      <w:bookmarkStart w:id="4891" w:name="_Toc104945666"/>
      <w:bookmarkStart w:id="4892" w:name="_Toc153096121"/>
      <w:bookmarkStart w:id="4893" w:name="_Toc153097369"/>
      <w:r>
        <w:rPr>
          <w:rStyle w:val="CharSectno"/>
        </w:rPr>
        <w:t>1</w:t>
      </w:r>
      <w:r>
        <w:t>.</w:t>
      </w:r>
      <w:r>
        <w:tab/>
        <w:t>Interpretation</w:t>
      </w:r>
      <w:bookmarkEnd w:id="4886"/>
      <w:bookmarkEnd w:id="4887"/>
      <w:bookmarkEnd w:id="4888"/>
      <w:bookmarkEnd w:id="4889"/>
      <w:bookmarkEnd w:id="4890"/>
      <w:bookmarkEnd w:id="4891"/>
      <w:bookmarkEnd w:id="4892"/>
      <w:bookmarkEnd w:id="4893"/>
    </w:p>
    <w:p>
      <w:pPr>
        <w:pStyle w:val="Subsection"/>
      </w:pPr>
      <w:r>
        <w:tab/>
        <w:t>(1)</w:t>
      </w:r>
      <w:r>
        <w:tab/>
        <w:t xml:space="preserve">In this Order, unless the contrary intention appears — </w:t>
      </w:r>
    </w:p>
    <w:p>
      <w:pPr>
        <w:pStyle w:val="Defstart"/>
      </w:pPr>
      <w:r>
        <w:tab/>
      </w:r>
      <w:r>
        <w:rPr>
          <w:b/>
        </w:rPr>
        <w:t>“</w:t>
      </w:r>
      <w:r>
        <w:rPr>
          <w:rStyle w:val="CharDefText"/>
        </w:rPr>
        <w:t>the Act</w:t>
      </w:r>
      <w:r>
        <w:rPr>
          <w:b/>
        </w:rPr>
        <w: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4894" w:name="_Toc483971897"/>
      <w:bookmarkStart w:id="4895" w:name="_Toc520885331"/>
      <w:bookmarkStart w:id="4896" w:name="_Toc61930729"/>
      <w:bookmarkStart w:id="4897" w:name="_Toc87853030"/>
      <w:bookmarkStart w:id="4898" w:name="_Toc102814140"/>
      <w:bookmarkStart w:id="4899" w:name="_Toc104945667"/>
      <w:bookmarkStart w:id="4900" w:name="_Toc153096122"/>
      <w:bookmarkStart w:id="4901" w:name="_Toc153097370"/>
      <w:r>
        <w:rPr>
          <w:rStyle w:val="CharSectno"/>
        </w:rPr>
        <w:t>2</w:t>
      </w:r>
      <w:r>
        <w:t>.</w:t>
      </w:r>
      <w:r>
        <w:tab/>
        <w:t>Application</w:t>
      </w:r>
      <w:bookmarkEnd w:id="4894"/>
      <w:bookmarkEnd w:id="4895"/>
      <w:bookmarkEnd w:id="4896"/>
      <w:bookmarkEnd w:id="4897"/>
      <w:bookmarkEnd w:id="4898"/>
      <w:bookmarkEnd w:id="4899"/>
      <w:bookmarkEnd w:id="4900"/>
      <w:bookmarkEnd w:id="4901"/>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spacing w:before="120"/>
      </w:pPr>
      <w:bookmarkStart w:id="4902" w:name="_Toc483971898"/>
      <w:bookmarkStart w:id="4903" w:name="_Toc520885332"/>
      <w:bookmarkStart w:id="4904" w:name="_Toc61930730"/>
      <w:bookmarkStart w:id="4905" w:name="_Toc87853031"/>
      <w:bookmarkStart w:id="4906" w:name="_Toc102814141"/>
      <w:bookmarkStart w:id="4907" w:name="_Toc104945668"/>
      <w:bookmarkStart w:id="4908" w:name="_Toc153096123"/>
      <w:bookmarkStart w:id="4909" w:name="_Toc153097371"/>
      <w:r>
        <w:rPr>
          <w:rStyle w:val="CharSectno"/>
        </w:rPr>
        <w:t>3</w:t>
      </w:r>
      <w:r>
        <w:t>.</w:t>
      </w:r>
      <w:r>
        <w:tab/>
        <w:t>Leave to serve subpoena</w:t>
      </w:r>
      <w:bookmarkEnd w:id="4902"/>
      <w:bookmarkEnd w:id="4903"/>
      <w:bookmarkEnd w:id="4904"/>
      <w:bookmarkEnd w:id="4905"/>
      <w:bookmarkEnd w:id="4906"/>
      <w:bookmarkEnd w:id="4907"/>
      <w:bookmarkEnd w:id="4908"/>
      <w:bookmarkEnd w:id="4909"/>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4910" w:name="_Toc483971899"/>
      <w:bookmarkStart w:id="4911" w:name="_Toc520885333"/>
      <w:bookmarkStart w:id="4912" w:name="_Toc61930731"/>
      <w:bookmarkStart w:id="4913" w:name="_Toc87853032"/>
      <w:bookmarkStart w:id="4914" w:name="_Toc102814142"/>
      <w:bookmarkStart w:id="4915" w:name="_Toc104945669"/>
      <w:bookmarkStart w:id="4916" w:name="_Toc153096124"/>
      <w:bookmarkStart w:id="4917" w:name="_Toc153097372"/>
      <w:r>
        <w:rPr>
          <w:rStyle w:val="CharSectno"/>
        </w:rPr>
        <w:t>4</w:t>
      </w:r>
      <w:r>
        <w:t>.</w:t>
      </w:r>
      <w:r>
        <w:tab/>
        <w:t>Setting aside subpoena</w:t>
      </w:r>
      <w:bookmarkEnd w:id="4910"/>
      <w:bookmarkEnd w:id="4911"/>
      <w:bookmarkEnd w:id="4912"/>
      <w:bookmarkEnd w:id="4913"/>
      <w:bookmarkEnd w:id="4914"/>
      <w:bookmarkEnd w:id="4915"/>
      <w:bookmarkEnd w:id="4916"/>
      <w:bookmarkEnd w:id="4917"/>
    </w:p>
    <w:p>
      <w:pPr>
        <w:pStyle w:val="Subsection"/>
        <w:spacing w:before="100"/>
      </w:pPr>
      <w:r>
        <w:tab/>
        <w:t>(1)</w:t>
      </w:r>
      <w:r>
        <w:tab/>
        <w:t>An application to the Court under section 13 of the Act must be made in accordance with Form No. 31A.</w:t>
      </w:r>
    </w:p>
    <w:p>
      <w:pPr>
        <w:pStyle w:val="Subsection"/>
        <w:spacing w:before="100"/>
      </w:pPr>
      <w:r>
        <w:tab/>
        <w:t>(2)</w:t>
      </w:r>
      <w:r>
        <w:tab/>
        <w:t>The application must be supported by an affidavit setting out the facts and grounds on which the application is based.</w:t>
      </w:r>
    </w:p>
    <w:p>
      <w:pPr>
        <w:pStyle w:val="Subsection"/>
        <w:spacing w:before="100"/>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4918" w:name="_Toc483971900"/>
      <w:bookmarkStart w:id="4919" w:name="_Toc520885334"/>
      <w:bookmarkStart w:id="4920" w:name="_Toc61930732"/>
      <w:bookmarkStart w:id="4921" w:name="_Toc87853033"/>
      <w:bookmarkStart w:id="4922" w:name="_Toc102814143"/>
      <w:bookmarkStart w:id="4923" w:name="_Toc104945670"/>
      <w:bookmarkStart w:id="4924" w:name="_Toc153096125"/>
      <w:bookmarkStart w:id="4925" w:name="_Toc153097373"/>
      <w:r>
        <w:rPr>
          <w:rStyle w:val="CharSectno"/>
        </w:rPr>
        <w:t>5</w:t>
      </w:r>
      <w:r>
        <w:t>.</w:t>
      </w:r>
      <w:r>
        <w:tab/>
        <w:t>Failure to comply with subpoena</w:t>
      </w:r>
      <w:bookmarkEnd w:id="4918"/>
      <w:bookmarkEnd w:id="4919"/>
      <w:bookmarkEnd w:id="4920"/>
      <w:bookmarkEnd w:id="4921"/>
      <w:bookmarkEnd w:id="4922"/>
      <w:bookmarkEnd w:id="4923"/>
      <w:bookmarkEnd w:id="4924"/>
      <w:bookmarkEnd w:id="4925"/>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4926" w:name="_Toc483971901"/>
      <w:bookmarkStart w:id="4927" w:name="_Toc520885335"/>
      <w:bookmarkStart w:id="4928" w:name="_Toc61930733"/>
      <w:bookmarkStart w:id="4929" w:name="_Toc87853034"/>
      <w:bookmarkStart w:id="4930" w:name="_Toc102814144"/>
      <w:bookmarkStart w:id="4931" w:name="_Toc104945671"/>
      <w:bookmarkStart w:id="4932" w:name="_Toc153096126"/>
      <w:bookmarkStart w:id="4933" w:name="_Toc153097374"/>
      <w:r>
        <w:rPr>
          <w:rStyle w:val="CharSectno"/>
        </w:rPr>
        <w:t>6</w:t>
      </w:r>
      <w:r>
        <w:t>.</w:t>
      </w:r>
      <w:r>
        <w:tab/>
        <w:t>Evidence by video link or telephone</w:t>
      </w:r>
      <w:bookmarkEnd w:id="4926"/>
      <w:bookmarkEnd w:id="4927"/>
      <w:bookmarkEnd w:id="4928"/>
      <w:bookmarkEnd w:id="4929"/>
      <w:bookmarkEnd w:id="4930"/>
      <w:bookmarkEnd w:id="4931"/>
      <w:bookmarkEnd w:id="4932"/>
      <w:bookmarkEnd w:id="4933"/>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4934" w:name="_Toc483971902"/>
      <w:bookmarkStart w:id="4935" w:name="_Toc520885336"/>
      <w:bookmarkStart w:id="4936" w:name="_Toc61930734"/>
      <w:bookmarkStart w:id="4937" w:name="_Toc87853035"/>
      <w:bookmarkStart w:id="4938" w:name="_Toc102814145"/>
      <w:bookmarkStart w:id="4939" w:name="_Toc104945672"/>
      <w:bookmarkStart w:id="4940" w:name="_Toc153096127"/>
      <w:bookmarkStart w:id="4941" w:name="_Toc153097375"/>
      <w:r>
        <w:rPr>
          <w:rStyle w:val="CharSectno"/>
        </w:rPr>
        <w:t>7</w:t>
      </w:r>
      <w:r>
        <w:t>.</w:t>
      </w:r>
      <w:r>
        <w:tab/>
        <w:t>Fax copies</w:t>
      </w:r>
      <w:bookmarkEnd w:id="4934"/>
      <w:bookmarkEnd w:id="4935"/>
      <w:bookmarkEnd w:id="4936"/>
      <w:bookmarkEnd w:id="4937"/>
      <w:bookmarkEnd w:id="4938"/>
      <w:bookmarkEnd w:id="4939"/>
      <w:bookmarkEnd w:id="4940"/>
      <w:bookmarkEnd w:id="4941"/>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4942" w:name="_Toc74019345"/>
      <w:bookmarkStart w:id="4943" w:name="_Toc75327742"/>
      <w:bookmarkStart w:id="4944" w:name="_Toc75941158"/>
      <w:bookmarkStart w:id="4945" w:name="_Toc80605397"/>
      <w:bookmarkStart w:id="4946" w:name="_Toc80608571"/>
      <w:bookmarkStart w:id="4947" w:name="_Toc81283344"/>
      <w:bookmarkStart w:id="4948" w:name="_Toc87853036"/>
      <w:bookmarkStart w:id="4949" w:name="_Toc101599374"/>
      <w:bookmarkStart w:id="4950" w:name="_Toc102560549"/>
      <w:bookmarkStart w:id="4951" w:name="_Toc102814146"/>
      <w:bookmarkStart w:id="4952" w:name="_Toc102990534"/>
      <w:bookmarkStart w:id="4953" w:name="_Toc104945673"/>
      <w:bookmarkStart w:id="4954" w:name="_Toc105492796"/>
      <w:bookmarkStart w:id="4955" w:name="_Toc153096128"/>
      <w:bookmarkStart w:id="4956" w:name="_Toc153097376"/>
      <w:r>
        <w:rPr>
          <w:rStyle w:val="CharPartNo"/>
        </w:rPr>
        <w:t>Order 40</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r>
        <w:rPr>
          <w:rStyle w:val="CharDivNo"/>
        </w:rPr>
        <w:t> </w:t>
      </w:r>
      <w:r>
        <w:t>—</w:t>
      </w:r>
      <w:r>
        <w:rPr>
          <w:rStyle w:val="CharDivText"/>
        </w:rPr>
        <w:t> </w:t>
      </w:r>
      <w:bookmarkStart w:id="4957" w:name="_Toc80608572"/>
      <w:bookmarkStart w:id="4958" w:name="_Toc81283345"/>
      <w:bookmarkStart w:id="4959" w:name="_Toc87853037"/>
      <w:r>
        <w:rPr>
          <w:rStyle w:val="CharPartText"/>
        </w:rPr>
        <w:t>Court experts</w:t>
      </w:r>
      <w:bookmarkEnd w:id="4955"/>
      <w:bookmarkEnd w:id="4956"/>
      <w:bookmarkEnd w:id="4957"/>
      <w:bookmarkEnd w:id="4958"/>
      <w:bookmarkEnd w:id="4959"/>
    </w:p>
    <w:p>
      <w:pPr>
        <w:pStyle w:val="Heading5"/>
        <w:rPr>
          <w:snapToGrid w:val="0"/>
        </w:rPr>
      </w:pPr>
      <w:bookmarkStart w:id="4960" w:name="_Toc437921443"/>
      <w:bookmarkStart w:id="4961" w:name="_Toc483971903"/>
      <w:bookmarkStart w:id="4962" w:name="_Toc520885337"/>
      <w:bookmarkStart w:id="4963" w:name="_Toc61930735"/>
      <w:bookmarkStart w:id="4964" w:name="_Toc87853038"/>
      <w:bookmarkStart w:id="4965" w:name="_Toc102814147"/>
      <w:bookmarkStart w:id="4966" w:name="_Toc104945674"/>
      <w:bookmarkStart w:id="4967" w:name="_Toc153096129"/>
      <w:bookmarkStart w:id="4968" w:name="_Toc153097377"/>
      <w:r>
        <w:rPr>
          <w:rStyle w:val="CharSectno"/>
        </w:rPr>
        <w:t>1</w:t>
      </w:r>
      <w:r>
        <w:rPr>
          <w:snapToGrid w:val="0"/>
        </w:rPr>
        <w:t>.</w:t>
      </w:r>
      <w:r>
        <w:rPr>
          <w:snapToGrid w:val="0"/>
        </w:rPr>
        <w:tab/>
        <w:t>Definitions</w:t>
      </w:r>
      <w:bookmarkEnd w:id="4960"/>
      <w:bookmarkEnd w:id="4961"/>
      <w:bookmarkEnd w:id="4962"/>
      <w:bookmarkEnd w:id="4963"/>
      <w:bookmarkEnd w:id="4964"/>
      <w:bookmarkEnd w:id="4965"/>
      <w:bookmarkEnd w:id="4966"/>
      <w:bookmarkEnd w:id="4967"/>
      <w:bookmarkEnd w:id="4968"/>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Court expert</w:t>
      </w:r>
      <w:r>
        <w:rPr>
          <w:b/>
        </w:rPr>
        <w:t>”</w:t>
      </w:r>
      <w:r>
        <w:t xml:space="preserve"> means an independent expert appointed under Rule 2 to inquire into and report upon a question of fact or opinion;</w:t>
      </w:r>
    </w:p>
    <w:p>
      <w:pPr>
        <w:pStyle w:val="Defstart"/>
      </w:pPr>
      <w:r>
        <w:rPr>
          <w:b/>
        </w:rPr>
        <w:tab/>
        <w:t>“</w:t>
      </w:r>
      <w:r>
        <w:rPr>
          <w:rStyle w:val="CharDefText"/>
        </w:rPr>
        <w:t>expert</w:t>
      </w:r>
      <w:r>
        <w:rPr>
          <w:b/>
        </w:rPr>
        <w: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4969" w:name="_Toc437921444"/>
      <w:bookmarkStart w:id="4970" w:name="_Toc483971904"/>
      <w:bookmarkStart w:id="4971" w:name="_Toc520885338"/>
      <w:bookmarkStart w:id="4972" w:name="_Toc61930736"/>
      <w:bookmarkStart w:id="4973" w:name="_Toc87853039"/>
      <w:bookmarkStart w:id="4974" w:name="_Toc102814148"/>
      <w:bookmarkStart w:id="4975" w:name="_Toc104945675"/>
      <w:bookmarkStart w:id="4976" w:name="_Toc153096130"/>
      <w:bookmarkStart w:id="4977" w:name="_Toc153097378"/>
      <w:r>
        <w:rPr>
          <w:rStyle w:val="CharSectno"/>
        </w:rPr>
        <w:t>2</w:t>
      </w:r>
      <w:r>
        <w:rPr>
          <w:snapToGrid w:val="0"/>
        </w:rPr>
        <w:t>.</w:t>
      </w:r>
      <w:r>
        <w:rPr>
          <w:snapToGrid w:val="0"/>
        </w:rPr>
        <w:tab/>
        <w:t>Appointment of expert</w:t>
      </w:r>
      <w:bookmarkEnd w:id="4969"/>
      <w:bookmarkEnd w:id="4970"/>
      <w:bookmarkEnd w:id="4971"/>
      <w:bookmarkEnd w:id="4972"/>
      <w:bookmarkEnd w:id="4973"/>
      <w:bookmarkEnd w:id="4974"/>
      <w:bookmarkEnd w:id="4975"/>
      <w:bookmarkEnd w:id="4976"/>
      <w:bookmarkEnd w:id="4977"/>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4978" w:name="_Toc437921445"/>
      <w:bookmarkStart w:id="4979" w:name="_Toc483971905"/>
      <w:bookmarkStart w:id="4980" w:name="_Toc520885339"/>
      <w:bookmarkStart w:id="4981" w:name="_Toc61930737"/>
      <w:bookmarkStart w:id="4982" w:name="_Toc87853040"/>
      <w:bookmarkStart w:id="4983" w:name="_Toc102814149"/>
      <w:bookmarkStart w:id="4984" w:name="_Toc104945676"/>
      <w:bookmarkStart w:id="4985" w:name="_Toc153096131"/>
      <w:bookmarkStart w:id="4986" w:name="_Toc153097379"/>
      <w:r>
        <w:rPr>
          <w:rStyle w:val="CharSectno"/>
        </w:rPr>
        <w:t>3</w:t>
      </w:r>
      <w:r>
        <w:rPr>
          <w:snapToGrid w:val="0"/>
        </w:rPr>
        <w:t>.</w:t>
      </w:r>
      <w:r>
        <w:rPr>
          <w:snapToGrid w:val="0"/>
        </w:rPr>
        <w:tab/>
        <w:t>Report of Court expert</w:t>
      </w:r>
      <w:bookmarkEnd w:id="4978"/>
      <w:bookmarkEnd w:id="4979"/>
      <w:bookmarkEnd w:id="4980"/>
      <w:bookmarkEnd w:id="4981"/>
      <w:bookmarkEnd w:id="4982"/>
      <w:bookmarkEnd w:id="4983"/>
      <w:bookmarkEnd w:id="4984"/>
      <w:bookmarkEnd w:id="4985"/>
      <w:bookmarkEnd w:id="4986"/>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4987" w:name="_Toc437921446"/>
      <w:bookmarkStart w:id="4988" w:name="_Toc483971906"/>
      <w:bookmarkStart w:id="4989" w:name="_Toc520885340"/>
      <w:bookmarkStart w:id="4990" w:name="_Toc61930738"/>
      <w:bookmarkStart w:id="4991" w:name="_Toc87853041"/>
      <w:bookmarkStart w:id="4992" w:name="_Toc102814150"/>
      <w:bookmarkStart w:id="4993" w:name="_Toc104945677"/>
      <w:bookmarkStart w:id="4994" w:name="_Toc153096132"/>
      <w:bookmarkStart w:id="4995" w:name="_Toc153097380"/>
      <w:r>
        <w:rPr>
          <w:rStyle w:val="CharSectno"/>
        </w:rPr>
        <w:t>4</w:t>
      </w:r>
      <w:r>
        <w:rPr>
          <w:snapToGrid w:val="0"/>
        </w:rPr>
        <w:t>.</w:t>
      </w:r>
      <w:r>
        <w:rPr>
          <w:snapToGrid w:val="0"/>
        </w:rPr>
        <w:tab/>
        <w:t>Cross</w:t>
      </w:r>
      <w:r>
        <w:rPr>
          <w:snapToGrid w:val="0"/>
        </w:rPr>
        <w:noBreakHyphen/>
        <w:t>examination</w:t>
      </w:r>
      <w:bookmarkEnd w:id="4987"/>
      <w:bookmarkEnd w:id="4988"/>
      <w:bookmarkEnd w:id="4989"/>
      <w:bookmarkEnd w:id="4990"/>
      <w:bookmarkEnd w:id="4991"/>
      <w:bookmarkEnd w:id="4992"/>
      <w:bookmarkEnd w:id="4993"/>
      <w:bookmarkEnd w:id="4994"/>
      <w:bookmarkEnd w:id="499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4996" w:name="_Toc437921447"/>
      <w:bookmarkStart w:id="4997" w:name="_Toc483971907"/>
      <w:bookmarkStart w:id="4998" w:name="_Toc520885341"/>
      <w:bookmarkStart w:id="4999" w:name="_Toc61930739"/>
      <w:bookmarkStart w:id="5000" w:name="_Toc87853042"/>
      <w:bookmarkStart w:id="5001" w:name="_Toc102814151"/>
      <w:bookmarkStart w:id="5002" w:name="_Toc104945678"/>
      <w:bookmarkStart w:id="5003" w:name="_Toc153096133"/>
      <w:bookmarkStart w:id="5004" w:name="_Toc153097381"/>
      <w:r>
        <w:rPr>
          <w:rStyle w:val="CharSectno"/>
        </w:rPr>
        <w:t>5</w:t>
      </w:r>
      <w:r>
        <w:rPr>
          <w:snapToGrid w:val="0"/>
        </w:rPr>
        <w:t>.</w:t>
      </w:r>
      <w:r>
        <w:rPr>
          <w:snapToGrid w:val="0"/>
        </w:rPr>
        <w:tab/>
        <w:t>Remuneration</w:t>
      </w:r>
      <w:bookmarkEnd w:id="4996"/>
      <w:bookmarkEnd w:id="4997"/>
      <w:bookmarkEnd w:id="4998"/>
      <w:bookmarkEnd w:id="4999"/>
      <w:bookmarkEnd w:id="5000"/>
      <w:bookmarkEnd w:id="5001"/>
      <w:bookmarkEnd w:id="5002"/>
      <w:bookmarkEnd w:id="5003"/>
      <w:bookmarkEnd w:id="500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005" w:name="_Toc437921448"/>
      <w:bookmarkStart w:id="5006" w:name="_Toc483971908"/>
      <w:bookmarkStart w:id="5007" w:name="_Toc520885342"/>
      <w:bookmarkStart w:id="5008" w:name="_Toc61930740"/>
      <w:bookmarkStart w:id="5009" w:name="_Toc87853043"/>
      <w:bookmarkStart w:id="5010" w:name="_Toc102814152"/>
      <w:bookmarkStart w:id="5011" w:name="_Toc104945679"/>
      <w:bookmarkStart w:id="5012" w:name="_Toc153096134"/>
      <w:bookmarkStart w:id="5013" w:name="_Toc153097382"/>
      <w:r>
        <w:rPr>
          <w:rStyle w:val="CharSectno"/>
        </w:rPr>
        <w:t>6</w:t>
      </w:r>
      <w:r>
        <w:rPr>
          <w:snapToGrid w:val="0"/>
        </w:rPr>
        <w:t>.</w:t>
      </w:r>
      <w:r>
        <w:rPr>
          <w:snapToGrid w:val="0"/>
        </w:rPr>
        <w:tab/>
        <w:t>Further expert witnesses</w:t>
      </w:r>
      <w:bookmarkEnd w:id="5005"/>
      <w:bookmarkEnd w:id="5006"/>
      <w:bookmarkEnd w:id="5007"/>
      <w:bookmarkEnd w:id="5008"/>
      <w:bookmarkEnd w:id="5009"/>
      <w:bookmarkEnd w:id="5010"/>
      <w:bookmarkEnd w:id="5011"/>
      <w:bookmarkEnd w:id="5012"/>
      <w:bookmarkEnd w:id="501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014" w:name="_Toc74019352"/>
      <w:bookmarkStart w:id="5015" w:name="_Toc75327749"/>
      <w:bookmarkStart w:id="5016" w:name="_Toc75941165"/>
      <w:bookmarkStart w:id="5017" w:name="_Toc80605404"/>
      <w:bookmarkStart w:id="5018" w:name="_Toc80608579"/>
      <w:bookmarkStart w:id="5019" w:name="_Toc81283352"/>
      <w:bookmarkStart w:id="5020" w:name="_Toc87853044"/>
      <w:bookmarkStart w:id="5021" w:name="_Toc101599381"/>
      <w:bookmarkStart w:id="5022" w:name="_Toc102560556"/>
      <w:bookmarkStart w:id="5023" w:name="_Toc102814153"/>
      <w:bookmarkStart w:id="5024" w:name="_Toc102990541"/>
      <w:bookmarkStart w:id="5025" w:name="_Toc104945680"/>
      <w:bookmarkStart w:id="5026" w:name="_Toc105492803"/>
      <w:bookmarkStart w:id="5027" w:name="_Toc153096135"/>
      <w:bookmarkStart w:id="5028" w:name="_Toc153097383"/>
      <w:r>
        <w:rPr>
          <w:rStyle w:val="CharPartNo"/>
        </w:rPr>
        <w:t>Order 41</w:t>
      </w:r>
      <w:bookmarkEnd w:id="5014"/>
      <w:bookmarkEnd w:id="5015"/>
      <w:bookmarkEnd w:id="5016"/>
      <w:bookmarkEnd w:id="5017"/>
      <w:bookmarkEnd w:id="5018"/>
      <w:bookmarkEnd w:id="5019"/>
      <w:bookmarkEnd w:id="5020"/>
      <w:bookmarkEnd w:id="5021"/>
      <w:bookmarkEnd w:id="5022"/>
      <w:bookmarkEnd w:id="5023"/>
      <w:bookmarkEnd w:id="5024"/>
      <w:bookmarkEnd w:id="5025"/>
      <w:bookmarkEnd w:id="5026"/>
      <w:r>
        <w:rPr>
          <w:rStyle w:val="CharDivNo"/>
        </w:rPr>
        <w:t> </w:t>
      </w:r>
      <w:r>
        <w:t>—</w:t>
      </w:r>
      <w:r>
        <w:rPr>
          <w:rStyle w:val="CharDivText"/>
        </w:rPr>
        <w:t> </w:t>
      </w:r>
      <w:bookmarkStart w:id="5029" w:name="_Toc80608580"/>
      <w:bookmarkStart w:id="5030" w:name="_Toc81283353"/>
      <w:bookmarkStart w:id="5031" w:name="_Toc87853045"/>
      <w:r>
        <w:rPr>
          <w:rStyle w:val="CharPartText"/>
        </w:rPr>
        <w:t>Motion for judgment</w:t>
      </w:r>
      <w:bookmarkEnd w:id="5027"/>
      <w:bookmarkEnd w:id="5028"/>
      <w:bookmarkEnd w:id="5029"/>
      <w:bookmarkEnd w:id="5030"/>
      <w:bookmarkEnd w:id="5031"/>
    </w:p>
    <w:p>
      <w:pPr>
        <w:pStyle w:val="Heading5"/>
        <w:rPr>
          <w:snapToGrid w:val="0"/>
        </w:rPr>
      </w:pPr>
      <w:bookmarkStart w:id="5032" w:name="_Toc437921449"/>
      <w:bookmarkStart w:id="5033" w:name="_Toc483971909"/>
      <w:bookmarkStart w:id="5034" w:name="_Toc520885343"/>
      <w:bookmarkStart w:id="5035" w:name="_Toc61930741"/>
      <w:bookmarkStart w:id="5036" w:name="_Toc87853046"/>
      <w:bookmarkStart w:id="5037" w:name="_Toc102814154"/>
      <w:bookmarkStart w:id="5038" w:name="_Toc104945681"/>
      <w:bookmarkStart w:id="5039" w:name="_Toc153096136"/>
      <w:bookmarkStart w:id="5040" w:name="_Toc153097384"/>
      <w:r>
        <w:rPr>
          <w:rStyle w:val="CharSectno"/>
        </w:rPr>
        <w:t>1</w:t>
      </w:r>
      <w:r>
        <w:rPr>
          <w:snapToGrid w:val="0"/>
        </w:rPr>
        <w:t>.</w:t>
      </w:r>
      <w:r>
        <w:rPr>
          <w:snapToGrid w:val="0"/>
        </w:rPr>
        <w:tab/>
        <w:t>Judgment to be on motion</w:t>
      </w:r>
      <w:bookmarkEnd w:id="5032"/>
      <w:bookmarkEnd w:id="5033"/>
      <w:bookmarkEnd w:id="5034"/>
      <w:bookmarkEnd w:id="5035"/>
      <w:bookmarkEnd w:id="5036"/>
      <w:bookmarkEnd w:id="5037"/>
      <w:bookmarkEnd w:id="5038"/>
      <w:bookmarkEnd w:id="5039"/>
      <w:bookmarkEnd w:id="504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041" w:name="_Toc437921450"/>
      <w:bookmarkStart w:id="5042" w:name="_Toc483971910"/>
      <w:bookmarkStart w:id="5043" w:name="_Toc520885344"/>
      <w:bookmarkStart w:id="5044" w:name="_Toc61930742"/>
      <w:bookmarkStart w:id="5045" w:name="_Toc87853047"/>
      <w:bookmarkStart w:id="5046" w:name="_Toc102814155"/>
      <w:bookmarkStart w:id="5047" w:name="_Toc104945682"/>
      <w:bookmarkStart w:id="5048" w:name="_Toc153096137"/>
      <w:bookmarkStart w:id="5049" w:name="_Toc153097385"/>
      <w:r>
        <w:rPr>
          <w:rStyle w:val="CharSectno"/>
        </w:rPr>
        <w:t>2</w:t>
      </w:r>
      <w:r>
        <w:rPr>
          <w:snapToGrid w:val="0"/>
        </w:rPr>
        <w:t>.</w:t>
      </w:r>
      <w:r>
        <w:rPr>
          <w:snapToGrid w:val="0"/>
        </w:rPr>
        <w:tab/>
        <w:t>Judgment after issues tried</w:t>
      </w:r>
      <w:bookmarkEnd w:id="5041"/>
      <w:bookmarkEnd w:id="5042"/>
      <w:bookmarkEnd w:id="5043"/>
      <w:bookmarkEnd w:id="5044"/>
      <w:bookmarkEnd w:id="5045"/>
      <w:bookmarkEnd w:id="5046"/>
      <w:bookmarkEnd w:id="5047"/>
      <w:bookmarkEnd w:id="5048"/>
      <w:bookmarkEnd w:id="504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050" w:name="_Toc437921451"/>
      <w:bookmarkStart w:id="5051" w:name="_Toc483971911"/>
      <w:bookmarkStart w:id="5052" w:name="_Toc520885345"/>
      <w:bookmarkStart w:id="5053" w:name="_Toc61930743"/>
      <w:bookmarkStart w:id="5054" w:name="_Toc87853048"/>
      <w:bookmarkStart w:id="5055" w:name="_Toc102814156"/>
      <w:bookmarkStart w:id="5056" w:name="_Toc104945683"/>
      <w:bookmarkStart w:id="5057" w:name="_Toc153096138"/>
      <w:bookmarkStart w:id="5058" w:name="_Toc153097386"/>
      <w:r>
        <w:rPr>
          <w:rStyle w:val="CharSectno"/>
        </w:rPr>
        <w:t>3</w:t>
      </w:r>
      <w:r>
        <w:rPr>
          <w:snapToGrid w:val="0"/>
        </w:rPr>
        <w:t>.</w:t>
      </w:r>
      <w:r>
        <w:rPr>
          <w:snapToGrid w:val="0"/>
        </w:rPr>
        <w:tab/>
        <w:t>Where some issues only determined</w:t>
      </w:r>
      <w:bookmarkEnd w:id="5050"/>
      <w:bookmarkEnd w:id="5051"/>
      <w:bookmarkEnd w:id="5052"/>
      <w:bookmarkEnd w:id="5053"/>
      <w:bookmarkEnd w:id="5054"/>
      <w:bookmarkEnd w:id="5055"/>
      <w:bookmarkEnd w:id="5056"/>
      <w:bookmarkEnd w:id="5057"/>
      <w:bookmarkEnd w:id="505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059" w:name="_Toc437921452"/>
      <w:bookmarkStart w:id="5060" w:name="_Toc483971912"/>
      <w:bookmarkStart w:id="5061" w:name="_Toc520885346"/>
      <w:bookmarkStart w:id="5062" w:name="_Toc61930744"/>
      <w:bookmarkStart w:id="5063" w:name="_Toc87853049"/>
      <w:bookmarkStart w:id="5064" w:name="_Toc102814157"/>
      <w:bookmarkStart w:id="5065" w:name="_Toc104945684"/>
      <w:bookmarkStart w:id="5066" w:name="_Toc153096139"/>
      <w:bookmarkStart w:id="5067" w:name="_Toc153097387"/>
      <w:r>
        <w:rPr>
          <w:rStyle w:val="CharSectno"/>
        </w:rPr>
        <w:t>4</w:t>
      </w:r>
      <w:r>
        <w:rPr>
          <w:snapToGrid w:val="0"/>
        </w:rPr>
        <w:t>.</w:t>
      </w:r>
      <w:r>
        <w:rPr>
          <w:snapToGrid w:val="0"/>
        </w:rPr>
        <w:tab/>
        <w:t>Motion to be set down within one year</w:t>
      </w:r>
      <w:bookmarkEnd w:id="5059"/>
      <w:bookmarkEnd w:id="5060"/>
      <w:bookmarkEnd w:id="5061"/>
      <w:bookmarkEnd w:id="5062"/>
      <w:bookmarkEnd w:id="5063"/>
      <w:bookmarkEnd w:id="5064"/>
      <w:bookmarkEnd w:id="5065"/>
      <w:bookmarkEnd w:id="5066"/>
      <w:bookmarkEnd w:id="506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068" w:name="_Toc437921453"/>
      <w:bookmarkStart w:id="5069" w:name="_Toc483971913"/>
      <w:bookmarkStart w:id="5070" w:name="_Toc520885347"/>
      <w:bookmarkStart w:id="5071" w:name="_Toc61930745"/>
      <w:bookmarkStart w:id="5072" w:name="_Toc87853050"/>
      <w:bookmarkStart w:id="5073" w:name="_Toc102814158"/>
      <w:bookmarkStart w:id="5074" w:name="_Toc104945685"/>
      <w:bookmarkStart w:id="5075" w:name="_Toc153096140"/>
      <w:bookmarkStart w:id="5076" w:name="_Toc153097388"/>
      <w:r>
        <w:rPr>
          <w:rStyle w:val="CharSectno"/>
        </w:rPr>
        <w:t>5</w:t>
      </w:r>
      <w:r>
        <w:rPr>
          <w:snapToGrid w:val="0"/>
        </w:rPr>
        <w:t>.</w:t>
      </w:r>
      <w:r>
        <w:rPr>
          <w:snapToGrid w:val="0"/>
        </w:rPr>
        <w:tab/>
        <w:t>Court may draw inferences and determine questions</w:t>
      </w:r>
      <w:bookmarkEnd w:id="5068"/>
      <w:bookmarkEnd w:id="5069"/>
      <w:bookmarkEnd w:id="5070"/>
      <w:bookmarkEnd w:id="5071"/>
      <w:bookmarkEnd w:id="5072"/>
      <w:bookmarkEnd w:id="5073"/>
      <w:bookmarkEnd w:id="5074"/>
      <w:bookmarkEnd w:id="5075"/>
      <w:bookmarkEnd w:id="507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077" w:name="_Toc74019358"/>
      <w:bookmarkStart w:id="5078" w:name="_Toc75327755"/>
      <w:bookmarkStart w:id="5079" w:name="_Toc75941171"/>
      <w:bookmarkStart w:id="5080" w:name="_Toc80605410"/>
      <w:bookmarkStart w:id="5081" w:name="_Toc80608586"/>
      <w:bookmarkStart w:id="5082" w:name="_Toc81283359"/>
      <w:bookmarkStart w:id="5083" w:name="_Toc87853051"/>
      <w:bookmarkStart w:id="5084" w:name="_Toc101599387"/>
      <w:bookmarkStart w:id="5085" w:name="_Toc102560562"/>
      <w:bookmarkStart w:id="5086" w:name="_Toc102814159"/>
      <w:bookmarkStart w:id="5087" w:name="_Toc102990547"/>
      <w:bookmarkStart w:id="5088" w:name="_Toc104945686"/>
      <w:bookmarkStart w:id="5089" w:name="_Toc105492809"/>
      <w:bookmarkStart w:id="5090" w:name="_Toc153096141"/>
      <w:bookmarkStart w:id="5091" w:name="_Toc153097389"/>
      <w:r>
        <w:rPr>
          <w:rStyle w:val="CharPartNo"/>
        </w:rPr>
        <w:t>Order 42</w:t>
      </w:r>
      <w:bookmarkEnd w:id="5077"/>
      <w:bookmarkEnd w:id="5078"/>
      <w:bookmarkEnd w:id="5079"/>
      <w:bookmarkEnd w:id="5080"/>
      <w:bookmarkEnd w:id="5081"/>
      <w:bookmarkEnd w:id="5082"/>
      <w:bookmarkEnd w:id="5083"/>
      <w:bookmarkEnd w:id="5084"/>
      <w:bookmarkEnd w:id="5085"/>
      <w:bookmarkEnd w:id="5086"/>
      <w:bookmarkEnd w:id="5087"/>
      <w:bookmarkEnd w:id="5088"/>
      <w:bookmarkEnd w:id="5089"/>
      <w:r>
        <w:rPr>
          <w:rStyle w:val="CharDivNo"/>
        </w:rPr>
        <w:t> </w:t>
      </w:r>
      <w:r>
        <w:t>—</w:t>
      </w:r>
      <w:r>
        <w:rPr>
          <w:rStyle w:val="CharDivText"/>
        </w:rPr>
        <w:t> </w:t>
      </w:r>
      <w:bookmarkStart w:id="5092" w:name="_Toc80608587"/>
      <w:bookmarkStart w:id="5093" w:name="_Toc81283360"/>
      <w:bookmarkStart w:id="5094" w:name="_Toc87853052"/>
      <w:r>
        <w:rPr>
          <w:rStyle w:val="CharPartText"/>
        </w:rPr>
        <w:t>Entry of judgment</w:t>
      </w:r>
      <w:bookmarkEnd w:id="5090"/>
      <w:bookmarkEnd w:id="5091"/>
      <w:bookmarkEnd w:id="5092"/>
      <w:bookmarkEnd w:id="5093"/>
      <w:bookmarkEnd w:id="5094"/>
    </w:p>
    <w:p>
      <w:pPr>
        <w:pStyle w:val="Heading5"/>
        <w:spacing w:before="180"/>
        <w:rPr>
          <w:snapToGrid w:val="0"/>
        </w:rPr>
      </w:pPr>
      <w:bookmarkStart w:id="5095" w:name="_Toc437921454"/>
      <w:bookmarkStart w:id="5096" w:name="_Toc483971914"/>
      <w:bookmarkStart w:id="5097" w:name="_Toc520885348"/>
      <w:bookmarkStart w:id="5098" w:name="_Toc61930746"/>
      <w:bookmarkStart w:id="5099" w:name="_Toc87853053"/>
      <w:bookmarkStart w:id="5100" w:name="_Toc102814160"/>
      <w:bookmarkStart w:id="5101" w:name="_Toc104945687"/>
      <w:bookmarkStart w:id="5102" w:name="_Toc153096142"/>
      <w:bookmarkStart w:id="5103" w:name="_Toc153097390"/>
      <w:r>
        <w:rPr>
          <w:rStyle w:val="CharSectno"/>
        </w:rPr>
        <w:t>1</w:t>
      </w:r>
      <w:r>
        <w:rPr>
          <w:snapToGrid w:val="0"/>
        </w:rPr>
        <w:t>.</w:t>
      </w:r>
      <w:r>
        <w:rPr>
          <w:snapToGrid w:val="0"/>
        </w:rPr>
        <w:tab/>
        <w:t>Mode and form of entry</w:t>
      </w:r>
      <w:bookmarkEnd w:id="5095"/>
      <w:bookmarkEnd w:id="5096"/>
      <w:bookmarkEnd w:id="5097"/>
      <w:bookmarkEnd w:id="5098"/>
      <w:bookmarkEnd w:id="5099"/>
      <w:bookmarkEnd w:id="5100"/>
      <w:bookmarkEnd w:id="5101"/>
      <w:bookmarkEnd w:id="5102"/>
      <w:bookmarkEnd w:id="5103"/>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spacing w:before="120"/>
        <w:rPr>
          <w:snapToGrid w:val="0"/>
        </w:rPr>
      </w:pPr>
      <w:bookmarkStart w:id="5104" w:name="_Toc437921455"/>
      <w:bookmarkStart w:id="5105" w:name="_Toc483971915"/>
      <w:bookmarkStart w:id="5106" w:name="_Toc520885349"/>
      <w:bookmarkStart w:id="5107" w:name="_Toc61930747"/>
      <w:bookmarkStart w:id="5108" w:name="_Toc87853054"/>
      <w:bookmarkStart w:id="5109" w:name="_Toc102814161"/>
      <w:bookmarkStart w:id="5110" w:name="_Toc104945688"/>
      <w:bookmarkStart w:id="5111" w:name="_Toc153096143"/>
      <w:bookmarkStart w:id="5112" w:name="_Toc153097391"/>
      <w:r>
        <w:rPr>
          <w:rStyle w:val="CharSectno"/>
        </w:rPr>
        <w:t>2</w:t>
      </w:r>
      <w:r>
        <w:rPr>
          <w:snapToGrid w:val="0"/>
        </w:rPr>
        <w:t>.</w:t>
      </w:r>
      <w:r>
        <w:rPr>
          <w:snapToGrid w:val="0"/>
        </w:rPr>
        <w:tab/>
        <w:t>Date from which judgment or order takes effect</w:t>
      </w:r>
      <w:bookmarkEnd w:id="5104"/>
      <w:bookmarkEnd w:id="5105"/>
      <w:bookmarkEnd w:id="5106"/>
      <w:bookmarkEnd w:id="5107"/>
      <w:bookmarkEnd w:id="5108"/>
      <w:bookmarkEnd w:id="5109"/>
      <w:bookmarkEnd w:id="5110"/>
      <w:bookmarkEnd w:id="5111"/>
      <w:bookmarkEnd w:id="5112"/>
    </w:p>
    <w:p>
      <w:pPr>
        <w:pStyle w:val="Subsection"/>
        <w:spacing w:before="100"/>
        <w:rPr>
          <w:snapToGrid w:val="0"/>
        </w:rPr>
      </w:pPr>
      <w:r>
        <w:rPr>
          <w:snapToGrid w:val="0"/>
        </w:rPr>
        <w:tab/>
        <w:t>(1)</w:t>
      </w:r>
      <w:r>
        <w:rPr>
          <w:snapToGrid w:val="0"/>
        </w:rPr>
        <w:tab/>
        <w:t>A judgment or order of the Court takes effect from the day of its date.</w:t>
      </w:r>
    </w:p>
    <w:p>
      <w:pPr>
        <w:pStyle w:val="Subsection"/>
        <w:spacing w:before="100"/>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spacing w:before="120"/>
        <w:rPr>
          <w:snapToGrid w:val="0"/>
        </w:rPr>
      </w:pPr>
      <w:bookmarkStart w:id="5113" w:name="_Toc437921456"/>
      <w:bookmarkStart w:id="5114" w:name="_Toc483971916"/>
      <w:bookmarkStart w:id="5115" w:name="_Toc520885350"/>
      <w:bookmarkStart w:id="5116" w:name="_Toc61930748"/>
      <w:bookmarkStart w:id="5117" w:name="_Toc87853055"/>
      <w:bookmarkStart w:id="5118" w:name="_Toc102814162"/>
      <w:bookmarkStart w:id="5119" w:name="_Toc104945689"/>
      <w:bookmarkStart w:id="5120" w:name="_Toc153096144"/>
      <w:bookmarkStart w:id="5121" w:name="_Toc153097392"/>
      <w:r>
        <w:rPr>
          <w:rStyle w:val="CharSectno"/>
        </w:rPr>
        <w:t>3</w:t>
      </w:r>
      <w:r>
        <w:rPr>
          <w:snapToGrid w:val="0"/>
        </w:rPr>
        <w:t>.</w:t>
      </w:r>
      <w:r>
        <w:rPr>
          <w:snapToGrid w:val="0"/>
        </w:rPr>
        <w:tab/>
        <w:t>Orders to perform any act</w:t>
      </w:r>
      <w:bookmarkEnd w:id="5113"/>
      <w:bookmarkEnd w:id="5114"/>
      <w:bookmarkEnd w:id="5115"/>
      <w:bookmarkEnd w:id="5116"/>
      <w:bookmarkEnd w:id="5117"/>
      <w:bookmarkEnd w:id="5118"/>
      <w:bookmarkEnd w:id="5119"/>
      <w:bookmarkEnd w:id="5120"/>
      <w:bookmarkEnd w:id="5121"/>
    </w:p>
    <w:p>
      <w:pPr>
        <w:pStyle w:val="Subsection"/>
        <w:spacing w:before="100"/>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spacing w:before="120"/>
        <w:rPr>
          <w:snapToGrid w:val="0"/>
        </w:rPr>
      </w:pPr>
      <w:bookmarkStart w:id="5122" w:name="_Toc437921457"/>
      <w:bookmarkStart w:id="5123" w:name="_Toc483971917"/>
      <w:bookmarkStart w:id="5124" w:name="_Toc520885351"/>
      <w:bookmarkStart w:id="5125" w:name="_Toc61930749"/>
      <w:bookmarkStart w:id="5126" w:name="_Toc87853056"/>
      <w:bookmarkStart w:id="5127" w:name="_Toc102814163"/>
      <w:bookmarkStart w:id="5128" w:name="_Toc104945690"/>
      <w:bookmarkStart w:id="5129" w:name="_Toc153096145"/>
      <w:bookmarkStart w:id="5130" w:name="_Toc153097393"/>
      <w:r>
        <w:rPr>
          <w:rStyle w:val="CharSectno"/>
        </w:rPr>
        <w:t>4</w:t>
      </w:r>
      <w:r>
        <w:rPr>
          <w:snapToGrid w:val="0"/>
        </w:rPr>
        <w:t>.</w:t>
      </w:r>
      <w:r>
        <w:rPr>
          <w:snapToGrid w:val="0"/>
        </w:rPr>
        <w:tab/>
        <w:t>Judgment on production of affidavit or document</w:t>
      </w:r>
      <w:bookmarkEnd w:id="5122"/>
      <w:bookmarkEnd w:id="5123"/>
      <w:bookmarkEnd w:id="5124"/>
      <w:bookmarkEnd w:id="5125"/>
      <w:bookmarkEnd w:id="5126"/>
      <w:bookmarkEnd w:id="5127"/>
      <w:bookmarkEnd w:id="5128"/>
      <w:bookmarkEnd w:id="5129"/>
      <w:bookmarkEnd w:id="5130"/>
    </w:p>
    <w:p>
      <w:pPr>
        <w:pStyle w:val="Subsection"/>
        <w:spacing w:before="100"/>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131" w:name="_Toc437921458"/>
      <w:bookmarkStart w:id="5132" w:name="_Toc483971918"/>
      <w:bookmarkStart w:id="5133" w:name="_Toc520885352"/>
      <w:bookmarkStart w:id="5134" w:name="_Toc61930750"/>
      <w:bookmarkStart w:id="5135" w:name="_Toc87853057"/>
      <w:bookmarkStart w:id="5136" w:name="_Toc102814164"/>
      <w:bookmarkStart w:id="5137" w:name="_Toc104945691"/>
      <w:bookmarkStart w:id="5138" w:name="_Toc153096146"/>
      <w:bookmarkStart w:id="5139" w:name="_Toc153097394"/>
      <w:r>
        <w:rPr>
          <w:rStyle w:val="CharSectno"/>
        </w:rPr>
        <w:t>5</w:t>
      </w:r>
      <w:r>
        <w:rPr>
          <w:snapToGrid w:val="0"/>
        </w:rPr>
        <w:t>.</w:t>
      </w:r>
      <w:r>
        <w:rPr>
          <w:snapToGrid w:val="0"/>
        </w:rPr>
        <w:tab/>
        <w:t>Judgment on production of order or certificate</w:t>
      </w:r>
      <w:bookmarkEnd w:id="5131"/>
      <w:bookmarkEnd w:id="5132"/>
      <w:bookmarkEnd w:id="5133"/>
      <w:bookmarkEnd w:id="5134"/>
      <w:bookmarkEnd w:id="5135"/>
      <w:bookmarkEnd w:id="5136"/>
      <w:bookmarkEnd w:id="5137"/>
      <w:bookmarkEnd w:id="5138"/>
      <w:bookmarkEnd w:id="513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140" w:name="_Toc437921459"/>
      <w:bookmarkStart w:id="5141" w:name="_Toc483971919"/>
      <w:bookmarkStart w:id="5142" w:name="_Toc520885353"/>
      <w:bookmarkStart w:id="5143" w:name="_Toc61930751"/>
      <w:bookmarkStart w:id="5144" w:name="_Toc87853058"/>
      <w:bookmarkStart w:id="5145" w:name="_Toc102814165"/>
      <w:bookmarkStart w:id="5146" w:name="_Toc104945692"/>
      <w:bookmarkStart w:id="5147" w:name="_Toc153096147"/>
      <w:bookmarkStart w:id="5148" w:name="_Toc153097395"/>
      <w:r>
        <w:rPr>
          <w:rStyle w:val="CharSectno"/>
        </w:rPr>
        <w:t>6</w:t>
      </w:r>
      <w:r>
        <w:rPr>
          <w:snapToGrid w:val="0"/>
        </w:rPr>
        <w:t>.</w:t>
      </w:r>
      <w:r>
        <w:rPr>
          <w:snapToGrid w:val="0"/>
        </w:rPr>
        <w:tab/>
        <w:t>Judgment on certificate of Master or Registrar</w:t>
      </w:r>
      <w:bookmarkEnd w:id="5140"/>
      <w:bookmarkEnd w:id="5141"/>
      <w:bookmarkEnd w:id="5142"/>
      <w:bookmarkEnd w:id="5143"/>
      <w:bookmarkEnd w:id="5144"/>
      <w:bookmarkEnd w:id="5145"/>
      <w:bookmarkEnd w:id="5146"/>
      <w:bookmarkEnd w:id="5147"/>
      <w:bookmarkEnd w:id="514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149" w:name="_Toc437921460"/>
      <w:bookmarkStart w:id="5150" w:name="_Toc483971920"/>
      <w:bookmarkStart w:id="5151" w:name="_Toc520885354"/>
      <w:bookmarkStart w:id="5152" w:name="_Toc61930752"/>
      <w:bookmarkStart w:id="5153" w:name="_Toc87853059"/>
      <w:bookmarkStart w:id="5154" w:name="_Toc102814166"/>
      <w:bookmarkStart w:id="5155" w:name="_Toc104945693"/>
      <w:bookmarkStart w:id="5156" w:name="_Toc153096148"/>
      <w:bookmarkStart w:id="5157" w:name="_Toc153097396"/>
      <w:r>
        <w:rPr>
          <w:rStyle w:val="CharSectno"/>
        </w:rPr>
        <w:t>7</w:t>
      </w:r>
      <w:r>
        <w:rPr>
          <w:snapToGrid w:val="0"/>
        </w:rPr>
        <w:t>.</w:t>
      </w:r>
      <w:r>
        <w:rPr>
          <w:snapToGrid w:val="0"/>
        </w:rPr>
        <w:tab/>
        <w:t>Judgment by consent when party appears by a solicitor</w:t>
      </w:r>
      <w:bookmarkEnd w:id="5149"/>
      <w:bookmarkEnd w:id="5150"/>
      <w:bookmarkEnd w:id="5151"/>
      <w:bookmarkEnd w:id="5152"/>
      <w:bookmarkEnd w:id="5153"/>
      <w:bookmarkEnd w:id="5154"/>
      <w:bookmarkEnd w:id="5155"/>
      <w:bookmarkEnd w:id="5156"/>
      <w:bookmarkEnd w:id="515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158" w:name="_Toc437921461"/>
      <w:bookmarkStart w:id="5159" w:name="_Toc483971921"/>
      <w:bookmarkStart w:id="5160" w:name="_Toc520885355"/>
      <w:bookmarkStart w:id="5161" w:name="_Toc61930753"/>
      <w:bookmarkStart w:id="5162" w:name="_Toc87853060"/>
      <w:bookmarkStart w:id="5163" w:name="_Toc102814167"/>
      <w:bookmarkStart w:id="5164" w:name="_Toc104945694"/>
      <w:bookmarkStart w:id="5165" w:name="_Toc153096149"/>
      <w:bookmarkStart w:id="5166" w:name="_Toc153097397"/>
      <w:r>
        <w:rPr>
          <w:rStyle w:val="CharSectno"/>
        </w:rPr>
        <w:t>8</w:t>
      </w:r>
      <w:r>
        <w:rPr>
          <w:snapToGrid w:val="0"/>
        </w:rPr>
        <w:t>.</w:t>
      </w:r>
      <w:r>
        <w:rPr>
          <w:snapToGrid w:val="0"/>
        </w:rPr>
        <w:tab/>
        <w:t>Consent of party in person</w:t>
      </w:r>
      <w:bookmarkEnd w:id="5158"/>
      <w:bookmarkEnd w:id="5159"/>
      <w:bookmarkEnd w:id="5160"/>
      <w:bookmarkEnd w:id="5161"/>
      <w:bookmarkEnd w:id="5162"/>
      <w:bookmarkEnd w:id="5163"/>
      <w:bookmarkEnd w:id="5164"/>
      <w:bookmarkEnd w:id="5165"/>
      <w:bookmarkEnd w:id="516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167" w:name="_Toc437921462"/>
      <w:bookmarkStart w:id="5168" w:name="_Toc483971922"/>
      <w:bookmarkStart w:id="5169" w:name="_Toc520885356"/>
      <w:bookmarkStart w:id="5170" w:name="_Toc61930754"/>
      <w:bookmarkStart w:id="5171" w:name="_Toc87853061"/>
      <w:bookmarkStart w:id="5172" w:name="_Toc102814168"/>
      <w:bookmarkStart w:id="5173" w:name="_Toc104945695"/>
      <w:bookmarkStart w:id="5174" w:name="_Toc153096150"/>
      <w:bookmarkStart w:id="5175" w:name="_Toc153097398"/>
      <w:r>
        <w:rPr>
          <w:rStyle w:val="CharSectno"/>
        </w:rPr>
        <w:t>9</w:t>
      </w:r>
      <w:r>
        <w:rPr>
          <w:snapToGrid w:val="0"/>
        </w:rPr>
        <w:t>.</w:t>
      </w:r>
      <w:r>
        <w:rPr>
          <w:snapToGrid w:val="0"/>
        </w:rPr>
        <w:tab/>
        <w:t>Satisfaction of judgments</w:t>
      </w:r>
      <w:bookmarkEnd w:id="5167"/>
      <w:bookmarkEnd w:id="5168"/>
      <w:bookmarkEnd w:id="5169"/>
      <w:bookmarkEnd w:id="5170"/>
      <w:bookmarkEnd w:id="5171"/>
      <w:bookmarkEnd w:id="5172"/>
      <w:bookmarkEnd w:id="5173"/>
      <w:bookmarkEnd w:id="5174"/>
      <w:bookmarkEnd w:id="5175"/>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176" w:name="_Toc74019368"/>
      <w:bookmarkStart w:id="5177" w:name="_Toc75327765"/>
      <w:bookmarkStart w:id="5178" w:name="_Toc75941181"/>
      <w:bookmarkStart w:id="5179" w:name="_Toc80605420"/>
      <w:bookmarkStart w:id="5180" w:name="_Toc80608597"/>
      <w:bookmarkStart w:id="5181" w:name="_Toc81283370"/>
      <w:bookmarkStart w:id="5182" w:name="_Toc87853062"/>
      <w:bookmarkStart w:id="5183" w:name="_Toc101599397"/>
      <w:bookmarkStart w:id="5184" w:name="_Toc102560572"/>
      <w:bookmarkStart w:id="5185" w:name="_Toc102814169"/>
      <w:bookmarkStart w:id="5186" w:name="_Toc102990557"/>
      <w:bookmarkStart w:id="5187" w:name="_Toc104945696"/>
      <w:bookmarkStart w:id="5188" w:name="_Toc105492819"/>
      <w:bookmarkStart w:id="5189" w:name="_Toc153096151"/>
      <w:bookmarkStart w:id="5190" w:name="_Toc153097399"/>
      <w:r>
        <w:rPr>
          <w:rStyle w:val="CharPartNo"/>
        </w:rPr>
        <w:t>Order 43</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r>
        <w:rPr>
          <w:rStyle w:val="CharDivNo"/>
        </w:rPr>
        <w:t> </w:t>
      </w:r>
      <w:r>
        <w:t>—</w:t>
      </w:r>
      <w:r>
        <w:rPr>
          <w:rStyle w:val="CharDivText"/>
        </w:rPr>
        <w:t> </w:t>
      </w:r>
      <w:bookmarkStart w:id="5191" w:name="_Toc80608598"/>
      <w:bookmarkStart w:id="5192" w:name="_Toc81283371"/>
      <w:bookmarkStart w:id="5193" w:name="_Toc87853063"/>
      <w:r>
        <w:rPr>
          <w:rStyle w:val="CharPartText"/>
        </w:rPr>
        <w:t>Drawing up judgments and orders</w:t>
      </w:r>
      <w:bookmarkEnd w:id="5189"/>
      <w:bookmarkEnd w:id="5190"/>
      <w:bookmarkEnd w:id="5191"/>
      <w:bookmarkEnd w:id="5192"/>
      <w:bookmarkEnd w:id="5193"/>
    </w:p>
    <w:p>
      <w:pPr>
        <w:pStyle w:val="Heading5"/>
        <w:spacing w:before="120"/>
        <w:rPr>
          <w:snapToGrid w:val="0"/>
        </w:rPr>
      </w:pPr>
      <w:bookmarkStart w:id="5194" w:name="_Toc437921463"/>
      <w:bookmarkStart w:id="5195" w:name="_Toc483971923"/>
      <w:bookmarkStart w:id="5196" w:name="_Toc520885357"/>
      <w:bookmarkStart w:id="5197" w:name="_Toc61930755"/>
      <w:bookmarkStart w:id="5198" w:name="_Toc87853064"/>
      <w:bookmarkStart w:id="5199" w:name="_Toc102814170"/>
      <w:bookmarkStart w:id="5200" w:name="_Toc104945697"/>
      <w:bookmarkStart w:id="5201" w:name="_Toc153096152"/>
      <w:bookmarkStart w:id="5202" w:name="_Toc153097400"/>
      <w:r>
        <w:rPr>
          <w:rStyle w:val="CharSectno"/>
        </w:rPr>
        <w:t>1</w:t>
      </w:r>
      <w:r>
        <w:rPr>
          <w:snapToGrid w:val="0"/>
        </w:rPr>
        <w:t>.</w:t>
      </w:r>
      <w:r>
        <w:rPr>
          <w:snapToGrid w:val="0"/>
        </w:rPr>
        <w:tab/>
        <w:t>Drawing up of judgments, etc.</w:t>
      </w:r>
      <w:bookmarkEnd w:id="5194"/>
      <w:bookmarkEnd w:id="5195"/>
      <w:bookmarkEnd w:id="5196"/>
      <w:bookmarkEnd w:id="5197"/>
      <w:bookmarkEnd w:id="5198"/>
      <w:bookmarkEnd w:id="5199"/>
      <w:bookmarkEnd w:id="5200"/>
      <w:bookmarkEnd w:id="5201"/>
      <w:bookmarkEnd w:id="5202"/>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spacing w:before="120"/>
        <w:rPr>
          <w:snapToGrid w:val="0"/>
        </w:rPr>
      </w:pPr>
      <w:bookmarkStart w:id="5203" w:name="_Toc437921464"/>
      <w:bookmarkStart w:id="5204" w:name="_Toc483971924"/>
      <w:bookmarkStart w:id="5205" w:name="_Toc520885358"/>
      <w:bookmarkStart w:id="5206" w:name="_Toc61930756"/>
      <w:bookmarkStart w:id="5207" w:name="_Toc87853065"/>
      <w:bookmarkStart w:id="5208" w:name="_Toc102814171"/>
      <w:bookmarkStart w:id="5209" w:name="_Toc104945698"/>
      <w:bookmarkStart w:id="5210" w:name="_Toc153096153"/>
      <w:bookmarkStart w:id="5211" w:name="_Toc153097401"/>
      <w:r>
        <w:rPr>
          <w:rStyle w:val="CharSectno"/>
        </w:rPr>
        <w:t>2</w:t>
      </w:r>
      <w:r>
        <w:rPr>
          <w:snapToGrid w:val="0"/>
        </w:rPr>
        <w:t>.</w:t>
      </w:r>
      <w:r>
        <w:rPr>
          <w:snapToGrid w:val="0"/>
        </w:rPr>
        <w:tab/>
        <w:t>When order need not be drawn up</w:t>
      </w:r>
      <w:bookmarkEnd w:id="5203"/>
      <w:bookmarkEnd w:id="5204"/>
      <w:bookmarkEnd w:id="5205"/>
      <w:bookmarkEnd w:id="5206"/>
      <w:bookmarkEnd w:id="5207"/>
      <w:bookmarkEnd w:id="5208"/>
      <w:bookmarkEnd w:id="5209"/>
      <w:bookmarkEnd w:id="5210"/>
      <w:bookmarkEnd w:id="521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5212" w:name="_Toc437921465"/>
      <w:bookmarkStart w:id="5213" w:name="_Toc483971925"/>
      <w:bookmarkStart w:id="5214" w:name="_Toc520885359"/>
      <w:bookmarkStart w:id="5215" w:name="_Toc61930757"/>
      <w:bookmarkStart w:id="5216" w:name="_Toc87853066"/>
      <w:bookmarkStart w:id="5217" w:name="_Toc102814172"/>
      <w:bookmarkStart w:id="5218" w:name="_Toc104945699"/>
      <w:bookmarkStart w:id="5219" w:name="_Toc153096154"/>
      <w:bookmarkStart w:id="5220" w:name="_Toc153097402"/>
      <w:r>
        <w:rPr>
          <w:rStyle w:val="CharSectno"/>
        </w:rPr>
        <w:t>3</w:t>
      </w:r>
      <w:r>
        <w:rPr>
          <w:snapToGrid w:val="0"/>
        </w:rPr>
        <w:t>.</w:t>
      </w:r>
      <w:r>
        <w:rPr>
          <w:snapToGrid w:val="0"/>
        </w:rPr>
        <w:tab/>
        <w:t>Authentication of judgments and orders</w:t>
      </w:r>
      <w:bookmarkEnd w:id="5212"/>
      <w:bookmarkEnd w:id="5213"/>
      <w:bookmarkEnd w:id="5214"/>
      <w:bookmarkEnd w:id="5215"/>
      <w:bookmarkEnd w:id="5216"/>
      <w:bookmarkEnd w:id="5217"/>
      <w:bookmarkEnd w:id="5218"/>
      <w:bookmarkEnd w:id="5219"/>
      <w:bookmarkEnd w:id="5220"/>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221" w:name="_Toc437921466"/>
      <w:bookmarkStart w:id="5222" w:name="_Toc483971926"/>
      <w:bookmarkStart w:id="5223" w:name="_Toc520885360"/>
      <w:bookmarkStart w:id="5224" w:name="_Toc61930758"/>
      <w:bookmarkStart w:id="5225" w:name="_Toc87853067"/>
      <w:bookmarkStart w:id="5226" w:name="_Toc102814173"/>
      <w:bookmarkStart w:id="5227" w:name="_Toc104945700"/>
      <w:bookmarkStart w:id="5228" w:name="_Toc153096155"/>
      <w:bookmarkStart w:id="5229" w:name="_Toc153097403"/>
      <w:r>
        <w:rPr>
          <w:rStyle w:val="CharSectno"/>
        </w:rPr>
        <w:t>4</w:t>
      </w:r>
      <w:r>
        <w:rPr>
          <w:snapToGrid w:val="0"/>
        </w:rPr>
        <w:t>.</w:t>
      </w:r>
      <w:r>
        <w:rPr>
          <w:snapToGrid w:val="0"/>
        </w:rPr>
        <w:tab/>
        <w:t>Sealed duplicate to be issued</w:t>
      </w:r>
      <w:bookmarkEnd w:id="5221"/>
      <w:bookmarkEnd w:id="5222"/>
      <w:bookmarkEnd w:id="5223"/>
      <w:bookmarkEnd w:id="5224"/>
      <w:bookmarkEnd w:id="5225"/>
      <w:bookmarkEnd w:id="5226"/>
      <w:bookmarkEnd w:id="5227"/>
      <w:bookmarkEnd w:id="5228"/>
      <w:bookmarkEnd w:id="522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230" w:name="_Toc437921467"/>
      <w:bookmarkStart w:id="5231" w:name="_Toc483971927"/>
      <w:bookmarkStart w:id="5232" w:name="_Toc520885361"/>
      <w:bookmarkStart w:id="5233" w:name="_Toc61930759"/>
      <w:bookmarkStart w:id="5234" w:name="_Toc87853068"/>
      <w:bookmarkStart w:id="5235" w:name="_Toc102814174"/>
      <w:bookmarkStart w:id="5236" w:name="_Toc104945701"/>
      <w:bookmarkStart w:id="5237" w:name="_Toc153096156"/>
      <w:bookmarkStart w:id="5238" w:name="_Toc153097404"/>
      <w:r>
        <w:rPr>
          <w:rStyle w:val="CharSectno"/>
        </w:rPr>
        <w:t>5</w:t>
      </w:r>
      <w:r>
        <w:rPr>
          <w:snapToGrid w:val="0"/>
        </w:rPr>
        <w:t>.</w:t>
      </w:r>
      <w:r>
        <w:rPr>
          <w:snapToGrid w:val="0"/>
        </w:rPr>
        <w:tab/>
        <w:t>Amendment of order</w:t>
      </w:r>
      <w:bookmarkEnd w:id="5230"/>
      <w:bookmarkEnd w:id="5231"/>
      <w:bookmarkEnd w:id="5232"/>
      <w:bookmarkEnd w:id="5233"/>
      <w:bookmarkEnd w:id="5234"/>
      <w:bookmarkEnd w:id="5235"/>
      <w:bookmarkEnd w:id="5236"/>
      <w:bookmarkEnd w:id="5237"/>
      <w:bookmarkEnd w:id="5238"/>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239" w:name="_Toc437921468"/>
      <w:bookmarkStart w:id="5240" w:name="_Toc483971928"/>
      <w:bookmarkStart w:id="5241" w:name="_Toc520885362"/>
      <w:bookmarkStart w:id="5242" w:name="_Toc61930760"/>
      <w:bookmarkStart w:id="5243" w:name="_Toc87853069"/>
      <w:bookmarkStart w:id="5244" w:name="_Toc102814175"/>
      <w:bookmarkStart w:id="5245" w:name="_Toc104945702"/>
      <w:bookmarkStart w:id="5246" w:name="_Toc153096157"/>
      <w:bookmarkStart w:id="5247" w:name="_Toc153097405"/>
      <w:r>
        <w:rPr>
          <w:rStyle w:val="CharSectno"/>
        </w:rPr>
        <w:t>6</w:t>
      </w:r>
      <w:r>
        <w:rPr>
          <w:snapToGrid w:val="0"/>
        </w:rPr>
        <w:t>.</w:t>
      </w:r>
      <w:r>
        <w:rPr>
          <w:snapToGrid w:val="0"/>
        </w:rPr>
        <w:tab/>
        <w:t>Draft and documents to be lodged</w:t>
      </w:r>
      <w:bookmarkEnd w:id="5239"/>
      <w:bookmarkEnd w:id="5240"/>
      <w:bookmarkEnd w:id="5241"/>
      <w:bookmarkEnd w:id="5242"/>
      <w:bookmarkEnd w:id="5243"/>
      <w:bookmarkEnd w:id="5244"/>
      <w:bookmarkEnd w:id="5245"/>
      <w:bookmarkEnd w:id="5246"/>
      <w:bookmarkEnd w:id="5247"/>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248" w:name="_Toc437921469"/>
      <w:bookmarkStart w:id="5249" w:name="_Toc483971929"/>
      <w:bookmarkStart w:id="5250" w:name="_Toc520885363"/>
      <w:bookmarkStart w:id="5251" w:name="_Toc61930761"/>
      <w:bookmarkStart w:id="5252" w:name="_Toc87853070"/>
      <w:bookmarkStart w:id="5253" w:name="_Toc102814176"/>
      <w:bookmarkStart w:id="5254" w:name="_Toc104945703"/>
      <w:bookmarkStart w:id="5255" w:name="_Toc153096158"/>
      <w:bookmarkStart w:id="5256" w:name="_Toc153097406"/>
      <w:r>
        <w:rPr>
          <w:rStyle w:val="CharSectno"/>
        </w:rPr>
        <w:t>7</w:t>
      </w:r>
      <w:r>
        <w:rPr>
          <w:snapToGrid w:val="0"/>
        </w:rPr>
        <w:t>.</w:t>
      </w:r>
      <w:r>
        <w:rPr>
          <w:snapToGrid w:val="0"/>
        </w:rPr>
        <w:tab/>
        <w:t>Appointment to settle draft</w:t>
      </w:r>
      <w:bookmarkEnd w:id="5248"/>
      <w:bookmarkEnd w:id="5249"/>
      <w:bookmarkEnd w:id="5250"/>
      <w:bookmarkEnd w:id="5251"/>
      <w:bookmarkEnd w:id="5252"/>
      <w:bookmarkEnd w:id="5253"/>
      <w:bookmarkEnd w:id="5254"/>
      <w:bookmarkEnd w:id="5255"/>
      <w:bookmarkEnd w:id="5256"/>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257" w:name="_Toc437921470"/>
      <w:bookmarkStart w:id="5258" w:name="_Toc483971930"/>
      <w:bookmarkStart w:id="5259" w:name="_Toc520885364"/>
      <w:bookmarkStart w:id="5260" w:name="_Toc61930762"/>
      <w:bookmarkStart w:id="5261" w:name="_Toc87853071"/>
      <w:bookmarkStart w:id="5262" w:name="_Toc102814177"/>
      <w:bookmarkStart w:id="5263" w:name="_Toc104945704"/>
      <w:bookmarkStart w:id="5264" w:name="_Toc153096159"/>
      <w:bookmarkStart w:id="5265" w:name="_Toc153097407"/>
      <w:r>
        <w:rPr>
          <w:rStyle w:val="CharSectno"/>
        </w:rPr>
        <w:t>8</w:t>
      </w:r>
      <w:r>
        <w:rPr>
          <w:snapToGrid w:val="0"/>
        </w:rPr>
        <w:t>.</w:t>
      </w:r>
      <w:r>
        <w:rPr>
          <w:snapToGrid w:val="0"/>
        </w:rPr>
        <w:tab/>
        <w:t>Attendance on settling the draft</w:t>
      </w:r>
      <w:bookmarkEnd w:id="5257"/>
      <w:bookmarkEnd w:id="5258"/>
      <w:bookmarkEnd w:id="5259"/>
      <w:bookmarkEnd w:id="5260"/>
      <w:bookmarkEnd w:id="5261"/>
      <w:bookmarkEnd w:id="5262"/>
      <w:bookmarkEnd w:id="5263"/>
      <w:bookmarkEnd w:id="5264"/>
      <w:bookmarkEnd w:id="5265"/>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5266" w:name="_Toc437921471"/>
      <w:bookmarkStart w:id="5267" w:name="_Toc483971931"/>
      <w:bookmarkStart w:id="5268" w:name="_Toc520885365"/>
      <w:bookmarkStart w:id="5269" w:name="_Toc61930763"/>
      <w:bookmarkStart w:id="5270" w:name="_Toc87853072"/>
      <w:bookmarkStart w:id="5271" w:name="_Toc102814178"/>
      <w:bookmarkStart w:id="5272" w:name="_Toc104945705"/>
      <w:bookmarkStart w:id="5273" w:name="_Toc153096160"/>
      <w:bookmarkStart w:id="5274" w:name="_Toc153097408"/>
      <w:r>
        <w:rPr>
          <w:rStyle w:val="CharSectno"/>
        </w:rPr>
        <w:t>9</w:t>
      </w:r>
      <w:r>
        <w:rPr>
          <w:snapToGrid w:val="0"/>
        </w:rPr>
        <w:t>.</w:t>
      </w:r>
      <w:r>
        <w:rPr>
          <w:snapToGrid w:val="0"/>
        </w:rPr>
        <w:tab/>
        <w:t>Default of attendance</w:t>
      </w:r>
      <w:bookmarkEnd w:id="5266"/>
      <w:bookmarkEnd w:id="5267"/>
      <w:bookmarkEnd w:id="5268"/>
      <w:bookmarkEnd w:id="5269"/>
      <w:bookmarkEnd w:id="5270"/>
      <w:bookmarkEnd w:id="5271"/>
      <w:bookmarkEnd w:id="5272"/>
      <w:bookmarkEnd w:id="5273"/>
      <w:bookmarkEnd w:id="527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5275" w:name="_Toc437921472"/>
      <w:bookmarkStart w:id="5276" w:name="_Toc483971932"/>
      <w:bookmarkStart w:id="5277" w:name="_Toc520885366"/>
      <w:bookmarkStart w:id="5278" w:name="_Toc61930764"/>
      <w:bookmarkStart w:id="5279" w:name="_Toc87853073"/>
      <w:bookmarkStart w:id="5280" w:name="_Toc102814179"/>
      <w:bookmarkStart w:id="5281" w:name="_Toc104945706"/>
      <w:bookmarkStart w:id="5282" w:name="_Toc153096161"/>
      <w:bookmarkStart w:id="5283" w:name="_Toc153097409"/>
      <w:r>
        <w:rPr>
          <w:rStyle w:val="CharSectno"/>
        </w:rPr>
        <w:t>10</w:t>
      </w:r>
      <w:r>
        <w:rPr>
          <w:snapToGrid w:val="0"/>
        </w:rPr>
        <w:t>.</w:t>
      </w:r>
      <w:r>
        <w:rPr>
          <w:snapToGrid w:val="0"/>
        </w:rPr>
        <w:tab/>
        <w:t>Dispensing with appointment</w:t>
      </w:r>
      <w:bookmarkEnd w:id="5275"/>
      <w:bookmarkEnd w:id="5276"/>
      <w:bookmarkEnd w:id="5277"/>
      <w:bookmarkEnd w:id="5278"/>
      <w:bookmarkEnd w:id="5279"/>
      <w:bookmarkEnd w:id="5280"/>
      <w:bookmarkEnd w:id="5281"/>
      <w:bookmarkEnd w:id="5282"/>
      <w:bookmarkEnd w:id="5283"/>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spacing w:before="180"/>
        <w:rPr>
          <w:snapToGrid w:val="0"/>
        </w:rPr>
      </w:pPr>
      <w:bookmarkStart w:id="5284" w:name="_Toc437921473"/>
      <w:bookmarkStart w:id="5285" w:name="_Toc483971933"/>
      <w:bookmarkStart w:id="5286" w:name="_Toc520885367"/>
      <w:bookmarkStart w:id="5287" w:name="_Toc61930765"/>
      <w:bookmarkStart w:id="5288" w:name="_Toc87853074"/>
      <w:bookmarkStart w:id="5289" w:name="_Toc102814180"/>
      <w:bookmarkStart w:id="5290" w:name="_Toc104945707"/>
      <w:bookmarkStart w:id="5291" w:name="_Toc153096162"/>
      <w:bookmarkStart w:id="5292" w:name="_Toc153097410"/>
      <w:r>
        <w:rPr>
          <w:rStyle w:val="CharSectno"/>
        </w:rPr>
        <w:t>11</w:t>
      </w:r>
      <w:r>
        <w:rPr>
          <w:snapToGrid w:val="0"/>
        </w:rPr>
        <w:t>.</w:t>
      </w:r>
      <w:r>
        <w:rPr>
          <w:snapToGrid w:val="0"/>
        </w:rPr>
        <w:tab/>
        <w:t>Registrar’s powers and reference to the Court</w:t>
      </w:r>
      <w:bookmarkEnd w:id="5284"/>
      <w:bookmarkEnd w:id="5285"/>
      <w:bookmarkEnd w:id="5286"/>
      <w:bookmarkEnd w:id="5287"/>
      <w:bookmarkEnd w:id="5288"/>
      <w:bookmarkEnd w:id="5289"/>
      <w:bookmarkEnd w:id="5290"/>
      <w:bookmarkEnd w:id="5291"/>
      <w:bookmarkEnd w:id="5292"/>
    </w:p>
    <w:p>
      <w:pPr>
        <w:pStyle w:val="Subsection"/>
        <w:spacing w:before="100"/>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spacing w:before="120"/>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spacing w:before="120"/>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spacing w:before="120"/>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293" w:name="_Toc437921474"/>
      <w:bookmarkStart w:id="5294" w:name="_Toc483971934"/>
      <w:bookmarkStart w:id="5295" w:name="_Toc520885368"/>
      <w:bookmarkStart w:id="5296" w:name="_Toc61930766"/>
      <w:bookmarkStart w:id="5297" w:name="_Toc87853075"/>
      <w:bookmarkStart w:id="5298" w:name="_Toc102814181"/>
      <w:bookmarkStart w:id="5299" w:name="_Toc104945708"/>
      <w:bookmarkStart w:id="5300" w:name="_Toc153096163"/>
      <w:bookmarkStart w:id="5301" w:name="_Toc153097411"/>
      <w:r>
        <w:rPr>
          <w:rStyle w:val="CharSectno"/>
        </w:rPr>
        <w:t>12</w:t>
      </w:r>
      <w:r>
        <w:rPr>
          <w:snapToGrid w:val="0"/>
        </w:rPr>
        <w:t>.</w:t>
      </w:r>
      <w:r>
        <w:rPr>
          <w:snapToGrid w:val="0"/>
        </w:rPr>
        <w:tab/>
        <w:t>Party to engross</w:t>
      </w:r>
      <w:bookmarkEnd w:id="5293"/>
      <w:bookmarkEnd w:id="5294"/>
      <w:bookmarkEnd w:id="5295"/>
      <w:bookmarkEnd w:id="5296"/>
      <w:bookmarkEnd w:id="5297"/>
      <w:bookmarkEnd w:id="5298"/>
      <w:bookmarkEnd w:id="5299"/>
      <w:bookmarkEnd w:id="5300"/>
      <w:bookmarkEnd w:id="5301"/>
    </w:p>
    <w:p>
      <w:pPr>
        <w:pStyle w:val="Subsection"/>
        <w:spacing w:before="120"/>
        <w:rPr>
          <w:snapToGrid w:val="0"/>
        </w:rPr>
      </w:pPr>
      <w:r>
        <w:rPr>
          <w:snapToGrid w:val="0"/>
        </w:rPr>
        <w:tab/>
      </w:r>
      <w:r>
        <w:rPr>
          <w:snapToGrid w:val="0"/>
        </w:rPr>
        <w:tab/>
        <w:t>A judgment or order when settled and passed shall be engrossed by the party entering or extracting it.</w:t>
      </w:r>
    </w:p>
    <w:p>
      <w:pPr>
        <w:pStyle w:val="Heading5"/>
        <w:spacing w:before="180"/>
        <w:rPr>
          <w:snapToGrid w:val="0"/>
        </w:rPr>
      </w:pPr>
      <w:bookmarkStart w:id="5302" w:name="_Toc437921475"/>
      <w:bookmarkStart w:id="5303" w:name="_Toc483971935"/>
      <w:bookmarkStart w:id="5304" w:name="_Toc520885369"/>
      <w:bookmarkStart w:id="5305" w:name="_Toc61930767"/>
      <w:bookmarkStart w:id="5306" w:name="_Toc87853076"/>
      <w:bookmarkStart w:id="5307" w:name="_Toc102814182"/>
      <w:bookmarkStart w:id="5308" w:name="_Toc104945709"/>
      <w:bookmarkStart w:id="5309" w:name="_Toc153096164"/>
      <w:bookmarkStart w:id="5310" w:name="_Toc153097412"/>
      <w:r>
        <w:rPr>
          <w:rStyle w:val="CharSectno"/>
        </w:rPr>
        <w:t>13</w:t>
      </w:r>
      <w:r>
        <w:rPr>
          <w:snapToGrid w:val="0"/>
        </w:rPr>
        <w:t>.</w:t>
      </w:r>
      <w:r>
        <w:rPr>
          <w:snapToGrid w:val="0"/>
        </w:rPr>
        <w:tab/>
        <w:t>Certificate for special allowance</w:t>
      </w:r>
      <w:bookmarkEnd w:id="5302"/>
      <w:bookmarkEnd w:id="5303"/>
      <w:bookmarkEnd w:id="5304"/>
      <w:bookmarkEnd w:id="5305"/>
      <w:bookmarkEnd w:id="5306"/>
      <w:bookmarkEnd w:id="5307"/>
      <w:bookmarkEnd w:id="5308"/>
      <w:bookmarkEnd w:id="5309"/>
      <w:bookmarkEnd w:id="5310"/>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311" w:name="_Toc437921476"/>
      <w:bookmarkStart w:id="5312" w:name="_Toc483971936"/>
      <w:bookmarkStart w:id="5313" w:name="_Toc520885370"/>
      <w:bookmarkStart w:id="5314" w:name="_Toc61930768"/>
      <w:bookmarkStart w:id="5315" w:name="_Toc87853077"/>
      <w:bookmarkStart w:id="5316" w:name="_Toc102814183"/>
      <w:bookmarkStart w:id="5317" w:name="_Toc104945710"/>
      <w:bookmarkStart w:id="5318" w:name="_Toc153096165"/>
      <w:bookmarkStart w:id="5319" w:name="_Toc153097413"/>
      <w:r>
        <w:rPr>
          <w:rStyle w:val="CharSectno"/>
        </w:rPr>
        <w:t>14</w:t>
      </w:r>
      <w:r>
        <w:rPr>
          <w:snapToGrid w:val="0"/>
        </w:rPr>
        <w:t>.</w:t>
      </w:r>
      <w:r>
        <w:rPr>
          <w:snapToGrid w:val="0"/>
        </w:rPr>
        <w:tab/>
        <w:t>Entry of judgments and orders</w:t>
      </w:r>
      <w:bookmarkEnd w:id="5311"/>
      <w:bookmarkEnd w:id="5312"/>
      <w:bookmarkEnd w:id="5313"/>
      <w:bookmarkEnd w:id="5314"/>
      <w:bookmarkEnd w:id="5315"/>
      <w:bookmarkEnd w:id="5316"/>
      <w:bookmarkEnd w:id="5317"/>
      <w:bookmarkEnd w:id="5318"/>
      <w:bookmarkEnd w:id="5319"/>
    </w:p>
    <w:p>
      <w:pPr>
        <w:pStyle w:val="Subsection"/>
        <w:spacing w:before="120"/>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spacing w:before="120"/>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spacing w:before="120"/>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spacing w:before="120"/>
        <w:rPr>
          <w:snapToGrid w:val="0"/>
        </w:rPr>
      </w:pPr>
      <w:bookmarkStart w:id="5320" w:name="_Toc437921477"/>
      <w:bookmarkStart w:id="5321" w:name="_Toc483971937"/>
      <w:bookmarkStart w:id="5322" w:name="_Toc520885371"/>
      <w:bookmarkStart w:id="5323" w:name="_Toc61930769"/>
      <w:bookmarkStart w:id="5324" w:name="_Toc87853078"/>
      <w:bookmarkStart w:id="5325" w:name="_Toc102814184"/>
      <w:bookmarkStart w:id="5326" w:name="_Toc104945711"/>
      <w:bookmarkStart w:id="5327" w:name="_Toc153096166"/>
      <w:bookmarkStart w:id="5328" w:name="_Toc153097414"/>
      <w:r>
        <w:rPr>
          <w:rStyle w:val="CharSectno"/>
        </w:rPr>
        <w:t>15</w:t>
      </w:r>
      <w:r>
        <w:rPr>
          <w:snapToGrid w:val="0"/>
        </w:rPr>
        <w:t>.</w:t>
      </w:r>
      <w:r>
        <w:rPr>
          <w:snapToGrid w:val="0"/>
        </w:rPr>
        <w:tab/>
        <w:t>Application to vary</w:t>
      </w:r>
      <w:bookmarkEnd w:id="5320"/>
      <w:bookmarkEnd w:id="5321"/>
      <w:bookmarkEnd w:id="5322"/>
      <w:bookmarkEnd w:id="5323"/>
      <w:bookmarkEnd w:id="5324"/>
      <w:bookmarkEnd w:id="5325"/>
      <w:bookmarkEnd w:id="5326"/>
      <w:bookmarkEnd w:id="5327"/>
      <w:bookmarkEnd w:id="5328"/>
    </w:p>
    <w:p>
      <w:pPr>
        <w:pStyle w:val="Subsection"/>
        <w:spacing w:before="120"/>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spacing w:before="120"/>
        <w:rPr>
          <w:snapToGrid w:val="0"/>
        </w:rPr>
      </w:pPr>
      <w:bookmarkStart w:id="5329" w:name="_Toc437921478"/>
      <w:bookmarkStart w:id="5330" w:name="_Toc483971938"/>
      <w:bookmarkStart w:id="5331" w:name="_Toc520885372"/>
      <w:bookmarkStart w:id="5332" w:name="_Toc61930770"/>
      <w:bookmarkStart w:id="5333" w:name="_Toc87853079"/>
      <w:bookmarkStart w:id="5334" w:name="_Toc102814185"/>
      <w:bookmarkStart w:id="5335" w:name="_Toc104945712"/>
      <w:bookmarkStart w:id="5336" w:name="_Toc153096167"/>
      <w:bookmarkStart w:id="5337" w:name="_Toc153097415"/>
      <w:r>
        <w:rPr>
          <w:rStyle w:val="CharSectno"/>
        </w:rPr>
        <w:t>16</w:t>
      </w:r>
      <w:r>
        <w:rPr>
          <w:snapToGrid w:val="0"/>
        </w:rPr>
        <w:t>.</w:t>
      </w:r>
      <w:r>
        <w:rPr>
          <w:snapToGrid w:val="0"/>
        </w:rPr>
        <w:tab/>
        <w:t>Consent orders</w:t>
      </w:r>
      <w:bookmarkEnd w:id="5329"/>
      <w:bookmarkEnd w:id="5330"/>
      <w:bookmarkEnd w:id="5331"/>
      <w:bookmarkEnd w:id="5332"/>
      <w:bookmarkEnd w:id="5333"/>
      <w:bookmarkEnd w:id="5334"/>
      <w:bookmarkEnd w:id="5335"/>
      <w:bookmarkEnd w:id="5336"/>
      <w:bookmarkEnd w:id="5337"/>
    </w:p>
    <w:p>
      <w:pPr>
        <w:pStyle w:val="Subsection"/>
        <w:spacing w:before="120"/>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Heading2"/>
        <w:rPr>
          <w:b w:val="0"/>
        </w:rPr>
      </w:pPr>
      <w:bookmarkStart w:id="5338" w:name="_Toc74019385"/>
      <w:bookmarkStart w:id="5339" w:name="_Toc75327782"/>
      <w:bookmarkStart w:id="5340" w:name="_Toc75941198"/>
      <w:bookmarkStart w:id="5341" w:name="_Toc80605437"/>
      <w:bookmarkStart w:id="5342" w:name="_Toc80608615"/>
      <w:bookmarkStart w:id="5343" w:name="_Toc81283388"/>
      <w:bookmarkStart w:id="5344" w:name="_Toc87853080"/>
      <w:bookmarkStart w:id="5345" w:name="_Toc101599414"/>
      <w:bookmarkStart w:id="5346" w:name="_Toc102560589"/>
      <w:bookmarkStart w:id="5347" w:name="_Toc102814186"/>
      <w:bookmarkStart w:id="5348" w:name="_Toc102990574"/>
      <w:bookmarkStart w:id="5349" w:name="_Toc104945713"/>
      <w:bookmarkStart w:id="5350" w:name="_Toc105492836"/>
      <w:bookmarkStart w:id="5351" w:name="_Toc153096168"/>
      <w:bookmarkStart w:id="5352" w:name="_Toc153097416"/>
      <w:r>
        <w:rPr>
          <w:rStyle w:val="CharPartNo"/>
        </w:rPr>
        <w:t>Order 44</w:t>
      </w:r>
      <w:bookmarkEnd w:id="5338"/>
      <w:bookmarkEnd w:id="5339"/>
      <w:bookmarkEnd w:id="5340"/>
      <w:bookmarkEnd w:id="5341"/>
      <w:bookmarkEnd w:id="5342"/>
      <w:bookmarkEnd w:id="5343"/>
      <w:bookmarkEnd w:id="5344"/>
      <w:bookmarkEnd w:id="5345"/>
      <w:bookmarkEnd w:id="5346"/>
      <w:bookmarkEnd w:id="5347"/>
      <w:bookmarkEnd w:id="5348"/>
      <w:bookmarkEnd w:id="5349"/>
      <w:bookmarkEnd w:id="5350"/>
      <w:r>
        <w:rPr>
          <w:rStyle w:val="CharDivNo"/>
        </w:rPr>
        <w:t> </w:t>
      </w:r>
      <w:r>
        <w:t>—</w:t>
      </w:r>
      <w:r>
        <w:rPr>
          <w:rStyle w:val="CharDivText"/>
        </w:rPr>
        <w:t> </w:t>
      </w:r>
      <w:bookmarkStart w:id="5353" w:name="_Toc80608616"/>
      <w:bookmarkStart w:id="5354" w:name="_Toc81283389"/>
      <w:bookmarkStart w:id="5355" w:name="_Toc87853081"/>
      <w:r>
        <w:rPr>
          <w:rStyle w:val="CharPartText"/>
        </w:rPr>
        <w:t>Foreign judgments</w:t>
      </w:r>
      <w:bookmarkEnd w:id="5351"/>
      <w:bookmarkEnd w:id="5352"/>
      <w:bookmarkEnd w:id="5353"/>
      <w:bookmarkEnd w:id="5354"/>
      <w:bookmarkEnd w:id="5355"/>
    </w:p>
    <w:p>
      <w:pPr>
        <w:pStyle w:val="Heading5"/>
        <w:rPr>
          <w:snapToGrid w:val="0"/>
        </w:rPr>
      </w:pPr>
      <w:bookmarkStart w:id="5356" w:name="_Toc437921479"/>
      <w:bookmarkStart w:id="5357" w:name="_Toc483971939"/>
      <w:bookmarkStart w:id="5358" w:name="_Toc520885373"/>
      <w:bookmarkStart w:id="5359" w:name="_Toc61930771"/>
      <w:bookmarkStart w:id="5360" w:name="_Toc87853082"/>
      <w:bookmarkStart w:id="5361" w:name="_Toc102814187"/>
      <w:bookmarkStart w:id="5362" w:name="_Toc104945714"/>
      <w:bookmarkStart w:id="5363" w:name="_Toc153096169"/>
      <w:bookmarkStart w:id="5364" w:name="_Toc153097417"/>
      <w:r>
        <w:rPr>
          <w:rStyle w:val="CharSectno"/>
        </w:rPr>
        <w:t>1</w:t>
      </w:r>
      <w:r>
        <w:rPr>
          <w:snapToGrid w:val="0"/>
        </w:rPr>
        <w:t>.</w:t>
      </w:r>
      <w:r>
        <w:rPr>
          <w:snapToGrid w:val="0"/>
        </w:rPr>
        <w:tab/>
        <w:t>Rules to be subject to provisions of Orders in Council</w:t>
      </w:r>
      <w:bookmarkEnd w:id="5356"/>
      <w:bookmarkEnd w:id="5357"/>
      <w:bookmarkEnd w:id="5358"/>
      <w:bookmarkEnd w:id="5359"/>
      <w:bookmarkEnd w:id="5360"/>
      <w:bookmarkEnd w:id="5361"/>
      <w:bookmarkEnd w:id="5362"/>
      <w:bookmarkEnd w:id="5363"/>
      <w:bookmarkEnd w:id="5364"/>
    </w:p>
    <w:p>
      <w:pPr>
        <w:pStyle w:val="Subsection"/>
        <w:rPr>
          <w:snapToGrid w:val="0"/>
        </w:rPr>
      </w:pPr>
      <w:r>
        <w:rPr>
          <w:snapToGrid w:val="0"/>
        </w:rPr>
        <w:tab/>
      </w:r>
      <w:r>
        <w:rPr>
          <w:snapToGrid w:val="0"/>
        </w:rPr>
        <w:tab/>
        <w:t xml:space="preserve">It is hereby declared pursuant to section 8(2) of the Act that these Rules are subject to any provisions contained in the relevant Order in Council made under section 6 of the </w:t>
      </w:r>
      <w:r>
        <w:rPr>
          <w:i/>
          <w:snapToGrid w:val="0"/>
        </w:rPr>
        <w:t>Foreign Judgments Act 1963</w:t>
      </w:r>
      <w:r>
        <w:rPr>
          <w:snapToGrid w:val="0"/>
        </w:rPr>
        <w:t xml:space="preserve"> (in this Order referred to as </w:t>
      </w:r>
      <w:r>
        <w:rPr>
          <w:b/>
          <w:snapToGrid w:val="0"/>
        </w:rPr>
        <w:t>“</w:t>
      </w:r>
      <w:r>
        <w:rPr>
          <w:rStyle w:val="CharDefText"/>
        </w:rPr>
        <w:t>the Act</w:t>
      </w:r>
      <w:r>
        <w:rPr>
          <w:b/>
          <w:snapToGrid w:val="0"/>
        </w:rPr>
        <w:t>”</w:t>
      </w:r>
      <w:r>
        <w:rPr>
          <w:snapToGrid w:val="0"/>
        </w:rPr>
        <w:t>) for giving effect to any agreement in relation to matters with respect to which there is power to make rules of Court for the purpose of Part II of the Act.</w:t>
      </w:r>
    </w:p>
    <w:p>
      <w:pPr>
        <w:pStyle w:val="Heading5"/>
        <w:rPr>
          <w:snapToGrid w:val="0"/>
        </w:rPr>
      </w:pPr>
      <w:bookmarkStart w:id="5365" w:name="_Toc437921480"/>
      <w:bookmarkStart w:id="5366" w:name="_Toc483971940"/>
      <w:bookmarkStart w:id="5367" w:name="_Toc520885374"/>
      <w:bookmarkStart w:id="5368" w:name="_Toc61930772"/>
      <w:bookmarkStart w:id="5369" w:name="_Toc87853083"/>
      <w:bookmarkStart w:id="5370" w:name="_Toc102814188"/>
      <w:bookmarkStart w:id="5371" w:name="_Toc104945715"/>
      <w:bookmarkStart w:id="5372" w:name="_Toc153096170"/>
      <w:bookmarkStart w:id="5373" w:name="_Toc153097418"/>
      <w:r>
        <w:rPr>
          <w:rStyle w:val="CharSectno"/>
        </w:rPr>
        <w:t>2</w:t>
      </w:r>
      <w:r>
        <w:rPr>
          <w:snapToGrid w:val="0"/>
        </w:rPr>
        <w:t>.</w:t>
      </w:r>
      <w:r>
        <w:rPr>
          <w:snapToGrid w:val="0"/>
        </w:rPr>
        <w:tab/>
        <w:t>Application for registration</w:t>
      </w:r>
      <w:bookmarkEnd w:id="5365"/>
      <w:bookmarkEnd w:id="5366"/>
      <w:bookmarkEnd w:id="5367"/>
      <w:bookmarkEnd w:id="5368"/>
      <w:bookmarkEnd w:id="5369"/>
      <w:bookmarkEnd w:id="5370"/>
      <w:bookmarkEnd w:id="5371"/>
      <w:bookmarkEnd w:id="5372"/>
      <w:bookmarkEnd w:id="5373"/>
    </w:p>
    <w:p>
      <w:pPr>
        <w:pStyle w:val="Subsection"/>
        <w:rPr>
          <w:snapToGrid w:val="0"/>
        </w:rPr>
      </w:pPr>
      <w:r>
        <w:rPr>
          <w:snapToGrid w:val="0"/>
        </w:rPr>
        <w:tab/>
        <w:t>(a)</w:t>
      </w:r>
      <w:r>
        <w:rPr>
          <w:snapToGrid w:val="0"/>
        </w:rPr>
        <w:tab/>
        <w:t>An application under section 7 of the Act, to have a judgment to which Part II of the Act applies registered in the Supreme Court may be made on motion ex parte to the Court.</w:t>
      </w:r>
    </w:p>
    <w:p>
      <w:pPr>
        <w:pStyle w:val="Subsection"/>
        <w:rPr>
          <w:snapToGrid w:val="0"/>
        </w:rPr>
      </w:pPr>
      <w:r>
        <w:rPr>
          <w:snapToGrid w:val="0"/>
        </w:rPr>
        <w:tab/>
        <w:t>(b)</w:t>
      </w:r>
      <w:r>
        <w:rPr>
          <w:snapToGrid w:val="0"/>
        </w:rPr>
        <w:tab/>
        <w:t xml:space="preserve">The motion paper shall be entitled “In the Matter of the </w:t>
      </w:r>
      <w:r>
        <w:rPr>
          <w:i/>
          <w:snapToGrid w:val="0"/>
        </w:rPr>
        <w:t>Foreign Judgments Act 1963</w:t>
      </w:r>
      <w:r>
        <w:rPr>
          <w:snapToGrid w:val="0"/>
        </w:rPr>
        <w:t>, and an Order in Council thereunder made the (date) relating to (country) and in the matter of a judgment of the (describing court) obtained in (describing the cause or matter) and dated the              day of                    20         ”.</w:t>
      </w:r>
    </w:p>
    <w:p>
      <w:pPr>
        <w:pStyle w:val="Subsection"/>
        <w:rPr>
          <w:snapToGrid w:val="0"/>
        </w:rPr>
      </w:pPr>
      <w:r>
        <w:rPr>
          <w:snapToGrid w:val="0"/>
        </w:rPr>
        <w:tab/>
        <w:t>(c)</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Heading5"/>
        <w:rPr>
          <w:snapToGrid w:val="0"/>
        </w:rPr>
      </w:pPr>
      <w:bookmarkStart w:id="5374" w:name="_Toc437921481"/>
      <w:bookmarkStart w:id="5375" w:name="_Toc483971941"/>
      <w:bookmarkStart w:id="5376" w:name="_Toc520885375"/>
      <w:bookmarkStart w:id="5377" w:name="_Toc61930773"/>
      <w:bookmarkStart w:id="5378" w:name="_Toc87853084"/>
      <w:bookmarkStart w:id="5379" w:name="_Toc102814189"/>
      <w:bookmarkStart w:id="5380" w:name="_Toc104945716"/>
      <w:bookmarkStart w:id="5381" w:name="_Toc153096171"/>
      <w:bookmarkStart w:id="5382" w:name="_Toc153097419"/>
      <w:r>
        <w:rPr>
          <w:rStyle w:val="CharSectno"/>
        </w:rPr>
        <w:t>3</w:t>
      </w:r>
      <w:r>
        <w:rPr>
          <w:snapToGrid w:val="0"/>
        </w:rPr>
        <w:t>.</w:t>
      </w:r>
      <w:r>
        <w:rPr>
          <w:snapToGrid w:val="0"/>
        </w:rPr>
        <w:tab/>
        <w:t>Evidence in support of application</w:t>
      </w:r>
      <w:bookmarkEnd w:id="5374"/>
      <w:bookmarkEnd w:id="5375"/>
      <w:bookmarkEnd w:id="5376"/>
      <w:bookmarkEnd w:id="5377"/>
      <w:bookmarkEnd w:id="5378"/>
      <w:bookmarkEnd w:id="5379"/>
      <w:bookmarkEnd w:id="5380"/>
      <w:bookmarkEnd w:id="5381"/>
      <w:bookmarkEnd w:id="5382"/>
    </w:p>
    <w:p>
      <w:pPr>
        <w:pStyle w:val="Subsection"/>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satisfied, or if the judgment has been satisfied in part, the amount in respect of which it remains unsatisfied;</w:t>
      </w:r>
    </w:p>
    <w:p>
      <w:pPr>
        <w:pStyle w:val="Indenti"/>
        <w:rPr>
          <w:snapToGrid w:val="0"/>
        </w:rPr>
      </w:pPr>
      <w:r>
        <w:rPr>
          <w:snapToGrid w:val="0"/>
        </w:rPr>
        <w:tab/>
        <w:t>(iii)</w:t>
      </w:r>
      <w:r>
        <w:rPr>
          <w:snapToGrid w:val="0"/>
        </w:rPr>
        <w:tab/>
        <w:t>that at the date of the application the judgment can be enforced by execution in the country of the original court;</w:t>
      </w:r>
    </w:p>
    <w:p>
      <w:pPr>
        <w:pStyle w:val="Indenti"/>
        <w:rPr>
          <w:snapToGrid w:val="0"/>
        </w:rPr>
      </w:pPr>
      <w:r>
        <w:rPr>
          <w:snapToGrid w:val="0"/>
        </w:rPr>
        <w:tab/>
        <w:t>(iv)</w:t>
      </w:r>
      <w:r>
        <w:rPr>
          <w:snapToGrid w:val="0"/>
        </w:rPr>
        <w:tab/>
        <w:t>that if the judgment were registered, the registration would not be, or be liable to be, set aside under section 9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rPr>
          <w:snapToGrid w:val="0"/>
        </w:rPr>
      </w:pPr>
      <w:r>
        <w:rPr>
          <w:snapToGrid w:val="0"/>
        </w:rPr>
        <w:tab/>
      </w:r>
      <w:r>
        <w:rPr>
          <w:snapToGrid w:val="0"/>
        </w:rPr>
        <w:tab/>
        <w:t>and shall be accompanied by such other evidence with respect to the enforceability of the judgment by execution in the country of the original court, and of the law of that country under which any interest has become due under the judgment, as may be required having regard to the provisions of the Order in Council extending the Act to the country of the original court.</w:t>
      </w:r>
    </w:p>
    <w:p>
      <w:pPr>
        <w:pStyle w:val="Subsection"/>
        <w:rPr>
          <w:snapToGrid w:val="0"/>
        </w:rPr>
      </w:pPr>
      <w:r>
        <w:rPr>
          <w:snapToGrid w:val="0"/>
        </w:rPr>
        <w:tab/>
        <w:t>(2)</w:t>
      </w:r>
      <w:r>
        <w:rPr>
          <w:snapToGrid w:val="0"/>
        </w:rPr>
        <w:tab/>
        <w:t>Where the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Heading5"/>
        <w:rPr>
          <w:snapToGrid w:val="0"/>
        </w:rPr>
      </w:pPr>
      <w:bookmarkStart w:id="5383" w:name="_Toc437921482"/>
      <w:bookmarkStart w:id="5384" w:name="_Toc483971942"/>
      <w:bookmarkStart w:id="5385" w:name="_Toc520885376"/>
      <w:bookmarkStart w:id="5386" w:name="_Toc61930774"/>
      <w:bookmarkStart w:id="5387" w:name="_Toc87853085"/>
      <w:bookmarkStart w:id="5388" w:name="_Toc102814190"/>
      <w:bookmarkStart w:id="5389" w:name="_Toc104945717"/>
      <w:bookmarkStart w:id="5390" w:name="_Toc153096172"/>
      <w:bookmarkStart w:id="5391" w:name="_Toc153097420"/>
      <w:r>
        <w:rPr>
          <w:rStyle w:val="CharSectno"/>
        </w:rPr>
        <w:t>4</w:t>
      </w:r>
      <w:r>
        <w:rPr>
          <w:snapToGrid w:val="0"/>
        </w:rPr>
        <w:t>.</w:t>
      </w:r>
      <w:r>
        <w:rPr>
          <w:snapToGrid w:val="0"/>
        </w:rPr>
        <w:tab/>
        <w:t>Security for costs</w:t>
      </w:r>
      <w:bookmarkEnd w:id="5383"/>
      <w:bookmarkEnd w:id="5384"/>
      <w:bookmarkEnd w:id="5385"/>
      <w:bookmarkEnd w:id="5386"/>
      <w:bookmarkEnd w:id="5387"/>
      <w:bookmarkEnd w:id="5388"/>
      <w:bookmarkEnd w:id="5389"/>
      <w:bookmarkEnd w:id="5390"/>
      <w:bookmarkEnd w:id="5391"/>
    </w:p>
    <w:p>
      <w:pPr>
        <w:pStyle w:val="Subsection"/>
        <w:rPr>
          <w:snapToGrid w:val="0"/>
        </w:rPr>
      </w:pPr>
      <w:r>
        <w:rPr>
          <w:snapToGrid w:val="0"/>
        </w:rPr>
        <w:tab/>
      </w:r>
      <w:r>
        <w:rPr>
          <w:snapToGrid w:val="0"/>
        </w:rPr>
        <w:tab/>
        <w:t>Save as otherwise provided by any relevant Order in Council the Court may, in respect to an application for registration, order the judgment creditor to find security for the costs of the application and of any proceedings which may thereafter be brought to set aside the registration.</w:t>
      </w:r>
    </w:p>
    <w:p>
      <w:pPr>
        <w:pStyle w:val="Heading5"/>
        <w:rPr>
          <w:snapToGrid w:val="0"/>
        </w:rPr>
      </w:pPr>
      <w:bookmarkStart w:id="5392" w:name="_Toc437921483"/>
      <w:bookmarkStart w:id="5393" w:name="_Toc483971943"/>
      <w:bookmarkStart w:id="5394" w:name="_Toc520885377"/>
      <w:bookmarkStart w:id="5395" w:name="_Toc61930775"/>
      <w:bookmarkStart w:id="5396" w:name="_Toc87853086"/>
      <w:bookmarkStart w:id="5397" w:name="_Toc102814191"/>
      <w:bookmarkStart w:id="5398" w:name="_Toc104945718"/>
      <w:bookmarkStart w:id="5399" w:name="_Toc153096173"/>
      <w:bookmarkStart w:id="5400" w:name="_Toc153097421"/>
      <w:r>
        <w:rPr>
          <w:rStyle w:val="CharSectno"/>
        </w:rPr>
        <w:t>5</w:t>
      </w:r>
      <w:r>
        <w:rPr>
          <w:snapToGrid w:val="0"/>
        </w:rPr>
        <w:t>.</w:t>
      </w:r>
      <w:r>
        <w:rPr>
          <w:snapToGrid w:val="0"/>
        </w:rPr>
        <w:tab/>
        <w:t>Order for registration</w:t>
      </w:r>
      <w:bookmarkEnd w:id="5392"/>
      <w:bookmarkEnd w:id="5393"/>
      <w:bookmarkEnd w:id="5394"/>
      <w:bookmarkEnd w:id="5395"/>
      <w:bookmarkEnd w:id="5396"/>
      <w:bookmarkEnd w:id="5397"/>
      <w:bookmarkEnd w:id="5398"/>
      <w:bookmarkEnd w:id="5399"/>
      <w:bookmarkEnd w:id="5400"/>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Such order need not be served on the judgment debtor.</w:t>
      </w:r>
    </w:p>
    <w:p>
      <w:pPr>
        <w:pStyle w:val="Subsection"/>
        <w:rPr>
          <w:snapToGrid w:val="0"/>
        </w:rPr>
      </w:pPr>
      <w:r>
        <w:rPr>
          <w:snapToGrid w:val="0"/>
        </w:rPr>
        <w:tab/>
        <w:t>(3)</w:t>
      </w:r>
      <w:r>
        <w:rPr>
          <w:snapToGrid w:val="0"/>
        </w:rPr>
        <w:tab/>
        <w:t>Such order shall state the period after service of the notice prescribed by Rule 7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5 amended in Gazette 14 Dec 1979 p. 3870.] </w:t>
      </w:r>
    </w:p>
    <w:p>
      <w:pPr>
        <w:pStyle w:val="Heading5"/>
        <w:rPr>
          <w:snapToGrid w:val="0"/>
        </w:rPr>
      </w:pPr>
      <w:bookmarkStart w:id="5401" w:name="_Toc437921484"/>
      <w:bookmarkStart w:id="5402" w:name="_Toc483971944"/>
      <w:bookmarkStart w:id="5403" w:name="_Toc520885378"/>
      <w:bookmarkStart w:id="5404" w:name="_Toc61930776"/>
      <w:bookmarkStart w:id="5405" w:name="_Toc87853087"/>
      <w:bookmarkStart w:id="5406" w:name="_Toc102814192"/>
      <w:bookmarkStart w:id="5407" w:name="_Toc104945719"/>
      <w:bookmarkStart w:id="5408" w:name="_Toc153096174"/>
      <w:bookmarkStart w:id="5409" w:name="_Toc153097422"/>
      <w:r>
        <w:rPr>
          <w:rStyle w:val="CharSectno"/>
        </w:rPr>
        <w:t>6</w:t>
      </w:r>
      <w:r>
        <w:rPr>
          <w:snapToGrid w:val="0"/>
        </w:rPr>
        <w:t>.</w:t>
      </w:r>
      <w:r>
        <w:rPr>
          <w:snapToGrid w:val="0"/>
        </w:rPr>
        <w:tab/>
        <w:t>Register to be kept</w:t>
      </w:r>
      <w:bookmarkEnd w:id="5401"/>
      <w:bookmarkEnd w:id="5402"/>
      <w:bookmarkEnd w:id="5403"/>
      <w:bookmarkEnd w:id="5404"/>
      <w:bookmarkEnd w:id="5405"/>
      <w:bookmarkEnd w:id="5406"/>
      <w:bookmarkEnd w:id="5407"/>
      <w:bookmarkEnd w:id="5408"/>
      <w:bookmarkEnd w:id="5409"/>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Heading5"/>
        <w:rPr>
          <w:snapToGrid w:val="0"/>
        </w:rPr>
      </w:pPr>
      <w:bookmarkStart w:id="5410" w:name="_Toc437921485"/>
      <w:bookmarkStart w:id="5411" w:name="_Toc483971945"/>
      <w:bookmarkStart w:id="5412" w:name="_Toc520885379"/>
      <w:bookmarkStart w:id="5413" w:name="_Toc61930777"/>
      <w:bookmarkStart w:id="5414" w:name="_Toc87853088"/>
      <w:bookmarkStart w:id="5415" w:name="_Toc102814193"/>
      <w:bookmarkStart w:id="5416" w:name="_Toc104945720"/>
      <w:bookmarkStart w:id="5417" w:name="_Toc153096175"/>
      <w:bookmarkStart w:id="5418" w:name="_Toc153097423"/>
      <w:r>
        <w:rPr>
          <w:rStyle w:val="CharSectno"/>
        </w:rPr>
        <w:t>7</w:t>
      </w:r>
      <w:r>
        <w:rPr>
          <w:snapToGrid w:val="0"/>
        </w:rPr>
        <w:t>.</w:t>
      </w:r>
      <w:r>
        <w:rPr>
          <w:snapToGrid w:val="0"/>
        </w:rPr>
        <w:tab/>
        <w:t>Notice of registration</w:t>
      </w:r>
      <w:bookmarkEnd w:id="5410"/>
      <w:bookmarkEnd w:id="5411"/>
      <w:bookmarkEnd w:id="5412"/>
      <w:bookmarkEnd w:id="5413"/>
      <w:bookmarkEnd w:id="5414"/>
      <w:bookmarkEnd w:id="5415"/>
      <w:bookmarkEnd w:id="5416"/>
      <w:bookmarkEnd w:id="5417"/>
      <w:bookmarkEnd w:id="5418"/>
    </w:p>
    <w:p>
      <w:pPr>
        <w:pStyle w:val="Subsection"/>
        <w:keepNext/>
        <w:spacing w:before="100"/>
        <w:rPr>
          <w:snapToGrid w:val="0"/>
        </w:rPr>
      </w:pPr>
      <w:r>
        <w:rPr>
          <w:snapToGrid w:val="0"/>
        </w:rPr>
        <w:tab/>
        <w:t>(1)</w:t>
      </w:r>
      <w:r>
        <w:rPr>
          <w:snapToGrid w:val="0"/>
        </w:rPr>
        <w:tab/>
        <w:t xml:space="preserve">Notice in writing of </w:t>
      </w:r>
      <w:r>
        <w:t>the</w:t>
      </w:r>
      <w:r>
        <w:rPr>
          <w:snapToGrid w:val="0"/>
        </w:rPr>
        <w:t xml:space="preserve"> registration of a judgment shall be served on the judgment debtor. Such service shall be effected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if out of the jurisdiction, in accordance with the rule applicable to the service of a writ of summons out of the jurisdiction, save that special leave to serve out of the jurisdiction shall not be required.</w:t>
      </w:r>
    </w:p>
    <w:p>
      <w:pPr>
        <w:pStyle w:val="Subsection"/>
        <w:spacing w:before="100"/>
        <w:rPr>
          <w:snapToGrid w:val="0"/>
        </w:rPr>
      </w:pPr>
      <w:r>
        <w:rPr>
          <w:snapToGrid w:val="0"/>
        </w:rPr>
        <w:tab/>
        <w:t>(2)</w:t>
      </w:r>
      <w:r>
        <w:rPr>
          <w:snapToGrid w:val="0"/>
        </w:rPr>
        <w:tab/>
        <w:t xml:space="preserve">The notice of registration </w:t>
      </w:r>
      <w:r>
        <w:t>shall</w:t>
      </w:r>
      <w:r>
        <w:rPr>
          <w:snapToGrid w:val="0"/>
        </w:rPr>
        <w:t xml:space="preserve">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within what period of time from the date of service of the notice an application to set aside the registration, may be made; and</w:t>
      </w:r>
    </w:p>
    <w:p>
      <w:pPr>
        <w:pStyle w:val="Indenta"/>
        <w:rPr>
          <w:snapToGrid w:val="0"/>
        </w:rPr>
      </w:pPr>
      <w:r>
        <w:rPr>
          <w:snapToGrid w:val="0"/>
        </w:rPr>
        <w:tab/>
        <w:t>(e)</w:t>
      </w:r>
      <w:r>
        <w:rPr>
          <w:snapToGrid w:val="0"/>
        </w:rPr>
        <w:tab/>
        <w:t>that execution on the judgment will not issue until after the expiration of that period.</w:t>
      </w:r>
    </w:p>
    <w:p>
      <w:pPr>
        <w:pStyle w:val="Heading5"/>
        <w:spacing w:before="120"/>
        <w:rPr>
          <w:snapToGrid w:val="0"/>
        </w:rPr>
      </w:pPr>
      <w:bookmarkStart w:id="5419" w:name="_Toc437921486"/>
      <w:bookmarkStart w:id="5420" w:name="_Toc483971946"/>
      <w:bookmarkStart w:id="5421" w:name="_Toc520885380"/>
      <w:bookmarkStart w:id="5422" w:name="_Toc61930778"/>
      <w:bookmarkStart w:id="5423" w:name="_Toc87853089"/>
      <w:bookmarkStart w:id="5424" w:name="_Toc102814194"/>
      <w:bookmarkStart w:id="5425" w:name="_Toc104945721"/>
      <w:bookmarkStart w:id="5426" w:name="_Toc153096176"/>
      <w:bookmarkStart w:id="5427" w:name="_Toc153097424"/>
      <w:r>
        <w:rPr>
          <w:rStyle w:val="CharSectno"/>
        </w:rPr>
        <w:t>8</w:t>
      </w:r>
      <w:r>
        <w:rPr>
          <w:snapToGrid w:val="0"/>
        </w:rPr>
        <w:t>.</w:t>
      </w:r>
      <w:r>
        <w:rPr>
          <w:snapToGrid w:val="0"/>
        </w:rPr>
        <w:tab/>
        <w:t>Indorsement of service</w:t>
      </w:r>
      <w:bookmarkEnd w:id="5419"/>
      <w:bookmarkEnd w:id="5420"/>
      <w:bookmarkEnd w:id="5421"/>
      <w:bookmarkEnd w:id="5422"/>
      <w:bookmarkEnd w:id="5423"/>
      <w:bookmarkEnd w:id="5424"/>
      <w:bookmarkEnd w:id="5425"/>
      <w:bookmarkEnd w:id="5426"/>
      <w:bookmarkEnd w:id="5427"/>
    </w:p>
    <w:p>
      <w:pPr>
        <w:pStyle w:val="Subsection"/>
        <w:spacing w:before="100"/>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thereof shall be indorsed by the person serving the same with the day of the month and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any such notice shall state on what day such indorsement was made.</w:t>
      </w:r>
    </w:p>
    <w:p>
      <w:pPr>
        <w:pStyle w:val="Heading5"/>
        <w:spacing w:before="120"/>
        <w:rPr>
          <w:snapToGrid w:val="0"/>
        </w:rPr>
      </w:pPr>
      <w:bookmarkStart w:id="5428" w:name="_Toc437921487"/>
      <w:bookmarkStart w:id="5429" w:name="_Toc483971947"/>
      <w:bookmarkStart w:id="5430" w:name="_Toc520885381"/>
      <w:bookmarkStart w:id="5431" w:name="_Toc61930779"/>
      <w:bookmarkStart w:id="5432" w:name="_Toc87853090"/>
      <w:bookmarkStart w:id="5433" w:name="_Toc102814195"/>
      <w:bookmarkStart w:id="5434" w:name="_Toc104945722"/>
      <w:bookmarkStart w:id="5435" w:name="_Toc153096177"/>
      <w:bookmarkStart w:id="5436" w:name="_Toc153097425"/>
      <w:r>
        <w:rPr>
          <w:rStyle w:val="CharSectno"/>
        </w:rPr>
        <w:t>9</w:t>
      </w:r>
      <w:r>
        <w:rPr>
          <w:snapToGrid w:val="0"/>
        </w:rPr>
        <w:t>.</w:t>
      </w:r>
      <w:r>
        <w:rPr>
          <w:snapToGrid w:val="0"/>
        </w:rPr>
        <w:tab/>
        <w:t>Application to set aside registration</w:t>
      </w:r>
      <w:bookmarkEnd w:id="5428"/>
      <w:bookmarkEnd w:id="5429"/>
      <w:bookmarkEnd w:id="5430"/>
      <w:bookmarkEnd w:id="5431"/>
      <w:bookmarkEnd w:id="5432"/>
      <w:bookmarkEnd w:id="5433"/>
      <w:bookmarkEnd w:id="5434"/>
      <w:bookmarkEnd w:id="5435"/>
      <w:bookmarkEnd w:id="5436"/>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Heading5"/>
        <w:keepNext w:val="0"/>
        <w:keepLines w:val="0"/>
        <w:spacing w:before="120"/>
        <w:rPr>
          <w:snapToGrid w:val="0"/>
        </w:rPr>
      </w:pPr>
      <w:bookmarkStart w:id="5437" w:name="_Toc437921488"/>
      <w:bookmarkStart w:id="5438" w:name="_Toc483971948"/>
      <w:bookmarkStart w:id="5439" w:name="_Toc520885382"/>
      <w:bookmarkStart w:id="5440" w:name="_Toc61930780"/>
      <w:bookmarkStart w:id="5441" w:name="_Toc87853091"/>
      <w:bookmarkStart w:id="5442" w:name="_Toc102814196"/>
      <w:bookmarkStart w:id="5443" w:name="_Toc104945723"/>
      <w:bookmarkStart w:id="5444" w:name="_Toc153096178"/>
      <w:bookmarkStart w:id="5445" w:name="_Toc153097426"/>
      <w:r>
        <w:rPr>
          <w:rStyle w:val="CharSectno"/>
        </w:rPr>
        <w:t>10</w:t>
      </w:r>
      <w:r>
        <w:rPr>
          <w:snapToGrid w:val="0"/>
        </w:rPr>
        <w:t>.</w:t>
      </w:r>
      <w:r>
        <w:rPr>
          <w:snapToGrid w:val="0"/>
        </w:rPr>
        <w:tab/>
        <w:t>Issue of execution</w:t>
      </w:r>
      <w:bookmarkEnd w:id="5437"/>
      <w:bookmarkEnd w:id="5438"/>
      <w:bookmarkEnd w:id="5439"/>
      <w:bookmarkEnd w:id="5440"/>
      <w:bookmarkEnd w:id="5441"/>
      <w:bookmarkEnd w:id="5442"/>
      <w:bookmarkEnd w:id="5443"/>
      <w:bookmarkEnd w:id="5444"/>
      <w:bookmarkEnd w:id="5445"/>
    </w:p>
    <w:p>
      <w:pPr>
        <w:pStyle w:val="Subsection"/>
        <w:spacing w:before="120"/>
        <w:rPr>
          <w:snapToGrid w:val="0"/>
        </w:rPr>
      </w:pPr>
      <w:r>
        <w:rPr>
          <w:snapToGrid w:val="0"/>
        </w:rPr>
        <w:tab/>
        <w:t>(1)</w:t>
      </w:r>
      <w:r>
        <w:rPr>
          <w:snapToGrid w:val="0"/>
        </w:rPr>
        <w:tab/>
        <w:t>Execution shall not issue on a registered judgment until after the expiration of the period which in accordance with the provisions of Rule 5(3),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spacing w:before="120"/>
        <w:rPr>
          <w:snapToGrid w:val="0"/>
        </w:rPr>
      </w:pPr>
      <w:r>
        <w:rPr>
          <w:snapToGrid w:val="0"/>
        </w:rPr>
        <w:tab/>
        <w:t>(2)</w:t>
      </w:r>
      <w:r>
        <w:rPr>
          <w:snapToGrid w:val="0"/>
        </w:rPr>
        <w:tab/>
        <w:t>If an application is made to set aside the registration of a judgment, execution shall not issue until such application has been disposed of.</w:t>
      </w:r>
    </w:p>
    <w:p>
      <w:pPr>
        <w:pStyle w:val="Subsection"/>
        <w:spacing w:before="100"/>
        <w:rPr>
          <w:snapToGrid w:val="0"/>
        </w:rPr>
      </w:pPr>
      <w:r>
        <w:rPr>
          <w:snapToGrid w:val="0"/>
        </w:rPr>
        <w:tab/>
        <w:t>(3)</w:t>
      </w:r>
      <w:r>
        <w:rPr>
          <w:snapToGrid w:val="0"/>
        </w:rPr>
        <w:tab/>
        <w:t xml:space="preserve">The party desirous of issuing </w:t>
      </w:r>
      <w:r>
        <w:t>an</w:t>
      </w:r>
      <w:r>
        <w:rPr>
          <w:snapToGrid w:val="0"/>
        </w:rPr>
        <w:t xml:space="preserve"> execution upon a registered judgment shall produce to the proper officer an affidavit of the service of the notice of registration and of any order made by the Court in relation to the judgment registered.</w:t>
      </w:r>
    </w:p>
    <w:p>
      <w:pPr>
        <w:pStyle w:val="Heading5"/>
        <w:spacing w:before="120"/>
        <w:rPr>
          <w:snapToGrid w:val="0"/>
        </w:rPr>
      </w:pPr>
      <w:bookmarkStart w:id="5446" w:name="_Toc437921489"/>
      <w:bookmarkStart w:id="5447" w:name="_Toc483971949"/>
      <w:bookmarkStart w:id="5448" w:name="_Toc520885383"/>
      <w:bookmarkStart w:id="5449" w:name="_Toc61930781"/>
      <w:bookmarkStart w:id="5450" w:name="_Toc87853092"/>
      <w:bookmarkStart w:id="5451" w:name="_Toc102814197"/>
      <w:bookmarkStart w:id="5452" w:name="_Toc104945724"/>
      <w:bookmarkStart w:id="5453" w:name="_Toc153096179"/>
      <w:bookmarkStart w:id="5454" w:name="_Toc153097427"/>
      <w:r>
        <w:rPr>
          <w:rStyle w:val="CharSectno"/>
        </w:rPr>
        <w:t>11</w:t>
      </w:r>
      <w:r>
        <w:rPr>
          <w:snapToGrid w:val="0"/>
        </w:rPr>
        <w:t>.</w:t>
      </w:r>
      <w:r>
        <w:rPr>
          <w:snapToGrid w:val="0"/>
        </w:rPr>
        <w:tab/>
        <w:t>Determination of certain questions</w:t>
      </w:r>
      <w:bookmarkEnd w:id="5446"/>
      <w:bookmarkEnd w:id="5447"/>
      <w:bookmarkEnd w:id="5448"/>
      <w:bookmarkEnd w:id="5449"/>
      <w:bookmarkEnd w:id="5450"/>
      <w:bookmarkEnd w:id="5451"/>
      <w:bookmarkEnd w:id="5452"/>
      <w:bookmarkEnd w:id="5453"/>
      <w:bookmarkEnd w:id="5454"/>
    </w:p>
    <w:p>
      <w:pPr>
        <w:pStyle w:val="Subsection"/>
        <w:spacing w:before="100"/>
        <w:rPr>
          <w:snapToGrid w:val="0"/>
        </w:rPr>
      </w:pPr>
      <w:r>
        <w:rPr>
          <w:snapToGrid w:val="0"/>
        </w:rPr>
        <w:tab/>
      </w:r>
      <w:r>
        <w:rPr>
          <w:snapToGrid w:val="0"/>
        </w:rPr>
        <w:tab/>
        <w:t>If, whether under the Act or under these Rules, any question arises whether a judgment can be enforced by execution in the country of the original court, or what interest is payable under the judgment under the law of that country, that question shall be determined in accordance with such provisions, if any, in that behalf, as are contained in the Order in Council extending the Act to that country.</w:t>
      </w:r>
    </w:p>
    <w:p>
      <w:pPr>
        <w:pStyle w:val="Heading5"/>
        <w:rPr>
          <w:snapToGrid w:val="0"/>
        </w:rPr>
      </w:pPr>
      <w:bookmarkStart w:id="5455" w:name="_Toc437921490"/>
      <w:bookmarkStart w:id="5456" w:name="_Toc483971950"/>
      <w:bookmarkStart w:id="5457" w:name="_Toc520885384"/>
      <w:bookmarkStart w:id="5458" w:name="_Toc61930782"/>
      <w:bookmarkStart w:id="5459" w:name="_Toc87853093"/>
      <w:bookmarkStart w:id="5460" w:name="_Toc102814198"/>
      <w:bookmarkStart w:id="5461" w:name="_Toc104945725"/>
      <w:bookmarkStart w:id="5462" w:name="_Toc153096180"/>
      <w:bookmarkStart w:id="5463" w:name="_Toc153097428"/>
      <w:r>
        <w:rPr>
          <w:rStyle w:val="CharSectno"/>
        </w:rPr>
        <w:t>12</w:t>
      </w:r>
      <w:r>
        <w:rPr>
          <w:snapToGrid w:val="0"/>
        </w:rPr>
        <w:t>.</w:t>
      </w:r>
      <w:r>
        <w:rPr>
          <w:snapToGrid w:val="0"/>
        </w:rPr>
        <w:tab/>
        <w:t>Certified copy of judgment obtained in this State</w:t>
      </w:r>
      <w:bookmarkEnd w:id="5455"/>
      <w:bookmarkEnd w:id="5456"/>
      <w:bookmarkEnd w:id="5457"/>
      <w:bookmarkEnd w:id="5458"/>
      <w:bookmarkEnd w:id="5459"/>
      <w:bookmarkEnd w:id="5460"/>
      <w:bookmarkEnd w:id="5461"/>
      <w:bookmarkEnd w:id="5462"/>
      <w:bookmarkEnd w:id="5463"/>
    </w:p>
    <w:p>
      <w:pPr>
        <w:pStyle w:val="Subsection"/>
        <w:spacing w:before="100"/>
        <w:rPr>
          <w:snapToGrid w:val="0"/>
        </w:rPr>
      </w:pPr>
      <w:r>
        <w:rPr>
          <w:snapToGrid w:val="0"/>
        </w:rPr>
        <w:tab/>
        <w:t>(1)</w:t>
      </w:r>
      <w:r>
        <w:rPr>
          <w:snapToGrid w:val="0"/>
        </w:rPr>
        <w:tab/>
        <w:t>An application under section 14 of the Act for a certified copy of a judgment obtained in the Supreme Court shall be made ex parte to the Principal Registrar on an affidavit made by the judgment creditor or his solicitor.</w:t>
      </w:r>
    </w:p>
    <w:p>
      <w:pPr>
        <w:pStyle w:val="Subsection"/>
        <w:spacing w:before="100"/>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on what grounds;</w:t>
      </w:r>
    </w:p>
    <w:p>
      <w:pPr>
        <w:pStyle w:val="Indenta"/>
        <w:rPr>
          <w:snapToGrid w:val="0"/>
        </w:rPr>
      </w:pPr>
      <w:r>
        <w:rPr>
          <w:snapToGrid w:val="0"/>
        </w:rPr>
        <w:tab/>
        <w:t>(d)</w:t>
      </w:r>
      <w:r>
        <w:rPr>
          <w:snapToGrid w:val="0"/>
        </w:rPr>
        <w:tab/>
        <w:t>show that the judgment is not subject to any stay of execution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spacing w:before="100"/>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276"/>
        <w:rPr>
          <w:snapToGrid w:val="0"/>
        </w:rPr>
      </w:pPr>
      <w:r>
        <w:rPr>
          <w:snapToGrid w:val="0"/>
        </w:rPr>
        <w:t xml:space="preserve">I certify that the above copy judgment is a true copy of a judgment obtained in the Supreme Court of Western Australia and this copy is issued in accordance with section 14 of the </w:t>
      </w:r>
      <w:r>
        <w:rPr>
          <w:i/>
          <w:snapToGrid w:val="0"/>
        </w:rPr>
        <w:t>Foreign Judgments Act 1963</w:t>
      </w:r>
      <w:r>
        <w:rPr>
          <w:snapToGrid w:val="0"/>
        </w:rPr>
        <w:t>.</w:t>
      </w:r>
    </w:p>
    <w:p>
      <w:pPr>
        <w:pStyle w:val="MiscellaneousBody"/>
        <w:tabs>
          <w:tab w:val="left" w:pos="5103"/>
        </w:tabs>
        <w:ind w:left="1276"/>
        <w:rPr>
          <w:snapToGrid w:val="0"/>
        </w:rPr>
      </w:pPr>
      <w:r>
        <w:rPr>
          <w:snapToGrid w:val="0"/>
        </w:rPr>
        <w:tab/>
        <w:t>(Signed)</w:t>
      </w:r>
    </w:p>
    <w:p>
      <w:pPr>
        <w:pStyle w:val="MiscellaneousBody"/>
        <w:tabs>
          <w:tab w:val="left" w:pos="2268"/>
        </w:tabs>
        <w:ind w:left="2268" w:hanging="992"/>
        <w:rPr>
          <w:snapToGrid w:val="0"/>
        </w:rPr>
      </w:pPr>
      <w:r>
        <w:rPr>
          <w:snapToGrid w:val="0"/>
        </w:rPr>
        <w:tab/>
        <w:t>Principal Registrar of the Supreme Court of Western Australia.</w:t>
      </w:r>
    </w:p>
    <w:p>
      <w:pPr>
        <w:pStyle w:val="MiscClose"/>
        <w:rPr>
          <w:snapToGrid w:val="0"/>
        </w:rPr>
      </w:pPr>
      <w:r>
        <w:rPr>
          <w:snapToGrid w:val="0"/>
        </w:rPr>
        <w:t>”.</w:t>
      </w:r>
    </w:p>
    <w:p>
      <w:pPr>
        <w:pStyle w:val="Subsection"/>
        <w:keepNext/>
        <w:spacing w:before="100"/>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grounds 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 xml:space="preserve">[Rule 12 amended in Gazette 14 Dec 1979 p. 3870.] </w:t>
      </w:r>
    </w:p>
    <w:p>
      <w:pPr>
        <w:pStyle w:val="Heading2"/>
        <w:rPr>
          <w:b w:val="0"/>
        </w:rPr>
      </w:pPr>
      <w:bookmarkStart w:id="5464" w:name="_Toc74019398"/>
      <w:bookmarkStart w:id="5465" w:name="_Toc75327795"/>
      <w:bookmarkStart w:id="5466" w:name="_Toc75941211"/>
      <w:bookmarkStart w:id="5467" w:name="_Toc80605450"/>
      <w:bookmarkStart w:id="5468" w:name="_Toc80608629"/>
      <w:bookmarkStart w:id="5469" w:name="_Toc81283402"/>
      <w:bookmarkStart w:id="5470" w:name="_Toc87853094"/>
      <w:bookmarkStart w:id="5471" w:name="_Toc101599427"/>
      <w:bookmarkStart w:id="5472" w:name="_Toc102560602"/>
      <w:bookmarkStart w:id="5473" w:name="_Toc102814199"/>
      <w:bookmarkStart w:id="5474" w:name="_Toc102990587"/>
      <w:bookmarkStart w:id="5475" w:name="_Toc104945726"/>
      <w:bookmarkStart w:id="5476" w:name="_Toc105492849"/>
      <w:bookmarkStart w:id="5477" w:name="_Toc153096181"/>
      <w:bookmarkStart w:id="5478" w:name="_Toc153097429"/>
      <w:r>
        <w:rPr>
          <w:rStyle w:val="CharPartNo"/>
        </w:rPr>
        <w:t>Order 44A</w:t>
      </w:r>
      <w:bookmarkEnd w:id="5464"/>
      <w:bookmarkEnd w:id="5465"/>
      <w:bookmarkEnd w:id="5466"/>
      <w:bookmarkEnd w:id="5467"/>
      <w:bookmarkEnd w:id="5468"/>
      <w:bookmarkEnd w:id="5469"/>
      <w:bookmarkEnd w:id="5470"/>
      <w:bookmarkEnd w:id="5471"/>
      <w:bookmarkEnd w:id="5472"/>
      <w:bookmarkEnd w:id="5473"/>
      <w:bookmarkEnd w:id="5474"/>
      <w:bookmarkEnd w:id="5475"/>
      <w:bookmarkEnd w:id="5476"/>
      <w:r>
        <w:rPr>
          <w:rStyle w:val="CharDivNo"/>
        </w:rPr>
        <w:t> </w:t>
      </w:r>
      <w:r>
        <w:t>—</w:t>
      </w:r>
      <w:r>
        <w:rPr>
          <w:rStyle w:val="CharDivText"/>
        </w:rPr>
        <w:t> </w:t>
      </w:r>
      <w:bookmarkStart w:id="5479" w:name="_Toc80608630"/>
      <w:bookmarkStart w:id="5480" w:name="_Toc81283403"/>
      <w:bookmarkStart w:id="5481" w:name="_Toc87853095"/>
      <w:r>
        <w:rPr>
          <w:rStyle w:val="CharPartText"/>
        </w:rPr>
        <w:t xml:space="preserve">Registration and enforcement of judgments under the </w:t>
      </w:r>
      <w:r>
        <w:rPr>
          <w:rStyle w:val="CharPartText"/>
          <w:i/>
        </w:rPr>
        <w:t>Foreign Judgments Act 1991</w:t>
      </w:r>
      <w:r>
        <w:rPr>
          <w:rStyle w:val="CharPartText"/>
        </w:rPr>
        <w:t xml:space="preserve"> of the Commonwealth</w:t>
      </w:r>
      <w:bookmarkEnd w:id="5477"/>
      <w:bookmarkEnd w:id="5478"/>
      <w:bookmarkEnd w:id="5479"/>
      <w:bookmarkEnd w:id="5480"/>
      <w:bookmarkEnd w:id="5481"/>
      <w:r>
        <w:rPr>
          <w:b w:val="0"/>
        </w:rPr>
        <w:t xml:space="preserve"> </w:t>
      </w:r>
    </w:p>
    <w:p>
      <w:pPr>
        <w:pStyle w:val="Heading3"/>
      </w:pPr>
      <w:r>
        <w:t>Foreign judgments</w:t>
      </w:r>
    </w:p>
    <w:p>
      <w:pPr>
        <w:pStyle w:val="Footnoteheading"/>
        <w:ind w:left="890"/>
        <w:rPr>
          <w:snapToGrid w:val="0"/>
        </w:rPr>
      </w:pPr>
      <w:r>
        <w:rPr>
          <w:snapToGrid w:val="0"/>
        </w:rPr>
        <w:tab/>
        <w:t>[Heading inserted in Gazette 26 Jan 1993 p. 824.]</w:t>
      </w:r>
    </w:p>
    <w:p>
      <w:pPr>
        <w:pStyle w:val="Heading5"/>
        <w:rPr>
          <w:snapToGrid w:val="0"/>
        </w:rPr>
      </w:pPr>
      <w:bookmarkStart w:id="5482" w:name="_Toc437921491"/>
      <w:bookmarkStart w:id="5483" w:name="_Toc483971951"/>
      <w:bookmarkStart w:id="5484" w:name="_Toc520885385"/>
      <w:bookmarkStart w:id="5485" w:name="_Toc61930783"/>
      <w:bookmarkStart w:id="5486" w:name="_Toc87853096"/>
      <w:bookmarkStart w:id="5487" w:name="_Toc102814200"/>
      <w:bookmarkStart w:id="5488" w:name="_Toc104945727"/>
      <w:bookmarkStart w:id="5489" w:name="_Toc153096182"/>
      <w:bookmarkStart w:id="5490" w:name="_Toc153097430"/>
      <w:r>
        <w:rPr>
          <w:rStyle w:val="CharSectno"/>
        </w:rPr>
        <w:t>1</w:t>
      </w:r>
      <w:r>
        <w:rPr>
          <w:snapToGrid w:val="0"/>
        </w:rPr>
        <w:t>.</w:t>
      </w:r>
      <w:r>
        <w:rPr>
          <w:snapToGrid w:val="0"/>
        </w:rPr>
        <w:tab/>
        <w:t>Interpretation</w:t>
      </w:r>
      <w:bookmarkEnd w:id="5482"/>
      <w:bookmarkEnd w:id="5483"/>
      <w:bookmarkEnd w:id="5484"/>
      <w:bookmarkEnd w:id="5485"/>
      <w:bookmarkEnd w:id="5486"/>
      <w:bookmarkEnd w:id="5487"/>
      <w:bookmarkEnd w:id="5488"/>
      <w:bookmarkEnd w:id="5489"/>
      <w:bookmarkEnd w:id="5490"/>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spacing w:before="180"/>
        <w:rPr>
          <w:snapToGrid w:val="0"/>
        </w:rPr>
      </w:pPr>
      <w:bookmarkStart w:id="5491" w:name="_Toc437921492"/>
      <w:bookmarkStart w:id="5492" w:name="_Toc483971952"/>
      <w:bookmarkStart w:id="5493" w:name="_Toc520885386"/>
      <w:bookmarkStart w:id="5494" w:name="_Toc61930784"/>
      <w:bookmarkStart w:id="5495" w:name="_Toc87853097"/>
      <w:bookmarkStart w:id="5496" w:name="_Toc102814201"/>
      <w:bookmarkStart w:id="5497" w:name="_Toc104945728"/>
      <w:bookmarkStart w:id="5498" w:name="_Toc153096183"/>
      <w:bookmarkStart w:id="5499" w:name="_Toc153097431"/>
      <w:r>
        <w:rPr>
          <w:rStyle w:val="CharSectno"/>
        </w:rPr>
        <w:t>2</w:t>
      </w:r>
      <w:r>
        <w:rPr>
          <w:snapToGrid w:val="0"/>
        </w:rPr>
        <w:t>.</w:t>
      </w:r>
      <w:r>
        <w:rPr>
          <w:snapToGrid w:val="0"/>
        </w:rPr>
        <w:tab/>
        <w:t>Application</w:t>
      </w:r>
      <w:bookmarkEnd w:id="5491"/>
      <w:bookmarkEnd w:id="5492"/>
      <w:bookmarkEnd w:id="5493"/>
      <w:bookmarkEnd w:id="5494"/>
      <w:bookmarkEnd w:id="5495"/>
      <w:bookmarkEnd w:id="5496"/>
      <w:bookmarkEnd w:id="5497"/>
      <w:bookmarkEnd w:id="5498"/>
      <w:bookmarkEnd w:id="5499"/>
      <w:r>
        <w:rPr>
          <w:snapToGrid w:val="0"/>
        </w:rPr>
        <w:t xml:space="preserve"> </w:t>
      </w:r>
    </w:p>
    <w:p>
      <w:pPr>
        <w:pStyle w:val="Subsection"/>
        <w:spacing w:before="120"/>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spacing w:before="180"/>
        <w:rPr>
          <w:snapToGrid w:val="0"/>
        </w:rPr>
      </w:pPr>
      <w:bookmarkStart w:id="5500" w:name="_Toc437921493"/>
      <w:bookmarkStart w:id="5501" w:name="_Toc483971953"/>
      <w:bookmarkStart w:id="5502" w:name="_Toc520885387"/>
      <w:bookmarkStart w:id="5503" w:name="_Toc61930785"/>
      <w:bookmarkStart w:id="5504" w:name="_Toc87853098"/>
      <w:bookmarkStart w:id="5505" w:name="_Toc102814202"/>
      <w:bookmarkStart w:id="5506" w:name="_Toc104945729"/>
      <w:bookmarkStart w:id="5507" w:name="_Toc153096184"/>
      <w:bookmarkStart w:id="5508" w:name="_Toc153097432"/>
      <w:r>
        <w:rPr>
          <w:rStyle w:val="CharSectno"/>
        </w:rPr>
        <w:t>3</w:t>
      </w:r>
      <w:r>
        <w:rPr>
          <w:snapToGrid w:val="0"/>
        </w:rPr>
        <w:t>.</w:t>
      </w:r>
      <w:r>
        <w:rPr>
          <w:snapToGrid w:val="0"/>
        </w:rPr>
        <w:tab/>
        <w:t>Application for registration</w:t>
      </w:r>
      <w:bookmarkEnd w:id="5500"/>
      <w:bookmarkEnd w:id="5501"/>
      <w:bookmarkEnd w:id="5502"/>
      <w:bookmarkEnd w:id="5503"/>
      <w:bookmarkEnd w:id="5504"/>
      <w:bookmarkEnd w:id="5505"/>
      <w:bookmarkEnd w:id="5506"/>
      <w:bookmarkEnd w:id="5507"/>
      <w:bookmarkEnd w:id="5508"/>
      <w:r>
        <w:rPr>
          <w:snapToGrid w:val="0"/>
        </w:rPr>
        <w:t xml:space="preserve"> </w:t>
      </w:r>
    </w:p>
    <w:p>
      <w:pPr>
        <w:pStyle w:val="Subsection"/>
        <w:spacing w:before="120"/>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spacing w:before="120"/>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spacing w:before="0"/>
      </w:pPr>
      <w:r>
        <w:tab/>
      </w:r>
      <w:r>
        <w:tab/>
        <w:t>of                                           20                   ”.</w:t>
      </w:r>
    </w:p>
    <w:p>
      <w:pPr>
        <w:pStyle w:val="Subsection"/>
        <w:spacing w:before="120"/>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5509" w:name="_Toc437921494"/>
      <w:bookmarkStart w:id="5510" w:name="_Toc483971954"/>
      <w:bookmarkStart w:id="5511" w:name="_Toc520885388"/>
      <w:bookmarkStart w:id="5512" w:name="_Toc61930786"/>
      <w:bookmarkStart w:id="5513" w:name="_Toc87853099"/>
      <w:bookmarkStart w:id="5514" w:name="_Toc102814203"/>
      <w:bookmarkStart w:id="5515" w:name="_Toc104945730"/>
      <w:bookmarkStart w:id="5516" w:name="_Toc153096185"/>
      <w:bookmarkStart w:id="5517" w:name="_Toc153097433"/>
      <w:r>
        <w:rPr>
          <w:rStyle w:val="CharSectno"/>
        </w:rPr>
        <w:t>4</w:t>
      </w:r>
      <w:r>
        <w:rPr>
          <w:snapToGrid w:val="0"/>
        </w:rPr>
        <w:t>.</w:t>
      </w:r>
      <w:r>
        <w:rPr>
          <w:snapToGrid w:val="0"/>
        </w:rPr>
        <w:tab/>
        <w:t>Evidence in support of application</w:t>
      </w:r>
      <w:bookmarkEnd w:id="5509"/>
      <w:bookmarkEnd w:id="5510"/>
      <w:bookmarkEnd w:id="5511"/>
      <w:bookmarkEnd w:id="5512"/>
      <w:bookmarkEnd w:id="5513"/>
      <w:bookmarkEnd w:id="5514"/>
      <w:bookmarkEnd w:id="5515"/>
      <w:bookmarkEnd w:id="5516"/>
      <w:bookmarkEnd w:id="551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spacing w:before="120"/>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spacing w:before="120"/>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spacing w:before="180"/>
        <w:rPr>
          <w:snapToGrid w:val="0"/>
        </w:rPr>
      </w:pPr>
      <w:bookmarkStart w:id="5518" w:name="_Toc437921495"/>
      <w:bookmarkStart w:id="5519" w:name="_Toc483971955"/>
      <w:bookmarkStart w:id="5520" w:name="_Toc520885389"/>
      <w:bookmarkStart w:id="5521" w:name="_Toc61930787"/>
      <w:bookmarkStart w:id="5522" w:name="_Toc87853100"/>
      <w:bookmarkStart w:id="5523" w:name="_Toc102814204"/>
      <w:bookmarkStart w:id="5524" w:name="_Toc104945731"/>
      <w:bookmarkStart w:id="5525" w:name="_Toc153096186"/>
      <w:bookmarkStart w:id="5526" w:name="_Toc153097434"/>
      <w:r>
        <w:rPr>
          <w:rStyle w:val="CharSectno"/>
        </w:rPr>
        <w:t>5</w:t>
      </w:r>
      <w:r>
        <w:rPr>
          <w:snapToGrid w:val="0"/>
        </w:rPr>
        <w:t>.</w:t>
      </w:r>
      <w:r>
        <w:rPr>
          <w:snapToGrid w:val="0"/>
        </w:rPr>
        <w:tab/>
        <w:t>Security for costs</w:t>
      </w:r>
      <w:bookmarkEnd w:id="5518"/>
      <w:bookmarkEnd w:id="5519"/>
      <w:bookmarkEnd w:id="5520"/>
      <w:bookmarkEnd w:id="5521"/>
      <w:bookmarkEnd w:id="5522"/>
      <w:bookmarkEnd w:id="5523"/>
      <w:bookmarkEnd w:id="5524"/>
      <w:bookmarkEnd w:id="5525"/>
      <w:bookmarkEnd w:id="5526"/>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5527" w:name="_Toc437921496"/>
      <w:bookmarkStart w:id="5528" w:name="_Toc483971956"/>
      <w:bookmarkStart w:id="5529" w:name="_Toc520885390"/>
      <w:bookmarkStart w:id="5530" w:name="_Toc61930788"/>
      <w:bookmarkStart w:id="5531" w:name="_Toc87853101"/>
      <w:bookmarkStart w:id="5532" w:name="_Toc102814205"/>
      <w:bookmarkStart w:id="5533" w:name="_Toc104945732"/>
      <w:bookmarkStart w:id="5534" w:name="_Toc153096187"/>
      <w:bookmarkStart w:id="5535" w:name="_Toc153097435"/>
      <w:r>
        <w:rPr>
          <w:rStyle w:val="CharSectno"/>
        </w:rPr>
        <w:t>6</w:t>
      </w:r>
      <w:r>
        <w:rPr>
          <w:snapToGrid w:val="0"/>
        </w:rPr>
        <w:t>.</w:t>
      </w:r>
      <w:r>
        <w:rPr>
          <w:snapToGrid w:val="0"/>
        </w:rPr>
        <w:tab/>
        <w:t>Order for registration</w:t>
      </w:r>
      <w:bookmarkEnd w:id="5527"/>
      <w:bookmarkEnd w:id="5528"/>
      <w:bookmarkEnd w:id="5529"/>
      <w:bookmarkEnd w:id="5530"/>
      <w:bookmarkEnd w:id="5531"/>
      <w:bookmarkEnd w:id="5532"/>
      <w:bookmarkEnd w:id="5533"/>
      <w:bookmarkEnd w:id="5534"/>
      <w:bookmarkEnd w:id="5535"/>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rPr>
          <w:snapToGrid w:val="0"/>
        </w:rPr>
      </w:pPr>
      <w:bookmarkStart w:id="5536" w:name="_Toc437921497"/>
      <w:bookmarkStart w:id="5537" w:name="_Toc483971957"/>
      <w:bookmarkStart w:id="5538" w:name="_Toc520885391"/>
      <w:bookmarkStart w:id="5539" w:name="_Toc61930789"/>
      <w:bookmarkStart w:id="5540" w:name="_Toc87853102"/>
      <w:bookmarkStart w:id="5541" w:name="_Toc102814206"/>
      <w:bookmarkStart w:id="5542" w:name="_Toc104945733"/>
      <w:bookmarkStart w:id="5543" w:name="_Toc153096188"/>
      <w:bookmarkStart w:id="5544" w:name="_Toc153097436"/>
      <w:r>
        <w:rPr>
          <w:rStyle w:val="CharSectno"/>
        </w:rPr>
        <w:t>7</w:t>
      </w:r>
      <w:r>
        <w:rPr>
          <w:snapToGrid w:val="0"/>
        </w:rPr>
        <w:t>.</w:t>
      </w:r>
      <w:r>
        <w:rPr>
          <w:snapToGrid w:val="0"/>
        </w:rPr>
        <w:tab/>
        <w:t>Register to be kept</w:t>
      </w:r>
      <w:bookmarkEnd w:id="5536"/>
      <w:bookmarkEnd w:id="5537"/>
      <w:bookmarkEnd w:id="5538"/>
      <w:bookmarkEnd w:id="5539"/>
      <w:bookmarkEnd w:id="5540"/>
      <w:bookmarkEnd w:id="5541"/>
      <w:bookmarkEnd w:id="5542"/>
      <w:bookmarkEnd w:id="5543"/>
      <w:bookmarkEnd w:id="5544"/>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rPr>
          <w:snapToGrid w:val="0"/>
        </w:rPr>
      </w:pPr>
      <w:bookmarkStart w:id="5545" w:name="_Toc437921498"/>
      <w:bookmarkStart w:id="5546" w:name="_Toc483971958"/>
      <w:bookmarkStart w:id="5547" w:name="_Toc520885392"/>
      <w:bookmarkStart w:id="5548" w:name="_Toc61930790"/>
      <w:bookmarkStart w:id="5549" w:name="_Toc87853103"/>
      <w:bookmarkStart w:id="5550" w:name="_Toc102814207"/>
      <w:bookmarkStart w:id="5551" w:name="_Toc104945734"/>
      <w:bookmarkStart w:id="5552" w:name="_Toc153096189"/>
      <w:bookmarkStart w:id="5553" w:name="_Toc153097437"/>
      <w:r>
        <w:rPr>
          <w:rStyle w:val="CharSectno"/>
        </w:rPr>
        <w:t>8</w:t>
      </w:r>
      <w:r>
        <w:rPr>
          <w:snapToGrid w:val="0"/>
        </w:rPr>
        <w:t>.</w:t>
      </w:r>
      <w:r>
        <w:rPr>
          <w:snapToGrid w:val="0"/>
        </w:rPr>
        <w:tab/>
        <w:t>Notice of registration</w:t>
      </w:r>
      <w:bookmarkEnd w:id="5545"/>
      <w:bookmarkEnd w:id="5546"/>
      <w:bookmarkEnd w:id="5547"/>
      <w:bookmarkEnd w:id="5548"/>
      <w:bookmarkEnd w:id="5549"/>
      <w:bookmarkEnd w:id="5550"/>
      <w:bookmarkEnd w:id="5551"/>
      <w:bookmarkEnd w:id="5552"/>
      <w:bookmarkEnd w:id="555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pPr>
      <w:r>
        <w:tab/>
        <w:t xml:space="preserve">[Rule 8 inserted in Gazette 26 Jan 1993 p. 826; amended in Gazette 1 Mar 1994 p. 787.] </w:t>
      </w:r>
    </w:p>
    <w:p>
      <w:pPr>
        <w:pStyle w:val="Heading5"/>
        <w:rPr>
          <w:snapToGrid w:val="0"/>
        </w:rPr>
      </w:pPr>
      <w:bookmarkStart w:id="5554" w:name="_Toc437921499"/>
      <w:bookmarkStart w:id="5555" w:name="_Toc483971959"/>
      <w:bookmarkStart w:id="5556" w:name="_Toc520885393"/>
      <w:bookmarkStart w:id="5557" w:name="_Toc61930791"/>
      <w:bookmarkStart w:id="5558" w:name="_Toc87853104"/>
      <w:bookmarkStart w:id="5559" w:name="_Toc102814208"/>
      <w:bookmarkStart w:id="5560" w:name="_Toc104945735"/>
      <w:bookmarkStart w:id="5561" w:name="_Toc153096190"/>
      <w:bookmarkStart w:id="5562" w:name="_Toc153097438"/>
      <w:r>
        <w:rPr>
          <w:rStyle w:val="CharSectno"/>
        </w:rPr>
        <w:t>9</w:t>
      </w:r>
      <w:r>
        <w:rPr>
          <w:snapToGrid w:val="0"/>
        </w:rPr>
        <w:t>.</w:t>
      </w:r>
      <w:r>
        <w:rPr>
          <w:snapToGrid w:val="0"/>
        </w:rPr>
        <w:tab/>
        <w:t>Indorsement of service</w:t>
      </w:r>
      <w:bookmarkEnd w:id="5554"/>
      <w:bookmarkEnd w:id="5555"/>
      <w:bookmarkEnd w:id="5556"/>
      <w:bookmarkEnd w:id="5557"/>
      <w:bookmarkEnd w:id="5558"/>
      <w:bookmarkEnd w:id="5559"/>
      <w:bookmarkEnd w:id="5560"/>
      <w:bookmarkEnd w:id="5561"/>
      <w:bookmarkEnd w:id="556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5563" w:name="_Toc437921500"/>
      <w:bookmarkStart w:id="5564" w:name="_Toc483971960"/>
      <w:bookmarkStart w:id="5565" w:name="_Toc520885394"/>
      <w:bookmarkStart w:id="5566" w:name="_Toc61930792"/>
      <w:bookmarkStart w:id="5567" w:name="_Toc87853105"/>
      <w:bookmarkStart w:id="5568" w:name="_Toc102814209"/>
      <w:bookmarkStart w:id="5569" w:name="_Toc104945736"/>
      <w:bookmarkStart w:id="5570" w:name="_Toc153096191"/>
      <w:bookmarkStart w:id="5571" w:name="_Toc153097439"/>
      <w:r>
        <w:rPr>
          <w:rStyle w:val="CharSectno"/>
        </w:rPr>
        <w:t>10</w:t>
      </w:r>
      <w:r>
        <w:rPr>
          <w:snapToGrid w:val="0"/>
        </w:rPr>
        <w:t>.</w:t>
      </w:r>
      <w:r>
        <w:rPr>
          <w:snapToGrid w:val="0"/>
        </w:rPr>
        <w:tab/>
        <w:t>Application to set aside registration</w:t>
      </w:r>
      <w:bookmarkEnd w:id="5563"/>
      <w:bookmarkEnd w:id="5564"/>
      <w:bookmarkEnd w:id="5565"/>
      <w:bookmarkEnd w:id="5566"/>
      <w:bookmarkEnd w:id="5567"/>
      <w:bookmarkEnd w:id="5568"/>
      <w:bookmarkEnd w:id="5569"/>
      <w:bookmarkEnd w:id="5570"/>
      <w:bookmarkEnd w:id="557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5572" w:name="_Toc437921501"/>
      <w:bookmarkStart w:id="5573" w:name="_Toc483971961"/>
      <w:bookmarkStart w:id="5574" w:name="_Toc520885395"/>
      <w:bookmarkStart w:id="5575" w:name="_Toc61930793"/>
      <w:bookmarkStart w:id="5576" w:name="_Toc87853106"/>
      <w:bookmarkStart w:id="5577" w:name="_Toc102814210"/>
      <w:bookmarkStart w:id="5578" w:name="_Toc104945737"/>
      <w:bookmarkStart w:id="5579" w:name="_Toc153096192"/>
      <w:bookmarkStart w:id="5580" w:name="_Toc153097440"/>
      <w:r>
        <w:rPr>
          <w:rStyle w:val="CharSectno"/>
        </w:rPr>
        <w:t>11</w:t>
      </w:r>
      <w:r>
        <w:rPr>
          <w:snapToGrid w:val="0"/>
        </w:rPr>
        <w:t>.</w:t>
      </w:r>
      <w:r>
        <w:rPr>
          <w:snapToGrid w:val="0"/>
        </w:rPr>
        <w:tab/>
        <w:t>Enforcement</w:t>
      </w:r>
      <w:bookmarkEnd w:id="5572"/>
      <w:bookmarkEnd w:id="5573"/>
      <w:bookmarkEnd w:id="5574"/>
      <w:bookmarkEnd w:id="5575"/>
      <w:bookmarkEnd w:id="5576"/>
      <w:bookmarkEnd w:id="5577"/>
      <w:bookmarkEnd w:id="5578"/>
      <w:bookmarkEnd w:id="5579"/>
      <w:bookmarkEnd w:id="5580"/>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5581" w:name="_Toc437921502"/>
      <w:bookmarkStart w:id="5582" w:name="_Toc483971962"/>
      <w:bookmarkStart w:id="5583" w:name="_Toc520885396"/>
      <w:bookmarkStart w:id="5584" w:name="_Toc61930794"/>
      <w:bookmarkStart w:id="5585" w:name="_Toc87853107"/>
      <w:bookmarkStart w:id="5586" w:name="_Toc102814211"/>
      <w:bookmarkStart w:id="5587" w:name="_Toc104945738"/>
      <w:bookmarkStart w:id="5588" w:name="_Toc153096193"/>
      <w:bookmarkStart w:id="5589" w:name="_Toc153097441"/>
      <w:r>
        <w:rPr>
          <w:rStyle w:val="CharSectno"/>
        </w:rPr>
        <w:t>12</w:t>
      </w:r>
      <w:r>
        <w:rPr>
          <w:snapToGrid w:val="0"/>
        </w:rPr>
        <w:t>.</w:t>
      </w:r>
      <w:r>
        <w:rPr>
          <w:snapToGrid w:val="0"/>
        </w:rPr>
        <w:tab/>
        <w:t>Determination of certain questions</w:t>
      </w:r>
      <w:bookmarkEnd w:id="5581"/>
      <w:bookmarkEnd w:id="5582"/>
      <w:bookmarkEnd w:id="5583"/>
      <w:bookmarkEnd w:id="5584"/>
      <w:bookmarkEnd w:id="5585"/>
      <w:bookmarkEnd w:id="5586"/>
      <w:bookmarkEnd w:id="5587"/>
      <w:bookmarkEnd w:id="5588"/>
      <w:bookmarkEnd w:id="558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5590" w:name="_Toc437921503"/>
      <w:bookmarkStart w:id="5591" w:name="_Toc483971963"/>
      <w:bookmarkStart w:id="5592" w:name="_Toc520885397"/>
      <w:bookmarkStart w:id="5593" w:name="_Toc61930795"/>
      <w:bookmarkStart w:id="5594" w:name="_Toc87853108"/>
      <w:bookmarkStart w:id="5595" w:name="_Toc102814212"/>
      <w:bookmarkStart w:id="5596" w:name="_Toc104945739"/>
      <w:bookmarkStart w:id="5597" w:name="_Toc153096194"/>
      <w:bookmarkStart w:id="5598" w:name="_Toc153097442"/>
      <w:r>
        <w:rPr>
          <w:rStyle w:val="CharSectno"/>
        </w:rPr>
        <w:t>13</w:t>
      </w:r>
      <w:r>
        <w:rPr>
          <w:snapToGrid w:val="0"/>
        </w:rPr>
        <w:t>.</w:t>
      </w:r>
      <w:r>
        <w:rPr>
          <w:snapToGrid w:val="0"/>
        </w:rPr>
        <w:tab/>
        <w:t>Certified copy of judgment obtained in this State</w:t>
      </w:r>
      <w:bookmarkEnd w:id="5590"/>
      <w:bookmarkEnd w:id="5591"/>
      <w:bookmarkEnd w:id="5592"/>
      <w:bookmarkEnd w:id="5593"/>
      <w:bookmarkEnd w:id="5594"/>
      <w:bookmarkEnd w:id="5595"/>
      <w:bookmarkEnd w:id="5596"/>
      <w:bookmarkEnd w:id="5597"/>
      <w:bookmarkEnd w:id="5598"/>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5599" w:name="_Toc74019412"/>
      <w:bookmarkStart w:id="5600" w:name="_Toc75327809"/>
      <w:bookmarkStart w:id="5601" w:name="_Toc75941225"/>
      <w:bookmarkStart w:id="5602" w:name="_Toc80605464"/>
      <w:bookmarkStart w:id="5603" w:name="_Toc80608644"/>
      <w:bookmarkStart w:id="5604" w:name="_Toc81283417"/>
      <w:bookmarkStart w:id="5605" w:name="_Toc87853109"/>
      <w:bookmarkStart w:id="5606" w:name="_Toc101599441"/>
      <w:bookmarkStart w:id="5607" w:name="_Toc102560616"/>
      <w:bookmarkStart w:id="5608" w:name="_Toc102814213"/>
      <w:bookmarkStart w:id="5609" w:name="_Toc102990601"/>
      <w:bookmarkStart w:id="5610" w:name="_Toc104945740"/>
      <w:bookmarkStart w:id="5611" w:name="_Toc105492863"/>
      <w:bookmarkStart w:id="5612" w:name="_Toc153096195"/>
      <w:bookmarkStart w:id="5613" w:name="_Toc153097443"/>
      <w:r>
        <w:rPr>
          <w:rStyle w:val="CharPartNo"/>
        </w:rPr>
        <w:t>Order 45</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r>
        <w:rPr>
          <w:rStyle w:val="CharDivNo"/>
        </w:rPr>
        <w:t> </w:t>
      </w:r>
      <w:r>
        <w:t>—</w:t>
      </w:r>
      <w:r>
        <w:rPr>
          <w:rStyle w:val="CharDivText"/>
        </w:rPr>
        <w:t> </w:t>
      </w:r>
      <w:bookmarkStart w:id="5614" w:name="_Toc80608645"/>
      <w:bookmarkStart w:id="5615" w:name="_Toc81283418"/>
      <w:bookmarkStart w:id="5616" w:name="_Toc87853110"/>
      <w:r>
        <w:rPr>
          <w:rStyle w:val="CharPartText"/>
        </w:rPr>
        <w:t>Accounts and inquiries</w:t>
      </w:r>
      <w:bookmarkEnd w:id="5612"/>
      <w:bookmarkEnd w:id="5613"/>
      <w:bookmarkEnd w:id="5614"/>
      <w:bookmarkEnd w:id="5615"/>
      <w:bookmarkEnd w:id="5616"/>
    </w:p>
    <w:p>
      <w:pPr>
        <w:pStyle w:val="Heading5"/>
        <w:rPr>
          <w:snapToGrid w:val="0"/>
        </w:rPr>
      </w:pPr>
      <w:bookmarkStart w:id="5617" w:name="_Toc437921504"/>
      <w:bookmarkStart w:id="5618" w:name="_Toc483971964"/>
      <w:bookmarkStart w:id="5619" w:name="_Toc520885398"/>
      <w:bookmarkStart w:id="5620" w:name="_Toc61930796"/>
      <w:bookmarkStart w:id="5621" w:name="_Toc87853111"/>
      <w:bookmarkStart w:id="5622" w:name="_Toc102814214"/>
      <w:bookmarkStart w:id="5623" w:name="_Toc104945741"/>
      <w:bookmarkStart w:id="5624" w:name="_Toc153096196"/>
      <w:bookmarkStart w:id="5625" w:name="_Toc153097444"/>
      <w:r>
        <w:rPr>
          <w:rStyle w:val="CharSectno"/>
        </w:rPr>
        <w:t>1</w:t>
      </w:r>
      <w:r>
        <w:rPr>
          <w:snapToGrid w:val="0"/>
        </w:rPr>
        <w:t>.</w:t>
      </w:r>
      <w:r>
        <w:rPr>
          <w:snapToGrid w:val="0"/>
        </w:rPr>
        <w:tab/>
        <w:t>Summary order for accounts</w:t>
      </w:r>
      <w:bookmarkEnd w:id="5617"/>
      <w:bookmarkEnd w:id="5618"/>
      <w:bookmarkEnd w:id="5619"/>
      <w:bookmarkEnd w:id="5620"/>
      <w:bookmarkEnd w:id="5621"/>
      <w:bookmarkEnd w:id="5622"/>
      <w:bookmarkEnd w:id="5623"/>
      <w:bookmarkEnd w:id="5624"/>
      <w:bookmarkEnd w:id="5625"/>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5626" w:name="_Toc437921505"/>
      <w:bookmarkStart w:id="5627" w:name="_Toc483971965"/>
      <w:bookmarkStart w:id="5628" w:name="_Toc520885399"/>
      <w:bookmarkStart w:id="5629" w:name="_Toc61930797"/>
      <w:bookmarkStart w:id="5630" w:name="_Toc87853112"/>
      <w:bookmarkStart w:id="5631" w:name="_Toc102814215"/>
      <w:bookmarkStart w:id="5632" w:name="_Toc104945742"/>
      <w:bookmarkStart w:id="5633" w:name="_Toc153096197"/>
      <w:bookmarkStart w:id="5634" w:name="_Toc153097445"/>
      <w:r>
        <w:rPr>
          <w:rStyle w:val="CharSectno"/>
        </w:rPr>
        <w:t>2</w:t>
      </w:r>
      <w:r>
        <w:rPr>
          <w:snapToGrid w:val="0"/>
        </w:rPr>
        <w:t>.</w:t>
      </w:r>
      <w:r>
        <w:rPr>
          <w:snapToGrid w:val="0"/>
        </w:rPr>
        <w:tab/>
        <w:t>Accounts, etc., at any stage</w:t>
      </w:r>
      <w:bookmarkEnd w:id="5626"/>
      <w:bookmarkEnd w:id="5627"/>
      <w:bookmarkEnd w:id="5628"/>
      <w:bookmarkEnd w:id="5629"/>
      <w:bookmarkEnd w:id="5630"/>
      <w:bookmarkEnd w:id="5631"/>
      <w:bookmarkEnd w:id="5632"/>
      <w:bookmarkEnd w:id="5633"/>
      <w:bookmarkEnd w:id="563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5635" w:name="_Toc437921506"/>
      <w:bookmarkStart w:id="5636" w:name="_Toc483971966"/>
      <w:bookmarkStart w:id="5637" w:name="_Toc520885400"/>
      <w:bookmarkStart w:id="5638" w:name="_Toc61930798"/>
      <w:bookmarkStart w:id="5639" w:name="_Toc87853113"/>
      <w:bookmarkStart w:id="5640" w:name="_Toc102814216"/>
      <w:bookmarkStart w:id="5641" w:name="_Toc104945743"/>
      <w:bookmarkStart w:id="5642" w:name="_Toc153096198"/>
      <w:bookmarkStart w:id="5643" w:name="_Toc153097446"/>
      <w:r>
        <w:rPr>
          <w:rStyle w:val="CharSectno"/>
        </w:rPr>
        <w:t>3</w:t>
      </w:r>
      <w:r>
        <w:rPr>
          <w:snapToGrid w:val="0"/>
        </w:rPr>
        <w:t>.</w:t>
      </w:r>
      <w:r>
        <w:rPr>
          <w:snapToGrid w:val="0"/>
        </w:rPr>
        <w:tab/>
        <w:t>Directions to be numbered</w:t>
      </w:r>
      <w:bookmarkEnd w:id="5635"/>
      <w:bookmarkEnd w:id="5636"/>
      <w:bookmarkEnd w:id="5637"/>
      <w:bookmarkEnd w:id="5638"/>
      <w:bookmarkEnd w:id="5639"/>
      <w:bookmarkEnd w:id="5640"/>
      <w:bookmarkEnd w:id="5641"/>
      <w:bookmarkEnd w:id="5642"/>
      <w:bookmarkEnd w:id="564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5644" w:name="_Toc437921507"/>
      <w:bookmarkStart w:id="5645" w:name="_Toc483971967"/>
      <w:bookmarkStart w:id="5646" w:name="_Toc520885401"/>
      <w:bookmarkStart w:id="5647" w:name="_Toc61930799"/>
      <w:bookmarkStart w:id="5648" w:name="_Toc87853114"/>
      <w:bookmarkStart w:id="5649" w:name="_Toc102814217"/>
      <w:bookmarkStart w:id="5650" w:name="_Toc104945744"/>
      <w:bookmarkStart w:id="5651" w:name="_Toc153096199"/>
      <w:bookmarkStart w:id="5652" w:name="_Toc153097447"/>
      <w:r>
        <w:rPr>
          <w:rStyle w:val="CharSectno"/>
        </w:rPr>
        <w:t>4</w:t>
      </w:r>
      <w:r>
        <w:rPr>
          <w:snapToGrid w:val="0"/>
        </w:rPr>
        <w:t>.</w:t>
      </w:r>
      <w:r>
        <w:rPr>
          <w:snapToGrid w:val="0"/>
        </w:rPr>
        <w:tab/>
        <w:t>Directions as to mode of taking account</w:t>
      </w:r>
      <w:bookmarkEnd w:id="5644"/>
      <w:bookmarkEnd w:id="5645"/>
      <w:bookmarkEnd w:id="5646"/>
      <w:bookmarkEnd w:id="5647"/>
      <w:bookmarkEnd w:id="5648"/>
      <w:bookmarkEnd w:id="5649"/>
      <w:bookmarkEnd w:id="5650"/>
      <w:bookmarkEnd w:id="5651"/>
      <w:bookmarkEnd w:id="5652"/>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spacing w:before="120"/>
        <w:rPr>
          <w:snapToGrid w:val="0"/>
        </w:rPr>
      </w:pPr>
      <w:bookmarkStart w:id="5653" w:name="_Toc437921508"/>
      <w:bookmarkStart w:id="5654" w:name="_Toc483971968"/>
      <w:bookmarkStart w:id="5655" w:name="_Toc520885402"/>
      <w:bookmarkStart w:id="5656" w:name="_Toc61930800"/>
      <w:bookmarkStart w:id="5657" w:name="_Toc87853115"/>
      <w:bookmarkStart w:id="5658" w:name="_Toc102814218"/>
      <w:bookmarkStart w:id="5659" w:name="_Toc104945745"/>
      <w:bookmarkStart w:id="5660" w:name="_Toc153096200"/>
      <w:bookmarkStart w:id="5661" w:name="_Toc153097448"/>
      <w:r>
        <w:rPr>
          <w:rStyle w:val="CharSectno"/>
        </w:rPr>
        <w:t>5</w:t>
      </w:r>
      <w:r>
        <w:rPr>
          <w:snapToGrid w:val="0"/>
        </w:rPr>
        <w:t>.</w:t>
      </w:r>
      <w:r>
        <w:rPr>
          <w:snapToGrid w:val="0"/>
        </w:rPr>
        <w:tab/>
        <w:t>Account to be verified</w:t>
      </w:r>
      <w:bookmarkEnd w:id="5653"/>
      <w:bookmarkEnd w:id="5654"/>
      <w:bookmarkEnd w:id="5655"/>
      <w:bookmarkEnd w:id="5656"/>
      <w:bookmarkEnd w:id="5657"/>
      <w:bookmarkEnd w:id="5658"/>
      <w:bookmarkEnd w:id="5659"/>
      <w:bookmarkEnd w:id="5660"/>
      <w:bookmarkEnd w:id="566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spacing w:before="120"/>
        <w:rPr>
          <w:snapToGrid w:val="0"/>
        </w:rPr>
      </w:pPr>
      <w:bookmarkStart w:id="5662" w:name="_Toc437921509"/>
      <w:bookmarkStart w:id="5663" w:name="_Toc483971969"/>
      <w:bookmarkStart w:id="5664" w:name="_Toc520885403"/>
      <w:bookmarkStart w:id="5665" w:name="_Toc61930801"/>
      <w:bookmarkStart w:id="5666" w:name="_Toc87853116"/>
      <w:bookmarkStart w:id="5667" w:name="_Toc102814219"/>
      <w:bookmarkStart w:id="5668" w:name="_Toc104945746"/>
      <w:bookmarkStart w:id="5669" w:name="_Toc153096201"/>
      <w:bookmarkStart w:id="5670" w:name="_Toc153097449"/>
      <w:r>
        <w:rPr>
          <w:rStyle w:val="CharSectno"/>
        </w:rPr>
        <w:t>6</w:t>
      </w:r>
      <w:r>
        <w:rPr>
          <w:snapToGrid w:val="0"/>
        </w:rPr>
        <w:t>.</w:t>
      </w:r>
      <w:r>
        <w:rPr>
          <w:snapToGrid w:val="0"/>
        </w:rPr>
        <w:tab/>
        <w:t>Mode of vouching accounts</w:t>
      </w:r>
      <w:bookmarkEnd w:id="5662"/>
      <w:bookmarkEnd w:id="5663"/>
      <w:bookmarkEnd w:id="5664"/>
      <w:bookmarkEnd w:id="5665"/>
      <w:bookmarkEnd w:id="5666"/>
      <w:bookmarkEnd w:id="5667"/>
      <w:bookmarkEnd w:id="5668"/>
      <w:bookmarkEnd w:id="5669"/>
      <w:bookmarkEnd w:id="5670"/>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spacing w:before="120"/>
        <w:rPr>
          <w:snapToGrid w:val="0"/>
        </w:rPr>
      </w:pPr>
      <w:bookmarkStart w:id="5671" w:name="_Toc437921510"/>
      <w:bookmarkStart w:id="5672" w:name="_Toc483971970"/>
      <w:bookmarkStart w:id="5673" w:name="_Toc520885404"/>
      <w:bookmarkStart w:id="5674" w:name="_Toc61930802"/>
      <w:bookmarkStart w:id="5675" w:name="_Toc87853117"/>
      <w:bookmarkStart w:id="5676" w:name="_Toc102814220"/>
      <w:bookmarkStart w:id="5677" w:name="_Toc104945747"/>
      <w:bookmarkStart w:id="5678" w:name="_Toc153096202"/>
      <w:bookmarkStart w:id="5679" w:name="_Toc153097450"/>
      <w:r>
        <w:rPr>
          <w:rStyle w:val="CharSectno"/>
        </w:rPr>
        <w:t>7</w:t>
      </w:r>
      <w:r>
        <w:rPr>
          <w:snapToGrid w:val="0"/>
        </w:rPr>
        <w:t>.</w:t>
      </w:r>
      <w:r>
        <w:rPr>
          <w:snapToGrid w:val="0"/>
        </w:rPr>
        <w:tab/>
        <w:t>Surcharge or error</w:t>
      </w:r>
      <w:bookmarkEnd w:id="5671"/>
      <w:bookmarkEnd w:id="5672"/>
      <w:bookmarkEnd w:id="5673"/>
      <w:bookmarkEnd w:id="5674"/>
      <w:bookmarkEnd w:id="5675"/>
      <w:bookmarkEnd w:id="5676"/>
      <w:bookmarkEnd w:id="5677"/>
      <w:bookmarkEnd w:id="5678"/>
      <w:bookmarkEnd w:id="5679"/>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5680" w:name="_Toc437921511"/>
      <w:bookmarkStart w:id="5681" w:name="_Toc483971971"/>
      <w:bookmarkStart w:id="5682" w:name="_Toc520885405"/>
      <w:bookmarkStart w:id="5683" w:name="_Toc61930803"/>
      <w:bookmarkStart w:id="5684" w:name="_Toc87853118"/>
      <w:bookmarkStart w:id="5685" w:name="_Toc102814221"/>
      <w:bookmarkStart w:id="5686" w:name="_Toc104945748"/>
      <w:bookmarkStart w:id="5687" w:name="_Toc153096203"/>
      <w:bookmarkStart w:id="5688" w:name="_Toc153097451"/>
      <w:r>
        <w:rPr>
          <w:rStyle w:val="CharSectno"/>
        </w:rPr>
        <w:t>8</w:t>
      </w:r>
      <w:r>
        <w:rPr>
          <w:snapToGrid w:val="0"/>
        </w:rPr>
        <w:t>.</w:t>
      </w:r>
      <w:r>
        <w:rPr>
          <w:snapToGrid w:val="0"/>
        </w:rPr>
        <w:tab/>
        <w:t>Just allowances</w:t>
      </w:r>
      <w:bookmarkEnd w:id="5680"/>
      <w:bookmarkEnd w:id="5681"/>
      <w:bookmarkEnd w:id="5682"/>
      <w:bookmarkEnd w:id="5683"/>
      <w:bookmarkEnd w:id="5684"/>
      <w:bookmarkEnd w:id="5685"/>
      <w:bookmarkEnd w:id="5686"/>
      <w:bookmarkEnd w:id="5687"/>
      <w:bookmarkEnd w:id="568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5689" w:name="_Toc437921512"/>
      <w:bookmarkStart w:id="5690" w:name="_Toc483971972"/>
      <w:bookmarkStart w:id="5691" w:name="_Toc520885406"/>
      <w:bookmarkStart w:id="5692" w:name="_Toc61930804"/>
      <w:bookmarkStart w:id="5693" w:name="_Toc87853119"/>
      <w:bookmarkStart w:id="5694" w:name="_Toc102814222"/>
      <w:bookmarkStart w:id="5695" w:name="_Toc104945749"/>
      <w:bookmarkStart w:id="5696" w:name="_Toc153096204"/>
      <w:bookmarkStart w:id="5697" w:name="_Toc153097452"/>
      <w:r>
        <w:rPr>
          <w:rStyle w:val="CharSectno"/>
        </w:rPr>
        <w:t>9</w:t>
      </w:r>
      <w:r>
        <w:rPr>
          <w:snapToGrid w:val="0"/>
        </w:rPr>
        <w:t>.</w:t>
      </w:r>
      <w:r>
        <w:rPr>
          <w:snapToGrid w:val="0"/>
        </w:rPr>
        <w:tab/>
        <w:t>Expediting proceedings</w:t>
      </w:r>
      <w:bookmarkEnd w:id="5689"/>
      <w:bookmarkEnd w:id="5690"/>
      <w:bookmarkEnd w:id="5691"/>
      <w:bookmarkEnd w:id="5692"/>
      <w:bookmarkEnd w:id="5693"/>
      <w:bookmarkEnd w:id="5694"/>
      <w:bookmarkEnd w:id="5695"/>
      <w:bookmarkEnd w:id="5696"/>
      <w:bookmarkEnd w:id="569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spacing w:before="120"/>
        <w:rPr>
          <w:snapToGrid w:val="0"/>
        </w:rPr>
      </w:pPr>
      <w:bookmarkStart w:id="5698" w:name="_Toc437921513"/>
      <w:bookmarkStart w:id="5699" w:name="_Toc483971973"/>
      <w:bookmarkStart w:id="5700" w:name="_Toc520885407"/>
      <w:bookmarkStart w:id="5701" w:name="_Toc61930805"/>
      <w:bookmarkStart w:id="5702" w:name="_Toc87853120"/>
      <w:bookmarkStart w:id="5703" w:name="_Toc102814223"/>
      <w:bookmarkStart w:id="5704" w:name="_Toc104945750"/>
      <w:bookmarkStart w:id="5705" w:name="_Toc153096205"/>
      <w:bookmarkStart w:id="5706" w:name="_Toc153097453"/>
      <w:r>
        <w:rPr>
          <w:rStyle w:val="CharSectno"/>
        </w:rPr>
        <w:t>10</w:t>
      </w:r>
      <w:r>
        <w:rPr>
          <w:snapToGrid w:val="0"/>
        </w:rPr>
        <w:t>.</w:t>
      </w:r>
      <w:r>
        <w:rPr>
          <w:snapToGrid w:val="0"/>
        </w:rPr>
        <w:tab/>
        <w:t>Distribution of fund before all persons entitled are ascertained</w:t>
      </w:r>
      <w:bookmarkEnd w:id="5698"/>
      <w:bookmarkEnd w:id="5699"/>
      <w:bookmarkEnd w:id="5700"/>
      <w:bookmarkEnd w:id="5701"/>
      <w:bookmarkEnd w:id="5702"/>
      <w:bookmarkEnd w:id="5703"/>
      <w:bookmarkEnd w:id="5704"/>
      <w:bookmarkEnd w:id="5705"/>
      <w:bookmarkEnd w:id="570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2"/>
        <w:rPr>
          <w:b w:val="0"/>
        </w:rPr>
      </w:pPr>
      <w:bookmarkStart w:id="5707" w:name="_Toc74019423"/>
      <w:bookmarkStart w:id="5708" w:name="_Toc75327820"/>
      <w:bookmarkStart w:id="5709" w:name="_Toc75941236"/>
      <w:bookmarkStart w:id="5710" w:name="_Toc80605475"/>
      <w:bookmarkStart w:id="5711" w:name="_Toc80608656"/>
      <w:bookmarkStart w:id="5712" w:name="_Toc81283429"/>
      <w:bookmarkStart w:id="5713" w:name="_Toc87853121"/>
      <w:bookmarkStart w:id="5714" w:name="_Toc101599452"/>
      <w:bookmarkStart w:id="5715" w:name="_Toc102560627"/>
      <w:bookmarkStart w:id="5716" w:name="_Toc102814224"/>
      <w:bookmarkStart w:id="5717" w:name="_Toc102990612"/>
      <w:bookmarkStart w:id="5718" w:name="_Toc104945751"/>
      <w:bookmarkStart w:id="5719" w:name="_Toc105492874"/>
      <w:bookmarkStart w:id="5720" w:name="_Toc153096206"/>
      <w:bookmarkStart w:id="5721" w:name="_Toc153097454"/>
      <w:r>
        <w:rPr>
          <w:rStyle w:val="CharPartNo"/>
        </w:rPr>
        <w:t>Order 46</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r>
        <w:rPr>
          <w:rStyle w:val="CharDivNo"/>
        </w:rPr>
        <w:t> </w:t>
      </w:r>
      <w:r>
        <w:t>—</w:t>
      </w:r>
      <w:r>
        <w:rPr>
          <w:rStyle w:val="CharDivText"/>
        </w:rPr>
        <w:t> </w:t>
      </w:r>
      <w:bookmarkStart w:id="5722" w:name="_Toc80608657"/>
      <w:bookmarkStart w:id="5723" w:name="_Toc81283430"/>
      <w:bookmarkStart w:id="5724" w:name="_Toc87853122"/>
      <w:r>
        <w:rPr>
          <w:rStyle w:val="CharPartText"/>
        </w:rPr>
        <w:t>Enforcement of judgments and orders</w:t>
      </w:r>
      <w:bookmarkEnd w:id="5720"/>
      <w:bookmarkEnd w:id="5721"/>
      <w:bookmarkEnd w:id="5722"/>
      <w:bookmarkEnd w:id="5723"/>
      <w:bookmarkEnd w:id="5724"/>
    </w:p>
    <w:p>
      <w:pPr>
        <w:pStyle w:val="NotesPerm"/>
        <w:rPr>
          <w:snapToGrid w:val="0"/>
        </w:rPr>
      </w:pPr>
      <w:r>
        <w:rPr>
          <w:snapToGrid w:val="0"/>
        </w:rPr>
        <w:tab/>
        <w:t>(See Supreme Court Act 1935, Part VII)</w:t>
      </w:r>
    </w:p>
    <w:p>
      <w:pPr>
        <w:pStyle w:val="Heading5"/>
        <w:rPr>
          <w:snapToGrid w:val="0"/>
        </w:rPr>
      </w:pPr>
      <w:bookmarkStart w:id="5725" w:name="_Toc437921514"/>
      <w:bookmarkStart w:id="5726" w:name="_Toc483971974"/>
      <w:bookmarkStart w:id="5727" w:name="_Toc520885408"/>
      <w:bookmarkStart w:id="5728" w:name="_Toc61930806"/>
      <w:bookmarkStart w:id="5729" w:name="_Toc87853123"/>
      <w:bookmarkStart w:id="5730" w:name="_Toc102814225"/>
      <w:bookmarkStart w:id="5731" w:name="_Toc104945752"/>
      <w:bookmarkStart w:id="5732" w:name="_Toc153096207"/>
      <w:bookmarkStart w:id="5733" w:name="_Toc153097455"/>
      <w:r>
        <w:rPr>
          <w:rStyle w:val="CharSectno"/>
        </w:rPr>
        <w:t>1</w:t>
      </w:r>
      <w:r>
        <w:rPr>
          <w:snapToGrid w:val="0"/>
        </w:rPr>
        <w:t>.</w:t>
      </w:r>
      <w:r>
        <w:rPr>
          <w:snapToGrid w:val="0"/>
        </w:rPr>
        <w:tab/>
        <w:t>No demand necessary where judgment directs payment of money or transfer of property</w:t>
      </w:r>
      <w:bookmarkEnd w:id="5725"/>
      <w:bookmarkEnd w:id="5726"/>
      <w:bookmarkEnd w:id="5727"/>
      <w:bookmarkEnd w:id="5728"/>
      <w:bookmarkEnd w:id="5729"/>
      <w:bookmarkEnd w:id="5730"/>
      <w:bookmarkEnd w:id="5731"/>
      <w:bookmarkEnd w:id="5732"/>
      <w:bookmarkEnd w:id="5733"/>
    </w:p>
    <w:p>
      <w:pPr>
        <w:pStyle w:val="Subsection"/>
        <w:rPr>
          <w:snapToGrid w:val="0"/>
        </w:rPr>
      </w:pPr>
      <w:r>
        <w:rPr>
          <w:snapToGrid w:val="0"/>
        </w:rPr>
        <w:tab/>
      </w:r>
      <w:r>
        <w:rPr>
          <w:snapToGrid w:val="0"/>
        </w:rPr>
        <w:tab/>
        <w:t>Where any person is by any judgment or order directed to deliver up or transfer any personal property to another, it shall not be necessary to make any demand thereof, but the person so directed shall be bound to obey such judgment or order upon being duly served with the same without demand.</w:t>
      </w:r>
    </w:p>
    <w:p>
      <w:pPr>
        <w:pStyle w:val="Footnotesection"/>
      </w:pPr>
      <w:r>
        <w:tab/>
        <w:t xml:space="preserve">[Rule 1 amended in Gazette 29 Mar 1974 p. 1041; 10 Jan 1975 p. 51.] </w:t>
      </w:r>
    </w:p>
    <w:p>
      <w:pPr>
        <w:pStyle w:val="Heading5"/>
        <w:rPr>
          <w:snapToGrid w:val="0"/>
        </w:rPr>
      </w:pPr>
      <w:bookmarkStart w:id="5734" w:name="_Toc437921515"/>
      <w:bookmarkStart w:id="5735" w:name="_Toc483971975"/>
      <w:bookmarkStart w:id="5736" w:name="_Toc520885409"/>
      <w:bookmarkStart w:id="5737" w:name="_Toc61930807"/>
      <w:bookmarkStart w:id="5738" w:name="_Toc87853124"/>
      <w:bookmarkStart w:id="5739" w:name="_Toc102814226"/>
      <w:bookmarkStart w:id="5740" w:name="_Toc104945753"/>
      <w:bookmarkStart w:id="5741" w:name="_Toc153096208"/>
      <w:bookmarkStart w:id="5742" w:name="_Toc153097456"/>
      <w:r>
        <w:rPr>
          <w:rStyle w:val="CharSectno"/>
        </w:rPr>
        <w:t>2</w:t>
      </w:r>
      <w:r>
        <w:rPr>
          <w:snapToGrid w:val="0"/>
        </w:rPr>
        <w:t>.</w:t>
      </w:r>
      <w:r>
        <w:rPr>
          <w:snapToGrid w:val="0"/>
        </w:rPr>
        <w:tab/>
        <w:t>Conditional judgment: waiver</w:t>
      </w:r>
      <w:bookmarkEnd w:id="5734"/>
      <w:bookmarkEnd w:id="5735"/>
      <w:bookmarkEnd w:id="5736"/>
      <w:bookmarkEnd w:id="5737"/>
      <w:bookmarkEnd w:id="5738"/>
      <w:bookmarkEnd w:id="5739"/>
      <w:bookmarkEnd w:id="5740"/>
      <w:bookmarkEnd w:id="5741"/>
      <w:bookmarkEnd w:id="5742"/>
    </w:p>
    <w:p>
      <w:pPr>
        <w:pStyle w:val="Subsection"/>
        <w:rPr>
          <w:snapToGrid w:val="0"/>
        </w:rPr>
      </w:pPr>
      <w:r>
        <w:rPr>
          <w:snapToGrid w:val="0"/>
        </w:rPr>
        <w:tab/>
      </w:r>
      <w:r>
        <w:rPr>
          <w:snapToGrid w:val="0"/>
        </w:rPr>
        <w:tab/>
        <w:t>A party who has obtained any judgment or order upon condition who does not fulfil that condition is deemed to have abandoned the benefit of such judgment or order, and unless the Court otherwise directs, any other person interested may take any proceedings which either are warranted by the judgment or order, or might have been taken if no such judgment or order had been given or made.</w:t>
      </w:r>
    </w:p>
    <w:p>
      <w:pPr>
        <w:pStyle w:val="Heading5"/>
        <w:rPr>
          <w:snapToGrid w:val="0"/>
        </w:rPr>
      </w:pPr>
      <w:bookmarkStart w:id="5743" w:name="_Toc437921516"/>
      <w:bookmarkStart w:id="5744" w:name="_Toc483971976"/>
      <w:bookmarkStart w:id="5745" w:name="_Toc520885410"/>
      <w:bookmarkStart w:id="5746" w:name="_Toc61930808"/>
      <w:bookmarkStart w:id="5747" w:name="_Toc87853125"/>
      <w:bookmarkStart w:id="5748" w:name="_Toc102814227"/>
      <w:bookmarkStart w:id="5749" w:name="_Toc104945754"/>
      <w:bookmarkStart w:id="5750" w:name="_Toc153096209"/>
      <w:bookmarkStart w:id="5751" w:name="_Toc153097457"/>
      <w:r>
        <w:rPr>
          <w:rStyle w:val="CharSectno"/>
        </w:rPr>
        <w:t>3</w:t>
      </w:r>
      <w:r>
        <w:rPr>
          <w:snapToGrid w:val="0"/>
        </w:rPr>
        <w:t>.</w:t>
      </w:r>
      <w:r>
        <w:rPr>
          <w:snapToGrid w:val="0"/>
        </w:rPr>
        <w:tab/>
        <w:t>Judgment on condition: execution</w:t>
      </w:r>
      <w:bookmarkEnd w:id="5743"/>
      <w:bookmarkEnd w:id="5744"/>
      <w:bookmarkEnd w:id="5745"/>
      <w:bookmarkEnd w:id="5746"/>
      <w:bookmarkEnd w:id="5747"/>
      <w:bookmarkEnd w:id="5748"/>
      <w:bookmarkEnd w:id="5749"/>
      <w:bookmarkEnd w:id="5750"/>
      <w:bookmarkEnd w:id="5751"/>
    </w:p>
    <w:p>
      <w:pPr>
        <w:pStyle w:val="Subsection"/>
        <w:rPr>
          <w:snapToGrid w:val="0"/>
        </w:rPr>
      </w:pPr>
      <w:r>
        <w:rPr>
          <w:snapToGrid w:val="0"/>
        </w:rPr>
        <w:tab/>
      </w:r>
      <w:r>
        <w:rPr>
          <w:snapToGrid w:val="0"/>
        </w:rPr>
        <w:tab/>
        <w:t>Where a judgment or order is to the effect that any party is entitled to any relief subject to or upon the fulfilment of any condition or contingency, the party so entitled may, upon the fulfilment of the condition or contingency, and demand made upon the party against whom he is entitled to relief, apply to the Court for leave to issue execution against such party. And the Court may, if satisfied that the right to relief has arisen according to the terms of the judgment or order, order that execution issue accordingly, or may direct that any issue or question necessary for the determination of the rights of the parties be tried in any of the ways in which questions arising in and action may be tried.</w:t>
      </w:r>
    </w:p>
    <w:p>
      <w:pPr>
        <w:pStyle w:val="Heading5"/>
        <w:rPr>
          <w:snapToGrid w:val="0"/>
        </w:rPr>
      </w:pPr>
      <w:bookmarkStart w:id="5752" w:name="_Toc437921517"/>
      <w:bookmarkStart w:id="5753" w:name="_Toc483971977"/>
      <w:bookmarkStart w:id="5754" w:name="_Toc520885411"/>
      <w:bookmarkStart w:id="5755" w:name="_Toc61930809"/>
      <w:bookmarkStart w:id="5756" w:name="_Toc87853126"/>
      <w:bookmarkStart w:id="5757" w:name="_Toc102814228"/>
      <w:bookmarkStart w:id="5758" w:name="_Toc104945755"/>
      <w:bookmarkStart w:id="5759" w:name="_Toc153096210"/>
      <w:bookmarkStart w:id="5760" w:name="_Toc153097458"/>
      <w:r>
        <w:rPr>
          <w:rStyle w:val="CharSectno"/>
        </w:rPr>
        <w:t>3A</w:t>
      </w:r>
      <w:r>
        <w:rPr>
          <w:snapToGrid w:val="0"/>
        </w:rPr>
        <w:t>.</w:t>
      </w:r>
      <w:r>
        <w:rPr>
          <w:snapToGrid w:val="0"/>
        </w:rPr>
        <w:tab/>
        <w:t>Enforcement of judgments for possession of land</w:t>
      </w:r>
      <w:bookmarkEnd w:id="5752"/>
      <w:bookmarkEnd w:id="5753"/>
      <w:bookmarkEnd w:id="5754"/>
      <w:bookmarkEnd w:id="5755"/>
      <w:bookmarkEnd w:id="5756"/>
      <w:bookmarkEnd w:id="5757"/>
      <w:bookmarkEnd w:id="5758"/>
      <w:bookmarkEnd w:id="5759"/>
      <w:bookmarkEnd w:id="5760"/>
    </w:p>
    <w:p>
      <w:pPr>
        <w:pStyle w:val="Subsection"/>
        <w:rPr>
          <w:snapToGrid w:val="0"/>
        </w:rPr>
      </w:pPr>
      <w:r>
        <w:rPr>
          <w:snapToGrid w:val="0"/>
        </w:rPr>
        <w:tab/>
        <w:t>(1)</w:t>
      </w:r>
      <w:r>
        <w:rPr>
          <w:snapToGrid w:val="0"/>
        </w:rPr>
        <w:tab/>
        <w:t>Subject to the provisions of the Act and of these Rules, a judgment or order for the giving of possession of land may be enforced by one or more of the following means, that is to say — </w:t>
      </w:r>
    </w:p>
    <w:p>
      <w:pPr>
        <w:pStyle w:val="Indenta"/>
        <w:rPr>
          <w:snapToGrid w:val="0"/>
        </w:rPr>
      </w:pPr>
      <w:r>
        <w:rPr>
          <w:snapToGrid w:val="0"/>
        </w:rPr>
        <w:tab/>
        <w:t>(a)</w:t>
      </w:r>
      <w:r>
        <w:rPr>
          <w:snapToGrid w:val="0"/>
        </w:rPr>
        <w:tab/>
        <w:t>writ of possession;</w:t>
      </w:r>
    </w:p>
    <w:p>
      <w:pPr>
        <w:pStyle w:val="Indenta"/>
        <w:rPr>
          <w:snapToGrid w:val="0"/>
        </w:rPr>
      </w:pPr>
      <w:r>
        <w:rPr>
          <w:snapToGrid w:val="0"/>
        </w:rPr>
        <w:tab/>
        <w:t>(b)</w:t>
      </w:r>
      <w:r>
        <w:rPr>
          <w:snapToGrid w:val="0"/>
        </w:rPr>
        <w:tab/>
        <w:t>writ of sequestration;</w:t>
      </w:r>
    </w:p>
    <w:p>
      <w:pPr>
        <w:pStyle w:val="Indenta"/>
        <w:rPr>
          <w:snapToGrid w:val="0"/>
        </w:rPr>
      </w:pPr>
      <w:r>
        <w:rPr>
          <w:snapToGrid w:val="0"/>
        </w:rPr>
        <w:tab/>
        <w:t>(c)</w:t>
      </w:r>
      <w:r>
        <w:rPr>
          <w:snapToGrid w:val="0"/>
        </w:rPr>
        <w:tab/>
        <w:t>writ of attachment or order of committal;</w:t>
      </w:r>
    </w:p>
    <w:p>
      <w:pPr>
        <w:pStyle w:val="Indenta"/>
        <w:rPr>
          <w:snapToGrid w:val="0"/>
        </w:rPr>
      </w:pPr>
      <w:r>
        <w:rPr>
          <w:snapToGrid w:val="0"/>
        </w:rPr>
        <w:tab/>
        <w:t>(d)</w:t>
      </w:r>
      <w:r>
        <w:rPr>
          <w:snapToGrid w:val="0"/>
        </w:rPr>
        <w:tab/>
        <w:t>writ of restitution.</w:t>
      </w:r>
    </w:p>
    <w:p>
      <w:pPr>
        <w:pStyle w:val="Subsection"/>
        <w:rPr>
          <w:snapToGrid w:val="0"/>
        </w:rPr>
      </w:pPr>
      <w:r>
        <w:rPr>
          <w:snapToGrid w:val="0"/>
        </w:rPr>
        <w:tab/>
        <w:t>(2)</w:t>
      </w:r>
      <w:r>
        <w:rPr>
          <w:snapToGrid w:val="0"/>
        </w:rPr>
        <w:tab/>
        <w:t>A writ of possession to enforce a judgment or order for the giving of possession of any land shall not be issued without the leave of the Court except where the judgment or order was made or given in a mortgage action to which Order 62A applies.</w:t>
      </w:r>
    </w:p>
    <w:p>
      <w:pPr>
        <w:pStyle w:val="Subsection"/>
        <w:rPr>
          <w:snapToGrid w:val="0"/>
        </w:rPr>
      </w:pPr>
      <w:r>
        <w:rPr>
          <w:snapToGrid w:val="0"/>
        </w:rPr>
        <w:tab/>
        <w:t>(3)</w:t>
      </w:r>
      <w:r>
        <w:rPr>
          <w:snapToGrid w:val="0"/>
        </w:rPr>
        <w:tab/>
        <w:t>Leave shall not be granted under paragraph (2) unless it is shown that every person in actual possession of the whole or any part of the land has received such notice of the proceedings as appears to the Court sufficient to enable him to apply to the Court for any relief to which he may be entitled.</w:t>
      </w:r>
    </w:p>
    <w:p>
      <w:pPr>
        <w:pStyle w:val="Subsection"/>
        <w:rPr>
          <w:snapToGrid w:val="0"/>
        </w:rPr>
      </w:pPr>
      <w:r>
        <w:rPr>
          <w:snapToGrid w:val="0"/>
        </w:rPr>
        <w:tab/>
        <w:t>(4)</w:t>
      </w:r>
      <w:r>
        <w:rPr>
          <w:snapToGrid w:val="0"/>
        </w:rPr>
        <w:tab/>
        <w:t>A writ of possession may include provision for enforcing the payment of any money adjudged or ordered to be paid by the judgment or order which is to be enforced by the writ.</w:t>
      </w:r>
    </w:p>
    <w:p>
      <w:pPr>
        <w:pStyle w:val="Subsection"/>
        <w:rPr>
          <w:snapToGrid w:val="0"/>
        </w:rPr>
      </w:pPr>
      <w:r>
        <w:rPr>
          <w:snapToGrid w:val="0"/>
        </w:rPr>
        <w:tab/>
        <w:t>(5)</w:t>
      </w:r>
      <w:r>
        <w:rPr>
          <w:snapToGrid w:val="0"/>
        </w:rPr>
        <w:tab/>
        <w:t>A writ of possession and a writ of restitution may be executed in the same manner as heretofore.</w:t>
      </w:r>
    </w:p>
    <w:p>
      <w:pPr>
        <w:pStyle w:val="Footnotesection"/>
      </w:pPr>
      <w:r>
        <w:tab/>
        <w:t>[Rule 3A inserted in Gazette 10 Jan 1975 p. 51</w:t>
      </w:r>
      <w:r>
        <w:rPr>
          <w:i w:val="0"/>
          <w:vertAlign w:val="superscript"/>
        </w:rPr>
        <w:t xml:space="preserve"> 8</w:t>
      </w:r>
      <w:r>
        <w:t xml:space="preserve">.] </w:t>
      </w:r>
    </w:p>
    <w:p>
      <w:pPr>
        <w:pStyle w:val="Heading5"/>
        <w:rPr>
          <w:snapToGrid w:val="0"/>
        </w:rPr>
      </w:pPr>
      <w:bookmarkStart w:id="5761" w:name="_Toc437921518"/>
      <w:bookmarkStart w:id="5762" w:name="_Toc483971978"/>
      <w:bookmarkStart w:id="5763" w:name="_Toc520885412"/>
      <w:bookmarkStart w:id="5764" w:name="_Toc61930810"/>
      <w:bookmarkStart w:id="5765" w:name="_Toc87853127"/>
      <w:bookmarkStart w:id="5766" w:name="_Toc102814229"/>
      <w:bookmarkStart w:id="5767" w:name="_Toc104945756"/>
      <w:bookmarkStart w:id="5768" w:name="_Toc153096211"/>
      <w:bookmarkStart w:id="5769" w:name="_Toc153097459"/>
      <w:r>
        <w:rPr>
          <w:rStyle w:val="CharSectno"/>
        </w:rPr>
        <w:t>4</w:t>
      </w:r>
      <w:r>
        <w:rPr>
          <w:snapToGrid w:val="0"/>
        </w:rPr>
        <w:t>.</w:t>
      </w:r>
      <w:r>
        <w:rPr>
          <w:snapToGrid w:val="0"/>
        </w:rPr>
        <w:tab/>
        <w:t>When service of copy of judgment etc. necessary before enforcement</w:t>
      </w:r>
      <w:bookmarkEnd w:id="5761"/>
      <w:bookmarkEnd w:id="5762"/>
      <w:bookmarkEnd w:id="5763"/>
      <w:bookmarkEnd w:id="5764"/>
      <w:bookmarkEnd w:id="5765"/>
      <w:bookmarkEnd w:id="5766"/>
      <w:bookmarkEnd w:id="5767"/>
      <w:bookmarkEnd w:id="5768"/>
      <w:bookmarkEnd w:id="5769"/>
    </w:p>
    <w:p>
      <w:pPr>
        <w:pStyle w:val="Subsection"/>
        <w:rPr>
          <w:snapToGrid w:val="0"/>
        </w:rPr>
      </w:pPr>
      <w:r>
        <w:rPr>
          <w:snapToGrid w:val="0"/>
        </w:rPr>
        <w:tab/>
        <w:t>(1)</w:t>
      </w:r>
      <w:r>
        <w:rPr>
          <w:snapToGrid w:val="0"/>
        </w:rPr>
        <w:tab/>
        <w:t>In this Rule references to an order shall be construed as including references to a judgment.</w:t>
      </w:r>
    </w:p>
    <w:p>
      <w:pPr>
        <w:pStyle w:val="Subsection"/>
        <w:rPr>
          <w:snapToGrid w:val="0"/>
        </w:rPr>
      </w:pPr>
      <w:r>
        <w:rPr>
          <w:snapToGrid w:val="0"/>
        </w:rPr>
        <w:tab/>
        <w:t>(2)</w:t>
      </w:r>
      <w:r>
        <w:rPr>
          <w:snapToGrid w:val="0"/>
        </w:rPr>
        <w:tab/>
        <w:t>Subject to Order 26, Rule 15(3) and Order 27, Rule 8(3) an order shall not be enforced under section 135 of the Act unless — </w:t>
      </w:r>
    </w:p>
    <w:p>
      <w:pPr>
        <w:pStyle w:val="Indenta"/>
        <w:rPr>
          <w:snapToGrid w:val="0"/>
        </w:rPr>
      </w:pPr>
      <w:r>
        <w:rPr>
          <w:snapToGrid w:val="0"/>
        </w:rPr>
        <w:tab/>
        <w:t>(a)</w:t>
      </w:r>
      <w:r>
        <w:rPr>
          <w:snapToGrid w:val="0"/>
        </w:rPr>
        <w:tab/>
        <w:t>a copy of the order has been served personally on the person required to do or abstain from doing the act in question; and</w:t>
      </w:r>
    </w:p>
    <w:p>
      <w:pPr>
        <w:pStyle w:val="Indenta"/>
        <w:rPr>
          <w:snapToGrid w:val="0"/>
        </w:rPr>
      </w:pPr>
      <w:r>
        <w:rPr>
          <w:snapToGrid w:val="0"/>
        </w:rPr>
        <w:tab/>
        <w:t>(b)</w:t>
      </w:r>
      <w:r>
        <w:rPr>
          <w:snapToGrid w:val="0"/>
        </w:rPr>
        <w:tab/>
        <w:t>in the case of an order requiring a person to do an act, the copy has been so served before the expiration of the time within which he was required to do the act.</w:t>
      </w:r>
    </w:p>
    <w:p>
      <w:pPr>
        <w:pStyle w:val="Subsection"/>
        <w:rPr>
          <w:snapToGrid w:val="0"/>
        </w:rPr>
      </w:pPr>
      <w:r>
        <w:rPr>
          <w:snapToGrid w:val="0"/>
        </w:rPr>
        <w:tab/>
        <w:t>(3)</w:t>
      </w:r>
      <w:r>
        <w:rPr>
          <w:snapToGrid w:val="0"/>
        </w:rPr>
        <w:tab/>
        <w:t>Subject to paragraph (2) an order requiring a body corporate to do or abstain from doing an act shall not be enforced as mentioned in section 137(2) of the Act unless — </w:t>
      </w:r>
    </w:p>
    <w:p>
      <w:pPr>
        <w:pStyle w:val="Indenta"/>
        <w:rPr>
          <w:snapToGrid w:val="0"/>
        </w:rPr>
      </w:pPr>
      <w:r>
        <w:rPr>
          <w:snapToGrid w:val="0"/>
        </w:rPr>
        <w:tab/>
        <w:t>(a)</w:t>
      </w:r>
      <w:r>
        <w:rPr>
          <w:snapToGrid w:val="0"/>
        </w:rPr>
        <w:tab/>
        <w:t>a copy of the order has been served on the body corporate;</w:t>
      </w:r>
    </w:p>
    <w:p>
      <w:pPr>
        <w:pStyle w:val="Indenta"/>
        <w:rPr>
          <w:snapToGrid w:val="0"/>
        </w:rPr>
      </w:pPr>
      <w:r>
        <w:rPr>
          <w:snapToGrid w:val="0"/>
        </w:rPr>
        <w:tab/>
        <w:t>(b)</w:t>
      </w:r>
      <w:r>
        <w:rPr>
          <w:snapToGrid w:val="0"/>
        </w:rPr>
        <w:tab/>
        <w:t>a copy of the order has also been served personally on the director or other officer against whose property leave is sought to issue a writ of sequestration, or against whom an order for attachment is sought; and</w:t>
      </w:r>
    </w:p>
    <w:p>
      <w:pPr>
        <w:pStyle w:val="Indenta"/>
        <w:rPr>
          <w:snapToGrid w:val="0"/>
        </w:rPr>
      </w:pPr>
      <w:r>
        <w:rPr>
          <w:snapToGrid w:val="0"/>
        </w:rPr>
        <w:tab/>
        <w:t>(c)</w:t>
      </w:r>
      <w:r>
        <w:rPr>
          <w:snapToGrid w:val="0"/>
        </w:rPr>
        <w:tab/>
        <w:t>where the order requires the body corporate to do an act, the copy has been so served before the expiration of the time within which the body corporate was required to do the act.</w:t>
      </w:r>
    </w:p>
    <w:p>
      <w:pPr>
        <w:pStyle w:val="MiscellaneousHeading"/>
        <w:rPr>
          <w:b/>
        </w:rPr>
      </w:pPr>
      <w:r>
        <w:rPr>
          <w:b/>
        </w:rPr>
        <w:t>Warning to be indorsed</w:t>
      </w:r>
    </w:p>
    <w:p>
      <w:pPr>
        <w:pStyle w:val="Subsection"/>
        <w:spacing w:before="120"/>
        <w:rPr>
          <w:snapToGrid w:val="0"/>
        </w:rPr>
      </w:pPr>
      <w:r>
        <w:rPr>
          <w:snapToGrid w:val="0"/>
        </w:rPr>
        <w:tab/>
        <w:t>(4)</w:t>
      </w:r>
      <w:r>
        <w:rPr>
          <w:snapToGrid w:val="0"/>
        </w:rPr>
        <w:tab/>
        <w:t>In the case of an order requiring a person or body corporate to do an act within a specified time there must be indorsed on the copy of the order served under this Rule a memorandum in the words or to the effect following — </w:t>
      </w:r>
    </w:p>
    <w:p>
      <w:pPr>
        <w:pStyle w:val="MiscOpen"/>
        <w:rPr>
          <w:snapToGrid w:val="0"/>
        </w:rPr>
      </w:pPr>
      <w:r>
        <w:rPr>
          <w:snapToGrid w:val="0"/>
        </w:rPr>
        <w:tab/>
        <w:t>“</w:t>
      </w:r>
    </w:p>
    <w:p>
      <w:pPr>
        <w:pStyle w:val="MiscellaneousBody"/>
        <w:spacing w:before="0"/>
        <w:ind w:left="1276" w:right="292"/>
        <w:rPr>
          <w:snapToGrid w:val="0"/>
        </w:rPr>
      </w:pPr>
      <w:r>
        <w:rPr>
          <w:snapToGrid w:val="0"/>
        </w:rPr>
        <w:t>If you the within named A.B. (or A.B. Ltd.) neglect to obey this judgment (or order) by the time therein limited, you will be liable to process of execution for the purpose of compelling you to obey the same.</w:t>
      </w:r>
    </w:p>
    <w:p>
      <w:pPr>
        <w:pStyle w:val="MiscClose"/>
        <w:rPr>
          <w:snapToGrid w:val="0"/>
        </w:rPr>
      </w:pPr>
      <w:r>
        <w:rPr>
          <w:snapToGrid w:val="0"/>
        </w:rPr>
        <w:t>”.</w:t>
      </w:r>
    </w:p>
    <w:p>
      <w:pPr>
        <w:pStyle w:val="Subsection"/>
        <w:spacing w:before="120"/>
        <w:rPr>
          <w:snapToGrid w:val="0"/>
        </w:rPr>
      </w:pPr>
      <w:r>
        <w:rPr>
          <w:snapToGrid w:val="0"/>
        </w:rPr>
        <w:tab/>
        <w:t>(5)</w:t>
      </w:r>
      <w:r>
        <w:rPr>
          <w:snapToGrid w:val="0"/>
        </w:rPr>
        <w:tab/>
        <w:t>Where an order requires a person or body corporate to abstain from doing an act there must be indorsed on the copy of the order served under this Rule a memorandum in the words or to the effect following — </w:t>
      </w:r>
    </w:p>
    <w:p>
      <w:pPr>
        <w:pStyle w:val="MiscOpen"/>
        <w:rPr>
          <w:snapToGrid w:val="0"/>
        </w:rPr>
      </w:pPr>
      <w:r>
        <w:rPr>
          <w:snapToGrid w:val="0"/>
        </w:rPr>
        <w:tab/>
        <w:t>“</w:t>
      </w:r>
    </w:p>
    <w:p>
      <w:pPr>
        <w:pStyle w:val="MiscellaneousBody"/>
        <w:spacing w:before="0"/>
        <w:ind w:left="1276" w:right="292"/>
        <w:rPr>
          <w:snapToGrid w:val="0"/>
        </w:rPr>
      </w:pPr>
      <w:r>
        <w:rPr>
          <w:snapToGrid w:val="0"/>
        </w:rPr>
        <w:t>If you the within named A.B. (or A.B. Ltd.) disobey this judgment (or order), you (or the said A.B. Ltd.) will be liable to process of execution for the purpose of compelling you to obey the same.</w:t>
      </w:r>
    </w:p>
    <w:p>
      <w:pPr>
        <w:pStyle w:val="MiscClose"/>
        <w:rPr>
          <w:snapToGrid w:val="0"/>
        </w:rPr>
      </w:pPr>
      <w:r>
        <w:rPr>
          <w:snapToGrid w:val="0"/>
        </w:rPr>
        <w:t>”.</w:t>
      </w:r>
    </w:p>
    <w:p>
      <w:pPr>
        <w:pStyle w:val="Subsection"/>
        <w:spacing w:before="120"/>
        <w:rPr>
          <w:snapToGrid w:val="0"/>
        </w:rPr>
      </w:pPr>
      <w:r>
        <w:rPr>
          <w:snapToGrid w:val="0"/>
        </w:rPr>
        <w:tab/>
        <w:t>(6)</w:t>
      </w:r>
      <w:r>
        <w:rPr>
          <w:snapToGrid w:val="0"/>
        </w:rPr>
        <w:tab/>
        <w:t>Where an order requires a body corporate to do or to abstain from doing an act, but it is sought to take enforcement proceedings against a director or other officer of that body, there must be indorsed on the copy of the order so served a memorandum in the words or to the effect following — </w:t>
      </w:r>
    </w:p>
    <w:p>
      <w:pPr>
        <w:pStyle w:val="MiscOpen"/>
        <w:rPr>
          <w:snapToGrid w:val="0"/>
        </w:rPr>
      </w:pPr>
      <w:r>
        <w:rPr>
          <w:snapToGrid w:val="0"/>
        </w:rPr>
        <w:tab/>
        <w:t>“</w:t>
      </w:r>
    </w:p>
    <w:p>
      <w:pPr>
        <w:pStyle w:val="MiscellaneousBody"/>
        <w:spacing w:before="0"/>
        <w:ind w:left="1276" w:right="292"/>
        <w:rPr>
          <w:snapToGrid w:val="0"/>
        </w:rPr>
      </w:pPr>
      <w:r>
        <w:rPr>
          <w:snapToGrid w:val="0"/>
        </w:rPr>
        <w:t>If A.B. Ltd neglects to obey this judgment (or order) by the time therein limited (or in the case of an order to abstain from doing an act, if A.B. Ltd. disobey this judgment (or order)) you X.Y. (a director or officer of the said A.B. Ltd.) will be liable to process of execution for the purpose of compelling the said A.B. Ltd. to obey the same.</w:t>
      </w:r>
    </w:p>
    <w:p>
      <w:pPr>
        <w:pStyle w:val="MiscClose"/>
        <w:rPr>
          <w:snapToGrid w:val="0"/>
        </w:rPr>
      </w:pPr>
      <w:r>
        <w:rPr>
          <w:snapToGrid w:val="0"/>
        </w:rPr>
        <w:t>”.</w:t>
      </w:r>
    </w:p>
    <w:p>
      <w:pPr>
        <w:pStyle w:val="Subsection"/>
        <w:rPr>
          <w:snapToGrid w:val="0"/>
        </w:rPr>
      </w:pPr>
      <w:r>
        <w:rPr>
          <w:snapToGrid w:val="0"/>
        </w:rPr>
        <w:tab/>
        <w:t>(7)</w:t>
      </w:r>
      <w:r>
        <w:rPr>
          <w:snapToGrid w:val="0"/>
        </w:rPr>
        <w:tab/>
        <w:t>Where a copy of an order requiring a person to do an act is required to be served under this Rule, there must be served with it a copy of any order made under Order 3 Rule 5 extending or abridging the time for doing the act.</w:t>
      </w:r>
    </w:p>
    <w:p>
      <w:pPr>
        <w:pStyle w:val="Heading5"/>
        <w:rPr>
          <w:snapToGrid w:val="0"/>
        </w:rPr>
      </w:pPr>
      <w:bookmarkStart w:id="5770" w:name="_Toc437921519"/>
      <w:bookmarkStart w:id="5771" w:name="_Toc483971979"/>
      <w:bookmarkStart w:id="5772" w:name="_Toc520885413"/>
      <w:bookmarkStart w:id="5773" w:name="_Toc61930811"/>
      <w:bookmarkStart w:id="5774" w:name="_Toc87853128"/>
      <w:bookmarkStart w:id="5775" w:name="_Toc102814230"/>
      <w:bookmarkStart w:id="5776" w:name="_Toc104945757"/>
      <w:bookmarkStart w:id="5777" w:name="_Toc153096212"/>
      <w:bookmarkStart w:id="5778" w:name="_Toc153097460"/>
      <w:r>
        <w:rPr>
          <w:rStyle w:val="CharSectno"/>
        </w:rPr>
        <w:t>5</w:t>
      </w:r>
      <w:r>
        <w:rPr>
          <w:snapToGrid w:val="0"/>
        </w:rPr>
        <w:t>.</w:t>
      </w:r>
      <w:r>
        <w:rPr>
          <w:snapToGrid w:val="0"/>
        </w:rPr>
        <w:tab/>
        <w:t>Execution by or against person not being a party</w:t>
      </w:r>
      <w:bookmarkEnd w:id="5770"/>
      <w:bookmarkEnd w:id="5771"/>
      <w:bookmarkEnd w:id="5772"/>
      <w:bookmarkEnd w:id="5773"/>
      <w:bookmarkEnd w:id="5774"/>
      <w:bookmarkEnd w:id="5775"/>
      <w:bookmarkEnd w:id="5776"/>
      <w:bookmarkEnd w:id="5777"/>
      <w:bookmarkEnd w:id="5778"/>
    </w:p>
    <w:p>
      <w:pPr>
        <w:pStyle w:val="Subsection"/>
        <w:rPr>
          <w:snapToGrid w:val="0"/>
        </w:rPr>
      </w:pPr>
      <w:r>
        <w:rPr>
          <w:snapToGrid w:val="0"/>
        </w:rPr>
        <w:tab/>
      </w:r>
      <w:r>
        <w:rPr>
          <w:snapToGrid w:val="0"/>
        </w:rPr>
        <w:tab/>
        <w:t>Any person not being a party to a cause or matter, who obtains any order or in whose favour any order is made, shall be entitled to enforce obedience to such order by the same process as if he were a party; and any person not being a party to a cause or matter, against whom obedience to any judgment or order may be enforced, shall be liable to the same process for enforcing obedience to such judgment or order as if he were a party.</w:t>
      </w:r>
    </w:p>
    <w:p>
      <w:pPr>
        <w:pStyle w:val="Heading5"/>
        <w:rPr>
          <w:snapToGrid w:val="0"/>
        </w:rPr>
      </w:pPr>
      <w:bookmarkStart w:id="5779" w:name="_Toc437921520"/>
      <w:bookmarkStart w:id="5780" w:name="_Toc483971980"/>
      <w:bookmarkStart w:id="5781" w:name="_Toc520885414"/>
      <w:bookmarkStart w:id="5782" w:name="_Toc61930812"/>
      <w:bookmarkStart w:id="5783" w:name="_Toc87853129"/>
      <w:bookmarkStart w:id="5784" w:name="_Toc102814231"/>
      <w:bookmarkStart w:id="5785" w:name="_Toc104945758"/>
      <w:bookmarkStart w:id="5786" w:name="_Toc153096213"/>
      <w:bookmarkStart w:id="5787" w:name="_Toc153097461"/>
      <w:r>
        <w:rPr>
          <w:rStyle w:val="CharSectno"/>
        </w:rPr>
        <w:t>6</w:t>
      </w:r>
      <w:r>
        <w:rPr>
          <w:snapToGrid w:val="0"/>
        </w:rPr>
        <w:t>.</w:t>
      </w:r>
      <w:r>
        <w:rPr>
          <w:snapToGrid w:val="0"/>
        </w:rPr>
        <w:tab/>
        <w:t>Matters occurring after judgment: stay of execution, etc.</w:t>
      </w:r>
      <w:bookmarkEnd w:id="5779"/>
      <w:bookmarkEnd w:id="5780"/>
      <w:bookmarkEnd w:id="5781"/>
      <w:bookmarkEnd w:id="5782"/>
      <w:bookmarkEnd w:id="5783"/>
      <w:bookmarkEnd w:id="5784"/>
      <w:bookmarkEnd w:id="5785"/>
      <w:bookmarkEnd w:id="5786"/>
      <w:bookmarkEnd w:id="5787"/>
    </w:p>
    <w:p>
      <w:pPr>
        <w:pStyle w:val="Subsection"/>
        <w:rPr>
          <w:snapToGrid w:val="0"/>
        </w:rPr>
      </w:pPr>
      <w:r>
        <w:rPr>
          <w:snapToGrid w:val="0"/>
        </w:rPr>
        <w:tab/>
        <w:t>(1)</w:t>
      </w:r>
      <w:r>
        <w:rPr>
          <w:snapToGrid w:val="0"/>
        </w:rPr>
        <w:tab/>
        <w:t>Any party against whom a judgment has been given or an order made may apply to the Court for a stay of execution of the judgment or order or for other relief on the ground of matters which have occurred since the date of the judgment or order and the Court may by order give such relief, and on such terms, as it thinks just.</w:t>
      </w:r>
    </w:p>
    <w:p>
      <w:pPr>
        <w:pStyle w:val="Subsection"/>
        <w:rPr>
          <w:snapToGrid w:val="0"/>
        </w:rPr>
      </w:pPr>
      <w:r>
        <w:rPr>
          <w:snapToGrid w:val="0"/>
        </w:rPr>
        <w:tab/>
        <w:t>(2)</w:t>
      </w:r>
      <w:r>
        <w:rPr>
          <w:snapToGrid w:val="0"/>
        </w:rPr>
        <w:tab/>
        <w:t>Paragraph (1) does not affect the powers of the Court under Order 47 Rule 13.</w:t>
      </w:r>
    </w:p>
    <w:p>
      <w:pPr>
        <w:pStyle w:val="Footnotesection"/>
      </w:pPr>
      <w:r>
        <w:tab/>
        <w:t xml:space="preserve">[Rule 6 amended in Gazette 14 Dec 1979 p. 3870.] </w:t>
      </w:r>
    </w:p>
    <w:p>
      <w:pPr>
        <w:pStyle w:val="Heading2"/>
        <w:rPr>
          <w:b w:val="0"/>
        </w:rPr>
      </w:pPr>
      <w:bookmarkStart w:id="5788" w:name="_Toc74019431"/>
      <w:bookmarkStart w:id="5789" w:name="_Toc75327828"/>
      <w:bookmarkStart w:id="5790" w:name="_Toc75941244"/>
      <w:bookmarkStart w:id="5791" w:name="_Toc80605483"/>
      <w:bookmarkStart w:id="5792" w:name="_Toc80608665"/>
      <w:bookmarkStart w:id="5793" w:name="_Toc81283438"/>
      <w:bookmarkStart w:id="5794" w:name="_Toc87853130"/>
      <w:bookmarkStart w:id="5795" w:name="_Toc101599460"/>
      <w:bookmarkStart w:id="5796" w:name="_Toc102560635"/>
      <w:bookmarkStart w:id="5797" w:name="_Toc102814232"/>
      <w:bookmarkStart w:id="5798" w:name="_Toc102990620"/>
      <w:bookmarkStart w:id="5799" w:name="_Toc104945759"/>
      <w:bookmarkStart w:id="5800" w:name="_Toc105492882"/>
      <w:bookmarkStart w:id="5801" w:name="_Toc153096214"/>
      <w:bookmarkStart w:id="5802" w:name="_Toc153097462"/>
      <w:r>
        <w:rPr>
          <w:rStyle w:val="CharPartNo"/>
        </w:rPr>
        <w:t>Order 47</w:t>
      </w:r>
      <w:bookmarkEnd w:id="5788"/>
      <w:bookmarkEnd w:id="5789"/>
      <w:bookmarkEnd w:id="5790"/>
      <w:bookmarkEnd w:id="5791"/>
      <w:bookmarkEnd w:id="5792"/>
      <w:bookmarkEnd w:id="5793"/>
      <w:bookmarkEnd w:id="5794"/>
      <w:bookmarkEnd w:id="5795"/>
      <w:bookmarkEnd w:id="5796"/>
      <w:bookmarkEnd w:id="5797"/>
      <w:bookmarkEnd w:id="5798"/>
      <w:bookmarkEnd w:id="5799"/>
      <w:bookmarkEnd w:id="5800"/>
      <w:r>
        <w:rPr>
          <w:rStyle w:val="CharDivNo"/>
        </w:rPr>
        <w:t> </w:t>
      </w:r>
      <w:r>
        <w:t>—</w:t>
      </w:r>
      <w:r>
        <w:rPr>
          <w:rStyle w:val="CharDivText"/>
        </w:rPr>
        <w:t> </w:t>
      </w:r>
      <w:bookmarkStart w:id="5803" w:name="_Toc80608666"/>
      <w:bookmarkStart w:id="5804" w:name="_Toc81283439"/>
      <w:bookmarkStart w:id="5805" w:name="_Toc87853131"/>
      <w:r>
        <w:rPr>
          <w:rStyle w:val="CharPartText"/>
        </w:rPr>
        <w:t>Writs of execution: General</w:t>
      </w:r>
      <w:bookmarkEnd w:id="5801"/>
      <w:bookmarkEnd w:id="5802"/>
      <w:bookmarkEnd w:id="5803"/>
      <w:bookmarkEnd w:id="5804"/>
      <w:bookmarkEnd w:id="5805"/>
    </w:p>
    <w:p>
      <w:pPr>
        <w:pStyle w:val="Heading5"/>
        <w:rPr>
          <w:snapToGrid w:val="0"/>
        </w:rPr>
      </w:pPr>
      <w:bookmarkStart w:id="5806" w:name="_Toc437921521"/>
      <w:bookmarkStart w:id="5807" w:name="_Toc483971981"/>
      <w:bookmarkStart w:id="5808" w:name="_Toc520885415"/>
      <w:bookmarkStart w:id="5809" w:name="_Toc61930813"/>
      <w:bookmarkStart w:id="5810" w:name="_Toc87853132"/>
      <w:bookmarkStart w:id="5811" w:name="_Toc102814233"/>
      <w:bookmarkStart w:id="5812" w:name="_Toc104945760"/>
      <w:bookmarkStart w:id="5813" w:name="_Toc153096215"/>
      <w:bookmarkStart w:id="5814" w:name="_Toc153097463"/>
      <w:r>
        <w:rPr>
          <w:rStyle w:val="CharSectno"/>
        </w:rPr>
        <w:t>1</w:t>
      </w:r>
      <w:r>
        <w:rPr>
          <w:snapToGrid w:val="0"/>
        </w:rPr>
        <w:t>.</w:t>
      </w:r>
      <w:r>
        <w:rPr>
          <w:snapToGrid w:val="0"/>
        </w:rPr>
        <w:tab/>
        <w:t>Interpretation</w:t>
      </w:r>
      <w:bookmarkEnd w:id="5806"/>
      <w:bookmarkEnd w:id="5807"/>
      <w:bookmarkEnd w:id="5808"/>
      <w:bookmarkEnd w:id="5809"/>
      <w:bookmarkEnd w:id="5810"/>
      <w:bookmarkEnd w:id="5811"/>
      <w:bookmarkEnd w:id="5812"/>
      <w:bookmarkEnd w:id="5813"/>
      <w:bookmarkEnd w:id="5814"/>
    </w:p>
    <w:p>
      <w:pPr>
        <w:pStyle w:val="Subsection"/>
        <w:rPr>
          <w:snapToGrid w:val="0"/>
        </w:rPr>
      </w:pPr>
      <w:r>
        <w:rPr>
          <w:snapToGrid w:val="0"/>
        </w:rPr>
        <w:tab/>
      </w:r>
      <w:r>
        <w:rPr>
          <w:snapToGrid w:val="0"/>
        </w:rPr>
        <w:tab/>
        <w:t xml:space="preserve">In this Order unless the context otherwise requires the expression </w:t>
      </w:r>
      <w:r>
        <w:rPr>
          <w:b/>
          <w:snapToGrid w:val="0"/>
        </w:rPr>
        <w:t>“</w:t>
      </w:r>
      <w:r>
        <w:rPr>
          <w:rStyle w:val="CharDefText"/>
        </w:rPr>
        <w:t>writ of execution</w:t>
      </w:r>
      <w:r>
        <w:rPr>
          <w:b/>
          <w:snapToGrid w:val="0"/>
        </w:rPr>
        <w:t>”</w:t>
      </w:r>
      <w:r>
        <w:rPr>
          <w:snapToGrid w:val="0"/>
        </w:rPr>
        <w:t xml:space="preserve"> includes a writ of fieri facias, a writ of possession, a writ of delivery, a writ of sequestration, a writ of attachment, and any further writ in aid of any of those writs.</w:t>
      </w:r>
    </w:p>
    <w:p>
      <w:pPr>
        <w:pStyle w:val="Heading5"/>
        <w:rPr>
          <w:snapToGrid w:val="0"/>
        </w:rPr>
      </w:pPr>
      <w:bookmarkStart w:id="5815" w:name="_Toc437921522"/>
      <w:bookmarkStart w:id="5816" w:name="_Toc483971982"/>
      <w:bookmarkStart w:id="5817" w:name="_Toc520885416"/>
      <w:bookmarkStart w:id="5818" w:name="_Toc61930814"/>
      <w:bookmarkStart w:id="5819" w:name="_Toc87853133"/>
      <w:bookmarkStart w:id="5820" w:name="_Toc102814234"/>
      <w:bookmarkStart w:id="5821" w:name="_Toc104945761"/>
      <w:bookmarkStart w:id="5822" w:name="_Toc153096216"/>
      <w:bookmarkStart w:id="5823" w:name="_Toc153097464"/>
      <w:r>
        <w:rPr>
          <w:rStyle w:val="CharSectno"/>
        </w:rPr>
        <w:t>2</w:t>
      </w:r>
      <w:r>
        <w:rPr>
          <w:snapToGrid w:val="0"/>
        </w:rPr>
        <w:t>.</w:t>
      </w:r>
      <w:r>
        <w:rPr>
          <w:snapToGrid w:val="0"/>
        </w:rPr>
        <w:tab/>
        <w:t>Leave required for issue of writ in aid</w:t>
      </w:r>
      <w:bookmarkEnd w:id="5815"/>
      <w:bookmarkEnd w:id="5816"/>
      <w:bookmarkEnd w:id="5817"/>
      <w:bookmarkEnd w:id="5818"/>
      <w:bookmarkEnd w:id="5819"/>
      <w:bookmarkEnd w:id="5820"/>
      <w:bookmarkEnd w:id="5821"/>
      <w:bookmarkEnd w:id="5822"/>
      <w:bookmarkEnd w:id="5823"/>
    </w:p>
    <w:p>
      <w:pPr>
        <w:pStyle w:val="Subsection"/>
        <w:rPr>
          <w:snapToGrid w:val="0"/>
        </w:rPr>
      </w:pPr>
      <w:r>
        <w:rPr>
          <w:snapToGrid w:val="0"/>
        </w:rPr>
        <w:tab/>
      </w:r>
      <w:r>
        <w:rPr>
          <w:snapToGrid w:val="0"/>
        </w:rPr>
        <w:tab/>
        <w:t>A writ of execution in aid of any other writ of execution shall not issue without the leave of the Court.</w:t>
      </w:r>
    </w:p>
    <w:p>
      <w:pPr>
        <w:pStyle w:val="Heading5"/>
        <w:rPr>
          <w:snapToGrid w:val="0"/>
        </w:rPr>
      </w:pPr>
      <w:bookmarkStart w:id="5824" w:name="_Toc437921523"/>
      <w:bookmarkStart w:id="5825" w:name="_Toc483971983"/>
      <w:bookmarkStart w:id="5826" w:name="_Toc520885417"/>
      <w:bookmarkStart w:id="5827" w:name="_Toc61930815"/>
      <w:bookmarkStart w:id="5828" w:name="_Toc87853134"/>
      <w:bookmarkStart w:id="5829" w:name="_Toc102814235"/>
      <w:bookmarkStart w:id="5830" w:name="_Toc104945762"/>
      <w:bookmarkStart w:id="5831" w:name="_Toc153096217"/>
      <w:bookmarkStart w:id="5832" w:name="_Toc153097465"/>
      <w:r>
        <w:rPr>
          <w:rStyle w:val="CharSectno"/>
        </w:rPr>
        <w:t>3</w:t>
      </w:r>
      <w:r>
        <w:rPr>
          <w:snapToGrid w:val="0"/>
        </w:rPr>
        <w:t>.</w:t>
      </w:r>
      <w:r>
        <w:rPr>
          <w:snapToGrid w:val="0"/>
        </w:rPr>
        <w:tab/>
        <w:t>Application for leave to issue writ of execution</w:t>
      </w:r>
      <w:bookmarkEnd w:id="5824"/>
      <w:bookmarkEnd w:id="5825"/>
      <w:bookmarkEnd w:id="5826"/>
      <w:bookmarkEnd w:id="5827"/>
      <w:bookmarkEnd w:id="5828"/>
      <w:bookmarkEnd w:id="5829"/>
      <w:bookmarkEnd w:id="5830"/>
      <w:bookmarkEnd w:id="5831"/>
      <w:bookmarkEnd w:id="5832"/>
    </w:p>
    <w:p>
      <w:pPr>
        <w:pStyle w:val="Subsection"/>
        <w:rPr>
          <w:snapToGrid w:val="0"/>
        </w:rPr>
      </w:pPr>
      <w:r>
        <w:rPr>
          <w:snapToGrid w:val="0"/>
        </w:rPr>
        <w:tab/>
        <w:t>(1)</w:t>
      </w:r>
      <w:r>
        <w:rPr>
          <w:snapToGrid w:val="0"/>
        </w:rPr>
        <w:tab/>
        <w:t>Where it is necessary to obtain leave to issue a writ of execution, the application for leave may be made ex parte unless the Court directs that it be made by summons.</w:t>
      </w:r>
    </w:p>
    <w:p>
      <w:pPr>
        <w:pStyle w:val="Subsection"/>
        <w:rPr>
          <w:snapToGrid w:val="0"/>
        </w:rPr>
      </w:pPr>
      <w:r>
        <w:rPr>
          <w:snapToGrid w:val="0"/>
        </w:rPr>
        <w:tab/>
        <w:t>(2)</w:t>
      </w:r>
      <w:r>
        <w:rPr>
          <w:snapToGrid w:val="0"/>
        </w:rPr>
        <w:tab/>
        <w:t>An application for leave to issue execution must be supported by an affidavit — </w:t>
      </w:r>
    </w:p>
    <w:p>
      <w:pPr>
        <w:pStyle w:val="Indenta"/>
        <w:rPr>
          <w:snapToGrid w:val="0"/>
        </w:rPr>
      </w:pPr>
      <w:r>
        <w:rPr>
          <w:snapToGrid w:val="0"/>
        </w:rPr>
        <w:tab/>
        <w:t>(a)</w:t>
      </w:r>
      <w:r>
        <w:rPr>
          <w:snapToGrid w:val="0"/>
        </w:rPr>
        <w:tab/>
        <w:t>identifying the judgment or order to which the application relates, and if the judgment or order is for the payment of money, stating the amount originally due thereunder and the amount due thereunder at the date of the application;</w:t>
      </w:r>
    </w:p>
    <w:p>
      <w:pPr>
        <w:pStyle w:val="Indenta"/>
        <w:rPr>
          <w:snapToGrid w:val="0"/>
        </w:rPr>
      </w:pPr>
      <w:r>
        <w:rPr>
          <w:snapToGrid w:val="0"/>
        </w:rPr>
        <w:tab/>
        <w:t>(b)</w:t>
      </w:r>
      <w:r>
        <w:rPr>
          <w:snapToGrid w:val="0"/>
        </w:rPr>
        <w:tab/>
        <w:t>stating, where the case falls within section 141(2)(a) of the Act, the reasons for the delay in enforcing the judgment or order;</w:t>
      </w:r>
    </w:p>
    <w:p>
      <w:pPr>
        <w:pStyle w:val="Indenta"/>
        <w:rPr>
          <w:snapToGrid w:val="0"/>
        </w:rPr>
      </w:pPr>
      <w:r>
        <w:rPr>
          <w:snapToGrid w:val="0"/>
        </w:rPr>
        <w:tab/>
        <w:t>(c)</w:t>
      </w:r>
      <w:r>
        <w:rPr>
          <w:snapToGrid w:val="0"/>
        </w:rPr>
        <w:tab/>
        <w:t>stating where any change has taken place by death or otherwise in the parties entitled or liable to execution, the change which has taken place since the date of the judgment or order;</w:t>
      </w:r>
    </w:p>
    <w:p>
      <w:pPr>
        <w:pStyle w:val="Indenta"/>
        <w:rPr>
          <w:snapToGrid w:val="0"/>
        </w:rPr>
      </w:pPr>
      <w:r>
        <w:rPr>
          <w:snapToGrid w:val="0"/>
        </w:rPr>
        <w:tab/>
        <w:t>(d)</w:t>
      </w:r>
      <w:r>
        <w:rPr>
          <w:snapToGrid w:val="0"/>
        </w:rPr>
        <w:tab/>
        <w:t>showing that the applicant is entitled to proceed to execution on the judgment, and that the person against whom it is sought to issue execution is liable to execution on the judgment.</w:t>
      </w:r>
    </w:p>
    <w:p>
      <w:pPr>
        <w:pStyle w:val="Subsection"/>
        <w:rPr>
          <w:snapToGrid w:val="0"/>
        </w:rPr>
      </w:pPr>
      <w:r>
        <w:rPr>
          <w:snapToGrid w:val="0"/>
        </w:rPr>
        <w:tab/>
        <w:t>(3)</w:t>
      </w:r>
      <w:r>
        <w:rPr>
          <w:snapToGrid w:val="0"/>
        </w:rPr>
        <w:tab/>
        <w:t>The Court in granting leave to issue a writ of execution may impose terms.</w:t>
      </w:r>
    </w:p>
    <w:p>
      <w:pPr>
        <w:pStyle w:val="Heading5"/>
        <w:rPr>
          <w:snapToGrid w:val="0"/>
        </w:rPr>
      </w:pPr>
      <w:bookmarkStart w:id="5833" w:name="_Toc437921524"/>
      <w:bookmarkStart w:id="5834" w:name="_Toc483971984"/>
      <w:bookmarkStart w:id="5835" w:name="_Toc520885418"/>
      <w:bookmarkStart w:id="5836" w:name="_Toc61930816"/>
      <w:bookmarkStart w:id="5837" w:name="_Toc87853135"/>
      <w:bookmarkStart w:id="5838" w:name="_Toc102814236"/>
      <w:bookmarkStart w:id="5839" w:name="_Toc104945763"/>
      <w:bookmarkStart w:id="5840" w:name="_Toc153096218"/>
      <w:bookmarkStart w:id="5841" w:name="_Toc153097466"/>
      <w:r>
        <w:rPr>
          <w:rStyle w:val="CharSectno"/>
        </w:rPr>
        <w:t>4</w:t>
      </w:r>
      <w:r>
        <w:rPr>
          <w:snapToGrid w:val="0"/>
        </w:rPr>
        <w:t>.</w:t>
      </w:r>
      <w:r>
        <w:rPr>
          <w:snapToGrid w:val="0"/>
        </w:rPr>
        <w:tab/>
        <w:t>Application for leave to issue writ of sequestration or writ of attachment</w:t>
      </w:r>
      <w:bookmarkEnd w:id="5833"/>
      <w:bookmarkEnd w:id="5834"/>
      <w:bookmarkEnd w:id="5835"/>
      <w:bookmarkEnd w:id="5836"/>
      <w:bookmarkEnd w:id="5837"/>
      <w:bookmarkEnd w:id="5838"/>
      <w:bookmarkEnd w:id="5839"/>
      <w:bookmarkEnd w:id="5840"/>
      <w:bookmarkEnd w:id="5841"/>
    </w:p>
    <w:p>
      <w:pPr>
        <w:pStyle w:val="Subsection"/>
        <w:rPr>
          <w:snapToGrid w:val="0"/>
        </w:rPr>
      </w:pPr>
      <w:r>
        <w:rPr>
          <w:snapToGrid w:val="0"/>
        </w:rPr>
        <w:tab/>
        <w:t>(1)</w:t>
      </w:r>
      <w:r>
        <w:rPr>
          <w:snapToGrid w:val="0"/>
        </w:rPr>
        <w:tab/>
        <w:t>An application for leave to issue a writ of sequestration or a writ of attachment must be made to a Judge by motion.</w:t>
      </w:r>
    </w:p>
    <w:p>
      <w:pPr>
        <w:pStyle w:val="Subsection"/>
        <w:rPr>
          <w:snapToGrid w:val="0"/>
        </w:rPr>
      </w:pPr>
      <w:r>
        <w:rPr>
          <w:snapToGrid w:val="0"/>
        </w:rPr>
        <w:tab/>
        <w:t>(2)</w:t>
      </w:r>
      <w:r>
        <w:rPr>
          <w:snapToGrid w:val="0"/>
        </w:rPr>
        <w:tab/>
        <w:t>An applicant for leave under this Rule must — </w:t>
      </w:r>
    </w:p>
    <w:p>
      <w:pPr>
        <w:pStyle w:val="Indenta"/>
        <w:rPr>
          <w:snapToGrid w:val="0"/>
        </w:rPr>
      </w:pPr>
      <w:r>
        <w:rPr>
          <w:snapToGrid w:val="0"/>
        </w:rPr>
        <w:tab/>
        <w:t>(a)</w:t>
      </w:r>
      <w:r>
        <w:rPr>
          <w:snapToGrid w:val="0"/>
        </w:rPr>
        <w:tab/>
        <w:t>file notice of the motion showing the grounds of the application; and</w:t>
      </w:r>
    </w:p>
    <w:p>
      <w:pPr>
        <w:pStyle w:val="Indenta"/>
        <w:rPr>
          <w:snapToGrid w:val="0"/>
        </w:rPr>
      </w:pPr>
      <w:r>
        <w:rPr>
          <w:snapToGrid w:val="0"/>
        </w:rPr>
        <w:tab/>
        <w:t>(b)</w:t>
      </w:r>
      <w:r>
        <w:rPr>
          <w:snapToGrid w:val="0"/>
        </w:rPr>
        <w:tab/>
        <w:t>serve the notice and the affidavits proposed to be used in support of the motion personally on the person whose property is sought to be sequestrated, or who is sought to be attached.</w:t>
      </w:r>
    </w:p>
    <w:p>
      <w:pPr>
        <w:pStyle w:val="Subsection"/>
        <w:rPr>
          <w:snapToGrid w:val="0"/>
        </w:rPr>
      </w:pPr>
      <w:r>
        <w:rPr>
          <w:snapToGrid w:val="0"/>
        </w:rPr>
        <w:tab/>
        <w:t>(3)</w:t>
      </w:r>
      <w:r>
        <w:rPr>
          <w:snapToGrid w:val="0"/>
        </w:rPr>
        <w:tab/>
        <w:t>If the Court thinks it just it may dispense with service under paragraph 2(b).</w:t>
      </w:r>
    </w:p>
    <w:p>
      <w:pPr>
        <w:pStyle w:val="Subsection"/>
        <w:rPr>
          <w:snapToGrid w:val="0"/>
        </w:rPr>
      </w:pPr>
      <w:r>
        <w:rPr>
          <w:snapToGrid w:val="0"/>
        </w:rPr>
        <w:tab/>
        <w:t>(4)</w:t>
      </w:r>
      <w:r>
        <w:rPr>
          <w:snapToGrid w:val="0"/>
        </w:rPr>
        <w:tab/>
        <w:t>An application for leave to issue a writ of attachment may be heard in chambers in any case in which, if the application were for an order of committal, the Judge would be entitled to do so under Order 55 Rule 4(2), but otherwise the application must be heard in open court.</w:t>
      </w:r>
    </w:p>
    <w:p>
      <w:pPr>
        <w:pStyle w:val="Heading5"/>
        <w:rPr>
          <w:snapToGrid w:val="0"/>
        </w:rPr>
      </w:pPr>
      <w:bookmarkStart w:id="5842" w:name="_Toc437921525"/>
      <w:bookmarkStart w:id="5843" w:name="_Toc483971985"/>
      <w:bookmarkStart w:id="5844" w:name="_Toc520885419"/>
      <w:bookmarkStart w:id="5845" w:name="_Toc61930817"/>
      <w:bookmarkStart w:id="5846" w:name="_Toc87853136"/>
      <w:bookmarkStart w:id="5847" w:name="_Toc102814237"/>
      <w:bookmarkStart w:id="5848" w:name="_Toc104945764"/>
      <w:bookmarkStart w:id="5849" w:name="_Toc153096219"/>
      <w:bookmarkStart w:id="5850" w:name="_Toc153097467"/>
      <w:r>
        <w:rPr>
          <w:rStyle w:val="CharSectno"/>
        </w:rPr>
        <w:t>5</w:t>
      </w:r>
      <w:r>
        <w:rPr>
          <w:snapToGrid w:val="0"/>
        </w:rPr>
        <w:t>.</w:t>
      </w:r>
      <w:r>
        <w:rPr>
          <w:snapToGrid w:val="0"/>
        </w:rPr>
        <w:tab/>
        <w:t>Forms of writs of execution</w:t>
      </w:r>
      <w:bookmarkEnd w:id="5842"/>
      <w:bookmarkEnd w:id="5843"/>
      <w:bookmarkEnd w:id="5844"/>
      <w:bookmarkEnd w:id="5845"/>
      <w:bookmarkEnd w:id="5846"/>
      <w:bookmarkEnd w:id="5847"/>
      <w:bookmarkEnd w:id="5848"/>
      <w:bookmarkEnd w:id="5849"/>
      <w:bookmarkEnd w:id="5850"/>
    </w:p>
    <w:p>
      <w:pPr>
        <w:pStyle w:val="Subsection"/>
        <w:rPr>
          <w:snapToGrid w:val="0"/>
        </w:rPr>
      </w:pPr>
      <w:r>
        <w:rPr>
          <w:snapToGrid w:val="0"/>
        </w:rPr>
        <w:tab/>
      </w:r>
      <w:r>
        <w:rPr>
          <w:snapToGrid w:val="0"/>
        </w:rPr>
        <w:tab/>
        <w:t>A writ of execution shall be in such of the Forms Nos. 45 to 52 in the Second Schedule as is appropriate in the particular case.</w:t>
      </w:r>
    </w:p>
    <w:p>
      <w:pPr>
        <w:pStyle w:val="Heading5"/>
        <w:rPr>
          <w:snapToGrid w:val="0"/>
        </w:rPr>
      </w:pPr>
      <w:bookmarkStart w:id="5851" w:name="_Toc437921526"/>
      <w:bookmarkStart w:id="5852" w:name="_Toc483971986"/>
      <w:bookmarkStart w:id="5853" w:name="_Toc520885420"/>
      <w:bookmarkStart w:id="5854" w:name="_Toc61930818"/>
      <w:bookmarkStart w:id="5855" w:name="_Toc87853137"/>
      <w:bookmarkStart w:id="5856" w:name="_Toc102814238"/>
      <w:bookmarkStart w:id="5857" w:name="_Toc104945765"/>
      <w:bookmarkStart w:id="5858" w:name="_Toc153096220"/>
      <w:bookmarkStart w:id="5859" w:name="_Toc153097468"/>
      <w:r>
        <w:rPr>
          <w:rStyle w:val="CharSectno"/>
        </w:rPr>
        <w:t>6</w:t>
      </w:r>
      <w:r>
        <w:rPr>
          <w:snapToGrid w:val="0"/>
        </w:rPr>
        <w:t>.</w:t>
      </w:r>
      <w:r>
        <w:rPr>
          <w:snapToGrid w:val="0"/>
        </w:rPr>
        <w:tab/>
        <w:t>Issue of writ of execution</w:t>
      </w:r>
      <w:bookmarkEnd w:id="5851"/>
      <w:bookmarkEnd w:id="5852"/>
      <w:bookmarkEnd w:id="5853"/>
      <w:bookmarkEnd w:id="5854"/>
      <w:bookmarkEnd w:id="5855"/>
      <w:bookmarkEnd w:id="5856"/>
      <w:bookmarkEnd w:id="5857"/>
      <w:bookmarkEnd w:id="5858"/>
      <w:bookmarkEnd w:id="5859"/>
    </w:p>
    <w:p>
      <w:pPr>
        <w:pStyle w:val="Subsection"/>
        <w:rPr>
          <w:snapToGrid w:val="0"/>
        </w:rPr>
      </w:pPr>
      <w:r>
        <w:rPr>
          <w:snapToGrid w:val="0"/>
        </w:rPr>
        <w:tab/>
        <w:t>(1)</w:t>
      </w:r>
      <w:r>
        <w:rPr>
          <w:snapToGrid w:val="0"/>
        </w:rPr>
        <w:tab/>
        <w:t>A writ of execution is issued on its being sealed by the proper officer.</w:t>
      </w:r>
    </w:p>
    <w:p>
      <w:pPr>
        <w:pStyle w:val="Subsection"/>
        <w:rPr>
          <w:snapToGrid w:val="0"/>
        </w:rPr>
      </w:pPr>
      <w:r>
        <w:rPr>
          <w:snapToGrid w:val="0"/>
        </w:rPr>
        <w:tab/>
        <w:t>(2)</w:t>
      </w:r>
      <w:r>
        <w:rPr>
          <w:snapToGrid w:val="0"/>
        </w:rPr>
        <w:tab/>
        <w:t>Every writ of execution shall bear the date of the day on which it is issued.</w:t>
      </w:r>
    </w:p>
    <w:p>
      <w:pPr>
        <w:pStyle w:val="Subsection"/>
        <w:rPr>
          <w:snapToGrid w:val="0"/>
        </w:rPr>
      </w:pPr>
      <w:r>
        <w:rPr>
          <w:snapToGrid w:val="0"/>
        </w:rPr>
        <w:tab/>
        <w:t>(3)</w:t>
      </w:r>
      <w:r>
        <w:rPr>
          <w:snapToGrid w:val="0"/>
        </w:rPr>
        <w:tab/>
        <w:t>Before such a writ is issued the person presenting it shall file a copy thereof signed by or on behalf of the solicitor of the person entitled to execution, or by the person himself if he is acting in person.</w:t>
      </w:r>
    </w:p>
    <w:p>
      <w:pPr>
        <w:pStyle w:val="Subsection"/>
        <w:rPr>
          <w:snapToGrid w:val="0"/>
        </w:rPr>
      </w:pPr>
      <w:r>
        <w:rPr>
          <w:snapToGrid w:val="0"/>
        </w:rPr>
        <w:tab/>
        <w:t>(4)</w:t>
      </w:r>
      <w:r>
        <w:rPr>
          <w:snapToGrid w:val="0"/>
        </w:rPr>
        <w:tab/>
        <w:t>A writ of execution shall not be sealed unless at the time it is presented for sealing — </w:t>
      </w:r>
    </w:p>
    <w:p>
      <w:pPr>
        <w:pStyle w:val="Indenta"/>
        <w:rPr>
          <w:snapToGrid w:val="0"/>
        </w:rPr>
      </w:pPr>
      <w:r>
        <w:rPr>
          <w:snapToGrid w:val="0"/>
        </w:rPr>
        <w:tab/>
        <w:t>(a)</w:t>
      </w:r>
      <w:r>
        <w:rPr>
          <w:snapToGrid w:val="0"/>
        </w:rPr>
        <w:tab/>
        <w:t>the person presenting it produces the judgment or order on which the writ of execution is to issue or an office copy thereof, and where leave to issue the writ is required, the order granting such leave or an office copy thereof; and</w:t>
      </w:r>
    </w:p>
    <w:p>
      <w:pPr>
        <w:pStyle w:val="Indenta"/>
        <w:rPr>
          <w:snapToGrid w:val="0"/>
        </w:rPr>
      </w:pPr>
      <w:r>
        <w:rPr>
          <w:snapToGrid w:val="0"/>
        </w:rPr>
        <w:tab/>
        <w:t>(b)</w:t>
      </w:r>
      <w:r>
        <w:rPr>
          <w:snapToGrid w:val="0"/>
        </w:rPr>
        <w:tab/>
        <w:t>the officer authorised to seal the writ is satisfied that the proper time has elapsed to allow the writ of execution to issue.</w:t>
      </w:r>
    </w:p>
    <w:p>
      <w:pPr>
        <w:pStyle w:val="Heading5"/>
        <w:rPr>
          <w:snapToGrid w:val="0"/>
        </w:rPr>
      </w:pPr>
      <w:bookmarkStart w:id="5860" w:name="_Toc437921527"/>
      <w:bookmarkStart w:id="5861" w:name="_Toc483971987"/>
      <w:bookmarkStart w:id="5862" w:name="_Toc520885421"/>
      <w:bookmarkStart w:id="5863" w:name="_Toc61930819"/>
      <w:bookmarkStart w:id="5864" w:name="_Toc87853138"/>
      <w:bookmarkStart w:id="5865" w:name="_Toc102814239"/>
      <w:bookmarkStart w:id="5866" w:name="_Toc104945766"/>
      <w:bookmarkStart w:id="5867" w:name="_Toc153096221"/>
      <w:bookmarkStart w:id="5868" w:name="_Toc153097469"/>
      <w:r>
        <w:rPr>
          <w:rStyle w:val="CharSectno"/>
        </w:rPr>
        <w:t>7</w:t>
      </w:r>
      <w:r>
        <w:rPr>
          <w:snapToGrid w:val="0"/>
        </w:rPr>
        <w:t>.</w:t>
      </w:r>
      <w:r>
        <w:rPr>
          <w:snapToGrid w:val="0"/>
        </w:rPr>
        <w:tab/>
        <w:t>Indorsement of name and address</w:t>
      </w:r>
      <w:bookmarkEnd w:id="5860"/>
      <w:bookmarkEnd w:id="5861"/>
      <w:bookmarkEnd w:id="5862"/>
      <w:bookmarkEnd w:id="5863"/>
      <w:bookmarkEnd w:id="5864"/>
      <w:bookmarkEnd w:id="5865"/>
      <w:bookmarkEnd w:id="5866"/>
      <w:bookmarkEnd w:id="5867"/>
      <w:bookmarkEnd w:id="5868"/>
    </w:p>
    <w:p>
      <w:pPr>
        <w:pStyle w:val="Subsection"/>
        <w:rPr>
          <w:snapToGrid w:val="0"/>
        </w:rPr>
      </w:pPr>
      <w:r>
        <w:rPr>
          <w:snapToGrid w:val="0"/>
        </w:rPr>
        <w:tab/>
      </w:r>
      <w:r>
        <w:rPr>
          <w:snapToGrid w:val="0"/>
        </w:rPr>
        <w:tab/>
        <w:t>Every writ of execution shall be indorsed with the name and place of abode or office of business of the solicitor actually suing out the same, and when the solicitor actually suing out the writ shall sue out the same as agent for another solicitor, the name and place of abode of such other solicitor shall also be indorsed upon the writ; and in case no solicitor shall be employed to issue the writ, then it shall be indorsed with a memorandum expressing that the same has been sued out by the plaintiff or defendant in person, as the case may be, mentioning the city, or town, and also the name of the street (if any) and the number of the house (if any) of such plaintiff’s or defendant’s residence, or otherwise describing the plaintiff’s or defendant’s place of residence.</w:t>
      </w:r>
    </w:p>
    <w:p>
      <w:pPr>
        <w:pStyle w:val="Heading5"/>
        <w:rPr>
          <w:snapToGrid w:val="0"/>
        </w:rPr>
      </w:pPr>
      <w:bookmarkStart w:id="5869" w:name="_Toc437921528"/>
      <w:bookmarkStart w:id="5870" w:name="_Toc483971988"/>
      <w:bookmarkStart w:id="5871" w:name="_Toc520885422"/>
      <w:bookmarkStart w:id="5872" w:name="_Toc61930820"/>
      <w:bookmarkStart w:id="5873" w:name="_Toc87853139"/>
      <w:bookmarkStart w:id="5874" w:name="_Toc102814240"/>
      <w:bookmarkStart w:id="5875" w:name="_Toc104945767"/>
      <w:bookmarkStart w:id="5876" w:name="_Toc153096222"/>
      <w:bookmarkStart w:id="5877" w:name="_Toc153097470"/>
      <w:r>
        <w:rPr>
          <w:rStyle w:val="CharSectno"/>
        </w:rPr>
        <w:t>8</w:t>
      </w:r>
      <w:r>
        <w:rPr>
          <w:snapToGrid w:val="0"/>
        </w:rPr>
        <w:t>.</w:t>
      </w:r>
      <w:r>
        <w:rPr>
          <w:snapToGrid w:val="0"/>
        </w:rPr>
        <w:tab/>
        <w:t>Fees and expenses</w:t>
      </w:r>
      <w:bookmarkEnd w:id="5869"/>
      <w:bookmarkEnd w:id="5870"/>
      <w:bookmarkEnd w:id="5871"/>
      <w:bookmarkEnd w:id="5872"/>
      <w:bookmarkEnd w:id="5873"/>
      <w:bookmarkEnd w:id="5874"/>
      <w:bookmarkEnd w:id="5875"/>
      <w:bookmarkEnd w:id="5876"/>
      <w:bookmarkEnd w:id="5877"/>
    </w:p>
    <w:p>
      <w:pPr>
        <w:pStyle w:val="Subsection"/>
        <w:keepNext/>
        <w:keepLines/>
        <w:rPr>
          <w:snapToGrid w:val="0"/>
        </w:rPr>
      </w:pPr>
      <w:r>
        <w:rPr>
          <w:snapToGrid w:val="0"/>
        </w:rPr>
        <w:tab/>
        <w:t>(1)</w:t>
      </w:r>
      <w:r>
        <w:rPr>
          <w:snapToGrid w:val="0"/>
        </w:rPr>
        <w:tab/>
        <w:t>In every case of execution the party entitled to execution may levy the poundage, fees, and expenses (including the fixed charge for costs) of execution, over and above the sum recovered.</w:t>
      </w:r>
    </w:p>
    <w:p>
      <w:pPr>
        <w:pStyle w:val="Subsection"/>
        <w:rPr>
          <w:snapToGrid w:val="0"/>
        </w:rPr>
      </w:pPr>
      <w:r>
        <w:rPr>
          <w:snapToGrid w:val="0"/>
        </w:rPr>
        <w:tab/>
        <w:t>(2)</w:t>
      </w:r>
      <w:r>
        <w:rPr>
          <w:snapToGrid w:val="0"/>
        </w:rPr>
        <w:tab/>
        <w:t>In every case of execution against any freehold land or chattel real, or against any land, lease, mortgage or charge the party entitled to execution may, over and above the sum recovered, and in addition to the poundage fees and expenses mentioned in paragraph (1), levy the fees and expenses properly paid on registering the judgment or lodging the writ of fieri facias against the freehold land or chattel real, or against the land, lease, mortgage, or charge sought to be affected by the execution.</w:t>
      </w:r>
    </w:p>
    <w:p>
      <w:pPr>
        <w:pStyle w:val="Ednotesection"/>
      </w:pPr>
      <w:r>
        <w:t>[</w:t>
      </w:r>
      <w:r>
        <w:rPr>
          <w:b/>
        </w:rPr>
        <w:t>9.</w:t>
      </w:r>
      <w:r>
        <w:rPr>
          <w:b/>
        </w:rPr>
        <w:tab/>
      </w:r>
      <w:r>
        <w:t xml:space="preserve">Repealed in Gazette 15 Jun 1973 p. 2248.] </w:t>
      </w:r>
    </w:p>
    <w:p>
      <w:pPr>
        <w:pStyle w:val="Heading5"/>
        <w:rPr>
          <w:snapToGrid w:val="0"/>
        </w:rPr>
      </w:pPr>
      <w:bookmarkStart w:id="5878" w:name="_Toc437921529"/>
      <w:bookmarkStart w:id="5879" w:name="_Toc483971989"/>
      <w:bookmarkStart w:id="5880" w:name="_Toc520885423"/>
      <w:bookmarkStart w:id="5881" w:name="_Toc61930821"/>
      <w:bookmarkStart w:id="5882" w:name="_Toc87853140"/>
      <w:bookmarkStart w:id="5883" w:name="_Toc102814241"/>
      <w:bookmarkStart w:id="5884" w:name="_Toc104945768"/>
      <w:bookmarkStart w:id="5885" w:name="_Toc153096223"/>
      <w:bookmarkStart w:id="5886" w:name="_Toc153097471"/>
      <w:r>
        <w:rPr>
          <w:rStyle w:val="CharSectno"/>
        </w:rPr>
        <w:t>10</w:t>
      </w:r>
      <w:r>
        <w:rPr>
          <w:snapToGrid w:val="0"/>
        </w:rPr>
        <w:t>.</w:t>
      </w:r>
      <w:r>
        <w:rPr>
          <w:snapToGrid w:val="0"/>
        </w:rPr>
        <w:tab/>
        <w:t>Duration and renewal of writ of execution</w:t>
      </w:r>
      <w:bookmarkEnd w:id="5878"/>
      <w:bookmarkEnd w:id="5879"/>
      <w:bookmarkEnd w:id="5880"/>
      <w:bookmarkEnd w:id="5881"/>
      <w:bookmarkEnd w:id="5882"/>
      <w:bookmarkEnd w:id="5883"/>
      <w:bookmarkEnd w:id="5884"/>
      <w:bookmarkEnd w:id="5885"/>
      <w:bookmarkEnd w:id="5886"/>
    </w:p>
    <w:p>
      <w:pPr>
        <w:pStyle w:val="Subsection"/>
        <w:rPr>
          <w:snapToGrid w:val="0"/>
        </w:rPr>
      </w:pPr>
      <w:r>
        <w:rPr>
          <w:snapToGrid w:val="0"/>
        </w:rPr>
        <w:tab/>
        <w:t>(1)</w:t>
      </w:r>
      <w:r>
        <w:rPr>
          <w:snapToGrid w:val="0"/>
        </w:rPr>
        <w:tab/>
        <w:t>A writ of execution if unexecuted shall remain in force for one year only from its issue, unless renewed in the manner hereinafter provided: but such writ may, at any time before its expiration, by leave of the Court, be renewed by the party issuing it for one year from the date of such renewal, and so on from time to time during the continuance of the renewed writ, either by being marked with a seal of the Court bearing the date of the day, month, and year of such renewal, or by such party giving a written notice of renewal to the sheriff, signed by the party or his solicitor, and bearing the like seal of the Court; and a writ of execution so renewed shall have effect, and be entitled to priority, according to the time of the original delivery thereof to the sheriff.</w:t>
      </w:r>
    </w:p>
    <w:p>
      <w:pPr>
        <w:pStyle w:val="Subsection"/>
        <w:rPr>
          <w:snapToGrid w:val="0"/>
        </w:rPr>
      </w:pPr>
      <w:r>
        <w:rPr>
          <w:snapToGrid w:val="0"/>
        </w:rPr>
        <w:tab/>
        <w:t>(1A)</w:t>
      </w:r>
      <w:r>
        <w:rPr>
          <w:snapToGrid w:val="0"/>
        </w:rPr>
        <w:tab/>
        <w:t>The provisions of Order 3 Rule 5(2) do not apply to an application to extend the time prescribed by paragraph (1).</w:t>
      </w:r>
    </w:p>
    <w:p>
      <w:pPr>
        <w:pStyle w:val="Subsection"/>
        <w:rPr>
          <w:snapToGrid w:val="0"/>
        </w:rPr>
      </w:pPr>
      <w:r>
        <w:rPr>
          <w:snapToGrid w:val="0"/>
        </w:rPr>
        <w:tab/>
        <w:t>(2)</w:t>
      </w:r>
      <w:r>
        <w:rPr>
          <w:snapToGrid w:val="0"/>
        </w:rPr>
        <w:tab/>
        <w:t>The production of a writ of execution, or of the notice renewing the same, purporting to be marked with such seal as is mentioned in paragraph (1), showing the same to have been renewed, shall be sufficient evidence of its having been so renewed.</w:t>
      </w:r>
    </w:p>
    <w:p>
      <w:pPr>
        <w:pStyle w:val="Footnotesection"/>
      </w:pPr>
      <w:r>
        <w:tab/>
        <w:t xml:space="preserve">[Rule 10 amended in Gazette 15 Jun 1973 p. 2248.] </w:t>
      </w:r>
    </w:p>
    <w:p>
      <w:pPr>
        <w:pStyle w:val="Heading5"/>
        <w:rPr>
          <w:snapToGrid w:val="0"/>
        </w:rPr>
      </w:pPr>
      <w:bookmarkStart w:id="5887" w:name="_Toc437921530"/>
      <w:bookmarkStart w:id="5888" w:name="_Toc483971990"/>
      <w:bookmarkStart w:id="5889" w:name="_Toc520885424"/>
      <w:bookmarkStart w:id="5890" w:name="_Toc61930822"/>
      <w:bookmarkStart w:id="5891" w:name="_Toc87853141"/>
      <w:bookmarkStart w:id="5892" w:name="_Toc102814242"/>
      <w:bookmarkStart w:id="5893" w:name="_Toc104945769"/>
      <w:bookmarkStart w:id="5894" w:name="_Toc153096224"/>
      <w:bookmarkStart w:id="5895" w:name="_Toc153097472"/>
      <w:r>
        <w:rPr>
          <w:rStyle w:val="CharSectno"/>
        </w:rPr>
        <w:t>11</w:t>
      </w:r>
      <w:r>
        <w:rPr>
          <w:snapToGrid w:val="0"/>
        </w:rPr>
        <w:t>.</w:t>
      </w:r>
      <w:r>
        <w:rPr>
          <w:snapToGrid w:val="0"/>
        </w:rPr>
        <w:tab/>
        <w:t>Return to writ of execution</w:t>
      </w:r>
      <w:bookmarkEnd w:id="5887"/>
      <w:bookmarkEnd w:id="5888"/>
      <w:bookmarkEnd w:id="5889"/>
      <w:bookmarkEnd w:id="5890"/>
      <w:bookmarkEnd w:id="5891"/>
      <w:bookmarkEnd w:id="5892"/>
      <w:bookmarkEnd w:id="5893"/>
      <w:bookmarkEnd w:id="5894"/>
      <w:bookmarkEnd w:id="5895"/>
    </w:p>
    <w:p>
      <w:pPr>
        <w:pStyle w:val="Subsection"/>
        <w:rPr>
          <w:snapToGrid w:val="0"/>
        </w:rPr>
      </w:pPr>
      <w:r>
        <w:rPr>
          <w:snapToGrid w:val="0"/>
        </w:rPr>
        <w:tab/>
        <w:t>(1)</w:t>
      </w:r>
      <w:r>
        <w:rPr>
          <w:snapToGrid w:val="0"/>
        </w:rPr>
        <w:tab/>
        <w:t>A person at whose request a writ of execution is issued may serve a notice on the sheriff requiring him within the time specified in the notice (being not less than 7 days) to indorse on the writ a statement of the manner in which he has executed the writ and to send to that person a copy of the statement.</w:t>
      </w:r>
    </w:p>
    <w:p>
      <w:pPr>
        <w:pStyle w:val="Subsection"/>
        <w:rPr>
          <w:snapToGrid w:val="0"/>
        </w:rPr>
      </w:pPr>
      <w:r>
        <w:rPr>
          <w:snapToGrid w:val="0"/>
        </w:rPr>
        <w:tab/>
        <w:t>(2)</w:t>
      </w:r>
      <w:r>
        <w:rPr>
          <w:snapToGrid w:val="0"/>
        </w:rPr>
        <w:tab/>
        <w:t>If the sheriff fails to comply with such notice, the person serving it may apply to the Court for an order directing the sheriff to comply with the notice.</w:t>
      </w:r>
    </w:p>
    <w:p>
      <w:pPr>
        <w:pStyle w:val="Heading5"/>
        <w:spacing w:before="120"/>
        <w:rPr>
          <w:snapToGrid w:val="0"/>
        </w:rPr>
      </w:pPr>
      <w:bookmarkStart w:id="5896" w:name="_Toc437921531"/>
      <w:bookmarkStart w:id="5897" w:name="_Toc483971991"/>
      <w:bookmarkStart w:id="5898" w:name="_Toc520885425"/>
      <w:bookmarkStart w:id="5899" w:name="_Toc61930823"/>
      <w:bookmarkStart w:id="5900" w:name="_Toc87853142"/>
      <w:bookmarkStart w:id="5901" w:name="_Toc102814243"/>
      <w:bookmarkStart w:id="5902" w:name="_Toc104945770"/>
      <w:bookmarkStart w:id="5903" w:name="_Toc153096225"/>
      <w:bookmarkStart w:id="5904" w:name="_Toc153097473"/>
      <w:r>
        <w:rPr>
          <w:rStyle w:val="CharSectno"/>
        </w:rPr>
        <w:t>12</w:t>
      </w:r>
      <w:r>
        <w:rPr>
          <w:snapToGrid w:val="0"/>
        </w:rPr>
        <w:t>.</w:t>
      </w:r>
      <w:r>
        <w:rPr>
          <w:snapToGrid w:val="0"/>
        </w:rPr>
        <w:tab/>
        <w:t>Sheriff or party may apply for directions</w:t>
      </w:r>
      <w:bookmarkEnd w:id="5896"/>
      <w:bookmarkEnd w:id="5897"/>
      <w:bookmarkEnd w:id="5898"/>
      <w:bookmarkEnd w:id="5899"/>
      <w:bookmarkEnd w:id="5900"/>
      <w:bookmarkEnd w:id="5901"/>
      <w:bookmarkEnd w:id="5902"/>
      <w:bookmarkEnd w:id="5903"/>
      <w:bookmarkEnd w:id="5904"/>
      <w:r>
        <w:rPr>
          <w:snapToGrid w:val="0"/>
        </w:rPr>
        <w:t xml:space="preserve"> </w:t>
      </w:r>
    </w:p>
    <w:p>
      <w:pPr>
        <w:pStyle w:val="Subsection"/>
        <w:rPr>
          <w:snapToGrid w:val="0"/>
        </w:rPr>
      </w:pPr>
      <w:r>
        <w:rPr>
          <w:snapToGrid w:val="0"/>
        </w:rPr>
        <w:tab/>
        <w:t>(1)</w:t>
      </w:r>
      <w:r>
        <w:rPr>
          <w:snapToGrid w:val="0"/>
        </w:rPr>
        <w:tab/>
        <w:t>The sheriff or any party may apply to the Court for directions as to any question or matter arising in the enforcement of any order or judgment by a writ of execution, and on such application the Court may give such directions as the Court thinks fit.</w:t>
      </w:r>
    </w:p>
    <w:p>
      <w:pPr>
        <w:pStyle w:val="Subsection"/>
        <w:rPr>
          <w:snapToGrid w:val="0"/>
        </w:rPr>
      </w:pPr>
      <w:r>
        <w:rPr>
          <w:snapToGrid w:val="0"/>
        </w:rPr>
        <w:tab/>
        <w:t>(2)</w:t>
      </w:r>
      <w:r>
        <w:rPr>
          <w:snapToGrid w:val="0"/>
        </w:rPr>
        <w:tab/>
        <w:t>The right to apply for directions conferred by paragraph (1) extends to the sequestrators under a writ of sequestration.</w:t>
      </w:r>
    </w:p>
    <w:p>
      <w:pPr>
        <w:pStyle w:val="Heading5"/>
        <w:spacing w:before="120"/>
        <w:rPr>
          <w:snapToGrid w:val="0"/>
        </w:rPr>
      </w:pPr>
      <w:bookmarkStart w:id="5905" w:name="_Toc437921532"/>
      <w:bookmarkStart w:id="5906" w:name="_Toc483971992"/>
      <w:bookmarkStart w:id="5907" w:name="_Toc520885426"/>
      <w:bookmarkStart w:id="5908" w:name="_Toc61930824"/>
      <w:bookmarkStart w:id="5909" w:name="_Toc87853143"/>
      <w:bookmarkStart w:id="5910" w:name="_Toc102814244"/>
      <w:bookmarkStart w:id="5911" w:name="_Toc104945771"/>
      <w:bookmarkStart w:id="5912" w:name="_Toc153096226"/>
      <w:bookmarkStart w:id="5913" w:name="_Toc153097474"/>
      <w:r>
        <w:rPr>
          <w:rStyle w:val="CharSectno"/>
        </w:rPr>
        <w:t>13</w:t>
      </w:r>
      <w:r>
        <w:rPr>
          <w:snapToGrid w:val="0"/>
        </w:rPr>
        <w:t>.</w:t>
      </w:r>
      <w:r>
        <w:rPr>
          <w:snapToGrid w:val="0"/>
        </w:rPr>
        <w:tab/>
        <w:t>Power to stay execution</w:t>
      </w:r>
      <w:bookmarkEnd w:id="5905"/>
      <w:bookmarkEnd w:id="5906"/>
      <w:bookmarkEnd w:id="5907"/>
      <w:bookmarkEnd w:id="5908"/>
      <w:bookmarkEnd w:id="5909"/>
      <w:bookmarkEnd w:id="5910"/>
      <w:bookmarkEnd w:id="5911"/>
      <w:bookmarkEnd w:id="5912"/>
      <w:bookmarkEnd w:id="5913"/>
    </w:p>
    <w:p>
      <w:pPr>
        <w:pStyle w:val="Subsection"/>
        <w:rPr>
          <w:snapToGrid w:val="0"/>
        </w:rPr>
      </w:pPr>
      <w:r>
        <w:rPr>
          <w:snapToGrid w:val="0"/>
        </w:rPr>
        <w:tab/>
        <w:t>(1)</w:t>
      </w:r>
      <w:r>
        <w:rPr>
          <w:snapToGrid w:val="0"/>
        </w:rPr>
        <w:tab/>
        <w:t>The Court, if satisfied by the judgment debtor or other person liable to execution under a judgment or order — </w:t>
      </w:r>
    </w:p>
    <w:p>
      <w:pPr>
        <w:pStyle w:val="Indenta"/>
        <w:rPr>
          <w:snapToGrid w:val="0"/>
        </w:rPr>
      </w:pPr>
      <w:r>
        <w:rPr>
          <w:snapToGrid w:val="0"/>
        </w:rPr>
        <w:tab/>
        <w:t>(a)</w:t>
      </w:r>
      <w:r>
        <w:rPr>
          <w:snapToGrid w:val="0"/>
        </w:rPr>
        <w:tab/>
        <w:t>that by reason of special circumstances it is inexpedient to enforce the judgment or order;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that if the judgment or order is for the payment of money, the applicant is unable from any cause to pay the money,</w:t>
      </w:r>
    </w:p>
    <w:p>
      <w:pPr>
        <w:pStyle w:val="Subsection"/>
        <w:rPr>
          <w:snapToGrid w:val="0"/>
        </w:rPr>
      </w:pPr>
      <w:r>
        <w:rPr>
          <w:snapToGrid w:val="0"/>
        </w:rPr>
        <w:tab/>
      </w:r>
      <w:r>
        <w:rPr>
          <w:snapToGrid w:val="0"/>
        </w:rPr>
        <w:tab/>
        <w:t>may stay the execution for such period and on such terms as the Court thinks fit.</w:t>
      </w:r>
    </w:p>
    <w:p>
      <w:pPr>
        <w:pStyle w:val="Subsection"/>
        <w:rPr>
          <w:snapToGrid w:val="0"/>
        </w:rPr>
      </w:pPr>
      <w:r>
        <w:rPr>
          <w:snapToGrid w:val="0"/>
        </w:rPr>
        <w:tab/>
        <w:t>(2)</w:t>
      </w:r>
      <w:r>
        <w:rPr>
          <w:snapToGrid w:val="0"/>
        </w:rPr>
        <w:tab/>
        <w:t>An application under this Rule which is not made at the time the judgment is given or the order made, must be made by summons supported by an affidavit of grounds, and may be so made although the applicant did not enter an appearance in the action.</w:t>
      </w:r>
    </w:p>
    <w:p>
      <w:pPr>
        <w:pStyle w:val="Subsection"/>
        <w:rPr>
          <w:snapToGrid w:val="0"/>
        </w:rPr>
      </w:pPr>
      <w:r>
        <w:rPr>
          <w:snapToGrid w:val="0"/>
        </w:rPr>
        <w:tab/>
        <w:t>(3)</w:t>
      </w:r>
      <w:r>
        <w:rPr>
          <w:snapToGrid w:val="0"/>
        </w:rPr>
        <w:tab/>
        <w:t>Where the application is made on the ground of the applicant’s inability to pay, the affidavit must disclose his income, assets and liabilities.</w:t>
      </w:r>
    </w:p>
    <w:p>
      <w:pPr>
        <w:pStyle w:val="Subsection"/>
        <w:rPr>
          <w:snapToGrid w:val="0"/>
        </w:rPr>
      </w:pPr>
      <w:r>
        <w:rPr>
          <w:snapToGrid w:val="0"/>
        </w:rPr>
        <w:tab/>
        <w:t>(4)</w:t>
      </w:r>
      <w:r>
        <w:rPr>
          <w:snapToGrid w:val="0"/>
        </w:rPr>
        <w:tab/>
        <w:t>The summons and a copy of the affidavit in support must be served on the party entitled to enforce the judgment or order 4 clear days before the return day.</w:t>
      </w:r>
    </w:p>
    <w:p>
      <w:pPr>
        <w:pStyle w:val="Subsection"/>
        <w:rPr>
          <w:snapToGrid w:val="0"/>
        </w:rPr>
      </w:pPr>
      <w:r>
        <w:rPr>
          <w:snapToGrid w:val="0"/>
        </w:rPr>
        <w:tab/>
        <w:t>(5)</w:t>
      </w:r>
      <w:r>
        <w:rPr>
          <w:snapToGrid w:val="0"/>
        </w:rPr>
        <w:tab/>
        <w:t>The Court by a subsequent order may vary or revoke any order staying execution made under this Rule.</w:t>
      </w:r>
    </w:p>
    <w:p>
      <w:pPr>
        <w:pStyle w:val="Footnotesection"/>
      </w:pPr>
      <w:r>
        <w:tab/>
        <w:t xml:space="preserve">[Rule 13 amended in Gazette 7 Feb 1992 p. 686.] </w:t>
      </w:r>
    </w:p>
    <w:p>
      <w:pPr>
        <w:pStyle w:val="Heading5"/>
        <w:rPr>
          <w:snapToGrid w:val="0"/>
        </w:rPr>
      </w:pPr>
      <w:bookmarkStart w:id="5914" w:name="_Toc437921533"/>
      <w:bookmarkStart w:id="5915" w:name="_Toc483971993"/>
      <w:bookmarkStart w:id="5916" w:name="_Toc520885427"/>
      <w:bookmarkStart w:id="5917" w:name="_Toc61930825"/>
      <w:bookmarkStart w:id="5918" w:name="_Toc87853144"/>
      <w:bookmarkStart w:id="5919" w:name="_Toc102814245"/>
      <w:bookmarkStart w:id="5920" w:name="_Toc104945772"/>
      <w:bookmarkStart w:id="5921" w:name="_Toc153096227"/>
      <w:bookmarkStart w:id="5922" w:name="_Toc153097475"/>
      <w:r>
        <w:rPr>
          <w:rStyle w:val="CharSectno"/>
        </w:rPr>
        <w:t>14</w:t>
      </w:r>
      <w:r>
        <w:rPr>
          <w:snapToGrid w:val="0"/>
        </w:rPr>
        <w:t>.</w:t>
      </w:r>
      <w:r>
        <w:rPr>
          <w:snapToGrid w:val="0"/>
        </w:rPr>
        <w:tab/>
        <w:t>Separate writs for money and costs</w:t>
      </w:r>
      <w:bookmarkEnd w:id="5914"/>
      <w:bookmarkEnd w:id="5915"/>
      <w:bookmarkEnd w:id="5916"/>
      <w:bookmarkEnd w:id="5917"/>
      <w:bookmarkEnd w:id="5918"/>
      <w:bookmarkEnd w:id="5919"/>
      <w:bookmarkEnd w:id="5920"/>
      <w:bookmarkEnd w:id="5921"/>
      <w:bookmarkEnd w:id="5922"/>
    </w:p>
    <w:p>
      <w:pPr>
        <w:pStyle w:val="Subsection"/>
        <w:rPr>
          <w:snapToGrid w:val="0"/>
        </w:rPr>
      </w:pPr>
      <w:r>
        <w:rPr>
          <w:snapToGrid w:val="0"/>
        </w:rPr>
        <w:tab/>
        <w:t>(1)</w:t>
      </w:r>
      <w:r>
        <w:rPr>
          <w:snapToGrid w:val="0"/>
        </w:rPr>
        <w:tab/>
        <w:t>Upon any judgment or order for the recovery or payment of a sum of money and costs, there may be, at the election of the party entitled thereto, either one writ or separate writs of execution for the recovery of the sum and for the recovery of the costs, but a second writ shall only be for costs and shall be issued not less than 8 days after the first writ.</w:t>
      </w:r>
    </w:p>
    <w:p>
      <w:pPr>
        <w:pStyle w:val="Subsection"/>
        <w:rPr>
          <w:snapToGrid w:val="0"/>
        </w:rPr>
      </w:pPr>
      <w:r>
        <w:rPr>
          <w:snapToGrid w:val="0"/>
        </w:rPr>
        <w:tab/>
        <w:t>(2)</w:t>
      </w:r>
      <w:r>
        <w:rPr>
          <w:snapToGrid w:val="0"/>
        </w:rPr>
        <w:tab/>
        <w:t>A party entitled to enforce a judgment or order for the recovery of or for the delivery of possession of any property (other than money) may if he so elects issue a separate writ of fieri facias to enforce payment of any damages or costs awarded to him by the judgment or order and interest.</w:t>
      </w:r>
    </w:p>
    <w:p>
      <w:pPr>
        <w:pStyle w:val="Heading5"/>
        <w:rPr>
          <w:snapToGrid w:val="0"/>
        </w:rPr>
      </w:pPr>
      <w:bookmarkStart w:id="5923" w:name="_Toc437921534"/>
      <w:bookmarkStart w:id="5924" w:name="_Toc483971994"/>
      <w:bookmarkStart w:id="5925" w:name="_Toc520885428"/>
      <w:bookmarkStart w:id="5926" w:name="_Toc61930826"/>
      <w:bookmarkStart w:id="5927" w:name="_Toc87853145"/>
      <w:bookmarkStart w:id="5928" w:name="_Toc102814246"/>
      <w:bookmarkStart w:id="5929" w:name="_Toc104945773"/>
      <w:bookmarkStart w:id="5930" w:name="_Toc153096228"/>
      <w:bookmarkStart w:id="5931" w:name="_Toc153097476"/>
      <w:r>
        <w:rPr>
          <w:rStyle w:val="CharSectno"/>
        </w:rPr>
        <w:t>15</w:t>
      </w:r>
      <w:r>
        <w:rPr>
          <w:snapToGrid w:val="0"/>
        </w:rPr>
        <w:t>.</w:t>
      </w:r>
      <w:r>
        <w:rPr>
          <w:snapToGrid w:val="0"/>
        </w:rPr>
        <w:tab/>
        <w:t>Order for sale otherwise than by auction</w:t>
      </w:r>
      <w:bookmarkEnd w:id="5923"/>
      <w:bookmarkEnd w:id="5924"/>
      <w:bookmarkEnd w:id="5925"/>
      <w:bookmarkEnd w:id="5926"/>
      <w:bookmarkEnd w:id="5927"/>
      <w:bookmarkEnd w:id="5928"/>
      <w:bookmarkEnd w:id="5929"/>
      <w:bookmarkEnd w:id="5930"/>
      <w:bookmarkEnd w:id="5931"/>
    </w:p>
    <w:p>
      <w:pPr>
        <w:pStyle w:val="Subsection"/>
        <w:rPr>
          <w:snapToGrid w:val="0"/>
        </w:rPr>
      </w:pPr>
      <w:r>
        <w:rPr>
          <w:snapToGrid w:val="0"/>
        </w:rPr>
        <w:tab/>
        <w:t>(1)</w:t>
      </w:r>
      <w:r>
        <w:rPr>
          <w:snapToGrid w:val="0"/>
        </w:rPr>
        <w:tab/>
        <w:t xml:space="preserve">An application for an order under section 124 of the Act that a sale under an execution may be made otherwise than by public auction may be made by the person at whose instance the writ of execution under which the sale is to be made was issued, or the person against whom the writ was issued (in this Rule called </w:t>
      </w:r>
      <w:r>
        <w:rPr>
          <w:b/>
          <w:snapToGrid w:val="0"/>
        </w:rPr>
        <w:t>“</w:t>
      </w:r>
      <w:r>
        <w:rPr>
          <w:rStyle w:val="CharDefText"/>
        </w:rPr>
        <w:t>the judgment debtor</w:t>
      </w:r>
      <w:r>
        <w:rPr>
          <w:b/>
          <w:snapToGrid w:val="0"/>
        </w:rPr>
        <w:t>”</w:t>
      </w:r>
      <w:r>
        <w:rPr>
          <w:snapToGrid w:val="0"/>
        </w:rPr>
        <w:t>), or the sheriff.</w:t>
      </w:r>
    </w:p>
    <w:p>
      <w:pPr>
        <w:pStyle w:val="Subsection"/>
        <w:rPr>
          <w:snapToGrid w:val="0"/>
        </w:rPr>
      </w:pPr>
      <w:r>
        <w:rPr>
          <w:snapToGrid w:val="0"/>
        </w:rPr>
        <w:tab/>
        <w:t>(2)</w:t>
      </w:r>
      <w:r>
        <w:rPr>
          <w:snapToGrid w:val="0"/>
        </w:rPr>
        <w:tab/>
        <w:t>The application must be made by summons and must be supported by an affidavit stating the grounds of the application and the evidence necessary to substantiate them.</w:t>
      </w:r>
    </w:p>
    <w:p>
      <w:pPr>
        <w:pStyle w:val="Subsection"/>
        <w:rPr>
          <w:snapToGrid w:val="0"/>
        </w:rPr>
      </w:pPr>
      <w:r>
        <w:rPr>
          <w:snapToGrid w:val="0"/>
        </w:rPr>
        <w:tab/>
        <w:t>(3)</w:t>
      </w:r>
      <w:r>
        <w:rPr>
          <w:snapToGrid w:val="0"/>
        </w:rPr>
        <w:tab/>
        <w:t xml:space="preserve">The sheriff (if he is not the applicant) must on the request of the applicant send to him a list (in this Rule called </w:t>
      </w:r>
      <w:r>
        <w:rPr>
          <w:b/>
          <w:snapToGrid w:val="0"/>
        </w:rPr>
        <w:t>“</w:t>
      </w:r>
      <w:r>
        <w:rPr>
          <w:rStyle w:val="CharDefText"/>
        </w:rPr>
        <w:t>the sheriff’s list</w:t>
      </w:r>
      <w:r>
        <w:rPr>
          <w:b/>
          <w:snapToGrid w:val="0"/>
        </w:rPr>
        <w:t>”</w:t>
      </w:r>
      <w:r>
        <w:rPr>
          <w:snapToGrid w:val="0"/>
        </w:rPr>
        <w:t>) of the names and addresses of every person at whose instance any other writ of execution against the goods of the judgment debtor has been issued and delivered to the sheriff.</w:t>
      </w:r>
    </w:p>
    <w:p>
      <w:pPr>
        <w:pStyle w:val="Subsection"/>
        <w:rPr>
          <w:snapToGrid w:val="0"/>
        </w:rPr>
      </w:pPr>
      <w:r>
        <w:rPr>
          <w:snapToGrid w:val="0"/>
        </w:rPr>
        <w:tab/>
        <w:t>(4)</w:t>
      </w:r>
      <w:r>
        <w:rPr>
          <w:snapToGrid w:val="0"/>
        </w:rPr>
        <w:tab/>
        <w:t>Where the sheriff is the applicant he must prepare the list mentioned in paragraph (3).</w:t>
      </w:r>
    </w:p>
    <w:p>
      <w:pPr>
        <w:pStyle w:val="Subsection"/>
        <w:rPr>
          <w:snapToGrid w:val="0"/>
        </w:rPr>
      </w:pPr>
      <w:r>
        <w:rPr>
          <w:snapToGrid w:val="0"/>
        </w:rPr>
        <w:tab/>
        <w:t>(5)</w:t>
      </w:r>
      <w:r>
        <w:rPr>
          <w:snapToGrid w:val="0"/>
        </w:rPr>
        <w:tab/>
        <w:t>Not less than 4 clear days before the summons is returnable, the applicant must serve the summons and a copy of the supporting affidavit on each of the other persons by whom the application might have been made, and on every person named in the sheriff’s list.</w:t>
      </w:r>
    </w:p>
    <w:p>
      <w:pPr>
        <w:pStyle w:val="Subsection"/>
        <w:rPr>
          <w:snapToGrid w:val="0"/>
        </w:rPr>
      </w:pPr>
      <w:r>
        <w:rPr>
          <w:snapToGrid w:val="0"/>
        </w:rPr>
        <w:tab/>
        <w:t>(6)</w:t>
      </w:r>
      <w:r>
        <w:rPr>
          <w:snapToGrid w:val="0"/>
        </w:rPr>
        <w:tab/>
        <w:t>On the hearing of the application the applicant must produce to the Court the sheriff’s list.</w:t>
      </w:r>
    </w:p>
    <w:p>
      <w:pPr>
        <w:pStyle w:val="Subsection"/>
        <w:rPr>
          <w:snapToGrid w:val="0"/>
        </w:rPr>
      </w:pPr>
      <w:r>
        <w:rPr>
          <w:snapToGrid w:val="0"/>
        </w:rPr>
        <w:tab/>
        <w:t>(7)</w:t>
      </w:r>
      <w:r>
        <w:rPr>
          <w:snapToGrid w:val="0"/>
        </w:rPr>
        <w:tab/>
        <w:t>Every person on whom the summons has been served may attend and be heard on the hearing of the application.</w:t>
      </w:r>
    </w:p>
    <w:p>
      <w:pPr>
        <w:pStyle w:val="Subsection"/>
        <w:rPr>
          <w:snapToGrid w:val="0"/>
        </w:rPr>
      </w:pPr>
      <w:r>
        <w:rPr>
          <w:snapToGrid w:val="0"/>
        </w:rPr>
        <w:tab/>
        <w:t>(8)</w:t>
      </w:r>
      <w:r>
        <w:rPr>
          <w:snapToGrid w:val="0"/>
        </w:rPr>
        <w:tab/>
        <w:t>The Court at the hearing of the summons may make such order as to the mode of sale as may be just.</w:t>
      </w:r>
    </w:p>
    <w:p>
      <w:pPr>
        <w:pStyle w:val="Subsection"/>
        <w:rPr>
          <w:snapToGrid w:val="0"/>
        </w:rPr>
      </w:pPr>
      <w:r>
        <w:rPr>
          <w:snapToGrid w:val="0"/>
        </w:rPr>
        <w:tab/>
        <w:t>(9)</w:t>
      </w:r>
      <w:r>
        <w:rPr>
          <w:snapToGrid w:val="0"/>
        </w:rPr>
        <w:tab/>
        <w:t xml:space="preserve">In this Rule the term </w:t>
      </w:r>
      <w:r>
        <w:rPr>
          <w:b/>
          <w:snapToGrid w:val="0"/>
        </w:rPr>
        <w:t>“</w:t>
      </w:r>
      <w:r>
        <w:rPr>
          <w:rStyle w:val="CharDefText"/>
        </w:rPr>
        <w:t>sheriff</w:t>
      </w:r>
      <w:r>
        <w:rPr>
          <w:b/>
          <w:snapToGrid w:val="0"/>
        </w:rPr>
        <w:t>”</w:t>
      </w:r>
      <w:r>
        <w:rPr>
          <w:snapToGrid w:val="0"/>
        </w:rPr>
        <w:t xml:space="preserve"> includes any officer charged with the execution of any writ of execution.</w:t>
      </w:r>
    </w:p>
    <w:p>
      <w:pPr>
        <w:pStyle w:val="Heading2"/>
        <w:rPr>
          <w:b w:val="0"/>
        </w:rPr>
      </w:pPr>
      <w:bookmarkStart w:id="5932" w:name="_Toc74019446"/>
      <w:bookmarkStart w:id="5933" w:name="_Toc75327843"/>
      <w:bookmarkStart w:id="5934" w:name="_Toc75941259"/>
      <w:bookmarkStart w:id="5935" w:name="_Toc80605498"/>
      <w:bookmarkStart w:id="5936" w:name="_Toc80608681"/>
      <w:bookmarkStart w:id="5937" w:name="_Toc81283454"/>
      <w:bookmarkStart w:id="5938" w:name="_Toc87853146"/>
      <w:bookmarkStart w:id="5939" w:name="_Toc101599475"/>
      <w:bookmarkStart w:id="5940" w:name="_Toc102560650"/>
      <w:bookmarkStart w:id="5941" w:name="_Toc102814247"/>
      <w:bookmarkStart w:id="5942" w:name="_Toc102990635"/>
      <w:bookmarkStart w:id="5943" w:name="_Toc104945774"/>
      <w:bookmarkStart w:id="5944" w:name="_Toc105492897"/>
      <w:bookmarkStart w:id="5945" w:name="_Toc153096229"/>
      <w:bookmarkStart w:id="5946" w:name="_Toc153097477"/>
      <w:r>
        <w:rPr>
          <w:rStyle w:val="CharPartNo"/>
        </w:rPr>
        <w:t>Order 48</w:t>
      </w:r>
      <w:bookmarkEnd w:id="5932"/>
      <w:bookmarkEnd w:id="5933"/>
      <w:bookmarkEnd w:id="5934"/>
      <w:bookmarkEnd w:id="5935"/>
      <w:bookmarkEnd w:id="5936"/>
      <w:bookmarkEnd w:id="5937"/>
      <w:bookmarkEnd w:id="5938"/>
      <w:bookmarkEnd w:id="5939"/>
      <w:bookmarkEnd w:id="5940"/>
      <w:bookmarkEnd w:id="5941"/>
      <w:bookmarkEnd w:id="5942"/>
      <w:bookmarkEnd w:id="5943"/>
      <w:bookmarkEnd w:id="5944"/>
      <w:r>
        <w:rPr>
          <w:rStyle w:val="CharDivNo"/>
        </w:rPr>
        <w:t> </w:t>
      </w:r>
      <w:r>
        <w:t>—</w:t>
      </w:r>
      <w:r>
        <w:rPr>
          <w:rStyle w:val="CharDivText"/>
        </w:rPr>
        <w:t> </w:t>
      </w:r>
      <w:bookmarkStart w:id="5947" w:name="_Toc80608682"/>
      <w:bookmarkStart w:id="5948" w:name="_Toc81283455"/>
      <w:bookmarkStart w:id="5949" w:name="_Toc87853147"/>
      <w:r>
        <w:rPr>
          <w:rStyle w:val="CharPartText"/>
        </w:rPr>
        <w:t>Examination of judgment debtors, etc.</w:t>
      </w:r>
      <w:bookmarkEnd w:id="5945"/>
      <w:bookmarkEnd w:id="5946"/>
      <w:bookmarkEnd w:id="5947"/>
      <w:bookmarkEnd w:id="5948"/>
      <w:bookmarkEnd w:id="5949"/>
    </w:p>
    <w:p>
      <w:pPr>
        <w:pStyle w:val="Heading5"/>
        <w:rPr>
          <w:snapToGrid w:val="0"/>
        </w:rPr>
      </w:pPr>
      <w:bookmarkStart w:id="5950" w:name="_Toc437921535"/>
      <w:bookmarkStart w:id="5951" w:name="_Toc483971995"/>
      <w:bookmarkStart w:id="5952" w:name="_Toc520885429"/>
      <w:bookmarkStart w:id="5953" w:name="_Toc61930827"/>
      <w:bookmarkStart w:id="5954" w:name="_Toc87853148"/>
      <w:bookmarkStart w:id="5955" w:name="_Toc102814248"/>
      <w:bookmarkStart w:id="5956" w:name="_Toc104945775"/>
      <w:bookmarkStart w:id="5957" w:name="_Toc153096230"/>
      <w:bookmarkStart w:id="5958" w:name="_Toc153097478"/>
      <w:r>
        <w:rPr>
          <w:rStyle w:val="CharSectno"/>
        </w:rPr>
        <w:t>1</w:t>
      </w:r>
      <w:r>
        <w:rPr>
          <w:snapToGrid w:val="0"/>
        </w:rPr>
        <w:t>.</w:t>
      </w:r>
      <w:r>
        <w:rPr>
          <w:snapToGrid w:val="0"/>
        </w:rPr>
        <w:tab/>
        <w:t>Order for examination</w:t>
      </w:r>
      <w:bookmarkEnd w:id="5950"/>
      <w:bookmarkEnd w:id="5951"/>
      <w:bookmarkEnd w:id="5952"/>
      <w:bookmarkEnd w:id="5953"/>
      <w:bookmarkEnd w:id="5954"/>
      <w:bookmarkEnd w:id="5955"/>
      <w:bookmarkEnd w:id="5956"/>
      <w:bookmarkEnd w:id="5957"/>
      <w:bookmarkEnd w:id="5958"/>
    </w:p>
    <w:p>
      <w:pPr>
        <w:pStyle w:val="Subsection"/>
        <w:rPr>
          <w:snapToGrid w:val="0"/>
        </w:rPr>
      </w:pPr>
      <w:r>
        <w:rPr>
          <w:snapToGrid w:val="0"/>
        </w:rPr>
        <w:tab/>
        <w:t>(1)</w:t>
      </w:r>
      <w:r>
        <w:rPr>
          <w:snapToGrid w:val="0"/>
        </w:rPr>
        <w:tab/>
        <w:t>Where a judgment or order is for the payment of money, the party entitled to enforce it may apply ex parte to the Court for an order that the debtor liable under the judgment or order, or if the debtor is a body corporate, an officer thereof, attend before a Judge or an officer of the Court and be orally examined as to the questions — </w:t>
      </w:r>
    </w:p>
    <w:p>
      <w:pPr>
        <w:pStyle w:val="Indenta"/>
        <w:rPr>
          <w:snapToGrid w:val="0"/>
        </w:rPr>
      </w:pPr>
      <w:r>
        <w:rPr>
          <w:snapToGrid w:val="0"/>
        </w:rPr>
        <w:tab/>
        <w:t>(a)</w:t>
      </w:r>
      <w:r>
        <w:rPr>
          <w:snapToGrid w:val="0"/>
        </w:rPr>
        <w:tab/>
        <w:t>whether any and, if so, what debts are owing to the debtor; and</w:t>
      </w:r>
    </w:p>
    <w:p>
      <w:pPr>
        <w:pStyle w:val="Indenta"/>
        <w:rPr>
          <w:snapToGrid w:val="0"/>
        </w:rPr>
      </w:pPr>
      <w:r>
        <w:rPr>
          <w:snapToGrid w:val="0"/>
        </w:rPr>
        <w:tab/>
        <w:t>(b)</w:t>
      </w:r>
      <w:r>
        <w:rPr>
          <w:snapToGrid w:val="0"/>
        </w:rPr>
        <w:tab/>
        <w:t>whether the debtor has any and what other property or means of satisfying the judgment or order,</w:t>
      </w:r>
    </w:p>
    <w:p>
      <w:pPr>
        <w:pStyle w:val="Subsection"/>
        <w:rPr>
          <w:snapToGrid w:val="0"/>
        </w:rPr>
      </w:pPr>
      <w:r>
        <w:rPr>
          <w:snapToGrid w:val="0"/>
        </w:rPr>
        <w:tab/>
      </w:r>
      <w:r>
        <w:rPr>
          <w:snapToGrid w:val="0"/>
        </w:rPr>
        <w:tab/>
        <w:t>and the Court may make an order for the attendance and examination of the debtor or any other person, and for the production or impounding of any books or documents in the possession of the debtor relevant to the questions aforesaid at the time and place appointed for the examination.</w:t>
      </w:r>
    </w:p>
    <w:p>
      <w:pPr>
        <w:pStyle w:val="Subsection"/>
        <w:rPr>
          <w:snapToGrid w:val="0"/>
        </w:rPr>
      </w:pPr>
      <w:r>
        <w:rPr>
          <w:snapToGrid w:val="0"/>
        </w:rPr>
        <w:tab/>
        <w:t>(2)</w:t>
      </w:r>
      <w:r>
        <w:rPr>
          <w:snapToGrid w:val="0"/>
        </w:rPr>
        <w:tab/>
        <w:t>An order made under this Rule must be served personally on the debtor and on any officer of a body corporate ordered to attend for examination.</w:t>
      </w:r>
    </w:p>
    <w:p>
      <w:pPr>
        <w:pStyle w:val="Subsection"/>
        <w:rPr>
          <w:snapToGrid w:val="0"/>
        </w:rPr>
      </w:pPr>
      <w:r>
        <w:rPr>
          <w:snapToGrid w:val="0"/>
        </w:rPr>
        <w:tab/>
        <w:t>(3)</w:t>
      </w:r>
      <w:r>
        <w:rPr>
          <w:snapToGrid w:val="0"/>
        </w:rPr>
        <w:tab/>
        <w:t>Any difficulty arising under an examination under this Rule before an officer of the Court, including any dispute as to the obligation of the person being examined to answer any questions put to him, may be summarily referred to a Judge who may determine it or give such directions for determining it as he thinks fit.</w:t>
      </w:r>
    </w:p>
    <w:p>
      <w:pPr>
        <w:pStyle w:val="Subsection"/>
        <w:rPr>
          <w:snapToGrid w:val="0"/>
        </w:rPr>
      </w:pPr>
      <w:r>
        <w:rPr>
          <w:snapToGrid w:val="0"/>
        </w:rPr>
        <w:tab/>
        <w:t>(4)</w:t>
      </w:r>
      <w:r>
        <w:rPr>
          <w:snapToGrid w:val="0"/>
        </w:rPr>
        <w:tab/>
        <w:t xml:space="preserve">In this Rule the term </w:t>
      </w:r>
      <w:r>
        <w:rPr>
          <w:b/>
          <w:snapToGrid w:val="0"/>
        </w:rPr>
        <w:t>“</w:t>
      </w:r>
      <w:r>
        <w:rPr>
          <w:rStyle w:val="CharDefText"/>
        </w:rPr>
        <w:t>Officer</w:t>
      </w:r>
      <w:r>
        <w:rPr>
          <w:b/>
          <w:snapToGrid w:val="0"/>
        </w:rPr>
        <w:t>”</w:t>
      </w:r>
      <w:r>
        <w:rPr>
          <w:snapToGrid w:val="0"/>
        </w:rPr>
        <w:t xml:space="preserve"> in relation to a body corporate includes a former officer of the body corporate.</w:t>
      </w:r>
    </w:p>
    <w:p>
      <w:pPr>
        <w:pStyle w:val="Heading5"/>
        <w:rPr>
          <w:snapToGrid w:val="0"/>
        </w:rPr>
      </w:pPr>
      <w:bookmarkStart w:id="5959" w:name="_Toc437921536"/>
      <w:bookmarkStart w:id="5960" w:name="_Toc483971996"/>
      <w:bookmarkStart w:id="5961" w:name="_Toc520885430"/>
      <w:bookmarkStart w:id="5962" w:name="_Toc61930828"/>
      <w:bookmarkStart w:id="5963" w:name="_Toc87853149"/>
      <w:bookmarkStart w:id="5964" w:name="_Toc102814249"/>
      <w:bookmarkStart w:id="5965" w:name="_Toc104945776"/>
      <w:bookmarkStart w:id="5966" w:name="_Toc153096231"/>
      <w:bookmarkStart w:id="5967" w:name="_Toc153097479"/>
      <w:r>
        <w:rPr>
          <w:rStyle w:val="CharSectno"/>
        </w:rPr>
        <w:t>2</w:t>
      </w:r>
      <w:r>
        <w:rPr>
          <w:snapToGrid w:val="0"/>
        </w:rPr>
        <w:t>.</w:t>
      </w:r>
      <w:r>
        <w:rPr>
          <w:snapToGrid w:val="0"/>
        </w:rPr>
        <w:tab/>
        <w:t>Difficulty in enforcing judgment</w:t>
      </w:r>
      <w:bookmarkEnd w:id="5959"/>
      <w:bookmarkEnd w:id="5960"/>
      <w:bookmarkEnd w:id="5961"/>
      <w:bookmarkEnd w:id="5962"/>
      <w:bookmarkEnd w:id="5963"/>
      <w:bookmarkEnd w:id="5964"/>
      <w:bookmarkEnd w:id="5965"/>
      <w:bookmarkEnd w:id="5966"/>
      <w:bookmarkEnd w:id="5967"/>
    </w:p>
    <w:p>
      <w:pPr>
        <w:pStyle w:val="Subsection"/>
        <w:rPr>
          <w:snapToGrid w:val="0"/>
        </w:rPr>
      </w:pPr>
      <w:r>
        <w:rPr>
          <w:snapToGrid w:val="0"/>
        </w:rPr>
        <w:tab/>
      </w:r>
      <w:r>
        <w:rPr>
          <w:snapToGrid w:val="0"/>
        </w:rPr>
        <w:tab/>
        <w:t>Where, in the case of a judgment or order, other than a judgment or order for the payment of money, a difficulty arises in or about its execution or enforcement, the Court may make an order under Rule 1 for the attendance of the party liable to satisfy the judgment or order and for his examination on such questions as may be specified in the order, and Rule 1 shall apply accordingly with the necessary modifications.</w:t>
      </w:r>
    </w:p>
    <w:p>
      <w:pPr>
        <w:pStyle w:val="Heading5"/>
        <w:rPr>
          <w:snapToGrid w:val="0"/>
        </w:rPr>
      </w:pPr>
      <w:bookmarkStart w:id="5968" w:name="_Toc437921537"/>
      <w:bookmarkStart w:id="5969" w:name="_Toc483971997"/>
      <w:bookmarkStart w:id="5970" w:name="_Toc520885431"/>
      <w:bookmarkStart w:id="5971" w:name="_Toc61930829"/>
      <w:bookmarkStart w:id="5972" w:name="_Toc87853150"/>
      <w:bookmarkStart w:id="5973" w:name="_Toc102814250"/>
      <w:bookmarkStart w:id="5974" w:name="_Toc104945777"/>
      <w:bookmarkStart w:id="5975" w:name="_Toc153096232"/>
      <w:bookmarkStart w:id="5976" w:name="_Toc153097480"/>
      <w:r>
        <w:rPr>
          <w:rStyle w:val="CharSectno"/>
        </w:rPr>
        <w:t>3</w:t>
      </w:r>
      <w:r>
        <w:rPr>
          <w:snapToGrid w:val="0"/>
        </w:rPr>
        <w:t>.</w:t>
      </w:r>
      <w:r>
        <w:rPr>
          <w:snapToGrid w:val="0"/>
        </w:rPr>
        <w:tab/>
        <w:t>Examination to be recorded</w:t>
      </w:r>
      <w:bookmarkEnd w:id="5968"/>
      <w:bookmarkEnd w:id="5969"/>
      <w:bookmarkEnd w:id="5970"/>
      <w:bookmarkEnd w:id="5971"/>
      <w:bookmarkEnd w:id="5972"/>
      <w:bookmarkEnd w:id="5973"/>
      <w:bookmarkEnd w:id="5974"/>
      <w:bookmarkEnd w:id="5975"/>
      <w:bookmarkEnd w:id="5976"/>
    </w:p>
    <w:p>
      <w:pPr>
        <w:pStyle w:val="Subsection"/>
        <w:rPr>
          <w:snapToGrid w:val="0"/>
        </w:rPr>
      </w:pPr>
      <w:r>
        <w:rPr>
          <w:snapToGrid w:val="0"/>
        </w:rPr>
        <w:tab/>
      </w:r>
      <w:r>
        <w:rPr>
          <w:snapToGrid w:val="0"/>
        </w:rPr>
        <w:tab/>
        <w:t>It is the duty of the officer conducting the examination to take down, or cause to be taken down, in writing the statement made by the debtor or other person at an examination under this Order, and to read it to him, and request him to sign it, and if he refuses to sign the statement the officer shall sign it.</w:t>
      </w:r>
    </w:p>
    <w:p>
      <w:pPr>
        <w:pStyle w:val="Heading5"/>
        <w:rPr>
          <w:snapToGrid w:val="0"/>
        </w:rPr>
      </w:pPr>
      <w:bookmarkStart w:id="5977" w:name="_Toc437921538"/>
      <w:bookmarkStart w:id="5978" w:name="_Toc483971998"/>
      <w:bookmarkStart w:id="5979" w:name="_Toc520885432"/>
      <w:bookmarkStart w:id="5980" w:name="_Toc61930830"/>
      <w:bookmarkStart w:id="5981" w:name="_Toc87853151"/>
      <w:bookmarkStart w:id="5982" w:name="_Toc102814251"/>
      <w:bookmarkStart w:id="5983" w:name="_Toc104945778"/>
      <w:bookmarkStart w:id="5984" w:name="_Toc153096233"/>
      <w:bookmarkStart w:id="5985" w:name="_Toc153097481"/>
      <w:r>
        <w:rPr>
          <w:rStyle w:val="CharSectno"/>
        </w:rPr>
        <w:t>4</w:t>
      </w:r>
      <w:r>
        <w:rPr>
          <w:snapToGrid w:val="0"/>
        </w:rPr>
        <w:t>.</w:t>
      </w:r>
      <w:r>
        <w:rPr>
          <w:snapToGrid w:val="0"/>
        </w:rPr>
        <w:tab/>
        <w:t>Costs</w:t>
      </w:r>
      <w:bookmarkEnd w:id="5977"/>
      <w:bookmarkEnd w:id="5978"/>
      <w:bookmarkEnd w:id="5979"/>
      <w:bookmarkEnd w:id="5980"/>
      <w:bookmarkEnd w:id="5981"/>
      <w:bookmarkEnd w:id="5982"/>
      <w:bookmarkEnd w:id="5983"/>
      <w:bookmarkEnd w:id="5984"/>
      <w:bookmarkEnd w:id="5985"/>
    </w:p>
    <w:p>
      <w:pPr>
        <w:pStyle w:val="Subsection"/>
        <w:rPr>
          <w:snapToGrid w:val="0"/>
        </w:rPr>
      </w:pPr>
      <w:r>
        <w:rPr>
          <w:snapToGrid w:val="0"/>
        </w:rPr>
        <w:tab/>
      </w:r>
      <w:r>
        <w:rPr>
          <w:snapToGrid w:val="0"/>
        </w:rPr>
        <w:tab/>
        <w:t>The costs of any application under Rules 1 and 2 and of any proceedings arising therefrom or incidental thereto shall be in the discretion of the Court, or in the discretion of the officer conducting the examination, if the Court shall so direct.</w:t>
      </w:r>
    </w:p>
    <w:p>
      <w:pPr>
        <w:pStyle w:val="Heading2"/>
        <w:rPr>
          <w:b w:val="0"/>
        </w:rPr>
      </w:pPr>
      <w:bookmarkStart w:id="5986" w:name="_Toc74019451"/>
      <w:bookmarkStart w:id="5987" w:name="_Toc75327848"/>
      <w:bookmarkStart w:id="5988" w:name="_Toc75941264"/>
      <w:bookmarkStart w:id="5989" w:name="_Toc80605503"/>
      <w:bookmarkStart w:id="5990" w:name="_Toc80608687"/>
      <w:bookmarkStart w:id="5991" w:name="_Toc81283460"/>
      <w:bookmarkStart w:id="5992" w:name="_Toc87853152"/>
      <w:bookmarkStart w:id="5993" w:name="_Toc101599480"/>
      <w:bookmarkStart w:id="5994" w:name="_Toc102560655"/>
      <w:bookmarkStart w:id="5995" w:name="_Toc102814252"/>
      <w:bookmarkStart w:id="5996" w:name="_Toc102990640"/>
      <w:bookmarkStart w:id="5997" w:name="_Toc104945779"/>
      <w:bookmarkStart w:id="5998" w:name="_Toc105492902"/>
      <w:bookmarkStart w:id="5999" w:name="_Toc153096234"/>
      <w:bookmarkStart w:id="6000" w:name="_Toc153097482"/>
      <w:r>
        <w:rPr>
          <w:rStyle w:val="CharPartNo"/>
        </w:rPr>
        <w:t>Order 49</w:t>
      </w:r>
      <w:bookmarkEnd w:id="5986"/>
      <w:bookmarkEnd w:id="5987"/>
      <w:bookmarkEnd w:id="5988"/>
      <w:bookmarkEnd w:id="5989"/>
      <w:bookmarkEnd w:id="5990"/>
      <w:bookmarkEnd w:id="5991"/>
      <w:bookmarkEnd w:id="5992"/>
      <w:bookmarkEnd w:id="5993"/>
      <w:bookmarkEnd w:id="5994"/>
      <w:bookmarkEnd w:id="5995"/>
      <w:bookmarkEnd w:id="5996"/>
      <w:bookmarkEnd w:id="5997"/>
      <w:bookmarkEnd w:id="5998"/>
      <w:r>
        <w:rPr>
          <w:rStyle w:val="CharDivNo"/>
        </w:rPr>
        <w:t> </w:t>
      </w:r>
      <w:r>
        <w:t>—</w:t>
      </w:r>
      <w:r>
        <w:rPr>
          <w:rStyle w:val="CharDivText"/>
        </w:rPr>
        <w:t> </w:t>
      </w:r>
      <w:bookmarkStart w:id="6001" w:name="_Toc80608688"/>
      <w:bookmarkStart w:id="6002" w:name="_Toc81283461"/>
      <w:bookmarkStart w:id="6003" w:name="_Toc87853153"/>
      <w:r>
        <w:rPr>
          <w:rStyle w:val="CharPartText"/>
        </w:rPr>
        <w:t>Attachment of debts</w:t>
      </w:r>
      <w:bookmarkEnd w:id="5999"/>
      <w:bookmarkEnd w:id="6000"/>
      <w:bookmarkEnd w:id="6001"/>
      <w:bookmarkEnd w:id="6002"/>
      <w:bookmarkEnd w:id="6003"/>
    </w:p>
    <w:p>
      <w:pPr>
        <w:pStyle w:val="Heading5"/>
        <w:rPr>
          <w:snapToGrid w:val="0"/>
        </w:rPr>
      </w:pPr>
      <w:bookmarkStart w:id="6004" w:name="_Toc437921539"/>
      <w:bookmarkStart w:id="6005" w:name="_Toc483971999"/>
      <w:bookmarkStart w:id="6006" w:name="_Toc520885433"/>
      <w:bookmarkStart w:id="6007" w:name="_Toc61930831"/>
      <w:bookmarkStart w:id="6008" w:name="_Toc87853154"/>
      <w:bookmarkStart w:id="6009" w:name="_Toc102814253"/>
      <w:bookmarkStart w:id="6010" w:name="_Toc104945780"/>
      <w:bookmarkStart w:id="6011" w:name="_Toc153096235"/>
      <w:bookmarkStart w:id="6012" w:name="_Toc153097483"/>
      <w:r>
        <w:rPr>
          <w:rStyle w:val="CharSectno"/>
        </w:rPr>
        <w:t>1</w:t>
      </w:r>
      <w:r>
        <w:rPr>
          <w:snapToGrid w:val="0"/>
        </w:rPr>
        <w:t>.</w:t>
      </w:r>
      <w:r>
        <w:rPr>
          <w:snapToGrid w:val="0"/>
        </w:rPr>
        <w:tab/>
        <w:t xml:space="preserve">Section 126 of the </w:t>
      </w:r>
      <w:r>
        <w:rPr>
          <w:i/>
          <w:snapToGrid w:val="0"/>
        </w:rPr>
        <w:t xml:space="preserve">Supreme Court Act 1935 </w:t>
      </w:r>
      <w:r>
        <w:rPr>
          <w:snapToGrid w:val="0"/>
        </w:rPr>
        <w:t>to be referred to</w:t>
      </w:r>
      <w:bookmarkEnd w:id="6004"/>
      <w:bookmarkEnd w:id="6005"/>
      <w:bookmarkEnd w:id="6006"/>
      <w:bookmarkEnd w:id="6007"/>
      <w:bookmarkEnd w:id="6008"/>
      <w:bookmarkEnd w:id="6009"/>
      <w:bookmarkEnd w:id="6010"/>
      <w:bookmarkEnd w:id="6011"/>
      <w:bookmarkEnd w:id="6012"/>
      <w:r>
        <w:rPr>
          <w:snapToGrid w:val="0"/>
        </w:rPr>
        <w:t xml:space="preserve"> </w:t>
      </w:r>
    </w:p>
    <w:p>
      <w:pPr>
        <w:pStyle w:val="Subsection"/>
        <w:rPr>
          <w:snapToGrid w:val="0"/>
        </w:rPr>
      </w:pPr>
      <w:r>
        <w:rPr>
          <w:snapToGrid w:val="0"/>
        </w:rPr>
        <w:tab/>
      </w:r>
      <w:r>
        <w:rPr>
          <w:snapToGrid w:val="0"/>
        </w:rPr>
        <w:tab/>
        <w:t>Save as appears in these Rules the practice and procedure relating to the attachment of debts is contained in section 126 of the Act.</w:t>
      </w:r>
    </w:p>
    <w:p>
      <w:pPr>
        <w:pStyle w:val="Heading5"/>
        <w:rPr>
          <w:snapToGrid w:val="0"/>
        </w:rPr>
      </w:pPr>
      <w:bookmarkStart w:id="6013" w:name="_Toc437921540"/>
      <w:bookmarkStart w:id="6014" w:name="_Toc483972000"/>
      <w:bookmarkStart w:id="6015" w:name="_Toc520885434"/>
      <w:bookmarkStart w:id="6016" w:name="_Toc61930832"/>
      <w:bookmarkStart w:id="6017" w:name="_Toc87853155"/>
      <w:bookmarkStart w:id="6018" w:name="_Toc102814254"/>
      <w:bookmarkStart w:id="6019" w:name="_Toc104945781"/>
      <w:bookmarkStart w:id="6020" w:name="_Toc153096236"/>
      <w:bookmarkStart w:id="6021" w:name="_Toc153097484"/>
      <w:r>
        <w:rPr>
          <w:rStyle w:val="CharSectno"/>
        </w:rPr>
        <w:t>2</w:t>
      </w:r>
      <w:r>
        <w:rPr>
          <w:snapToGrid w:val="0"/>
        </w:rPr>
        <w:t>.</w:t>
      </w:r>
      <w:r>
        <w:rPr>
          <w:snapToGrid w:val="0"/>
        </w:rPr>
        <w:tab/>
        <w:t>Service of order to show cause</w:t>
      </w:r>
      <w:bookmarkEnd w:id="6013"/>
      <w:bookmarkEnd w:id="6014"/>
      <w:bookmarkEnd w:id="6015"/>
      <w:bookmarkEnd w:id="6016"/>
      <w:bookmarkEnd w:id="6017"/>
      <w:bookmarkEnd w:id="6018"/>
      <w:bookmarkEnd w:id="6019"/>
      <w:bookmarkEnd w:id="6020"/>
      <w:bookmarkEnd w:id="6021"/>
    </w:p>
    <w:p>
      <w:pPr>
        <w:pStyle w:val="Subsection"/>
        <w:rPr>
          <w:snapToGrid w:val="0"/>
        </w:rPr>
      </w:pPr>
      <w:r>
        <w:rPr>
          <w:snapToGrid w:val="0"/>
        </w:rPr>
        <w:tab/>
      </w:r>
      <w:r>
        <w:rPr>
          <w:snapToGrid w:val="0"/>
        </w:rPr>
        <w:tab/>
        <w:t>An order nisi under section 126(3) of the Act ordering a garnishee to appear to show cause shall be in Form No. 53 and must at least 7 days before the time appointed thereby for the further consideration of the matter, be served — </w:t>
      </w:r>
    </w:p>
    <w:p>
      <w:pPr>
        <w:pStyle w:val="Indenta"/>
        <w:rPr>
          <w:snapToGrid w:val="0"/>
        </w:rPr>
      </w:pPr>
      <w:r>
        <w:rPr>
          <w:snapToGrid w:val="0"/>
        </w:rPr>
        <w:tab/>
        <w:t>(a)</w:t>
      </w:r>
      <w:r>
        <w:rPr>
          <w:snapToGrid w:val="0"/>
        </w:rPr>
        <w:tab/>
        <w:t>on the garnishee personally; and</w:t>
      </w:r>
    </w:p>
    <w:p>
      <w:pPr>
        <w:pStyle w:val="Indenta"/>
        <w:rPr>
          <w:snapToGrid w:val="0"/>
        </w:rPr>
      </w:pPr>
      <w:r>
        <w:rPr>
          <w:snapToGrid w:val="0"/>
        </w:rPr>
        <w:tab/>
        <w:t>(b)</w:t>
      </w:r>
      <w:r>
        <w:rPr>
          <w:snapToGrid w:val="0"/>
        </w:rPr>
        <w:tab/>
        <w:t>unless the Court otherwise directs, on the judgment debtor.</w:t>
      </w:r>
    </w:p>
    <w:p>
      <w:pPr>
        <w:pStyle w:val="Heading5"/>
        <w:rPr>
          <w:snapToGrid w:val="0"/>
        </w:rPr>
      </w:pPr>
      <w:bookmarkStart w:id="6022" w:name="_Toc437921541"/>
      <w:bookmarkStart w:id="6023" w:name="_Toc483972001"/>
      <w:bookmarkStart w:id="6024" w:name="_Toc520885435"/>
      <w:bookmarkStart w:id="6025" w:name="_Toc61930833"/>
      <w:bookmarkStart w:id="6026" w:name="_Toc87853156"/>
      <w:bookmarkStart w:id="6027" w:name="_Toc102814255"/>
      <w:bookmarkStart w:id="6028" w:name="_Toc104945782"/>
      <w:bookmarkStart w:id="6029" w:name="_Toc153096237"/>
      <w:bookmarkStart w:id="6030" w:name="_Toc153097485"/>
      <w:r>
        <w:rPr>
          <w:rStyle w:val="CharSectno"/>
        </w:rPr>
        <w:t>3</w:t>
      </w:r>
      <w:r>
        <w:rPr>
          <w:snapToGrid w:val="0"/>
        </w:rPr>
        <w:t>.</w:t>
      </w:r>
      <w:r>
        <w:rPr>
          <w:snapToGrid w:val="0"/>
        </w:rPr>
        <w:tab/>
        <w:t>Money in Court</w:t>
      </w:r>
      <w:bookmarkEnd w:id="6022"/>
      <w:bookmarkEnd w:id="6023"/>
      <w:bookmarkEnd w:id="6024"/>
      <w:bookmarkEnd w:id="6025"/>
      <w:bookmarkEnd w:id="6026"/>
      <w:bookmarkEnd w:id="6027"/>
      <w:bookmarkEnd w:id="6028"/>
      <w:bookmarkEnd w:id="6029"/>
      <w:bookmarkEnd w:id="6030"/>
    </w:p>
    <w:p>
      <w:pPr>
        <w:pStyle w:val="Subsection"/>
        <w:rPr>
          <w:snapToGrid w:val="0"/>
        </w:rPr>
      </w:pPr>
      <w:r>
        <w:rPr>
          <w:snapToGrid w:val="0"/>
        </w:rPr>
        <w:tab/>
        <w:t>(1)</w:t>
      </w:r>
      <w:r>
        <w:rPr>
          <w:snapToGrid w:val="0"/>
        </w:rPr>
        <w:tab/>
        <w:t>Garnishee proceedings shall not be taken against money standing to the credit of a judgment debtor in court, but in such case the judgment creditor may apply to the Court by summons for an order that the money or so much thereof as is sufficient to satisfy the judgment or order sought to be enforced and the costs of the application, be paid to the judgment creditor.</w:t>
      </w:r>
    </w:p>
    <w:p>
      <w:pPr>
        <w:pStyle w:val="Subsection"/>
        <w:rPr>
          <w:snapToGrid w:val="0"/>
        </w:rPr>
      </w:pPr>
      <w:r>
        <w:rPr>
          <w:snapToGrid w:val="0"/>
        </w:rPr>
        <w:tab/>
        <w:t>(2)</w:t>
      </w:r>
      <w:r>
        <w:rPr>
          <w:snapToGrid w:val="0"/>
        </w:rPr>
        <w:tab/>
        <w:t>A copy of any summons issued under this Rule must be served on the Accountant, and the money to which the application relates shall not be paid out of court until after the determination of the application.</w:t>
      </w:r>
    </w:p>
    <w:p>
      <w:pPr>
        <w:pStyle w:val="Subsection"/>
        <w:rPr>
          <w:snapToGrid w:val="0"/>
        </w:rPr>
      </w:pPr>
      <w:r>
        <w:rPr>
          <w:snapToGrid w:val="0"/>
        </w:rPr>
        <w:tab/>
        <w:t>(3)</w:t>
      </w:r>
      <w:r>
        <w:rPr>
          <w:snapToGrid w:val="0"/>
        </w:rPr>
        <w:tab/>
        <w:t>Unless the Court otherwise directs a summons issued under this Rule must be served on the judgment debtor 7 days at least before the day fixed therein for the hearing of the summons.</w:t>
      </w:r>
    </w:p>
    <w:p>
      <w:pPr>
        <w:pStyle w:val="Subsection"/>
        <w:rPr>
          <w:snapToGrid w:val="0"/>
        </w:rPr>
      </w:pPr>
      <w:r>
        <w:rPr>
          <w:snapToGrid w:val="0"/>
        </w:rPr>
        <w:tab/>
        <w:t>(4)</w:t>
      </w:r>
      <w:r>
        <w:rPr>
          <w:snapToGrid w:val="0"/>
        </w:rPr>
        <w:tab/>
        <w:t>The Court on an application under this Rule may make such order with respect to the money in court as it thinks just.</w:t>
      </w:r>
    </w:p>
    <w:p>
      <w:pPr>
        <w:pStyle w:val="Subsection"/>
        <w:rPr>
          <w:snapToGrid w:val="0"/>
        </w:rPr>
      </w:pPr>
      <w:r>
        <w:rPr>
          <w:snapToGrid w:val="0"/>
        </w:rPr>
        <w:tab/>
        <w:t>(5)</w:t>
      </w:r>
      <w:r>
        <w:rPr>
          <w:snapToGrid w:val="0"/>
        </w:rPr>
        <w:tab/>
        <w:t>Where an application is dismissed the applicant must forthwith serve notice of the dismissal on the Accountant.</w:t>
      </w:r>
    </w:p>
    <w:p>
      <w:pPr>
        <w:pStyle w:val="Heading5"/>
        <w:rPr>
          <w:snapToGrid w:val="0"/>
        </w:rPr>
      </w:pPr>
      <w:bookmarkStart w:id="6031" w:name="_Toc437921542"/>
      <w:bookmarkStart w:id="6032" w:name="_Toc483972002"/>
      <w:bookmarkStart w:id="6033" w:name="_Toc520885436"/>
      <w:bookmarkStart w:id="6034" w:name="_Toc61930834"/>
      <w:bookmarkStart w:id="6035" w:name="_Toc87853157"/>
      <w:bookmarkStart w:id="6036" w:name="_Toc102814256"/>
      <w:bookmarkStart w:id="6037" w:name="_Toc104945783"/>
      <w:bookmarkStart w:id="6038" w:name="_Toc153096238"/>
      <w:bookmarkStart w:id="6039" w:name="_Toc153097486"/>
      <w:r>
        <w:rPr>
          <w:rStyle w:val="CharSectno"/>
        </w:rPr>
        <w:t>4</w:t>
      </w:r>
      <w:r>
        <w:rPr>
          <w:snapToGrid w:val="0"/>
        </w:rPr>
        <w:t>.</w:t>
      </w:r>
      <w:r>
        <w:rPr>
          <w:snapToGrid w:val="0"/>
        </w:rPr>
        <w:tab/>
        <w:t>Order absolute: Form</w:t>
      </w:r>
      <w:bookmarkEnd w:id="6031"/>
      <w:bookmarkEnd w:id="6032"/>
      <w:bookmarkEnd w:id="6033"/>
      <w:bookmarkEnd w:id="6034"/>
      <w:bookmarkEnd w:id="6035"/>
      <w:bookmarkEnd w:id="6036"/>
      <w:bookmarkEnd w:id="6037"/>
      <w:bookmarkEnd w:id="6038"/>
      <w:bookmarkEnd w:id="6039"/>
      <w:r>
        <w:rPr>
          <w:snapToGrid w:val="0"/>
        </w:rPr>
        <w:t xml:space="preserve"> </w:t>
      </w:r>
    </w:p>
    <w:p>
      <w:pPr>
        <w:pStyle w:val="Subsection"/>
        <w:rPr>
          <w:snapToGrid w:val="0"/>
        </w:rPr>
      </w:pPr>
      <w:r>
        <w:rPr>
          <w:snapToGrid w:val="0"/>
        </w:rPr>
        <w:tab/>
      </w:r>
      <w:r>
        <w:rPr>
          <w:snapToGrid w:val="0"/>
        </w:rPr>
        <w:tab/>
        <w:t>A garnishee order absolute under section 126(5) of the Act shall be in such of Forms Nos. 54 or 55 as is appropriate in the particular case.</w:t>
      </w:r>
    </w:p>
    <w:p>
      <w:pPr>
        <w:pStyle w:val="Heading2"/>
        <w:rPr>
          <w:b w:val="0"/>
        </w:rPr>
      </w:pPr>
      <w:bookmarkStart w:id="6040" w:name="_Toc74019456"/>
      <w:bookmarkStart w:id="6041" w:name="_Toc75327853"/>
      <w:bookmarkStart w:id="6042" w:name="_Toc75941269"/>
      <w:bookmarkStart w:id="6043" w:name="_Toc80605508"/>
      <w:bookmarkStart w:id="6044" w:name="_Toc80608693"/>
      <w:bookmarkStart w:id="6045" w:name="_Toc81283466"/>
      <w:bookmarkStart w:id="6046" w:name="_Toc87853158"/>
      <w:bookmarkStart w:id="6047" w:name="_Toc101599485"/>
      <w:bookmarkStart w:id="6048" w:name="_Toc102560660"/>
      <w:bookmarkStart w:id="6049" w:name="_Toc102814257"/>
      <w:bookmarkStart w:id="6050" w:name="_Toc102990645"/>
      <w:bookmarkStart w:id="6051" w:name="_Toc104945784"/>
      <w:bookmarkStart w:id="6052" w:name="_Toc105492907"/>
      <w:bookmarkStart w:id="6053" w:name="_Toc153096239"/>
      <w:bookmarkStart w:id="6054" w:name="_Toc153097487"/>
      <w:r>
        <w:rPr>
          <w:rStyle w:val="CharPartNo"/>
        </w:rPr>
        <w:t>Order 50</w:t>
      </w:r>
      <w:bookmarkEnd w:id="6040"/>
      <w:bookmarkEnd w:id="6041"/>
      <w:bookmarkEnd w:id="6042"/>
      <w:bookmarkEnd w:id="6043"/>
      <w:bookmarkEnd w:id="6044"/>
      <w:bookmarkEnd w:id="6045"/>
      <w:bookmarkEnd w:id="6046"/>
      <w:bookmarkEnd w:id="6047"/>
      <w:bookmarkEnd w:id="6048"/>
      <w:bookmarkEnd w:id="6049"/>
      <w:bookmarkEnd w:id="6050"/>
      <w:bookmarkEnd w:id="6051"/>
      <w:bookmarkEnd w:id="6052"/>
      <w:r>
        <w:t> —</w:t>
      </w:r>
      <w:r>
        <w:rPr>
          <w:rStyle w:val="CharDivText"/>
        </w:rPr>
        <w:t> </w:t>
      </w:r>
      <w:bookmarkStart w:id="6055" w:name="_Toc80608694"/>
      <w:bookmarkStart w:id="6056" w:name="_Toc81283467"/>
      <w:bookmarkStart w:id="6057" w:name="_Toc87853159"/>
      <w:r>
        <w:rPr>
          <w:rStyle w:val="CharPartText"/>
        </w:rPr>
        <w:t>Charging orders and stop orders</w:t>
      </w:r>
      <w:bookmarkEnd w:id="6053"/>
      <w:bookmarkEnd w:id="6054"/>
      <w:bookmarkEnd w:id="6055"/>
      <w:bookmarkEnd w:id="6056"/>
      <w:bookmarkEnd w:id="6057"/>
    </w:p>
    <w:p>
      <w:pPr>
        <w:pStyle w:val="Heading5"/>
        <w:rPr>
          <w:snapToGrid w:val="0"/>
        </w:rPr>
      </w:pPr>
      <w:bookmarkStart w:id="6058" w:name="_Toc437921543"/>
      <w:bookmarkStart w:id="6059" w:name="_Toc483972003"/>
      <w:bookmarkStart w:id="6060" w:name="_Toc520885437"/>
      <w:bookmarkStart w:id="6061" w:name="_Toc61930835"/>
      <w:bookmarkStart w:id="6062" w:name="_Toc87853160"/>
      <w:bookmarkStart w:id="6063" w:name="_Toc102814258"/>
      <w:bookmarkStart w:id="6064" w:name="_Toc104945785"/>
      <w:bookmarkStart w:id="6065" w:name="_Toc153096240"/>
      <w:bookmarkStart w:id="6066" w:name="_Toc153097488"/>
      <w:r>
        <w:rPr>
          <w:rStyle w:val="CharSectno"/>
        </w:rPr>
        <w:t>1</w:t>
      </w:r>
      <w:r>
        <w:rPr>
          <w:snapToGrid w:val="0"/>
        </w:rPr>
        <w:t>.</w:t>
      </w:r>
      <w:r>
        <w:rPr>
          <w:snapToGrid w:val="0"/>
        </w:rPr>
        <w:tab/>
        <w:t>Order charging stocks and shares</w:t>
      </w:r>
      <w:bookmarkEnd w:id="6058"/>
      <w:bookmarkEnd w:id="6059"/>
      <w:bookmarkEnd w:id="6060"/>
      <w:bookmarkEnd w:id="6061"/>
      <w:bookmarkEnd w:id="6062"/>
      <w:bookmarkEnd w:id="6063"/>
      <w:bookmarkEnd w:id="6064"/>
      <w:bookmarkEnd w:id="6065"/>
      <w:bookmarkEnd w:id="6066"/>
    </w:p>
    <w:p>
      <w:pPr>
        <w:pStyle w:val="Subsection"/>
        <w:rPr>
          <w:snapToGrid w:val="0"/>
        </w:rPr>
      </w:pPr>
      <w:r>
        <w:rPr>
          <w:snapToGrid w:val="0"/>
        </w:rPr>
        <w:tab/>
        <w:t>(1)</w:t>
      </w:r>
      <w:r>
        <w:rPr>
          <w:snapToGrid w:val="0"/>
        </w:rPr>
        <w:tab/>
        <w:t>An order charging stocks or shares may be made by the Court, and the procedure for obtaining such an order shall be such as is directed, and the effect of such an order shall be such as is provided, by the Act.</w:t>
      </w:r>
    </w:p>
    <w:p>
      <w:pPr>
        <w:pStyle w:val="Subsection"/>
        <w:rPr>
          <w:snapToGrid w:val="0"/>
        </w:rPr>
      </w:pPr>
      <w:r>
        <w:rPr>
          <w:snapToGrid w:val="0"/>
        </w:rPr>
        <w:tab/>
        <w:t>(2)</w:t>
      </w:r>
      <w:r>
        <w:rPr>
          <w:snapToGrid w:val="0"/>
        </w:rPr>
        <w:tab/>
        <w:t>An order nisi</w:t>
      </w:r>
      <w:r>
        <w:rPr>
          <w:i/>
          <w:snapToGrid w:val="0"/>
        </w:rPr>
        <w:t xml:space="preserve"> </w:t>
      </w:r>
      <w:r>
        <w:rPr>
          <w:snapToGrid w:val="0"/>
        </w:rPr>
        <w:t>charging stocks or shares shall be in Form No. 56 and an order absolute shall be in Form No. 57.</w:t>
      </w:r>
    </w:p>
    <w:p>
      <w:pPr>
        <w:pStyle w:val="Footnotesection"/>
      </w:pPr>
      <w:r>
        <w:tab/>
        <w:t xml:space="preserve">[Rule 1 amended in Gazette 9 Nov 1973 p. 4164.] </w:t>
      </w:r>
    </w:p>
    <w:p>
      <w:pPr>
        <w:pStyle w:val="Heading5"/>
        <w:rPr>
          <w:snapToGrid w:val="0"/>
        </w:rPr>
      </w:pPr>
      <w:bookmarkStart w:id="6067" w:name="_Toc437921544"/>
      <w:bookmarkStart w:id="6068" w:name="_Toc483972004"/>
      <w:bookmarkStart w:id="6069" w:name="_Toc520885438"/>
      <w:bookmarkStart w:id="6070" w:name="_Toc61930836"/>
      <w:bookmarkStart w:id="6071" w:name="_Toc87853161"/>
      <w:bookmarkStart w:id="6072" w:name="_Toc102814259"/>
      <w:bookmarkStart w:id="6073" w:name="_Toc104945786"/>
      <w:bookmarkStart w:id="6074" w:name="_Toc153096241"/>
      <w:bookmarkStart w:id="6075" w:name="_Toc153097489"/>
      <w:r>
        <w:rPr>
          <w:rStyle w:val="CharSectno"/>
        </w:rPr>
        <w:t>2</w:t>
      </w:r>
      <w:r>
        <w:rPr>
          <w:snapToGrid w:val="0"/>
        </w:rPr>
        <w:t>.</w:t>
      </w:r>
      <w:r>
        <w:rPr>
          <w:snapToGrid w:val="0"/>
        </w:rPr>
        <w:tab/>
        <w:t>Meaning of “Company” and “stock”</w:t>
      </w:r>
      <w:bookmarkEnd w:id="6067"/>
      <w:bookmarkEnd w:id="6068"/>
      <w:bookmarkEnd w:id="6069"/>
      <w:bookmarkEnd w:id="6070"/>
      <w:bookmarkEnd w:id="6071"/>
      <w:bookmarkEnd w:id="6072"/>
      <w:bookmarkEnd w:id="6073"/>
      <w:bookmarkEnd w:id="6074"/>
      <w:bookmarkEnd w:id="6075"/>
    </w:p>
    <w:p>
      <w:pPr>
        <w:pStyle w:val="Subsection"/>
        <w:rPr>
          <w:snapToGrid w:val="0"/>
        </w:rPr>
      </w:pPr>
      <w:r>
        <w:rPr>
          <w:snapToGrid w:val="0"/>
        </w:rPr>
        <w:tab/>
      </w:r>
      <w:r>
        <w:rPr>
          <w:snapToGrid w:val="0"/>
        </w:rPr>
        <w:tab/>
        <w:t xml:space="preserve">In the following Rules of this Order the expression </w:t>
      </w:r>
      <w:r>
        <w:rPr>
          <w:b/>
          <w:snapToGrid w:val="0"/>
        </w:rPr>
        <w:t>“</w:t>
      </w:r>
      <w:r>
        <w:rPr>
          <w:rStyle w:val="CharDefText"/>
        </w:rPr>
        <w:t>Company</w:t>
      </w:r>
      <w:r>
        <w:rPr>
          <w:b/>
          <w:snapToGrid w:val="0"/>
        </w:rPr>
        <w:t>”</w:t>
      </w:r>
      <w:r>
        <w:rPr>
          <w:snapToGrid w:val="0"/>
        </w:rPr>
        <w:t xml:space="preserve"> includes any public company, whether incorporated or not, and the expression </w:t>
      </w:r>
      <w:r>
        <w:rPr>
          <w:b/>
          <w:snapToGrid w:val="0"/>
        </w:rPr>
        <w:t>“</w:t>
      </w:r>
      <w:r>
        <w:rPr>
          <w:rStyle w:val="CharDefText"/>
        </w:rPr>
        <w:t>stock</w:t>
      </w:r>
      <w:r>
        <w:rPr>
          <w:b/>
          <w:snapToGrid w:val="0"/>
        </w:rPr>
        <w:t>”</w:t>
      </w:r>
      <w:r>
        <w:rPr>
          <w:snapToGrid w:val="0"/>
        </w:rPr>
        <w:t xml:space="preserve"> includes shares, securities, and money.</w:t>
      </w:r>
    </w:p>
    <w:p>
      <w:pPr>
        <w:pStyle w:val="Heading5"/>
        <w:rPr>
          <w:snapToGrid w:val="0"/>
        </w:rPr>
      </w:pPr>
      <w:bookmarkStart w:id="6076" w:name="_Toc437921545"/>
      <w:bookmarkStart w:id="6077" w:name="_Toc483972005"/>
      <w:bookmarkStart w:id="6078" w:name="_Toc520885439"/>
      <w:bookmarkStart w:id="6079" w:name="_Toc61930837"/>
      <w:bookmarkStart w:id="6080" w:name="_Toc87853162"/>
      <w:bookmarkStart w:id="6081" w:name="_Toc102814260"/>
      <w:bookmarkStart w:id="6082" w:name="_Toc104945787"/>
      <w:bookmarkStart w:id="6083" w:name="_Toc153096242"/>
      <w:bookmarkStart w:id="6084" w:name="_Toc153097490"/>
      <w:r>
        <w:rPr>
          <w:rStyle w:val="CharSectno"/>
        </w:rPr>
        <w:t>3</w:t>
      </w:r>
      <w:r>
        <w:rPr>
          <w:snapToGrid w:val="0"/>
        </w:rPr>
        <w:t>.</w:t>
      </w:r>
      <w:r>
        <w:rPr>
          <w:snapToGrid w:val="0"/>
        </w:rPr>
        <w:tab/>
        <w:t>Stop notice as to stock</w:t>
      </w:r>
      <w:bookmarkEnd w:id="6076"/>
      <w:bookmarkEnd w:id="6077"/>
      <w:bookmarkEnd w:id="6078"/>
      <w:bookmarkEnd w:id="6079"/>
      <w:bookmarkEnd w:id="6080"/>
      <w:bookmarkEnd w:id="6081"/>
      <w:bookmarkEnd w:id="6082"/>
      <w:bookmarkEnd w:id="6083"/>
      <w:bookmarkEnd w:id="6084"/>
    </w:p>
    <w:p>
      <w:pPr>
        <w:pStyle w:val="Subsection"/>
        <w:rPr>
          <w:snapToGrid w:val="0"/>
        </w:rPr>
      </w:pPr>
      <w:r>
        <w:rPr>
          <w:snapToGrid w:val="0"/>
        </w:rPr>
        <w:tab/>
      </w:r>
      <w:r>
        <w:rPr>
          <w:snapToGrid w:val="0"/>
        </w:rPr>
        <w:tab/>
        <w:t>Any person claiming to be interested in any stock standing in the books of a Company may, on an affidavit by himself or his solicitor in Form No. 58 with such variations as circumstances may require, and on filing the same in the Central Office with a notice in Form No. 59 with such variations as circumstances may require, and on procuring an office copy of the affidavit and a duplicate of the filed notice authenticated by the seal of the Central Office, serve the office copy and duplicate notice on the Company.</w:t>
      </w:r>
    </w:p>
    <w:p>
      <w:pPr>
        <w:pStyle w:val="Heading5"/>
        <w:rPr>
          <w:snapToGrid w:val="0"/>
        </w:rPr>
      </w:pPr>
      <w:bookmarkStart w:id="6085" w:name="_Toc437921546"/>
      <w:bookmarkStart w:id="6086" w:name="_Toc483972006"/>
      <w:bookmarkStart w:id="6087" w:name="_Toc520885440"/>
      <w:bookmarkStart w:id="6088" w:name="_Toc61930838"/>
      <w:bookmarkStart w:id="6089" w:name="_Toc87853163"/>
      <w:bookmarkStart w:id="6090" w:name="_Toc102814261"/>
      <w:bookmarkStart w:id="6091" w:name="_Toc104945788"/>
      <w:bookmarkStart w:id="6092" w:name="_Toc153096243"/>
      <w:bookmarkStart w:id="6093" w:name="_Toc153097491"/>
      <w:r>
        <w:rPr>
          <w:rStyle w:val="CharSectno"/>
        </w:rPr>
        <w:t>4</w:t>
      </w:r>
      <w:r>
        <w:rPr>
          <w:snapToGrid w:val="0"/>
        </w:rPr>
        <w:t>.</w:t>
      </w:r>
      <w:r>
        <w:rPr>
          <w:snapToGrid w:val="0"/>
        </w:rPr>
        <w:tab/>
        <w:t>Claimant’s address to be stated</w:t>
      </w:r>
      <w:bookmarkEnd w:id="6085"/>
      <w:bookmarkEnd w:id="6086"/>
      <w:bookmarkEnd w:id="6087"/>
      <w:bookmarkEnd w:id="6088"/>
      <w:bookmarkEnd w:id="6089"/>
      <w:bookmarkEnd w:id="6090"/>
      <w:bookmarkEnd w:id="6091"/>
      <w:bookmarkEnd w:id="6092"/>
      <w:bookmarkEnd w:id="6093"/>
    </w:p>
    <w:p>
      <w:pPr>
        <w:pStyle w:val="Subsection"/>
        <w:rPr>
          <w:snapToGrid w:val="0"/>
        </w:rPr>
      </w:pPr>
      <w:r>
        <w:rPr>
          <w:snapToGrid w:val="0"/>
        </w:rPr>
        <w:tab/>
      </w:r>
      <w:r>
        <w:rPr>
          <w:snapToGrid w:val="0"/>
        </w:rPr>
        <w:tab/>
        <w:t>There shall be appended to the affidavit a note stating the person on whose behalf it is filed, and to what address notices (if any) for that person are to be sent, and that address, subject to Rule 5, shall be his address for service.</w:t>
      </w:r>
    </w:p>
    <w:p>
      <w:pPr>
        <w:pStyle w:val="Heading5"/>
        <w:rPr>
          <w:snapToGrid w:val="0"/>
        </w:rPr>
      </w:pPr>
      <w:bookmarkStart w:id="6094" w:name="_Toc437921547"/>
      <w:bookmarkStart w:id="6095" w:name="_Toc483972007"/>
      <w:bookmarkStart w:id="6096" w:name="_Toc520885441"/>
      <w:bookmarkStart w:id="6097" w:name="_Toc61930839"/>
      <w:bookmarkStart w:id="6098" w:name="_Toc87853164"/>
      <w:bookmarkStart w:id="6099" w:name="_Toc102814262"/>
      <w:bookmarkStart w:id="6100" w:name="_Toc104945789"/>
      <w:bookmarkStart w:id="6101" w:name="_Toc153096244"/>
      <w:bookmarkStart w:id="6102" w:name="_Toc153097492"/>
      <w:r>
        <w:rPr>
          <w:rStyle w:val="CharSectno"/>
        </w:rPr>
        <w:t>5</w:t>
      </w:r>
      <w:r>
        <w:rPr>
          <w:snapToGrid w:val="0"/>
        </w:rPr>
        <w:t>.</w:t>
      </w:r>
      <w:r>
        <w:rPr>
          <w:snapToGrid w:val="0"/>
        </w:rPr>
        <w:tab/>
        <w:t>Change of address</w:t>
      </w:r>
      <w:bookmarkEnd w:id="6094"/>
      <w:bookmarkEnd w:id="6095"/>
      <w:bookmarkEnd w:id="6096"/>
      <w:bookmarkEnd w:id="6097"/>
      <w:bookmarkEnd w:id="6098"/>
      <w:bookmarkEnd w:id="6099"/>
      <w:bookmarkEnd w:id="6100"/>
      <w:bookmarkEnd w:id="6101"/>
      <w:bookmarkEnd w:id="6102"/>
    </w:p>
    <w:p>
      <w:pPr>
        <w:pStyle w:val="Subsection"/>
        <w:rPr>
          <w:snapToGrid w:val="0"/>
        </w:rPr>
      </w:pPr>
      <w:r>
        <w:rPr>
          <w:snapToGrid w:val="0"/>
        </w:rPr>
        <w:tab/>
      </w:r>
      <w:r>
        <w:rPr>
          <w:snapToGrid w:val="0"/>
        </w:rPr>
        <w:tab/>
        <w:t>The address stated under Rule 4 may from time to time be changed by the person by or on whose behalf the affidavit is filed by serving on the Company concerned, a notice to that effect, and as from the date of such notice the address stated therein shall for the purpose of that Rule be the address for service of that person.</w:t>
      </w:r>
    </w:p>
    <w:p>
      <w:pPr>
        <w:pStyle w:val="Heading5"/>
        <w:rPr>
          <w:snapToGrid w:val="0"/>
        </w:rPr>
      </w:pPr>
      <w:bookmarkStart w:id="6103" w:name="_Toc437921548"/>
      <w:bookmarkStart w:id="6104" w:name="_Toc483972008"/>
      <w:bookmarkStart w:id="6105" w:name="_Toc520885442"/>
      <w:bookmarkStart w:id="6106" w:name="_Toc61930840"/>
      <w:bookmarkStart w:id="6107" w:name="_Toc87853165"/>
      <w:bookmarkStart w:id="6108" w:name="_Toc102814263"/>
      <w:bookmarkStart w:id="6109" w:name="_Toc104945790"/>
      <w:bookmarkStart w:id="6110" w:name="_Toc153096245"/>
      <w:bookmarkStart w:id="6111" w:name="_Toc153097493"/>
      <w:r>
        <w:rPr>
          <w:rStyle w:val="CharSectno"/>
        </w:rPr>
        <w:t>6</w:t>
      </w:r>
      <w:r>
        <w:rPr>
          <w:snapToGrid w:val="0"/>
        </w:rPr>
        <w:t>.</w:t>
      </w:r>
      <w:r>
        <w:rPr>
          <w:snapToGrid w:val="0"/>
        </w:rPr>
        <w:tab/>
        <w:t>Effect of stop notice</w:t>
      </w:r>
      <w:bookmarkEnd w:id="6103"/>
      <w:bookmarkEnd w:id="6104"/>
      <w:bookmarkEnd w:id="6105"/>
      <w:bookmarkEnd w:id="6106"/>
      <w:bookmarkEnd w:id="6107"/>
      <w:bookmarkEnd w:id="6108"/>
      <w:bookmarkEnd w:id="6109"/>
      <w:bookmarkEnd w:id="6110"/>
      <w:bookmarkEnd w:id="6111"/>
    </w:p>
    <w:p>
      <w:pPr>
        <w:pStyle w:val="Subsection"/>
        <w:rPr>
          <w:snapToGrid w:val="0"/>
        </w:rPr>
      </w:pPr>
      <w:r>
        <w:rPr>
          <w:snapToGrid w:val="0"/>
        </w:rPr>
        <w:tab/>
        <w:t>(1)</w:t>
      </w:r>
      <w:r>
        <w:rPr>
          <w:snapToGrid w:val="0"/>
        </w:rPr>
        <w:tab/>
        <w:t>Where the duplicate of the notice filed under Rule 3 has been served on a Company, then so long as the notice is in force the Company shall not register a transfer of any stock or make a payment of any dividend or interest, being a transfer or payment restrained by the notice, without serving on the person on whose behalf the notice was filed at his address for service, a notice informing him of the request for such transfer or payment.</w:t>
      </w:r>
    </w:p>
    <w:p>
      <w:pPr>
        <w:pStyle w:val="Subsection"/>
        <w:rPr>
          <w:snapToGrid w:val="0"/>
        </w:rPr>
      </w:pPr>
      <w:r>
        <w:rPr>
          <w:snapToGrid w:val="0"/>
        </w:rPr>
        <w:tab/>
        <w:t>(2)</w:t>
      </w:r>
      <w:r>
        <w:rPr>
          <w:snapToGrid w:val="0"/>
        </w:rPr>
        <w:tab/>
        <w:t>Where a Company receives a request for such a transfer or payment as is mentioned in paragraph (1) made by or on behalf of the person in whose name the stock specified in the notice is standing, the Company shall not by reason only of that notice refuse to register the transfer or make the payment for more than 8 days after receipt of the request except under the authority of an order of the Court.</w:t>
      </w:r>
    </w:p>
    <w:p>
      <w:pPr>
        <w:pStyle w:val="Heading5"/>
        <w:rPr>
          <w:snapToGrid w:val="0"/>
        </w:rPr>
      </w:pPr>
      <w:bookmarkStart w:id="6112" w:name="_Toc437921549"/>
      <w:bookmarkStart w:id="6113" w:name="_Toc483972009"/>
      <w:bookmarkStart w:id="6114" w:name="_Toc520885443"/>
      <w:bookmarkStart w:id="6115" w:name="_Toc61930841"/>
      <w:bookmarkStart w:id="6116" w:name="_Toc87853166"/>
      <w:bookmarkStart w:id="6117" w:name="_Toc102814264"/>
      <w:bookmarkStart w:id="6118" w:name="_Toc104945791"/>
      <w:bookmarkStart w:id="6119" w:name="_Toc153096246"/>
      <w:bookmarkStart w:id="6120" w:name="_Toc153097494"/>
      <w:r>
        <w:rPr>
          <w:rStyle w:val="CharSectno"/>
        </w:rPr>
        <w:t>7</w:t>
      </w:r>
      <w:r>
        <w:rPr>
          <w:snapToGrid w:val="0"/>
        </w:rPr>
        <w:t>.</w:t>
      </w:r>
      <w:r>
        <w:rPr>
          <w:snapToGrid w:val="0"/>
        </w:rPr>
        <w:tab/>
        <w:t>Amendment of stop notice</w:t>
      </w:r>
      <w:bookmarkEnd w:id="6112"/>
      <w:bookmarkEnd w:id="6113"/>
      <w:bookmarkEnd w:id="6114"/>
      <w:bookmarkEnd w:id="6115"/>
      <w:bookmarkEnd w:id="6116"/>
      <w:bookmarkEnd w:id="6117"/>
      <w:bookmarkEnd w:id="6118"/>
      <w:bookmarkEnd w:id="6119"/>
      <w:bookmarkEnd w:id="6120"/>
    </w:p>
    <w:p>
      <w:pPr>
        <w:pStyle w:val="Subsection"/>
        <w:rPr>
          <w:snapToGrid w:val="0"/>
        </w:rPr>
      </w:pPr>
      <w:r>
        <w:rPr>
          <w:snapToGrid w:val="0"/>
        </w:rPr>
        <w:tab/>
      </w:r>
      <w:r>
        <w:rPr>
          <w:snapToGrid w:val="0"/>
        </w:rPr>
        <w:tab/>
        <w:t>If the person who files a notice under Rule 3 desires to correct the description of the stock referred to in the filed notice, he may file an amended notice and serve on the Company a duplicate thereof sealed with the seal of the Central Office, and in that case the service of the notice shall be deemed to have been made on the day on which the amended duplicate is so served.</w:t>
      </w:r>
    </w:p>
    <w:p>
      <w:pPr>
        <w:pStyle w:val="Heading5"/>
        <w:rPr>
          <w:snapToGrid w:val="0"/>
        </w:rPr>
      </w:pPr>
      <w:bookmarkStart w:id="6121" w:name="_Toc437921550"/>
      <w:bookmarkStart w:id="6122" w:name="_Toc483972010"/>
      <w:bookmarkStart w:id="6123" w:name="_Toc520885444"/>
      <w:bookmarkStart w:id="6124" w:name="_Toc61930842"/>
      <w:bookmarkStart w:id="6125" w:name="_Toc87853167"/>
      <w:bookmarkStart w:id="6126" w:name="_Toc102814265"/>
      <w:bookmarkStart w:id="6127" w:name="_Toc104945792"/>
      <w:bookmarkStart w:id="6128" w:name="_Toc153096247"/>
      <w:bookmarkStart w:id="6129" w:name="_Toc153097495"/>
      <w:r>
        <w:rPr>
          <w:rStyle w:val="CharSectno"/>
        </w:rPr>
        <w:t>8</w:t>
      </w:r>
      <w:r>
        <w:rPr>
          <w:snapToGrid w:val="0"/>
        </w:rPr>
        <w:t>.</w:t>
      </w:r>
      <w:r>
        <w:rPr>
          <w:snapToGrid w:val="0"/>
        </w:rPr>
        <w:tab/>
        <w:t>Withdrawal or discharge of notice</w:t>
      </w:r>
      <w:bookmarkEnd w:id="6121"/>
      <w:bookmarkEnd w:id="6122"/>
      <w:bookmarkEnd w:id="6123"/>
      <w:bookmarkEnd w:id="6124"/>
      <w:bookmarkEnd w:id="6125"/>
      <w:bookmarkEnd w:id="6126"/>
      <w:bookmarkEnd w:id="6127"/>
      <w:bookmarkEnd w:id="6128"/>
      <w:bookmarkEnd w:id="6129"/>
    </w:p>
    <w:p>
      <w:pPr>
        <w:pStyle w:val="Subsection"/>
        <w:rPr>
          <w:snapToGrid w:val="0"/>
        </w:rPr>
      </w:pPr>
      <w:r>
        <w:rPr>
          <w:snapToGrid w:val="0"/>
        </w:rPr>
        <w:tab/>
        <w:t>(1)</w:t>
      </w:r>
      <w:r>
        <w:rPr>
          <w:snapToGrid w:val="0"/>
        </w:rPr>
        <w:tab/>
        <w:t>The person by whom or on whose behalf a notice under Rule 3 was filed may withdraw it by serving a written request for its withdrawal on the Company on which the notice was served.</w:t>
      </w:r>
    </w:p>
    <w:p>
      <w:pPr>
        <w:pStyle w:val="Subsection"/>
        <w:rPr>
          <w:snapToGrid w:val="0"/>
        </w:rPr>
      </w:pPr>
      <w:r>
        <w:rPr>
          <w:snapToGrid w:val="0"/>
        </w:rPr>
        <w:tab/>
        <w:t>(2)</w:t>
      </w:r>
      <w:r>
        <w:rPr>
          <w:snapToGrid w:val="0"/>
        </w:rPr>
        <w:tab/>
        <w:t>Such request must be signed by the person on whose behalf the notice was filed and his signature must be attested by a practitioner.</w:t>
      </w:r>
    </w:p>
    <w:p>
      <w:pPr>
        <w:pStyle w:val="Subsection"/>
        <w:rPr>
          <w:snapToGrid w:val="0"/>
        </w:rPr>
      </w:pPr>
      <w:r>
        <w:rPr>
          <w:snapToGrid w:val="0"/>
        </w:rPr>
        <w:tab/>
        <w:t>(3)</w:t>
      </w:r>
      <w:r>
        <w:rPr>
          <w:snapToGrid w:val="0"/>
        </w:rPr>
        <w:tab/>
        <w:t>The Court, on the application of any person claiming to be interested in the stock to which a notice under Rule 3 relates, may by order discharge the notice.</w:t>
      </w:r>
    </w:p>
    <w:p>
      <w:pPr>
        <w:pStyle w:val="Subsection"/>
        <w:rPr>
          <w:snapToGrid w:val="0"/>
        </w:rPr>
      </w:pPr>
      <w:r>
        <w:rPr>
          <w:snapToGrid w:val="0"/>
        </w:rPr>
        <w:tab/>
        <w:t>(4)</w:t>
      </w:r>
      <w:r>
        <w:rPr>
          <w:snapToGrid w:val="0"/>
        </w:rPr>
        <w:tab/>
        <w:t>An application for an order under paragraph (3) must be made by originating summons which must be served on the person on whose behalf the notice under Rule 3 was filed, but no appearance need be entered to the summons.</w:t>
      </w:r>
    </w:p>
    <w:p>
      <w:pPr>
        <w:pStyle w:val="Heading5"/>
        <w:rPr>
          <w:snapToGrid w:val="0"/>
        </w:rPr>
      </w:pPr>
      <w:bookmarkStart w:id="6130" w:name="_Toc437921551"/>
      <w:bookmarkStart w:id="6131" w:name="_Toc483972011"/>
      <w:bookmarkStart w:id="6132" w:name="_Toc520885445"/>
      <w:bookmarkStart w:id="6133" w:name="_Toc61930843"/>
      <w:bookmarkStart w:id="6134" w:name="_Toc87853168"/>
      <w:bookmarkStart w:id="6135" w:name="_Toc102814266"/>
      <w:bookmarkStart w:id="6136" w:name="_Toc104945793"/>
      <w:bookmarkStart w:id="6137" w:name="_Toc153096248"/>
      <w:bookmarkStart w:id="6138" w:name="_Toc153097496"/>
      <w:r>
        <w:rPr>
          <w:rStyle w:val="CharSectno"/>
        </w:rPr>
        <w:t>9</w:t>
      </w:r>
      <w:r>
        <w:rPr>
          <w:snapToGrid w:val="0"/>
        </w:rPr>
        <w:t>.</w:t>
      </w:r>
      <w:r>
        <w:rPr>
          <w:snapToGrid w:val="0"/>
        </w:rPr>
        <w:tab/>
        <w:t>Stop order where funds in Court</w:t>
      </w:r>
      <w:bookmarkEnd w:id="6130"/>
      <w:bookmarkEnd w:id="6131"/>
      <w:bookmarkEnd w:id="6132"/>
      <w:bookmarkEnd w:id="6133"/>
      <w:bookmarkEnd w:id="6134"/>
      <w:bookmarkEnd w:id="6135"/>
      <w:bookmarkEnd w:id="6136"/>
      <w:bookmarkEnd w:id="6137"/>
      <w:bookmarkEnd w:id="6138"/>
    </w:p>
    <w:p>
      <w:pPr>
        <w:pStyle w:val="Subsection"/>
        <w:rPr>
          <w:snapToGrid w:val="0"/>
        </w:rPr>
      </w:pPr>
      <w:r>
        <w:rPr>
          <w:snapToGrid w:val="0"/>
        </w:rPr>
        <w:tab/>
        <w:t>(1)</w:t>
      </w:r>
      <w:r>
        <w:rPr>
          <w:snapToGrid w:val="0"/>
        </w:rPr>
        <w:tab/>
        <w:t>Where any person — </w:t>
      </w:r>
    </w:p>
    <w:p>
      <w:pPr>
        <w:pStyle w:val="Indenta"/>
        <w:rPr>
          <w:snapToGrid w:val="0"/>
        </w:rPr>
      </w:pPr>
      <w:r>
        <w:rPr>
          <w:snapToGrid w:val="0"/>
        </w:rPr>
        <w:tab/>
        <w:t>(a)</w:t>
      </w:r>
      <w:r>
        <w:rPr>
          <w:snapToGrid w:val="0"/>
        </w:rPr>
        <w:tab/>
        <w:t>has a mortgage or charge on the interest of any person in funds in court; or</w:t>
      </w:r>
    </w:p>
    <w:p>
      <w:pPr>
        <w:pStyle w:val="Indenta"/>
        <w:rPr>
          <w:snapToGrid w:val="0"/>
        </w:rPr>
      </w:pPr>
      <w:r>
        <w:rPr>
          <w:snapToGrid w:val="0"/>
        </w:rPr>
        <w:tab/>
        <w:t>(b)</w:t>
      </w:r>
      <w:r>
        <w:rPr>
          <w:snapToGrid w:val="0"/>
        </w:rPr>
        <w:tab/>
        <w:t>is the assignee of any such interest; or</w:t>
      </w:r>
    </w:p>
    <w:p>
      <w:pPr>
        <w:pStyle w:val="Indenta"/>
        <w:rPr>
          <w:snapToGrid w:val="0"/>
        </w:rPr>
      </w:pPr>
      <w:r>
        <w:rPr>
          <w:snapToGrid w:val="0"/>
        </w:rPr>
        <w:tab/>
        <w:t>(c)</w:t>
      </w:r>
      <w:r>
        <w:rPr>
          <w:snapToGrid w:val="0"/>
        </w:rPr>
        <w:tab/>
        <w:t>is a judgment creditor of the person entitled to that interest,</w:t>
      </w:r>
    </w:p>
    <w:p>
      <w:pPr>
        <w:pStyle w:val="Subsection"/>
        <w:rPr>
          <w:snapToGrid w:val="0"/>
        </w:rPr>
      </w:pPr>
      <w:r>
        <w:rPr>
          <w:snapToGrid w:val="0"/>
        </w:rPr>
        <w:tab/>
      </w:r>
      <w:r>
        <w:rPr>
          <w:snapToGrid w:val="0"/>
        </w:rPr>
        <w:tab/>
        <w:t>the Court on the application of such first</w:t>
      </w:r>
      <w:r>
        <w:rPr>
          <w:snapToGrid w:val="0"/>
        </w:rPr>
        <w:noBreakHyphen/>
        <w:t>mentioned person may make an order prohibiting the transfer, sale, delivery out, payment or other dealing with such funds or any part therefrom, without notice to the applicant.</w:t>
      </w:r>
    </w:p>
    <w:p>
      <w:pPr>
        <w:pStyle w:val="Subsection"/>
        <w:spacing w:before="100"/>
        <w:rPr>
          <w:snapToGrid w:val="0"/>
        </w:rPr>
      </w:pPr>
      <w:r>
        <w:rPr>
          <w:snapToGrid w:val="0"/>
        </w:rPr>
        <w:tab/>
        <w:t>(2)</w:t>
      </w:r>
      <w:r>
        <w:rPr>
          <w:snapToGrid w:val="0"/>
        </w:rPr>
        <w:tab/>
        <w:t>If there is a cause or matter relating to the funds in court, an application for an order under this Rule must be made by summons, but otherwise the application must be made by originating summons.</w:t>
      </w:r>
    </w:p>
    <w:p>
      <w:pPr>
        <w:pStyle w:val="Subsection"/>
        <w:spacing w:before="100"/>
        <w:rPr>
          <w:snapToGrid w:val="0"/>
        </w:rPr>
      </w:pPr>
      <w:r>
        <w:rPr>
          <w:snapToGrid w:val="0"/>
        </w:rPr>
        <w:tab/>
        <w:t>(3)</w:t>
      </w:r>
      <w:r>
        <w:rPr>
          <w:snapToGrid w:val="0"/>
        </w:rPr>
        <w:tab/>
        <w:t>The summons must be served on every person whose interest might be affected by the order sought, and on the Accountant.</w:t>
      </w:r>
    </w:p>
    <w:p>
      <w:pPr>
        <w:pStyle w:val="Subsection"/>
        <w:spacing w:before="100"/>
        <w:rPr>
          <w:snapToGrid w:val="0"/>
        </w:rPr>
      </w:pPr>
      <w:r>
        <w:rPr>
          <w:snapToGrid w:val="0"/>
        </w:rPr>
        <w:tab/>
        <w:t>(4)</w:t>
      </w:r>
      <w:r>
        <w:rPr>
          <w:snapToGrid w:val="0"/>
        </w:rPr>
        <w:tab/>
        <w:t>Without prejudice to the powers and discretion of the Court as to costs, the Court may order the applicant for an order under this Rule to pay the costs of any party to such cause or matter, or of any person interested in those funds, occasioned by the application.</w:t>
      </w:r>
    </w:p>
    <w:p>
      <w:pPr>
        <w:pStyle w:val="Subsection"/>
        <w:rPr>
          <w:snapToGrid w:val="0"/>
        </w:rPr>
      </w:pPr>
      <w:r>
        <w:rPr>
          <w:snapToGrid w:val="0"/>
        </w:rPr>
        <w:tab/>
        <w:t>(5)</w:t>
      </w:r>
      <w:r>
        <w:rPr>
          <w:snapToGrid w:val="0"/>
        </w:rPr>
        <w:tab/>
        <w:t xml:space="preserve">In this Rule </w:t>
      </w:r>
      <w:r>
        <w:rPr>
          <w:b/>
          <w:snapToGrid w:val="0"/>
        </w:rPr>
        <w:t>“</w:t>
      </w:r>
      <w:r>
        <w:rPr>
          <w:rStyle w:val="CharDefText"/>
        </w:rPr>
        <w:t>funds in Court</w:t>
      </w:r>
      <w:r>
        <w:rPr>
          <w:b/>
          <w:snapToGrid w:val="0"/>
        </w:rPr>
        <w:t>”</w:t>
      </w:r>
      <w:r>
        <w:rPr>
          <w:snapToGrid w:val="0"/>
        </w:rPr>
        <w:t xml:space="preserve"> means any money, government security, or annuity, or other securities, including shares, or a part of them, standing or to be placed to the credit of an account in the books of the Court.</w:t>
      </w:r>
    </w:p>
    <w:p>
      <w:pPr>
        <w:pStyle w:val="Heading5"/>
        <w:rPr>
          <w:snapToGrid w:val="0"/>
        </w:rPr>
      </w:pPr>
      <w:bookmarkStart w:id="6139" w:name="_Toc437921552"/>
      <w:bookmarkStart w:id="6140" w:name="_Toc483972012"/>
      <w:bookmarkStart w:id="6141" w:name="_Toc520885446"/>
      <w:bookmarkStart w:id="6142" w:name="_Toc61930844"/>
      <w:bookmarkStart w:id="6143" w:name="_Toc87853169"/>
      <w:bookmarkStart w:id="6144" w:name="_Toc102814267"/>
      <w:bookmarkStart w:id="6145" w:name="_Toc104945794"/>
      <w:bookmarkStart w:id="6146" w:name="_Toc153096249"/>
      <w:bookmarkStart w:id="6147" w:name="_Toc153097497"/>
      <w:r>
        <w:rPr>
          <w:rStyle w:val="CharSectno"/>
        </w:rPr>
        <w:t>10</w:t>
      </w:r>
      <w:r>
        <w:rPr>
          <w:snapToGrid w:val="0"/>
        </w:rPr>
        <w:t>.</w:t>
      </w:r>
      <w:r>
        <w:rPr>
          <w:snapToGrid w:val="0"/>
        </w:rPr>
        <w:tab/>
        <w:t>Order prohibiting transfer of stock</w:t>
      </w:r>
      <w:bookmarkEnd w:id="6139"/>
      <w:bookmarkEnd w:id="6140"/>
      <w:bookmarkEnd w:id="6141"/>
      <w:bookmarkEnd w:id="6142"/>
      <w:bookmarkEnd w:id="6143"/>
      <w:bookmarkEnd w:id="6144"/>
      <w:bookmarkEnd w:id="6145"/>
      <w:bookmarkEnd w:id="6146"/>
      <w:bookmarkEnd w:id="6147"/>
    </w:p>
    <w:p>
      <w:pPr>
        <w:pStyle w:val="Subsection"/>
        <w:rPr>
          <w:snapToGrid w:val="0"/>
        </w:rPr>
      </w:pPr>
      <w:r>
        <w:rPr>
          <w:snapToGrid w:val="0"/>
        </w:rPr>
        <w:tab/>
        <w:t>(1)</w:t>
      </w:r>
      <w:r>
        <w:rPr>
          <w:snapToGrid w:val="0"/>
        </w:rPr>
        <w:tab/>
        <w:t>The Court, on the application of any person claiming to be beneficially entitled to an interest in any stock of any Company, may by order prohibit that company from registering any transfer of such part of that stock as may be specified in the order or from paying any dividend or interest arising therefrom.</w:t>
      </w:r>
    </w:p>
    <w:p>
      <w:pPr>
        <w:pStyle w:val="Subsection"/>
        <w:rPr>
          <w:snapToGrid w:val="0"/>
        </w:rPr>
      </w:pPr>
      <w:r>
        <w:rPr>
          <w:snapToGrid w:val="0"/>
        </w:rPr>
        <w:tab/>
        <w:t>(2)</w:t>
      </w:r>
      <w:r>
        <w:rPr>
          <w:snapToGrid w:val="0"/>
        </w:rPr>
        <w:tab/>
        <w:t>An application for an order under this Rule may be made by originating summons, and no appearance thereto need be entered.</w:t>
      </w:r>
    </w:p>
    <w:p>
      <w:pPr>
        <w:pStyle w:val="Subsection"/>
        <w:rPr>
          <w:snapToGrid w:val="0"/>
        </w:rPr>
      </w:pPr>
      <w:r>
        <w:rPr>
          <w:snapToGrid w:val="0"/>
        </w:rPr>
        <w:tab/>
        <w:t>(3)</w:t>
      </w:r>
      <w:r>
        <w:rPr>
          <w:snapToGrid w:val="0"/>
        </w:rPr>
        <w:tab/>
        <w:t>The Court may vary or discharge an order made under this Rule on such terms as to costs as it thinks fit.</w:t>
      </w:r>
    </w:p>
    <w:p>
      <w:pPr>
        <w:pStyle w:val="Heading5"/>
        <w:rPr>
          <w:snapToGrid w:val="0"/>
        </w:rPr>
      </w:pPr>
      <w:bookmarkStart w:id="6148" w:name="_Toc437921553"/>
      <w:bookmarkStart w:id="6149" w:name="_Toc483972013"/>
      <w:bookmarkStart w:id="6150" w:name="_Toc520885447"/>
      <w:bookmarkStart w:id="6151" w:name="_Toc61930845"/>
      <w:bookmarkStart w:id="6152" w:name="_Toc87853170"/>
      <w:bookmarkStart w:id="6153" w:name="_Toc102814268"/>
      <w:bookmarkStart w:id="6154" w:name="_Toc104945795"/>
      <w:bookmarkStart w:id="6155" w:name="_Toc153096250"/>
      <w:bookmarkStart w:id="6156" w:name="_Toc153097498"/>
      <w:r>
        <w:rPr>
          <w:rStyle w:val="CharSectno"/>
        </w:rPr>
        <w:t>11</w:t>
      </w:r>
      <w:r>
        <w:rPr>
          <w:snapToGrid w:val="0"/>
        </w:rPr>
        <w:t>.</w:t>
      </w:r>
      <w:r>
        <w:rPr>
          <w:snapToGrid w:val="0"/>
        </w:rPr>
        <w:tab/>
        <w:t>Charging order on money in Court</w:t>
      </w:r>
      <w:bookmarkEnd w:id="6148"/>
      <w:bookmarkEnd w:id="6149"/>
      <w:bookmarkEnd w:id="6150"/>
      <w:bookmarkEnd w:id="6151"/>
      <w:bookmarkEnd w:id="6152"/>
      <w:bookmarkEnd w:id="6153"/>
      <w:bookmarkEnd w:id="6154"/>
      <w:bookmarkEnd w:id="6155"/>
      <w:bookmarkEnd w:id="6156"/>
    </w:p>
    <w:p>
      <w:pPr>
        <w:pStyle w:val="Subsection"/>
        <w:spacing w:before="100"/>
        <w:rPr>
          <w:snapToGrid w:val="0"/>
        </w:rPr>
      </w:pPr>
      <w:r>
        <w:rPr>
          <w:snapToGrid w:val="0"/>
        </w:rPr>
        <w:tab/>
        <w:t>(1)</w:t>
      </w:r>
      <w:r>
        <w:rPr>
          <w:snapToGrid w:val="0"/>
        </w:rPr>
        <w:tab/>
        <w:t>For the purpose of enforcing a judgment or order for the payment of an ascertained sum of money to a person, the Court may by order impose on any interest to which the judgment debtor is beneficially entitled to on any money in court identified in the order, a charge for securing payment of the amount due under the judgment or order and interest thereon.</w:t>
      </w:r>
    </w:p>
    <w:p>
      <w:pPr>
        <w:pStyle w:val="Subsection"/>
        <w:spacing w:before="100"/>
        <w:rPr>
          <w:snapToGrid w:val="0"/>
        </w:rPr>
      </w:pPr>
      <w:r>
        <w:rPr>
          <w:snapToGrid w:val="0"/>
        </w:rPr>
        <w:tab/>
        <w:t>(2)</w:t>
      </w:r>
      <w:r>
        <w:rPr>
          <w:snapToGrid w:val="0"/>
        </w:rPr>
        <w:tab/>
        <w:t>Such order shall in the first instance be an order to show cause, stating the time and place for the further consideration of the matter and imposing the charge until that time in any event.</w:t>
      </w:r>
    </w:p>
    <w:p>
      <w:pPr>
        <w:pStyle w:val="Subsection"/>
        <w:spacing w:before="100"/>
        <w:rPr>
          <w:snapToGrid w:val="0"/>
        </w:rPr>
      </w:pPr>
      <w:r>
        <w:rPr>
          <w:snapToGrid w:val="0"/>
        </w:rPr>
        <w:tab/>
        <w:t>(3)</w:t>
      </w:r>
      <w:r>
        <w:rPr>
          <w:snapToGrid w:val="0"/>
        </w:rPr>
        <w:tab/>
        <w:t>An application for an order under this Rule must be made ex parte supported by an affidavit.</w:t>
      </w:r>
    </w:p>
    <w:p>
      <w:pPr>
        <w:pStyle w:val="Subsection"/>
        <w:spacing w:before="100"/>
        <w:rPr>
          <w:snapToGrid w:val="0"/>
        </w:rPr>
      </w:pPr>
      <w:r>
        <w:rPr>
          <w:snapToGrid w:val="0"/>
        </w:rPr>
        <w:tab/>
        <w:t>(4)</w:t>
      </w:r>
      <w:r>
        <w:rPr>
          <w:snapToGrid w:val="0"/>
        </w:rPr>
        <w:tab/>
        <w:t>Unless the Court otherwise directs a copy of the order to show cause must at least 7 days before the time fixed thereby for the further consideration of the matter, be served on the judgment debtor, and if he does not attend on such further consideration proof of service must be given.</w:t>
      </w:r>
    </w:p>
    <w:p>
      <w:pPr>
        <w:pStyle w:val="Subsection"/>
        <w:spacing w:before="100"/>
        <w:rPr>
          <w:snapToGrid w:val="0"/>
        </w:rPr>
      </w:pPr>
      <w:r>
        <w:rPr>
          <w:snapToGrid w:val="0"/>
        </w:rPr>
        <w:tab/>
        <w:t>(5)</w:t>
      </w:r>
      <w:r>
        <w:rPr>
          <w:snapToGrid w:val="0"/>
        </w:rPr>
        <w:tab/>
        <w:t>A copy of the order to show cause must as soon as practicable after the making thereof be served on the Accountant.</w:t>
      </w:r>
    </w:p>
    <w:p>
      <w:pPr>
        <w:pStyle w:val="Subsection"/>
        <w:spacing w:before="100"/>
        <w:rPr>
          <w:snapToGrid w:val="0"/>
        </w:rPr>
      </w:pPr>
      <w:r>
        <w:rPr>
          <w:snapToGrid w:val="0"/>
        </w:rPr>
        <w:tab/>
        <w:t>(6)</w:t>
      </w:r>
      <w:r>
        <w:rPr>
          <w:snapToGrid w:val="0"/>
        </w:rPr>
        <w:tab/>
        <w:t>No disposition by the judgment debtor of his interest to any money in court to which an order to show cause relates made after the making of that order shall, so long as that order remains in force, be valid as against the judgment creditor.</w:t>
      </w:r>
    </w:p>
    <w:p>
      <w:pPr>
        <w:pStyle w:val="Subsection"/>
        <w:spacing w:before="100"/>
        <w:rPr>
          <w:snapToGrid w:val="0"/>
        </w:rPr>
      </w:pPr>
      <w:r>
        <w:rPr>
          <w:snapToGrid w:val="0"/>
        </w:rPr>
        <w:tab/>
        <w:t>(7)</w:t>
      </w:r>
      <w:r>
        <w:rPr>
          <w:snapToGrid w:val="0"/>
        </w:rPr>
        <w:tab/>
        <w:t>Until such order is discharged or made absolute the Accountant shall not pay to any person the money in court to which such order relates, except with the authority of the Court.</w:t>
      </w:r>
    </w:p>
    <w:p>
      <w:pPr>
        <w:pStyle w:val="Subsection"/>
        <w:spacing w:before="100"/>
        <w:rPr>
          <w:snapToGrid w:val="0"/>
        </w:rPr>
      </w:pPr>
      <w:r>
        <w:rPr>
          <w:snapToGrid w:val="0"/>
        </w:rPr>
        <w:tab/>
        <w:t>(8)</w:t>
      </w:r>
      <w:r>
        <w:rPr>
          <w:snapToGrid w:val="0"/>
        </w:rPr>
        <w:tab/>
        <w:t>On the further consideration of the matter the Court may make the order absolute with or without modifications, or may discharge the order.</w:t>
      </w:r>
    </w:p>
    <w:p>
      <w:pPr>
        <w:pStyle w:val="Footnotesection"/>
      </w:pPr>
      <w:r>
        <w:tab/>
        <w:t xml:space="preserve">[Rule 11 amended in Gazette 26 Aug 1994 p. 4415.] </w:t>
      </w:r>
    </w:p>
    <w:p>
      <w:pPr>
        <w:pStyle w:val="Heading5"/>
        <w:rPr>
          <w:snapToGrid w:val="0"/>
        </w:rPr>
      </w:pPr>
      <w:bookmarkStart w:id="6157" w:name="_Toc437921554"/>
      <w:bookmarkStart w:id="6158" w:name="_Toc483972014"/>
      <w:bookmarkStart w:id="6159" w:name="_Toc520885448"/>
      <w:bookmarkStart w:id="6160" w:name="_Toc61930846"/>
      <w:bookmarkStart w:id="6161" w:name="_Toc87853171"/>
      <w:bookmarkStart w:id="6162" w:name="_Toc102814269"/>
      <w:bookmarkStart w:id="6163" w:name="_Toc104945796"/>
      <w:bookmarkStart w:id="6164" w:name="_Toc153096251"/>
      <w:bookmarkStart w:id="6165" w:name="_Toc153097499"/>
      <w:r>
        <w:rPr>
          <w:rStyle w:val="CharSectno"/>
        </w:rPr>
        <w:t>12</w:t>
      </w:r>
      <w:r>
        <w:rPr>
          <w:snapToGrid w:val="0"/>
        </w:rPr>
        <w:t>.</w:t>
      </w:r>
      <w:r>
        <w:rPr>
          <w:snapToGrid w:val="0"/>
        </w:rPr>
        <w:tab/>
        <w:t>Discharge of charging order</w:t>
      </w:r>
      <w:bookmarkEnd w:id="6157"/>
      <w:bookmarkEnd w:id="6158"/>
      <w:bookmarkEnd w:id="6159"/>
      <w:bookmarkEnd w:id="6160"/>
      <w:bookmarkEnd w:id="6161"/>
      <w:bookmarkEnd w:id="6162"/>
      <w:bookmarkEnd w:id="6163"/>
      <w:bookmarkEnd w:id="6164"/>
      <w:bookmarkEnd w:id="6165"/>
    </w:p>
    <w:p>
      <w:pPr>
        <w:pStyle w:val="Subsection"/>
        <w:rPr>
          <w:snapToGrid w:val="0"/>
        </w:rPr>
      </w:pPr>
      <w:r>
        <w:rPr>
          <w:snapToGrid w:val="0"/>
        </w:rPr>
        <w:tab/>
      </w:r>
      <w:r>
        <w:rPr>
          <w:snapToGrid w:val="0"/>
        </w:rPr>
        <w:tab/>
        <w:t>The Court on the application of the judgment debtor or any other person interested in the money in court to which an order under Rule 11 relates, may at any time, whether before or after the order is made absolute, discharge or vary the order on such terms (if any) as to costs as it thinks fit.</w:t>
      </w:r>
    </w:p>
    <w:p>
      <w:pPr>
        <w:pStyle w:val="Heading2"/>
        <w:rPr>
          <w:b w:val="0"/>
        </w:rPr>
      </w:pPr>
      <w:bookmarkStart w:id="6166" w:name="_Toc74019469"/>
      <w:bookmarkStart w:id="6167" w:name="_Toc75327866"/>
      <w:bookmarkStart w:id="6168" w:name="_Toc75941282"/>
      <w:bookmarkStart w:id="6169" w:name="_Toc80605521"/>
      <w:bookmarkStart w:id="6170" w:name="_Toc80608707"/>
      <w:bookmarkStart w:id="6171" w:name="_Toc81283480"/>
      <w:bookmarkStart w:id="6172" w:name="_Toc87853172"/>
      <w:bookmarkStart w:id="6173" w:name="_Toc101599498"/>
      <w:bookmarkStart w:id="6174" w:name="_Toc102560673"/>
      <w:bookmarkStart w:id="6175" w:name="_Toc102814270"/>
      <w:bookmarkStart w:id="6176" w:name="_Toc102990658"/>
      <w:bookmarkStart w:id="6177" w:name="_Toc104945797"/>
      <w:bookmarkStart w:id="6178" w:name="_Toc105492920"/>
      <w:bookmarkStart w:id="6179" w:name="_Toc153096252"/>
      <w:bookmarkStart w:id="6180" w:name="_Toc153097500"/>
      <w:r>
        <w:rPr>
          <w:rStyle w:val="CharPartNo"/>
        </w:rPr>
        <w:t>Order 51</w:t>
      </w:r>
      <w:bookmarkEnd w:id="6166"/>
      <w:bookmarkEnd w:id="6167"/>
      <w:bookmarkEnd w:id="6168"/>
      <w:bookmarkEnd w:id="6169"/>
      <w:bookmarkEnd w:id="6170"/>
      <w:bookmarkEnd w:id="6171"/>
      <w:bookmarkEnd w:id="6172"/>
      <w:bookmarkEnd w:id="6173"/>
      <w:bookmarkEnd w:id="6174"/>
      <w:bookmarkEnd w:id="6175"/>
      <w:bookmarkEnd w:id="6176"/>
      <w:bookmarkEnd w:id="6177"/>
      <w:bookmarkEnd w:id="6178"/>
      <w:r>
        <w:rPr>
          <w:rStyle w:val="CharDivNo"/>
        </w:rPr>
        <w:t> </w:t>
      </w:r>
      <w:r>
        <w:t>—</w:t>
      </w:r>
      <w:r>
        <w:rPr>
          <w:rStyle w:val="CharDivText"/>
        </w:rPr>
        <w:t> </w:t>
      </w:r>
      <w:bookmarkStart w:id="6181" w:name="_Toc80608708"/>
      <w:bookmarkStart w:id="6182" w:name="_Toc81283481"/>
      <w:bookmarkStart w:id="6183" w:name="_Toc87853173"/>
      <w:r>
        <w:rPr>
          <w:rStyle w:val="CharPartText"/>
        </w:rPr>
        <w:t>Receivers</w:t>
      </w:r>
      <w:bookmarkEnd w:id="6179"/>
      <w:bookmarkEnd w:id="6180"/>
      <w:bookmarkEnd w:id="6181"/>
      <w:bookmarkEnd w:id="6182"/>
      <w:bookmarkEnd w:id="6183"/>
    </w:p>
    <w:p>
      <w:pPr>
        <w:pStyle w:val="Heading5"/>
        <w:rPr>
          <w:snapToGrid w:val="0"/>
        </w:rPr>
      </w:pPr>
      <w:bookmarkStart w:id="6184" w:name="_Toc437921555"/>
      <w:bookmarkStart w:id="6185" w:name="_Toc483972015"/>
      <w:bookmarkStart w:id="6186" w:name="_Toc520885449"/>
      <w:bookmarkStart w:id="6187" w:name="_Toc61930847"/>
      <w:bookmarkStart w:id="6188" w:name="_Toc87853174"/>
      <w:bookmarkStart w:id="6189" w:name="_Toc102814271"/>
      <w:bookmarkStart w:id="6190" w:name="_Toc104945798"/>
      <w:bookmarkStart w:id="6191" w:name="_Toc153096253"/>
      <w:bookmarkStart w:id="6192" w:name="_Toc153097501"/>
      <w:r>
        <w:rPr>
          <w:rStyle w:val="CharSectno"/>
        </w:rPr>
        <w:t>1</w:t>
      </w:r>
      <w:r>
        <w:rPr>
          <w:snapToGrid w:val="0"/>
        </w:rPr>
        <w:t>.</w:t>
      </w:r>
      <w:r>
        <w:rPr>
          <w:snapToGrid w:val="0"/>
        </w:rPr>
        <w:tab/>
        <w:t>Application for receiver and injunction</w:t>
      </w:r>
      <w:bookmarkEnd w:id="6184"/>
      <w:bookmarkEnd w:id="6185"/>
      <w:bookmarkEnd w:id="6186"/>
      <w:bookmarkEnd w:id="6187"/>
      <w:bookmarkEnd w:id="6188"/>
      <w:bookmarkEnd w:id="6189"/>
      <w:bookmarkEnd w:id="6190"/>
      <w:bookmarkEnd w:id="6191"/>
      <w:bookmarkEnd w:id="619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Heading5"/>
        <w:rPr>
          <w:snapToGrid w:val="0"/>
        </w:rPr>
      </w:pPr>
      <w:bookmarkStart w:id="6193" w:name="_Toc437921556"/>
      <w:bookmarkStart w:id="6194" w:name="_Toc483972016"/>
      <w:bookmarkStart w:id="6195" w:name="_Toc520885450"/>
      <w:bookmarkStart w:id="6196" w:name="_Toc61930848"/>
      <w:bookmarkStart w:id="6197" w:name="_Toc87853175"/>
      <w:bookmarkStart w:id="6198" w:name="_Toc102814272"/>
      <w:bookmarkStart w:id="6199" w:name="_Toc104945799"/>
      <w:bookmarkStart w:id="6200" w:name="_Toc153096254"/>
      <w:bookmarkStart w:id="6201" w:name="_Toc153097502"/>
      <w:r>
        <w:rPr>
          <w:rStyle w:val="CharSectno"/>
        </w:rPr>
        <w:t>2</w:t>
      </w:r>
      <w:r>
        <w:rPr>
          <w:snapToGrid w:val="0"/>
        </w:rPr>
        <w:t>.</w:t>
      </w:r>
      <w:r>
        <w:rPr>
          <w:snapToGrid w:val="0"/>
        </w:rPr>
        <w:tab/>
        <w:t>Appointment of receiver by way of equitable execution</w:t>
      </w:r>
      <w:bookmarkEnd w:id="6193"/>
      <w:bookmarkEnd w:id="6194"/>
      <w:bookmarkEnd w:id="6195"/>
      <w:bookmarkEnd w:id="6196"/>
      <w:bookmarkEnd w:id="6197"/>
      <w:bookmarkEnd w:id="6198"/>
      <w:bookmarkEnd w:id="6199"/>
      <w:bookmarkEnd w:id="6200"/>
      <w:bookmarkEnd w:id="6201"/>
    </w:p>
    <w:p>
      <w:pPr>
        <w:pStyle w:val="Subsection"/>
        <w:rPr>
          <w:snapToGrid w:val="0"/>
        </w:rPr>
      </w:pPr>
      <w:r>
        <w:rPr>
          <w:snapToGrid w:val="0"/>
        </w:rPr>
        <w:tab/>
      </w:r>
      <w:r>
        <w:rPr>
          <w:snapToGrid w:val="0"/>
        </w:rPr>
        <w:tab/>
        <w:t>Where an application is made for the appointment of a receiver by way of equitable execution, the Court in determining whether it is just or convenient that the appointment should be made shall have regard to the amount claimed by the judgment creditor, to the amount which may probably be obtained by the receiver and to the probable costs of his appointment, and may direct an inquiry on any of these matters or any other matter before making the appointment.</w:t>
      </w:r>
    </w:p>
    <w:p>
      <w:pPr>
        <w:pStyle w:val="Heading5"/>
        <w:rPr>
          <w:snapToGrid w:val="0"/>
        </w:rPr>
      </w:pPr>
      <w:bookmarkStart w:id="6202" w:name="_Toc437921557"/>
      <w:bookmarkStart w:id="6203" w:name="_Toc483972017"/>
      <w:bookmarkStart w:id="6204" w:name="_Toc520885451"/>
      <w:bookmarkStart w:id="6205" w:name="_Toc61930849"/>
      <w:bookmarkStart w:id="6206" w:name="_Toc87853176"/>
      <w:bookmarkStart w:id="6207" w:name="_Toc102814273"/>
      <w:bookmarkStart w:id="6208" w:name="_Toc104945800"/>
      <w:bookmarkStart w:id="6209" w:name="_Toc153096255"/>
      <w:bookmarkStart w:id="6210" w:name="_Toc153097503"/>
      <w:r>
        <w:rPr>
          <w:rStyle w:val="CharSectno"/>
        </w:rPr>
        <w:t>3</w:t>
      </w:r>
      <w:r>
        <w:rPr>
          <w:snapToGrid w:val="0"/>
        </w:rPr>
        <w:t>.</w:t>
      </w:r>
      <w:r>
        <w:rPr>
          <w:snapToGrid w:val="0"/>
        </w:rPr>
        <w:tab/>
        <w:t>Receiver’s security</w:t>
      </w:r>
      <w:bookmarkEnd w:id="6202"/>
      <w:bookmarkEnd w:id="6203"/>
      <w:bookmarkEnd w:id="6204"/>
      <w:bookmarkEnd w:id="6205"/>
      <w:bookmarkEnd w:id="6206"/>
      <w:bookmarkEnd w:id="6207"/>
      <w:bookmarkEnd w:id="6208"/>
      <w:bookmarkEnd w:id="6209"/>
      <w:bookmarkEnd w:id="6210"/>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211" w:name="_Toc437921558"/>
      <w:bookmarkStart w:id="6212" w:name="_Toc483972018"/>
      <w:bookmarkStart w:id="6213" w:name="_Toc520885452"/>
      <w:bookmarkStart w:id="6214" w:name="_Toc61930850"/>
      <w:bookmarkStart w:id="6215" w:name="_Toc87853177"/>
      <w:bookmarkStart w:id="6216" w:name="_Toc102814274"/>
      <w:bookmarkStart w:id="6217" w:name="_Toc104945801"/>
      <w:bookmarkStart w:id="6218" w:name="_Toc153096256"/>
      <w:bookmarkStart w:id="6219" w:name="_Toc153097504"/>
      <w:r>
        <w:rPr>
          <w:rStyle w:val="CharSectno"/>
        </w:rPr>
        <w:t>4</w:t>
      </w:r>
      <w:r>
        <w:rPr>
          <w:snapToGrid w:val="0"/>
        </w:rPr>
        <w:t>.</w:t>
      </w:r>
      <w:r>
        <w:rPr>
          <w:snapToGrid w:val="0"/>
        </w:rPr>
        <w:tab/>
        <w:t>Remuneration of receiver</w:t>
      </w:r>
      <w:bookmarkEnd w:id="6211"/>
      <w:bookmarkEnd w:id="6212"/>
      <w:bookmarkEnd w:id="6213"/>
      <w:bookmarkEnd w:id="6214"/>
      <w:bookmarkEnd w:id="6215"/>
      <w:bookmarkEnd w:id="6216"/>
      <w:bookmarkEnd w:id="6217"/>
      <w:bookmarkEnd w:id="6218"/>
      <w:bookmarkEnd w:id="621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220" w:name="_Toc437921559"/>
      <w:bookmarkStart w:id="6221" w:name="_Toc483972019"/>
      <w:bookmarkStart w:id="6222" w:name="_Toc520885453"/>
      <w:bookmarkStart w:id="6223" w:name="_Toc61930851"/>
      <w:bookmarkStart w:id="6224" w:name="_Toc87853178"/>
      <w:bookmarkStart w:id="6225" w:name="_Toc102814275"/>
      <w:bookmarkStart w:id="6226" w:name="_Toc104945802"/>
      <w:bookmarkStart w:id="6227" w:name="_Toc153096257"/>
      <w:bookmarkStart w:id="6228" w:name="_Toc153097505"/>
      <w:r>
        <w:rPr>
          <w:rStyle w:val="CharSectno"/>
        </w:rPr>
        <w:t>5</w:t>
      </w:r>
      <w:r>
        <w:rPr>
          <w:snapToGrid w:val="0"/>
        </w:rPr>
        <w:t>.</w:t>
      </w:r>
      <w:r>
        <w:rPr>
          <w:snapToGrid w:val="0"/>
        </w:rPr>
        <w:tab/>
        <w:t>Accounts</w:t>
      </w:r>
      <w:bookmarkEnd w:id="6220"/>
      <w:bookmarkEnd w:id="6221"/>
      <w:bookmarkEnd w:id="6222"/>
      <w:bookmarkEnd w:id="6223"/>
      <w:bookmarkEnd w:id="6224"/>
      <w:bookmarkEnd w:id="6225"/>
      <w:bookmarkEnd w:id="6226"/>
      <w:bookmarkEnd w:id="6227"/>
      <w:bookmarkEnd w:id="6228"/>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229" w:name="_Toc437921560"/>
      <w:bookmarkStart w:id="6230" w:name="_Toc483972020"/>
      <w:bookmarkStart w:id="6231" w:name="_Toc520885454"/>
      <w:bookmarkStart w:id="6232" w:name="_Toc61930852"/>
      <w:bookmarkStart w:id="6233" w:name="_Toc87853179"/>
      <w:bookmarkStart w:id="6234" w:name="_Toc102814276"/>
      <w:bookmarkStart w:id="6235" w:name="_Toc104945803"/>
      <w:bookmarkStart w:id="6236" w:name="_Toc153096258"/>
      <w:bookmarkStart w:id="6237" w:name="_Toc153097506"/>
      <w:r>
        <w:rPr>
          <w:rStyle w:val="CharSectno"/>
        </w:rPr>
        <w:t>6</w:t>
      </w:r>
      <w:r>
        <w:rPr>
          <w:snapToGrid w:val="0"/>
        </w:rPr>
        <w:t>.</w:t>
      </w:r>
      <w:r>
        <w:rPr>
          <w:snapToGrid w:val="0"/>
        </w:rPr>
        <w:tab/>
        <w:t>Payment of balances by receiver</w:t>
      </w:r>
      <w:bookmarkEnd w:id="6229"/>
      <w:bookmarkEnd w:id="6230"/>
      <w:bookmarkEnd w:id="6231"/>
      <w:bookmarkEnd w:id="6232"/>
      <w:bookmarkEnd w:id="6233"/>
      <w:bookmarkEnd w:id="6234"/>
      <w:bookmarkEnd w:id="6235"/>
      <w:bookmarkEnd w:id="6236"/>
      <w:bookmarkEnd w:id="6237"/>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238" w:name="_Toc437921561"/>
      <w:bookmarkStart w:id="6239" w:name="_Toc483972021"/>
      <w:bookmarkStart w:id="6240" w:name="_Toc520885455"/>
      <w:bookmarkStart w:id="6241" w:name="_Toc61930853"/>
      <w:bookmarkStart w:id="6242" w:name="_Toc87853180"/>
      <w:bookmarkStart w:id="6243" w:name="_Toc102814277"/>
      <w:bookmarkStart w:id="6244" w:name="_Toc104945804"/>
      <w:bookmarkStart w:id="6245" w:name="_Toc153096259"/>
      <w:bookmarkStart w:id="6246" w:name="_Toc153097507"/>
      <w:r>
        <w:rPr>
          <w:rStyle w:val="CharSectno"/>
        </w:rPr>
        <w:t>7</w:t>
      </w:r>
      <w:r>
        <w:rPr>
          <w:snapToGrid w:val="0"/>
        </w:rPr>
        <w:t>.</w:t>
      </w:r>
      <w:r>
        <w:rPr>
          <w:snapToGrid w:val="0"/>
        </w:rPr>
        <w:tab/>
        <w:t>Default by receiver</w:t>
      </w:r>
      <w:bookmarkEnd w:id="6238"/>
      <w:bookmarkEnd w:id="6239"/>
      <w:bookmarkEnd w:id="6240"/>
      <w:bookmarkEnd w:id="6241"/>
      <w:bookmarkEnd w:id="6242"/>
      <w:bookmarkEnd w:id="6243"/>
      <w:bookmarkEnd w:id="6244"/>
      <w:bookmarkEnd w:id="6245"/>
      <w:bookmarkEnd w:id="6246"/>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b/>
          <w:snapToGrid w:val="0"/>
        </w:rPr>
        <w:t>“</w:t>
      </w:r>
      <w:r>
        <w:rPr>
          <w:rStyle w:val="CharDefText"/>
        </w:rPr>
        <w:t>prescribed rate</w:t>
      </w:r>
      <w:r>
        <w:rPr>
          <w:b/>
          <w:snapToGrid w:val="0"/>
        </w:rPr>
        <w:t>”</w:t>
      </w:r>
      <w:r>
        <w:rPr>
          <w:snapToGrid w:val="0"/>
        </w:rPr>
        <w:t xml:space="preserve"> means the rate of interest fixed from time to time under section 142 of the Act in relation to judgment debts.</w:t>
      </w:r>
    </w:p>
    <w:p>
      <w:pPr>
        <w:pStyle w:val="Footnotesection"/>
      </w:pPr>
      <w:r>
        <w:tab/>
        <w:t xml:space="preserve">[Rule 7 amended in Gazette 2 Jul 1982 p. 2316.] </w:t>
      </w:r>
    </w:p>
    <w:p>
      <w:pPr>
        <w:pStyle w:val="Heading5"/>
        <w:rPr>
          <w:snapToGrid w:val="0"/>
        </w:rPr>
      </w:pPr>
      <w:bookmarkStart w:id="6247" w:name="_Toc437921562"/>
      <w:bookmarkStart w:id="6248" w:name="_Toc483972022"/>
      <w:bookmarkStart w:id="6249" w:name="_Toc520885456"/>
      <w:bookmarkStart w:id="6250" w:name="_Toc61930854"/>
      <w:bookmarkStart w:id="6251" w:name="_Toc87853181"/>
      <w:bookmarkStart w:id="6252" w:name="_Toc102814278"/>
      <w:bookmarkStart w:id="6253" w:name="_Toc104945805"/>
      <w:bookmarkStart w:id="6254" w:name="_Toc153096260"/>
      <w:bookmarkStart w:id="6255" w:name="_Toc153097508"/>
      <w:r>
        <w:rPr>
          <w:rStyle w:val="CharSectno"/>
        </w:rPr>
        <w:t>8</w:t>
      </w:r>
      <w:r>
        <w:rPr>
          <w:snapToGrid w:val="0"/>
        </w:rPr>
        <w:t>.</w:t>
      </w:r>
      <w:r>
        <w:rPr>
          <w:snapToGrid w:val="0"/>
        </w:rPr>
        <w:tab/>
        <w:t>Books to be deposited</w:t>
      </w:r>
      <w:bookmarkEnd w:id="6247"/>
      <w:bookmarkEnd w:id="6248"/>
      <w:bookmarkEnd w:id="6249"/>
      <w:bookmarkEnd w:id="6250"/>
      <w:bookmarkEnd w:id="6251"/>
      <w:bookmarkEnd w:id="6252"/>
      <w:bookmarkEnd w:id="6253"/>
      <w:bookmarkEnd w:id="6254"/>
      <w:bookmarkEnd w:id="6255"/>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256" w:name="_Toc437921563"/>
      <w:bookmarkStart w:id="6257" w:name="_Toc483972023"/>
      <w:bookmarkStart w:id="6258" w:name="_Toc520885457"/>
      <w:bookmarkStart w:id="6259" w:name="_Toc61930855"/>
      <w:bookmarkStart w:id="6260" w:name="_Toc87853182"/>
      <w:bookmarkStart w:id="6261" w:name="_Toc102814279"/>
      <w:bookmarkStart w:id="6262" w:name="_Toc104945806"/>
      <w:bookmarkStart w:id="6263" w:name="_Toc153096261"/>
      <w:bookmarkStart w:id="6264" w:name="_Toc153097509"/>
      <w:r>
        <w:rPr>
          <w:rStyle w:val="CharSectno"/>
        </w:rPr>
        <w:t>9</w:t>
      </w:r>
      <w:r>
        <w:rPr>
          <w:snapToGrid w:val="0"/>
        </w:rPr>
        <w:t>.</w:t>
      </w:r>
      <w:r>
        <w:rPr>
          <w:snapToGrid w:val="0"/>
        </w:rPr>
        <w:tab/>
        <w:t>Compensation to party restrained</w:t>
      </w:r>
      <w:bookmarkEnd w:id="6256"/>
      <w:bookmarkEnd w:id="6257"/>
      <w:bookmarkEnd w:id="6258"/>
      <w:bookmarkEnd w:id="6259"/>
      <w:bookmarkEnd w:id="6260"/>
      <w:bookmarkEnd w:id="6261"/>
      <w:bookmarkEnd w:id="6262"/>
      <w:bookmarkEnd w:id="6263"/>
      <w:bookmarkEnd w:id="6264"/>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265" w:name="_Toc437921564"/>
      <w:bookmarkStart w:id="6266" w:name="_Toc483972024"/>
      <w:bookmarkStart w:id="6267" w:name="_Toc520885458"/>
      <w:bookmarkStart w:id="6268" w:name="_Toc61930856"/>
      <w:bookmarkStart w:id="6269" w:name="_Toc87853183"/>
      <w:bookmarkStart w:id="6270" w:name="_Toc102814280"/>
      <w:bookmarkStart w:id="6271" w:name="_Toc104945807"/>
      <w:bookmarkStart w:id="6272" w:name="_Toc153096262"/>
      <w:bookmarkStart w:id="6273" w:name="_Toc153097510"/>
      <w:r>
        <w:rPr>
          <w:rStyle w:val="CharSectno"/>
        </w:rPr>
        <w:t>10</w:t>
      </w:r>
      <w:r>
        <w:rPr>
          <w:snapToGrid w:val="0"/>
        </w:rPr>
        <w:t>.</w:t>
      </w:r>
      <w:r>
        <w:rPr>
          <w:snapToGrid w:val="0"/>
        </w:rPr>
        <w:tab/>
        <w:t>Compensation by applicant to party restrained</w:t>
      </w:r>
      <w:bookmarkEnd w:id="6265"/>
      <w:bookmarkEnd w:id="6266"/>
      <w:bookmarkEnd w:id="6267"/>
      <w:bookmarkEnd w:id="6268"/>
      <w:bookmarkEnd w:id="6269"/>
      <w:bookmarkEnd w:id="6270"/>
      <w:bookmarkEnd w:id="6271"/>
      <w:bookmarkEnd w:id="6272"/>
      <w:bookmarkEnd w:id="6273"/>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2"/>
        <w:rPr>
          <w:b w:val="0"/>
        </w:rPr>
      </w:pPr>
      <w:bookmarkStart w:id="6274" w:name="_Toc74019480"/>
      <w:bookmarkStart w:id="6275" w:name="_Toc75327877"/>
      <w:bookmarkStart w:id="6276" w:name="_Toc75941293"/>
      <w:bookmarkStart w:id="6277" w:name="_Toc80605532"/>
      <w:bookmarkStart w:id="6278" w:name="_Toc80608719"/>
      <w:bookmarkStart w:id="6279" w:name="_Toc81283492"/>
      <w:bookmarkStart w:id="6280" w:name="_Toc87853184"/>
      <w:bookmarkStart w:id="6281" w:name="_Toc101599509"/>
      <w:bookmarkStart w:id="6282" w:name="_Toc102560684"/>
      <w:bookmarkStart w:id="6283" w:name="_Toc102814281"/>
      <w:bookmarkStart w:id="6284" w:name="_Toc102990669"/>
      <w:bookmarkStart w:id="6285" w:name="_Toc104945808"/>
      <w:bookmarkStart w:id="6286" w:name="_Toc105492931"/>
      <w:bookmarkStart w:id="6287" w:name="_Toc153096263"/>
      <w:bookmarkStart w:id="6288" w:name="_Toc153097511"/>
      <w:r>
        <w:rPr>
          <w:rStyle w:val="CharPartNo"/>
        </w:rPr>
        <w:t>Order 52</w:t>
      </w:r>
      <w:bookmarkEnd w:id="6274"/>
      <w:bookmarkEnd w:id="6275"/>
      <w:bookmarkEnd w:id="6276"/>
      <w:bookmarkEnd w:id="6277"/>
      <w:bookmarkEnd w:id="6278"/>
      <w:bookmarkEnd w:id="6279"/>
      <w:bookmarkEnd w:id="6280"/>
      <w:bookmarkEnd w:id="6281"/>
      <w:bookmarkEnd w:id="6282"/>
      <w:bookmarkEnd w:id="6283"/>
      <w:bookmarkEnd w:id="6284"/>
      <w:bookmarkEnd w:id="6285"/>
      <w:bookmarkEnd w:id="6286"/>
      <w:r>
        <w:rPr>
          <w:rStyle w:val="CharDivNo"/>
        </w:rPr>
        <w:t> </w:t>
      </w:r>
      <w:r>
        <w:t>—</w:t>
      </w:r>
      <w:r>
        <w:rPr>
          <w:rStyle w:val="CharDivText"/>
        </w:rPr>
        <w:t> </w:t>
      </w:r>
      <w:bookmarkStart w:id="6289" w:name="_Toc80608720"/>
      <w:bookmarkStart w:id="6290" w:name="_Toc81283493"/>
      <w:bookmarkStart w:id="6291" w:name="_Toc87853185"/>
      <w:r>
        <w:rPr>
          <w:rStyle w:val="CharPartText"/>
        </w:rPr>
        <w:t>Interlocutory injunctions, interim preservation of property</w:t>
      </w:r>
      <w:bookmarkEnd w:id="6287"/>
      <w:bookmarkEnd w:id="6288"/>
      <w:bookmarkEnd w:id="6289"/>
      <w:bookmarkEnd w:id="6290"/>
      <w:bookmarkEnd w:id="6291"/>
    </w:p>
    <w:p>
      <w:pPr>
        <w:pStyle w:val="Heading5"/>
        <w:rPr>
          <w:snapToGrid w:val="0"/>
        </w:rPr>
      </w:pPr>
      <w:bookmarkStart w:id="6292" w:name="_Toc437921565"/>
      <w:bookmarkStart w:id="6293" w:name="_Toc483972025"/>
      <w:bookmarkStart w:id="6294" w:name="_Toc520885459"/>
      <w:bookmarkStart w:id="6295" w:name="_Toc61930857"/>
      <w:bookmarkStart w:id="6296" w:name="_Toc87853186"/>
      <w:bookmarkStart w:id="6297" w:name="_Toc102814282"/>
      <w:bookmarkStart w:id="6298" w:name="_Toc104945809"/>
      <w:bookmarkStart w:id="6299" w:name="_Toc153096264"/>
      <w:bookmarkStart w:id="6300" w:name="_Toc153097512"/>
      <w:r>
        <w:rPr>
          <w:rStyle w:val="CharSectno"/>
        </w:rPr>
        <w:t>1</w:t>
      </w:r>
      <w:r>
        <w:rPr>
          <w:snapToGrid w:val="0"/>
        </w:rPr>
        <w:t>.</w:t>
      </w:r>
      <w:r>
        <w:rPr>
          <w:snapToGrid w:val="0"/>
        </w:rPr>
        <w:tab/>
        <w:t>Application for injunction</w:t>
      </w:r>
      <w:bookmarkEnd w:id="6292"/>
      <w:bookmarkEnd w:id="6293"/>
      <w:bookmarkEnd w:id="6294"/>
      <w:bookmarkEnd w:id="6295"/>
      <w:bookmarkEnd w:id="6296"/>
      <w:bookmarkEnd w:id="6297"/>
      <w:bookmarkEnd w:id="6298"/>
      <w:bookmarkEnd w:id="6299"/>
      <w:bookmarkEnd w:id="630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301" w:name="_Toc437921566"/>
      <w:bookmarkStart w:id="6302" w:name="_Toc483972026"/>
      <w:bookmarkStart w:id="6303" w:name="_Toc520885460"/>
      <w:bookmarkStart w:id="6304" w:name="_Toc61930858"/>
      <w:bookmarkStart w:id="6305" w:name="_Toc87853187"/>
      <w:bookmarkStart w:id="6306" w:name="_Toc102814283"/>
      <w:bookmarkStart w:id="6307" w:name="_Toc104945810"/>
      <w:bookmarkStart w:id="6308" w:name="_Toc153096265"/>
      <w:bookmarkStart w:id="6309" w:name="_Toc153097513"/>
      <w:r>
        <w:rPr>
          <w:rStyle w:val="CharSectno"/>
        </w:rPr>
        <w:t>2</w:t>
      </w:r>
      <w:r>
        <w:rPr>
          <w:snapToGrid w:val="0"/>
        </w:rPr>
        <w:t>.</w:t>
      </w:r>
      <w:r>
        <w:rPr>
          <w:snapToGrid w:val="0"/>
        </w:rPr>
        <w:tab/>
        <w:t>Detention, preservation or inspection of property</w:t>
      </w:r>
      <w:bookmarkEnd w:id="6301"/>
      <w:bookmarkEnd w:id="6302"/>
      <w:bookmarkEnd w:id="6303"/>
      <w:bookmarkEnd w:id="6304"/>
      <w:bookmarkEnd w:id="6305"/>
      <w:bookmarkEnd w:id="6306"/>
      <w:bookmarkEnd w:id="6307"/>
      <w:bookmarkEnd w:id="6308"/>
      <w:bookmarkEnd w:id="630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rPr>
          <w:snapToGrid w:val="0"/>
        </w:rPr>
      </w:pPr>
      <w:bookmarkStart w:id="6310" w:name="_Toc437921567"/>
      <w:bookmarkStart w:id="6311" w:name="_Toc483972027"/>
      <w:bookmarkStart w:id="6312" w:name="_Toc520885461"/>
      <w:bookmarkStart w:id="6313" w:name="_Toc61930859"/>
      <w:bookmarkStart w:id="6314" w:name="_Toc87853188"/>
      <w:bookmarkStart w:id="6315" w:name="_Toc102814284"/>
      <w:bookmarkStart w:id="6316" w:name="_Toc104945811"/>
      <w:bookmarkStart w:id="6317" w:name="_Toc153096266"/>
      <w:bookmarkStart w:id="6318" w:name="_Toc153097514"/>
      <w:r>
        <w:rPr>
          <w:rStyle w:val="CharSectno"/>
        </w:rPr>
        <w:t>3</w:t>
      </w:r>
      <w:r>
        <w:rPr>
          <w:snapToGrid w:val="0"/>
        </w:rPr>
        <w:t>.</w:t>
      </w:r>
      <w:r>
        <w:rPr>
          <w:snapToGrid w:val="0"/>
        </w:rPr>
        <w:tab/>
        <w:t>Power to order taking of samples, etc.</w:t>
      </w:r>
      <w:bookmarkEnd w:id="6310"/>
      <w:bookmarkEnd w:id="6311"/>
      <w:bookmarkEnd w:id="6312"/>
      <w:bookmarkEnd w:id="6313"/>
      <w:bookmarkEnd w:id="6314"/>
      <w:bookmarkEnd w:id="6315"/>
      <w:bookmarkEnd w:id="6316"/>
      <w:bookmarkEnd w:id="6317"/>
      <w:bookmarkEnd w:id="6318"/>
    </w:p>
    <w:p>
      <w:pPr>
        <w:pStyle w:val="Subsection"/>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rPr>
          <w:snapToGrid w:val="0"/>
        </w:rPr>
      </w:pPr>
      <w:bookmarkStart w:id="6319" w:name="_Toc437921568"/>
      <w:bookmarkStart w:id="6320" w:name="_Toc483972028"/>
      <w:bookmarkStart w:id="6321" w:name="_Toc520885462"/>
      <w:bookmarkStart w:id="6322" w:name="_Toc61930860"/>
      <w:bookmarkStart w:id="6323" w:name="_Toc87853189"/>
      <w:bookmarkStart w:id="6324" w:name="_Toc102814285"/>
      <w:bookmarkStart w:id="6325" w:name="_Toc104945812"/>
      <w:bookmarkStart w:id="6326" w:name="_Toc153096267"/>
      <w:bookmarkStart w:id="6327" w:name="_Toc153097515"/>
      <w:r>
        <w:rPr>
          <w:rStyle w:val="CharSectno"/>
        </w:rPr>
        <w:t>4</w:t>
      </w:r>
      <w:r>
        <w:rPr>
          <w:snapToGrid w:val="0"/>
        </w:rPr>
        <w:t>.</w:t>
      </w:r>
      <w:r>
        <w:rPr>
          <w:snapToGrid w:val="0"/>
        </w:rPr>
        <w:tab/>
        <w:t>Disposal of perishable property, etc.</w:t>
      </w:r>
      <w:bookmarkEnd w:id="6319"/>
      <w:bookmarkEnd w:id="6320"/>
      <w:bookmarkEnd w:id="6321"/>
      <w:bookmarkEnd w:id="6322"/>
      <w:bookmarkEnd w:id="6323"/>
      <w:bookmarkEnd w:id="6324"/>
      <w:bookmarkEnd w:id="6325"/>
      <w:bookmarkEnd w:id="6326"/>
      <w:bookmarkEnd w:id="6327"/>
    </w:p>
    <w:p>
      <w:pPr>
        <w:pStyle w:val="Subsection"/>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2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spacing w:before="180"/>
        <w:rPr>
          <w:snapToGrid w:val="0"/>
        </w:rPr>
      </w:pPr>
      <w:bookmarkStart w:id="6328" w:name="_Toc437921569"/>
      <w:bookmarkStart w:id="6329" w:name="_Toc483972029"/>
      <w:bookmarkStart w:id="6330" w:name="_Toc520885463"/>
      <w:bookmarkStart w:id="6331" w:name="_Toc61930861"/>
      <w:bookmarkStart w:id="6332" w:name="_Toc87853190"/>
      <w:bookmarkStart w:id="6333" w:name="_Toc102814286"/>
      <w:bookmarkStart w:id="6334" w:name="_Toc104945813"/>
      <w:bookmarkStart w:id="6335" w:name="_Toc153096268"/>
      <w:bookmarkStart w:id="6336" w:name="_Toc153097516"/>
      <w:r>
        <w:rPr>
          <w:rStyle w:val="CharSectno"/>
        </w:rPr>
        <w:t>5</w:t>
      </w:r>
      <w:r>
        <w:rPr>
          <w:snapToGrid w:val="0"/>
        </w:rPr>
        <w:t>.</w:t>
      </w:r>
      <w:r>
        <w:rPr>
          <w:snapToGrid w:val="0"/>
        </w:rPr>
        <w:tab/>
        <w:t>Order for early trial</w:t>
      </w:r>
      <w:bookmarkEnd w:id="6328"/>
      <w:bookmarkEnd w:id="6329"/>
      <w:bookmarkEnd w:id="6330"/>
      <w:bookmarkEnd w:id="6331"/>
      <w:bookmarkEnd w:id="6332"/>
      <w:bookmarkEnd w:id="6333"/>
      <w:bookmarkEnd w:id="6334"/>
      <w:bookmarkEnd w:id="6335"/>
      <w:bookmarkEnd w:id="6336"/>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spacing w:before="180"/>
        <w:rPr>
          <w:snapToGrid w:val="0"/>
        </w:rPr>
      </w:pPr>
      <w:bookmarkStart w:id="6337" w:name="_Toc437921570"/>
      <w:bookmarkStart w:id="6338" w:name="_Toc483972030"/>
      <w:bookmarkStart w:id="6339" w:name="_Toc520885464"/>
      <w:bookmarkStart w:id="6340" w:name="_Toc61930862"/>
      <w:bookmarkStart w:id="6341" w:name="_Toc87853191"/>
      <w:bookmarkStart w:id="6342" w:name="_Toc102814287"/>
      <w:bookmarkStart w:id="6343" w:name="_Toc104945814"/>
      <w:bookmarkStart w:id="6344" w:name="_Toc153096269"/>
      <w:bookmarkStart w:id="6345" w:name="_Toc153097517"/>
      <w:r>
        <w:rPr>
          <w:rStyle w:val="CharSectno"/>
        </w:rPr>
        <w:t>6</w:t>
      </w:r>
      <w:r>
        <w:rPr>
          <w:snapToGrid w:val="0"/>
        </w:rPr>
        <w:t>.</w:t>
      </w:r>
      <w:r>
        <w:rPr>
          <w:snapToGrid w:val="0"/>
        </w:rPr>
        <w:tab/>
        <w:t>Recovery of personal property subject to lien</w:t>
      </w:r>
      <w:bookmarkEnd w:id="6337"/>
      <w:bookmarkEnd w:id="6338"/>
      <w:bookmarkEnd w:id="6339"/>
      <w:bookmarkEnd w:id="6340"/>
      <w:bookmarkEnd w:id="6341"/>
      <w:bookmarkEnd w:id="6342"/>
      <w:bookmarkEnd w:id="6343"/>
      <w:bookmarkEnd w:id="6344"/>
      <w:bookmarkEnd w:id="634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spacing w:before="180"/>
        <w:rPr>
          <w:snapToGrid w:val="0"/>
        </w:rPr>
      </w:pPr>
      <w:bookmarkStart w:id="6346" w:name="_Toc437921571"/>
      <w:bookmarkStart w:id="6347" w:name="_Toc483972031"/>
      <w:bookmarkStart w:id="6348" w:name="_Toc520885465"/>
      <w:bookmarkStart w:id="6349" w:name="_Toc61930863"/>
      <w:bookmarkStart w:id="6350" w:name="_Toc87853192"/>
      <w:bookmarkStart w:id="6351" w:name="_Toc102814288"/>
      <w:bookmarkStart w:id="6352" w:name="_Toc104945815"/>
      <w:bookmarkStart w:id="6353" w:name="_Toc153096270"/>
      <w:bookmarkStart w:id="6354" w:name="_Toc153097518"/>
      <w:r>
        <w:rPr>
          <w:rStyle w:val="CharSectno"/>
        </w:rPr>
        <w:t>7</w:t>
      </w:r>
      <w:r>
        <w:rPr>
          <w:snapToGrid w:val="0"/>
        </w:rPr>
        <w:t>.</w:t>
      </w:r>
      <w:r>
        <w:rPr>
          <w:snapToGrid w:val="0"/>
        </w:rPr>
        <w:tab/>
        <w:t>Directions</w:t>
      </w:r>
      <w:bookmarkEnd w:id="6346"/>
      <w:bookmarkEnd w:id="6347"/>
      <w:bookmarkEnd w:id="6348"/>
      <w:bookmarkEnd w:id="6349"/>
      <w:bookmarkEnd w:id="6350"/>
      <w:bookmarkEnd w:id="6351"/>
      <w:bookmarkEnd w:id="6352"/>
      <w:bookmarkEnd w:id="6353"/>
      <w:bookmarkEnd w:id="6354"/>
    </w:p>
    <w:p>
      <w:pPr>
        <w:pStyle w:val="Subsection"/>
        <w:spacing w:before="100"/>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spacing w:before="100"/>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355" w:name="_Toc437921572"/>
      <w:bookmarkStart w:id="6356" w:name="_Toc483972032"/>
      <w:bookmarkStart w:id="6357" w:name="_Toc520885466"/>
      <w:bookmarkStart w:id="6358" w:name="_Toc61930864"/>
      <w:bookmarkStart w:id="6359" w:name="_Toc87853193"/>
      <w:bookmarkStart w:id="6360" w:name="_Toc102814289"/>
      <w:bookmarkStart w:id="6361" w:name="_Toc104945816"/>
      <w:bookmarkStart w:id="6362" w:name="_Toc153096271"/>
      <w:bookmarkStart w:id="6363" w:name="_Toc153097519"/>
      <w:r>
        <w:rPr>
          <w:rStyle w:val="CharSectno"/>
        </w:rPr>
        <w:t>8</w:t>
      </w:r>
      <w:r>
        <w:rPr>
          <w:snapToGrid w:val="0"/>
        </w:rPr>
        <w:t>.</w:t>
      </w:r>
      <w:r>
        <w:rPr>
          <w:snapToGrid w:val="0"/>
        </w:rPr>
        <w:tab/>
        <w:t xml:space="preserve">Allowance of income or transfer of property </w:t>
      </w:r>
      <w:r>
        <w:rPr>
          <w:i/>
          <w:snapToGrid w:val="0"/>
        </w:rPr>
        <w:t>pendente lite</w:t>
      </w:r>
      <w:bookmarkEnd w:id="6355"/>
      <w:bookmarkEnd w:id="6356"/>
      <w:bookmarkEnd w:id="6357"/>
      <w:bookmarkEnd w:id="6358"/>
      <w:bookmarkEnd w:id="6359"/>
      <w:bookmarkEnd w:id="6360"/>
      <w:bookmarkEnd w:id="6361"/>
      <w:bookmarkEnd w:id="6362"/>
      <w:bookmarkEnd w:id="6363"/>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spacing w:before="100"/>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364" w:name="_Toc437921573"/>
      <w:bookmarkStart w:id="6365" w:name="_Toc483972033"/>
      <w:bookmarkStart w:id="6366" w:name="_Toc520885467"/>
      <w:bookmarkStart w:id="6367" w:name="_Toc61930865"/>
      <w:bookmarkStart w:id="6368" w:name="_Toc87853194"/>
      <w:bookmarkStart w:id="6369" w:name="_Toc102814290"/>
      <w:bookmarkStart w:id="6370" w:name="_Toc104945817"/>
      <w:bookmarkStart w:id="6371" w:name="_Toc153096272"/>
      <w:bookmarkStart w:id="6372" w:name="_Toc153097520"/>
      <w:r>
        <w:rPr>
          <w:rStyle w:val="CharSectno"/>
        </w:rPr>
        <w:t>9</w:t>
      </w:r>
      <w:r>
        <w:rPr>
          <w:snapToGrid w:val="0"/>
        </w:rPr>
        <w:t>.</w:t>
      </w:r>
      <w:r>
        <w:rPr>
          <w:snapToGrid w:val="0"/>
        </w:rPr>
        <w:tab/>
        <w:t>Injunction to include undertaking as to compensation to party restrained</w:t>
      </w:r>
      <w:bookmarkEnd w:id="6364"/>
      <w:bookmarkEnd w:id="6365"/>
      <w:bookmarkEnd w:id="6366"/>
      <w:bookmarkEnd w:id="6367"/>
      <w:bookmarkEnd w:id="6368"/>
      <w:bookmarkEnd w:id="6369"/>
      <w:bookmarkEnd w:id="6370"/>
      <w:bookmarkEnd w:id="6371"/>
      <w:bookmarkEnd w:id="6372"/>
      <w:r>
        <w:rPr>
          <w:snapToGrid w:val="0"/>
        </w:rPr>
        <w:t xml:space="preserve"> </w:t>
      </w:r>
    </w:p>
    <w:p>
      <w:pPr>
        <w:pStyle w:val="Subsection"/>
        <w:spacing w:before="100"/>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373" w:name="_Toc437921574"/>
      <w:bookmarkStart w:id="6374" w:name="_Toc483972034"/>
      <w:bookmarkStart w:id="6375" w:name="_Toc520885468"/>
      <w:bookmarkStart w:id="6376" w:name="_Toc61930866"/>
      <w:bookmarkStart w:id="6377" w:name="_Toc87853195"/>
      <w:bookmarkStart w:id="6378" w:name="_Toc102814291"/>
      <w:bookmarkStart w:id="6379" w:name="_Toc104945818"/>
      <w:bookmarkStart w:id="6380" w:name="_Toc153096273"/>
      <w:bookmarkStart w:id="6381" w:name="_Toc153097521"/>
      <w:r>
        <w:rPr>
          <w:rStyle w:val="CharSectno"/>
        </w:rPr>
        <w:t>10</w:t>
      </w:r>
      <w:r>
        <w:rPr>
          <w:snapToGrid w:val="0"/>
        </w:rPr>
        <w:t>.</w:t>
      </w:r>
      <w:r>
        <w:rPr>
          <w:snapToGrid w:val="0"/>
        </w:rPr>
        <w:tab/>
        <w:t>Compensation to party restrained by undertaking</w:t>
      </w:r>
      <w:bookmarkEnd w:id="6373"/>
      <w:bookmarkEnd w:id="6374"/>
      <w:bookmarkEnd w:id="6375"/>
      <w:bookmarkEnd w:id="6376"/>
      <w:bookmarkEnd w:id="6377"/>
      <w:bookmarkEnd w:id="6378"/>
      <w:bookmarkEnd w:id="6379"/>
      <w:bookmarkEnd w:id="6380"/>
      <w:bookmarkEnd w:id="6381"/>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rPr>
          <w:b w:val="0"/>
        </w:rPr>
      </w:pPr>
      <w:bookmarkStart w:id="6382" w:name="_Toc74019491"/>
      <w:bookmarkStart w:id="6383" w:name="_Toc75327888"/>
      <w:bookmarkStart w:id="6384" w:name="_Toc75941304"/>
      <w:bookmarkStart w:id="6385" w:name="_Toc80605543"/>
      <w:bookmarkStart w:id="6386" w:name="_Toc80608731"/>
      <w:bookmarkStart w:id="6387" w:name="_Toc81283504"/>
      <w:bookmarkStart w:id="6388" w:name="_Toc87853196"/>
      <w:bookmarkStart w:id="6389" w:name="_Toc101599520"/>
      <w:bookmarkStart w:id="6390" w:name="_Toc102560695"/>
      <w:bookmarkStart w:id="6391" w:name="_Toc102814292"/>
      <w:bookmarkStart w:id="6392" w:name="_Toc102990680"/>
      <w:bookmarkStart w:id="6393" w:name="_Toc104945819"/>
      <w:bookmarkStart w:id="6394" w:name="_Toc105492942"/>
      <w:bookmarkStart w:id="6395" w:name="_Toc153096274"/>
      <w:bookmarkStart w:id="6396" w:name="_Toc153097522"/>
      <w:r>
        <w:rPr>
          <w:rStyle w:val="CharPartNo"/>
        </w:rPr>
        <w:t>Order 53</w:t>
      </w:r>
      <w:bookmarkEnd w:id="6382"/>
      <w:bookmarkEnd w:id="6383"/>
      <w:bookmarkEnd w:id="6384"/>
      <w:bookmarkEnd w:id="6385"/>
      <w:bookmarkEnd w:id="6386"/>
      <w:bookmarkEnd w:id="6387"/>
      <w:bookmarkEnd w:id="6388"/>
      <w:bookmarkEnd w:id="6389"/>
      <w:bookmarkEnd w:id="6390"/>
      <w:bookmarkEnd w:id="6391"/>
      <w:bookmarkEnd w:id="6392"/>
      <w:bookmarkEnd w:id="6393"/>
      <w:bookmarkEnd w:id="6394"/>
      <w:r>
        <w:rPr>
          <w:rStyle w:val="CharDivNo"/>
        </w:rPr>
        <w:t> </w:t>
      </w:r>
      <w:r>
        <w:t>—</w:t>
      </w:r>
      <w:r>
        <w:rPr>
          <w:rStyle w:val="CharDivText"/>
        </w:rPr>
        <w:t> </w:t>
      </w:r>
      <w:bookmarkStart w:id="6397" w:name="_Toc80608732"/>
      <w:bookmarkStart w:id="6398" w:name="_Toc81283505"/>
      <w:bookmarkStart w:id="6399" w:name="_Toc87853197"/>
      <w:r>
        <w:rPr>
          <w:rStyle w:val="CharPartText"/>
        </w:rPr>
        <w:t>Sales of land by the Court</w:t>
      </w:r>
      <w:bookmarkEnd w:id="6395"/>
      <w:bookmarkEnd w:id="6396"/>
      <w:bookmarkEnd w:id="6397"/>
      <w:bookmarkEnd w:id="6398"/>
      <w:bookmarkEnd w:id="6399"/>
    </w:p>
    <w:p>
      <w:pPr>
        <w:pStyle w:val="Heading5"/>
        <w:rPr>
          <w:snapToGrid w:val="0"/>
        </w:rPr>
      </w:pPr>
      <w:bookmarkStart w:id="6400" w:name="_Toc437921575"/>
      <w:bookmarkStart w:id="6401" w:name="_Toc483972035"/>
      <w:bookmarkStart w:id="6402" w:name="_Toc520885469"/>
      <w:bookmarkStart w:id="6403" w:name="_Toc61930867"/>
      <w:bookmarkStart w:id="6404" w:name="_Toc87853198"/>
      <w:bookmarkStart w:id="6405" w:name="_Toc102814293"/>
      <w:bookmarkStart w:id="6406" w:name="_Toc104945820"/>
      <w:bookmarkStart w:id="6407" w:name="_Toc153096275"/>
      <w:bookmarkStart w:id="6408" w:name="_Toc153097523"/>
      <w:r>
        <w:rPr>
          <w:rStyle w:val="CharSectno"/>
        </w:rPr>
        <w:t>1</w:t>
      </w:r>
      <w:r>
        <w:rPr>
          <w:snapToGrid w:val="0"/>
        </w:rPr>
        <w:t>.</w:t>
      </w:r>
      <w:r>
        <w:rPr>
          <w:snapToGrid w:val="0"/>
        </w:rPr>
        <w:tab/>
        <w:t>Interpretation</w:t>
      </w:r>
      <w:bookmarkEnd w:id="6400"/>
      <w:bookmarkEnd w:id="6401"/>
      <w:bookmarkEnd w:id="6402"/>
      <w:bookmarkEnd w:id="6403"/>
      <w:bookmarkEnd w:id="6404"/>
      <w:bookmarkEnd w:id="6405"/>
      <w:bookmarkEnd w:id="6406"/>
      <w:bookmarkEnd w:id="6407"/>
      <w:bookmarkEnd w:id="6408"/>
    </w:p>
    <w:p>
      <w:pPr>
        <w:pStyle w:val="Subsection"/>
        <w:rPr>
          <w:snapToGrid w:val="0"/>
        </w:rPr>
      </w:pPr>
      <w:r>
        <w:rPr>
          <w:snapToGrid w:val="0"/>
        </w:rPr>
        <w:tab/>
      </w:r>
      <w:r>
        <w:rPr>
          <w:snapToGrid w:val="0"/>
        </w:rPr>
        <w:tab/>
        <w:t xml:space="preserve">In this Order </w:t>
      </w:r>
      <w:r>
        <w:rPr>
          <w:b/>
          <w:snapToGrid w:val="0"/>
        </w:rPr>
        <w:t>“</w:t>
      </w:r>
      <w:r>
        <w:rPr>
          <w:rStyle w:val="CharDefText"/>
        </w:rPr>
        <w:t>land</w:t>
      </w:r>
      <w:r>
        <w:rPr>
          <w:b/>
          <w:snapToGrid w:val="0"/>
        </w:rPr>
        <w:t>”</w:t>
      </w:r>
      <w:r>
        <w:rPr>
          <w:snapToGrid w:val="0"/>
        </w:rPr>
        <w:t xml:space="preserve"> includes any interest in, or right over, land.</w:t>
      </w:r>
    </w:p>
    <w:p>
      <w:pPr>
        <w:pStyle w:val="Heading5"/>
        <w:rPr>
          <w:snapToGrid w:val="0"/>
        </w:rPr>
      </w:pPr>
      <w:bookmarkStart w:id="6409" w:name="_Toc437921576"/>
      <w:bookmarkStart w:id="6410" w:name="_Toc483972036"/>
      <w:bookmarkStart w:id="6411" w:name="_Toc520885470"/>
      <w:bookmarkStart w:id="6412" w:name="_Toc61930868"/>
      <w:bookmarkStart w:id="6413" w:name="_Toc87853199"/>
      <w:bookmarkStart w:id="6414" w:name="_Toc102814294"/>
      <w:bookmarkStart w:id="6415" w:name="_Toc104945821"/>
      <w:bookmarkStart w:id="6416" w:name="_Toc153096276"/>
      <w:bookmarkStart w:id="6417" w:name="_Toc153097524"/>
      <w:r>
        <w:rPr>
          <w:rStyle w:val="CharSectno"/>
        </w:rPr>
        <w:t>2</w:t>
      </w:r>
      <w:r>
        <w:rPr>
          <w:snapToGrid w:val="0"/>
        </w:rPr>
        <w:t>.</w:t>
      </w:r>
      <w:r>
        <w:rPr>
          <w:snapToGrid w:val="0"/>
        </w:rPr>
        <w:tab/>
        <w:t>Power to order sale of land</w:t>
      </w:r>
      <w:bookmarkEnd w:id="6409"/>
      <w:bookmarkEnd w:id="6410"/>
      <w:bookmarkEnd w:id="6411"/>
      <w:bookmarkEnd w:id="6412"/>
      <w:bookmarkEnd w:id="6413"/>
      <w:bookmarkEnd w:id="6414"/>
      <w:bookmarkEnd w:id="6415"/>
      <w:bookmarkEnd w:id="6416"/>
      <w:bookmarkEnd w:id="6417"/>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418" w:name="_Toc437921577"/>
      <w:bookmarkStart w:id="6419" w:name="_Toc483972037"/>
      <w:bookmarkStart w:id="6420" w:name="_Toc520885471"/>
      <w:bookmarkStart w:id="6421" w:name="_Toc61930869"/>
      <w:bookmarkStart w:id="6422" w:name="_Toc87853200"/>
      <w:bookmarkStart w:id="6423" w:name="_Toc102814295"/>
      <w:bookmarkStart w:id="6424" w:name="_Toc104945822"/>
      <w:bookmarkStart w:id="6425" w:name="_Toc153096277"/>
      <w:bookmarkStart w:id="6426" w:name="_Toc153097525"/>
      <w:r>
        <w:rPr>
          <w:rStyle w:val="CharSectno"/>
        </w:rPr>
        <w:t>3</w:t>
      </w:r>
      <w:r>
        <w:rPr>
          <w:snapToGrid w:val="0"/>
        </w:rPr>
        <w:t>.</w:t>
      </w:r>
      <w:r>
        <w:rPr>
          <w:snapToGrid w:val="0"/>
        </w:rPr>
        <w:tab/>
        <w:t>Manner of sale</w:t>
      </w:r>
      <w:bookmarkEnd w:id="6418"/>
      <w:bookmarkEnd w:id="6419"/>
      <w:bookmarkEnd w:id="6420"/>
      <w:bookmarkEnd w:id="6421"/>
      <w:bookmarkEnd w:id="6422"/>
      <w:bookmarkEnd w:id="6423"/>
      <w:bookmarkEnd w:id="6424"/>
      <w:bookmarkEnd w:id="6425"/>
      <w:bookmarkEnd w:id="6426"/>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427" w:name="_Toc437921578"/>
      <w:bookmarkStart w:id="6428" w:name="_Toc483972038"/>
      <w:bookmarkStart w:id="6429" w:name="_Toc520885472"/>
      <w:bookmarkStart w:id="6430" w:name="_Toc61930870"/>
      <w:bookmarkStart w:id="6431" w:name="_Toc87853201"/>
      <w:bookmarkStart w:id="6432" w:name="_Toc102814296"/>
      <w:bookmarkStart w:id="6433" w:name="_Toc104945823"/>
      <w:bookmarkStart w:id="6434" w:name="_Toc153096278"/>
      <w:bookmarkStart w:id="6435" w:name="_Toc153097526"/>
      <w:r>
        <w:rPr>
          <w:rStyle w:val="CharSectno"/>
        </w:rPr>
        <w:t>4</w:t>
      </w:r>
      <w:r>
        <w:rPr>
          <w:snapToGrid w:val="0"/>
        </w:rPr>
        <w:t>.</w:t>
      </w:r>
      <w:r>
        <w:rPr>
          <w:snapToGrid w:val="0"/>
        </w:rPr>
        <w:tab/>
        <w:t>Directions</w:t>
      </w:r>
      <w:bookmarkEnd w:id="6427"/>
      <w:bookmarkEnd w:id="6428"/>
      <w:bookmarkEnd w:id="6429"/>
      <w:bookmarkEnd w:id="6430"/>
      <w:bookmarkEnd w:id="6431"/>
      <w:bookmarkEnd w:id="6432"/>
      <w:bookmarkEnd w:id="6433"/>
      <w:bookmarkEnd w:id="6434"/>
      <w:bookmarkEnd w:id="6435"/>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6436" w:name="_Toc437921579"/>
      <w:bookmarkStart w:id="6437" w:name="_Toc483972039"/>
      <w:bookmarkStart w:id="6438" w:name="_Toc520885473"/>
      <w:bookmarkStart w:id="6439" w:name="_Toc61930871"/>
      <w:bookmarkStart w:id="6440" w:name="_Toc87853202"/>
      <w:bookmarkStart w:id="6441" w:name="_Toc102814297"/>
      <w:bookmarkStart w:id="6442" w:name="_Toc104945824"/>
      <w:bookmarkStart w:id="6443" w:name="_Toc153096279"/>
      <w:bookmarkStart w:id="6444" w:name="_Toc153097527"/>
      <w:r>
        <w:rPr>
          <w:rStyle w:val="CharSectno"/>
        </w:rPr>
        <w:t>5</w:t>
      </w:r>
      <w:r>
        <w:rPr>
          <w:snapToGrid w:val="0"/>
        </w:rPr>
        <w:t>.</w:t>
      </w:r>
      <w:r>
        <w:rPr>
          <w:snapToGrid w:val="0"/>
        </w:rPr>
        <w:tab/>
        <w:t>Certificate of sale</w:t>
      </w:r>
      <w:bookmarkEnd w:id="6436"/>
      <w:bookmarkEnd w:id="6437"/>
      <w:bookmarkEnd w:id="6438"/>
      <w:bookmarkEnd w:id="6439"/>
      <w:bookmarkEnd w:id="6440"/>
      <w:bookmarkEnd w:id="6441"/>
      <w:bookmarkEnd w:id="6442"/>
      <w:bookmarkEnd w:id="6443"/>
      <w:bookmarkEnd w:id="6444"/>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445" w:name="_Toc437921580"/>
      <w:bookmarkStart w:id="6446" w:name="_Toc483972040"/>
      <w:bookmarkStart w:id="6447" w:name="_Toc520885474"/>
      <w:bookmarkStart w:id="6448" w:name="_Toc61930872"/>
      <w:bookmarkStart w:id="6449" w:name="_Toc87853203"/>
      <w:bookmarkStart w:id="6450" w:name="_Toc102814298"/>
      <w:bookmarkStart w:id="6451" w:name="_Toc104945825"/>
      <w:bookmarkStart w:id="6452" w:name="_Toc153096280"/>
      <w:bookmarkStart w:id="6453" w:name="_Toc153097528"/>
      <w:r>
        <w:rPr>
          <w:rStyle w:val="CharSectno"/>
        </w:rPr>
        <w:t>6</w:t>
      </w:r>
      <w:r>
        <w:rPr>
          <w:snapToGrid w:val="0"/>
        </w:rPr>
        <w:t>.</w:t>
      </w:r>
      <w:r>
        <w:rPr>
          <w:snapToGrid w:val="0"/>
        </w:rPr>
        <w:tab/>
        <w:t>Mortgage, exchange, or partition</w:t>
      </w:r>
      <w:bookmarkEnd w:id="6445"/>
      <w:bookmarkEnd w:id="6446"/>
      <w:bookmarkEnd w:id="6447"/>
      <w:bookmarkEnd w:id="6448"/>
      <w:bookmarkEnd w:id="6449"/>
      <w:bookmarkEnd w:id="6450"/>
      <w:bookmarkEnd w:id="6451"/>
      <w:bookmarkEnd w:id="6452"/>
      <w:bookmarkEnd w:id="6453"/>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454" w:name="_Toc437921581"/>
      <w:bookmarkStart w:id="6455" w:name="_Toc483972041"/>
      <w:bookmarkStart w:id="6456" w:name="_Toc520885475"/>
      <w:bookmarkStart w:id="6457" w:name="_Toc61930873"/>
      <w:bookmarkStart w:id="6458" w:name="_Toc87853204"/>
      <w:bookmarkStart w:id="6459" w:name="_Toc102814299"/>
      <w:bookmarkStart w:id="6460" w:name="_Toc104945826"/>
      <w:bookmarkStart w:id="6461" w:name="_Toc153096281"/>
      <w:bookmarkStart w:id="6462" w:name="_Toc153097529"/>
      <w:r>
        <w:rPr>
          <w:rStyle w:val="CharSectno"/>
        </w:rPr>
        <w:t>7</w:t>
      </w:r>
      <w:r>
        <w:rPr>
          <w:snapToGrid w:val="0"/>
        </w:rPr>
        <w:t>.</w:t>
      </w:r>
      <w:r>
        <w:rPr>
          <w:snapToGrid w:val="0"/>
        </w:rPr>
        <w:tab/>
        <w:t>Reference of matters to counsel</w:t>
      </w:r>
      <w:bookmarkEnd w:id="6454"/>
      <w:bookmarkEnd w:id="6455"/>
      <w:bookmarkEnd w:id="6456"/>
      <w:bookmarkEnd w:id="6457"/>
      <w:bookmarkEnd w:id="6458"/>
      <w:bookmarkEnd w:id="6459"/>
      <w:bookmarkEnd w:id="6460"/>
      <w:bookmarkEnd w:id="6461"/>
      <w:bookmarkEnd w:id="6462"/>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463" w:name="_Toc437921582"/>
      <w:bookmarkStart w:id="6464" w:name="_Toc483972042"/>
      <w:bookmarkStart w:id="6465" w:name="_Toc520885476"/>
      <w:bookmarkStart w:id="6466" w:name="_Toc61930874"/>
      <w:bookmarkStart w:id="6467" w:name="_Toc87853205"/>
      <w:bookmarkStart w:id="6468" w:name="_Toc102814300"/>
      <w:bookmarkStart w:id="6469" w:name="_Toc104945827"/>
      <w:bookmarkStart w:id="6470" w:name="_Toc153096282"/>
      <w:bookmarkStart w:id="6471" w:name="_Toc153097530"/>
      <w:r>
        <w:rPr>
          <w:rStyle w:val="CharSectno"/>
        </w:rPr>
        <w:t>8</w:t>
      </w:r>
      <w:r>
        <w:rPr>
          <w:snapToGrid w:val="0"/>
        </w:rPr>
        <w:t>.</w:t>
      </w:r>
      <w:r>
        <w:rPr>
          <w:snapToGrid w:val="0"/>
        </w:rPr>
        <w:tab/>
        <w:t>Objection to counsel’s opinion</w:t>
      </w:r>
      <w:bookmarkEnd w:id="6463"/>
      <w:bookmarkEnd w:id="6464"/>
      <w:bookmarkEnd w:id="6465"/>
      <w:bookmarkEnd w:id="6466"/>
      <w:bookmarkEnd w:id="6467"/>
      <w:bookmarkEnd w:id="6468"/>
      <w:bookmarkEnd w:id="6469"/>
      <w:bookmarkEnd w:id="6470"/>
      <w:bookmarkEnd w:id="6471"/>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472" w:name="_Toc74019500"/>
      <w:bookmarkStart w:id="6473" w:name="_Toc75327897"/>
      <w:bookmarkStart w:id="6474" w:name="_Toc75941313"/>
      <w:bookmarkStart w:id="6475" w:name="_Toc80605552"/>
      <w:bookmarkStart w:id="6476" w:name="_Toc80608741"/>
      <w:bookmarkStart w:id="6477" w:name="_Toc81283514"/>
      <w:bookmarkStart w:id="6478" w:name="_Toc87853206"/>
      <w:bookmarkStart w:id="6479" w:name="_Toc101599529"/>
      <w:bookmarkStart w:id="6480" w:name="_Toc102560704"/>
      <w:bookmarkStart w:id="6481" w:name="_Toc102814301"/>
      <w:bookmarkStart w:id="6482" w:name="_Toc102990689"/>
      <w:bookmarkStart w:id="6483" w:name="_Toc104945828"/>
      <w:bookmarkStart w:id="6484" w:name="_Toc105492951"/>
      <w:bookmarkStart w:id="6485" w:name="_Toc153096283"/>
      <w:bookmarkStart w:id="6486" w:name="_Toc153097531"/>
      <w:r>
        <w:rPr>
          <w:rStyle w:val="CharPartNo"/>
        </w:rPr>
        <w:t>Order 54</w:t>
      </w:r>
      <w:bookmarkEnd w:id="6472"/>
      <w:bookmarkEnd w:id="6473"/>
      <w:bookmarkEnd w:id="6474"/>
      <w:bookmarkEnd w:id="6475"/>
      <w:bookmarkEnd w:id="6476"/>
      <w:bookmarkEnd w:id="6477"/>
      <w:bookmarkEnd w:id="6478"/>
      <w:bookmarkEnd w:id="6479"/>
      <w:bookmarkEnd w:id="6480"/>
      <w:bookmarkEnd w:id="6481"/>
      <w:bookmarkEnd w:id="6482"/>
      <w:bookmarkEnd w:id="6483"/>
      <w:bookmarkEnd w:id="6484"/>
      <w:r>
        <w:rPr>
          <w:rStyle w:val="CharDivNo"/>
        </w:rPr>
        <w:t> </w:t>
      </w:r>
      <w:r>
        <w:t>—</w:t>
      </w:r>
      <w:r>
        <w:rPr>
          <w:rStyle w:val="CharDivText"/>
        </w:rPr>
        <w:t> </w:t>
      </w:r>
      <w:bookmarkStart w:id="6487" w:name="_Toc80608742"/>
      <w:bookmarkStart w:id="6488" w:name="_Toc81283515"/>
      <w:bookmarkStart w:id="6489" w:name="_Toc87853207"/>
      <w:r>
        <w:rPr>
          <w:rStyle w:val="CharPartText"/>
        </w:rPr>
        <w:t>Originating and other motions</w:t>
      </w:r>
      <w:bookmarkEnd w:id="6485"/>
      <w:bookmarkEnd w:id="6486"/>
      <w:bookmarkEnd w:id="6487"/>
      <w:bookmarkEnd w:id="6488"/>
      <w:bookmarkEnd w:id="6489"/>
    </w:p>
    <w:p>
      <w:pPr>
        <w:pStyle w:val="Heading5"/>
        <w:rPr>
          <w:snapToGrid w:val="0"/>
        </w:rPr>
      </w:pPr>
      <w:bookmarkStart w:id="6490" w:name="_Toc437921583"/>
      <w:bookmarkStart w:id="6491" w:name="_Toc483972043"/>
      <w:bookmarkStart w:id="6492" w:name="_Toc520885477"/>
      <w:bookmarkStart w:id="6493" w:name="_Toc61930875"/>
      <w:bookmarkStart w:id="6494" w:name="_Toc87853208"/>
      <w:bookmarkStart w:id="6495" w:name="_Toc102814302"/>
      <w:bookmarkStart w:id="6496" w:name="_Toc104945829"/>
      <w:bookmarkStart w:id="6497" w:name="_Toc153096284"/>
      <w:bookmarkStart w:id="6498" w:name="_Toc153097532"/>
      <w:r>
        <w:rPr>
          <w:rStyle w:val="CharSectno"/>
        </w:rPr>
        <w:t>1</w:t>
      </w:r>
      <w:r>
        <w:rPr>
          <w:snapToGrid w:val="0"/>
        </w:rPr>
        <w:t>.</w:t>
      </w:r>
      <w:r>
        <w:rPr>
          <w:snapToGrid w:val="0"/>
        </w:rPr>
        <w:tab/>
        <w:t>Application of Order</w:t>
      </w:r>
      <w:bookmarkEnd w:id="6490"/>
      <w:bookmarkEnd w:id="6491"/>
      <w:bookmarkEnd w:id="6492"/>
      <w:bookmarkEnd w:id="6493"/>
      <w:bookmarkEnd w:id="6494"/>
      <w:bookmarkEnd w:id="6495"/>
      <w:bookmarkEnd w:id="6496"/>
      <w:bookmarkEnd w:id="6497"/>
      <w:bookmarkEnd w:id="6498"/>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499" w:name="_Toc437921584"/>
      <w:bookmarkStart w:id="6500" w:name="_Toc483972044"/>
      <w:bookmarkStart w:id="6501" w:name="_Toc520885478"/>
      <w:bookmarkStart w:id="6502" w:name="_Toc61930876"/>
      <w:bookmarkStart w:id="6503" w:name="_Toc87853209"/>
      <w:bookmarkStart w:id="6504" w:name="_Toc102814303"/>
      <w:bookmarkStart w:id="6505" w:name="_Toc104945830"/>
      <w:bookmarkStart w:id="6506" w:name="_Toc153096285"/>
      <w:bookmarkStart w:id="6507" w:name="_Toc153097533"/>
      <w:r>
        <w:rPr>
          <w:rStyle w:val="CharSectno"/>
        </w:rPr>
        <w:t>2</w:t>
      </w:r>
      <w:r>
        <w:rPr>
          <w:snapToGrid w:val="0"/>
        </w:rPr>
        <w:t>.</w:t>
      </w:r>
      <w:r>
        <w:rPr>
          <w:snapToGrid w:val="0"/>
        </w:rPr>
        <w:tab/>
        <w:t>Application by motion</w:t>
      </w:r>
      <w:bookmarkEnd w:id="6499"/>
      <w:bookmarkEnd w:id="6500"/>
      <w:bookmarkEnd w:id="6501"/>
      <w:bookmarkEnd w:id="6502"/>
      <w:bookmarkEnd w:id="6503"/>
      <w:bookmarkEnd w:id="6504"/>
      <w:bookmarkEnd w:id="6505"/>
      <w:bookmarkEnd w:id="6506"/>
      <w:bookmarkEnd w:id="650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508" w:name="_Toc437921585"/>
      <w:bookmarkStart w:id="6509" w:name="_Toc483972045"/>
      <w:bookmarkStart w:id="6510" w:name="_Toc520885479"/>
      <w:bookmarkStart w:id="6511" w:name="_Toc61930877"/>
      <w:bookmarkStart w:id="6512" w:name="_Toc87853210"/>
      <w:bookmarkStart w:id="6513" w:name="_Toc102814304"/>
      <w:bookmarkStart w:id="6514" w:name="_Toc104945831"/>
      <w:bookmarkStart w:id="6515" w:name="_Toc153096286"/>
      <w:bookmarkStart w:id="6516" w:name="_Toc153097534"/>
      <w:r>
        <w:rPr>
          <w:rStyle w:val="CharSectno"/>
        </w:rPr>
        <w:t>3</w:t>
      </w:r>
      <w:r>
        <w:rPr>
          <w:snapToGrid w:val="0"/>
        </w:rPr>
        <w:t>.</w:t>
      </w:r>
      <w:r>
        <w:rPr>
          <w:snapToGrid w:val="0"/>
        </w:rPr>
        <w:tab/>
        <w:t>Notice of motion</w:t>
      </w:r>
      <w:bookmarkEnd w:id="6508"/>
      <w:bookmarkEnd w:id="6509"/>
      <w:bookmarkEnd w:id="6510"/>
      <w:bookmarkEnd w:id="6511"/>
      <w:bookmarkEnd w:id="6512"/>
      <w:bookmarkEnd w:id="6513"/>
      <w:bookmarkEnd w:id="6514"/>
      <w:bookmarkEnd w:id="6515"/>
      <w:bookmarkEnd w:id="6516"/>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517" w:name="_Toc437921586"/>
      <w:bookmarkStart w:id="6518" w:name="_Toc483972046"/>
      <w:bookmarkStart w:id="6519" w:name="_Toc520885480"/>
      <w:bookmarkStart w:id="6520" w:name="_Toc61930878"/>
      <w:bookmarkStart w:id="6521" w:name="_Toc87853211"/>
      <w:bookmarkStart w:id="6522" w:name="_Toc102814305"/>
      <w:bookmarkStart w:id="6523" w:name="_Toc104945832"/>
      <w:bookmarkStart w:id="6524" w:name="_Toc153096287"/>
      <w:bookmarkStart w:id="6525" w:name="_Toc153097535"/>
      <w:r>
        <w:rPr>
          <w:rStyle w:val="CharSectno"/>
        </w:rPr>
        <w:t>4</w:t>
      </w:r>
      <w:r>
        <w:rPr>
          <w:snapToGrid w:val="0"/>
        </w:rPr>
        <w:t>.</w:t>
      </w:r>
      <w:r>
        <w:rPr>
          <w:snapToGrid w:val="0"/>
        </w:rPr>
        <w:tab/>
        <w:t>Length of notice of motion</w:t>
      </w:r>
      <w:bookmarkEnd w:id="6517"/>
      <w:bookmarkEnd w:id="6518"/>
      <w:bookmarkEnd w:id="6519"/>
      <w:bookmarkEnd w:id="6520"/>
      <w:bookmarkEnd w:id="6521"/>
      <w:bookmarkEnd w:id="6522"/>
      <w:bookmarkEnd w:id="6523"/>
      <w:bookmarkEnd w:id="6524"/>
      <w:bookmarkEnd w:id="6525"/>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6526" w:name="_Toc437921587"/>
      <w:bookmarkStart w:id="6527" w:name="_Toc483972047"/>
      <w:bookmarkStart w:id="6528" w:name="_Toc520885481"/>
      <w:bookmarkStart w:id="6529" w:name="_Toc61930879"/>
      <w:bookmarkStart w:id="6530" w:name="_Toc87853212"/>
      <w:bookmarkStart w:id="6531" w:name="_Toc102814306"/>
      <w:bookmarkStart w:id="6532" w:name="_Toc104945833"/>
      <w:bookmarkStart w:id="6533" w:name="_Toc153096288"/>
      <w:bookmarkStart w:id="6534" w:name="_Toc153097536"/>
      <w:r>
        <w:rPr>
          <w:rStyle w:val="CharSectno"/>
        </w:rPr>
        <w:t>5</w:t>
      </w:r>
      <w:r>
        <w:rPr>
          <w:snapToGrid w:val="0"/>
        </w:rPr>
        <w:t>.</w:t>
      </w:r>
      <w:r>
        <w:rPr>
          <w:snapToGrid w:val="0"/>
        </w:rPr>
        <w:tab/>
        <w:t>Form of notice of motion</w:t>
      </w:r>
      <w:bookmarkEnd w:id="6526"/>
      <w:bookmarkEnd w:id="6527"/>
      <w:bookmarkEnd w:id="6528"/>
      <w:bookmarkEnd w:id="6529"/>
      <w:bookmarkEnd w:id="6530"/>
      <w:bookmarkEnd w:id="6531"/>
      <w:bookmarkEnd w:id="6532"/>
      <w:bookmarkEnd w:id="6533"/>
      <w:bookmarkEnd w:id="653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535" w:name="_Toc437921588"/>
      <w:bookmarkStart w:id="6536" w:name="_Toc483972048"/>
      <w:bookmarkStart w:id="6537" w:name="_Toc520885482"/>
      <w:bookmarkStart w:id="6538" w:name="_Toc61930880"/>
      <w:bookmarkStart w:id="6539" w:name="_Toc87853213"/>
      <w:bookmarkStart w:id="6540" w:name="_Toc102814307"/>
      <w:bookmarkStart w:id="6541" w:name="_Toc104945834"/>
      <w:bookmarkStart w:id="6542" w:name="_Toc153096289"/>
      <w:bookmarkStart w:id="6543" w:name="_Toc153097537"/>
      <w:r>
        <w:rPr>
          <w:rStyle w:val="CharSectno"/>
        </w:rPr>
        <w:t>6</w:t>
      </w:r>
      <w:r>
        <w:rPr>
          <w:snapToGrid w:val="0"/>
        </w:rPr>
        <w:t>.</w:t>
      </w:r>
      <w:r>
        <w:rPr>
          <w:snapToGrid w:val="0"/>
        </w:rPr>
        <w:tab/>
        <w:t>Issue of notice of motion</w:t>
      </w:r>
      <w:bookmarkEnd w:id="6535"/>
      <w:bookmarkEnd w:id="6536"/>
      <w:bookmarkEnd w:id="6537"/>
      <w:bookmarkEnd w:id="6538"/>
      <w:bookmarkEnd w:id="6539"/>
      <w:bookmarkEnd w:id="6540"/>
      <w:bookmarkEnd w:id="6541"/>
      <w:bookmarkEnd w:id="6542"/>
      <w:bookmarkEnd w:id="654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544" w:name="_Toc437921589"/>
      <w:bookmarkStart w:id="6545" w:name="_Toc483972049"/>
      <w:bookmarkStart w:id="6546" w:name="_Toc520885483"/>
      <w:bookmarkStart w:id="6547" w:name="_Toc61930881"/>
      <w:bookmarkStart w:id="6548" w:name="_Toc87853214"/>
      <w:bookmarkStart w:id="6549" w:name="_Toc102814308"/>
      <w:bookmarkStart w:id="6550" w:name="_Toc104945835"/>
      <w:bookmarkStart w:id="6551" w:name="_Toc153096290"/>
      <w:bookmarkStart w:id="6552" w:name="_Toc153097538"/>
      <w:r>
        <w:rPr>
          <w:rStyle w:val="CharSectno"/>
        </w:rPr>
        <w:t>7</w:t>
      </w:r>
      <w:r>
        <w:rPr>
          <w:snapToGrid w:val="0"/>
        </w:rPr>
        <w:t>.</w:t>
      </w:r>
      <w:r>
        <w:rPr>
          <w:snapToGrid w:val="0"/>
        </w:rPr>
        <w:tab/>
        <w:t>Service of notice of motion with writ</w:t>
      </w:r>
      <w:bookmarkEnd w:id="6544"/>
      <w:bookmarkEnd w:id="6545"/>
      <w:bookmarkEnd w:id="6546"/>
      <w:bookmarkEnd w:id="6547"/>
      <w:bookmarkEnd w:id="6548"/>
      <w:bookmarkEnd w:id="6549"/>
      <w:bookmarkEnd w:id="6550"/>
      <w:bookmarkEnd w:id="6551"/>
      <w:bookmarkEnd w:id="655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553" w:name="_Toc437921590"/>
      <w:bookmarkStart w:id="6554" w:name="_Toc483972050"/>
      <w:bookmarkStart w:id="6555" w:name="_Toc520885484"/>
      <w:bookmarkStart w:id="6556" w:name="_Toc61930882"/>
      <w:bookmarkStart w:id="6557" w:name="_Toc87853215"/>
      <w:bookmarkStart w:id="6558" w:name="_Toc102814309"/>
      <w:bookmarkStart w:id="6559" w:name="_Toc104945836"/>
      <w:bookmarkStart w:id="6560" w:name="_Toc153096291"/>
      <w:bookmarkStart w:id="6561" w:name="_Toc153097539"/>
      <w:r>
        <w:rPr>
          <w:rStyle w:val="CharSectno"/>
        </w:rPr>
        <w:t>8</w:t>
      </w:r>
      <w:r>
        <w:rPr>
          <w:snapToGrid w:val="0"/>
        </w:rPr>
        <w:t>.</w:t>
      </w:r>
      <w:r>
        <w:rPr>
          <w:snapToGrid w:val="0"/>
        </w:rPr>
        <w:tab/>
        <w:t>Adjournment, etc.</w:t>
      </w:r>
      <w:bookmarkEnd w:id="6553"/>
      <w:bookmarkEnd w:id="6554"/>
      <w:bookmarkEnd w:id="6555"/>
      <w:bookmarkEnd w:id="6556"/>
      <w:bookmarkEnd w:id="6557"/>
      <w:bookmarkEnd w:id="6558"/>
      <w:bookmarkEnd w:id="6559"/>
      <w:bookmarkEnd w:id="6560"/>
      <w:bookmarkEnd w:id="6561"/>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562" w:name="_Toc74019509"/>
      <w:bookmarkStart w:id="6563" w:name="_Toc75327906"/>
      <w:bookmarkStart w:id="6564" w:name="_Toc75941322"/>
      <w:bookmarkStart w:id="6565" w:name="_Toc80605561"/>
      <w:bookmarkStart w:id="6566" w:name="_Toc80608751"/>
      <w:bookmarkStart w:id="6567" w:name="_Toc81283524"/>
      <w:bookmarkStart w:id="6568" w:name="_Toc87853216"/>
      <w:bookmarkStart w:id="6569" w:name="_Toc101599538"/>
      <w:bookmarkStart w:id="6570" w:name="_Toc102560713"/>
      <w:bookmarkStart w:id="6571" w:name="_Toc102814310"/>
      <w:bookmarkStart w:id="6572" w:name="_Toc102990698"/>
      <w:bookmarkStart w:id="6573" w:name="_Toc104945837"/>
      <w:bookmarkStart w:id="6574" w:name="_Toc105492960"/>
      <w:bookmarkStart w:id="6575" w:name="_Toc153096292"/>
      <w:bookmarkStart w:id="6576" w:name="_Toc153097540"/>
      <w:r>
        <w:rPr>
          <w:rStyle w:val="CharPartNo"/>
        </w:rPr>
        <w:t>Order 55</w:t>
      </w:r>
      <w:bookmarkEnd w:id="6562"/>
      <w:bookmarkEnd w:id="6563"/>
      <w:bookmarkEnd w:id="6564"/>
      <w:bookmarkEnd w:id="6565"/>
      <w:bookmarkEnd w:id="6566"/>
      <w:bookmarkEnd w:id="6567"/>
      <w:bookmarkEnd w:id="6568"/>
      <w:bookmarkEnd w:id="6569"/>
      <w:bookmarkEnd w:id="6570"/>
      <w:bookmarkEnd w:id="6571"/>
      <w:bookmarkEnd w:id="6572"/>
      <w:bookmarkEnd w:id="6573"/>
      <w:bookmarkEnd w:id="6574"/>
      <w:r>
        <w:rPr>
          <w:rStyle w:val="CharDivNo"/>
        </w:rPr>
        <w:t> </w:t>
      </w:r>
      <w:r>
        <w:t>—</w:t>
      </w:r>
      <w:r>
        <w:rPr>
          <w:rStyle w:val="CharDivText"/>
        </w:rPr>
        <w:t> </w:t>
      </w:r>
      <w:bookmarkStart w:id="6577" w:name="_Toc80608752"/>
      <w:bookmarkStart w:id="6578" w:name="_Toc81283525"/>
      <w:bookmarkStart w:id="6579" w:name="_Toc87853217"/>
      <w:r>
        <w:rPr>
          <w:rStyle w:val="CharPartText"/>
        </w:rPr>
        <w:t>Committal and attachment</w:t>
      </w:r>
      <w:bookmarkEnd w:id="6575"/>
      <w:bookmarkEnd w:id="6576"/>
      <w:bookmarkEnd w:id="6577"/>
      <w:bookmarkEnd w:id="6578"/>
      <w:bookmarkEnd w:id="6579"/>
    </w:p>
    <w:p>
      <w:pPr>
        <w:pStyle w:val="Heading5"/>
        <w:rPr>
          <w:snapToGrid w:val="0"/>
        </w:rPr>
      </w:pPr>
      <w:bookmarkStart w:id="6580" w:name="_Toc437921591"/>
      <w:bookmarkStart w:id="6581" w:name="_Toc483972051"/>
      <w:bookmarkStart w:id="6582" w:name="_Toc520885485"/>
      <w:bookmarkStart w:id="6583" w:name="_Toc61930883"/>
      <w:bookmarkStart w:id="6584" w:name="_Toc87853218"/>
      <w:bookmarkStart w:id="6585" w:name="_Toc102814311"/>
      <w:bookmarkStart w:id="6586" w:name="_Toc104945838"/>
      <w:bookmarkStart w:id="6587" w:name="_Toc153096293"/>
      <w:bookmarkStart w:id="6588" w:name="_Toc153097541"/>
      <w:r>
        <w:rPr>
          <w:rStyle w:val="CharSectno"/>
        </w:rPr>
        <w:t>1</w:t>
      </w:r>
      <w:r>
        <w:rPr>
          <w:snapToGrid w:val="0"/>
        </w:rPr>
        <w:t>.</w:t>
      </w:r>
      <w:r>
        <w:rPr>
          <w:snapToGrid w:val="0"/>
        </w:rPr>
        <w:tab/>
        <w:t>Interpretation</w:t>
      </w:r>
      <w:bookmarkEnd w:id="6580"/>
      <w:bookmarkEnd w:id="6581"/>
      <w:bookmarkEnd w:id="6582"/>
      <w:bookmarkEnd w:id="6583"/>
      <w:bookmarkEnd w:id="6584"/>
      <w:bookmarkEnd w:id="6585"/>
      <w:bookmarkEnd w:id="6586"/>
      <w:bookmarkEnd w:id="6587"/>
      <w:bookmarkEnd w:id="658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Contemnor</w:t>
      </w:r>
      <w:r>
        <w:rPr>
          <w:b/>
        </w:rPr>
        <w:t>”</w:t>
      </w:r>
      <w:r>
        <w:t xml:space="preserve"> means a person guilty or alleged to be guilty of contempt of court.</w:t>
      </w:r>
    </w:p>
    <w:p>
      <w:pPr>
        <w:pStyle w:val="Heading5"/>
      </w:pPr>
      <w:bookmarkStart w:id="6589" w:name="_Toc102814312"/>
      <w:bookmarkStart w:id="6590" w:name="_Toc104945839"/>
      <w:bookmarkStart w:id="6591" w:name="_Toc153096294"/>
      <w:bookmarkStart w:id="6592" w:name="_Toc153097542"/>
      <w:bookmarkStart w:id="6593" w:name="_Toc437921593"/>
      <w:bookmarkStart w:id="6594" w:name="_Toc483972053"/>
      <w:bookmarkStart w:id="6595" w:name="_Toc520885487"/>
      <w:bookmarkStart w:id="6596" w:name="_Toc61930885"/>
      <w:bookmarkStart w:id="6597" w:name="_Toc87853220"/>
      <w:r>
        <w:rPr>
          <w:rStyle w:val="CharSectno"/>
        </w:rPr>
        <w:t>2</w:t>
      </w:r>
      <w:r>
        <w:t>.</w:t>
      </w:r>
      <w:r>
        <w:tab/>
        <w:t>Committal for contempt of court</w:t>
      </w:r>
      <w:bookmarkEnd w:id="6589"/>
      <w:bookmarkEnd w:id="6590"/>
      <w:bookmarkEnd w:id="6591"/>
      <w:bookmarkEnd w:id="659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598" w:name="_Toc102814313"/>
      <w:bookmarkStart w:id="6599" w:name="_Toc104945840"/>
      <w:bookmarkStart w:id="6600" w:name="_Toc153096295"/>
      <w:bookmarkStart w:id="6601" w:name="_Toc153097543"/>
      <w:r>
        <w:rPr>
          <w:rStyle w:val="CharSectno"/>
        </w:rPr>
        <w:t>3</w:t>
      </w:r>
      <w:r>
        <w:rPr>
          <w:snapToGrid w:val="0"/>
        </w:rPr>
        <w:t>.</w:t>
      </w:r>
      <w:r>
        <w:rPr>
          <w:snapToGrid w:val="0"/>
        </w:rPr>
        <w:tab/>
        <w:t>Contempt in the face of the Court</w:t>
      </w:r>
      <w:bookmarkEnd w:id="6593"/>
      <w:bookmarkEnd w:id="6594"/>
      <w:bookmarkEnd w:id="6595"/>
      <w:bookmarkEnd w:id="6596"/>
      <w:bookmarkEnd w:id="6597"/>
      <w:bookmarkEnd w:id="6598"/>
      <w:bookmarkEnd w:id="6599"/>
      <w:bookmarkEnd w:id="6600"/>
      <w:bookmarkEnd w:id="660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602" w:name="_Toc437921594"/>
      <w:bookmarkStart w:id="6603" w:name="_Toc483972054"/>
      <w:bookmarkStart w:id="6604" w:name="_Toc520885488"/>
      <w:bookmarkStart w:id="6605" w:name="_Toc61930886"/>
      <w:bookmarkStart w:id="6606" w:name="_Toc87853221"/>
      <w:bookmarkStart w:id="6607" w:name="_Toc102814314"/>
      <w:bookmarkStart w:id="6608" w:name="_Toc104945841"/>
      <w:bookmarkStart w:id="6609" w:name="_Toc153096296"/>
      <w:bookmarkStart w:id="6610" w:name="_Toc153097544"/>
      <w:r>
        <w:rPr>
          <w:rStyle w:val="CharSectno"/>
        </w:rPr>
        <w:t>4</w:t>
      </w:r>
      <w:r>
        <w:rPr>
          <w:snapToGrid w:val="0"/>
        </w:rPr>
        <w:t>.</w:t>
      </w:r>
      <w:r>
        <w:rPr>
          <w:snapToGrid w:val="0"/>
        </w:rPr>
        <w:tab/>
        <w:t>Other cases of contempt</w:t>
      </w:r>
      <w:bookmarkEnd w:id="6602"/>
      <w:bookmarkEnd w:id="6603"/>
      <w:bookmarkEnd w:id="6604"/>
      <w:bookmarkEnd w:id="6605"/>
      <w:bookmarkEnd w:id="6606"/>
      <w:bookmarkEnd w:id="6607"/>
      <w:bookmarkEnd w:id="6608"/>
      <w:bookmarkEnd w:id="6609"/>
      <w:bookmarkEnd w:id="6610"/>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6611" w:name="_Toc437921595"/>
      <w:bookmarkStart w:id="6612" w:name="_Toc483972055"/>
      <w:bookmarkStart w:id="6613" w:name="_Toc520885489"/>
      <w:bookmarkStart w:id="6614" w:name="_Toc61930887"/>
      <w:bookmarkStart w:id="6615" w:name="_Toc87853222"/>
      <w:bookmarkStart w:id="6616" w:name="_Toc102814315"/>
      <w:bookmarkStart w:id="6617" w:name="_Toc104945842"/>
      <w:bookmarkStart w:id="6618" w:name="_Toc153096297"/>
      <w:bookmarkStart w:id="6619" w:name="_Toc153097545"/>
      <w:r>
        <w:rPr>
          <w:rStyle w:val="CharSectno"/>
        </w:rPr>
        <w:t>5</w:t>
      </w:r>
      <w:r>
        <w:rPr>
          <w:snapToGrid w:val="0"/>
        </w:rPr>
        <w:t>.</w:t>
      </w:r>
      <w:r>
        <w:rPr>
          <w:snapToGrid w:val="0"/>
        </w:rPr>
        <w:tab/>
        <w:t>Form of notice and service</w:t>
      </w:r>
      <w:bookmarkEnd w:id="6611"/>
      <w:bookmarkEnd w:id="6612"/>
      <w:bookmarkEnd w:id="6613"/>
      <w:bookmarkEnd w:id="6614"/>
      <w:bookmarkEnd w:id="6615"/>
      <w:bookmarkEnd w:id="6616"/>
      <w:bookmarkEnd w:id="6617"/>
      <w:bookmarkEnd w:id="6618"/>
      <w:bookmarkEnd w:id="6619"/>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6620" w:name="_Toc437921596"/>
      <w:bookmarkStart w:id="6621" w:name="_Toc483972056"/>
      <w:bookmarkStart w:id="6622" w:name="_Toc520885490"/>
      <w:bookmarkStart w:id="6623" w:name="_Toc61930888"/>
      <w:bookmarkStart w:id="6624" w:name="_Toc87853223"/>
      <w:r>
        <w:tab/>
        <w:t xml:space="preserve">[Rule 5 amended in Gazette 19 Apr 2005 p. 1299.] </w:t>
      </w:r>
    </w:p>
    <w:p>
      <w:pPr>
        <w:pStyle w:val="Heading5"/>
        <w:rPr>
          <w:snapToGrid w:val="0"/>
        </w:rPr>
      </w:pPr>
      <w:bookmarkStart w:id="6625" w:name="_Toc102814316"/>
      <w:bookmarkStart w:id="6626" w:name="_Toc104945843"/>
      <w:bookmarkStart w:id="6627" w:name="_Toc153096298"/>
      <w:bookmarkStart w:id="6628" w:name="_Toc153097546"/>
      <w:r>
        <w:rPr>
          <w:rStyle w:val="CharSectno"/>
        </w:rPr>
        <w:t>6</w:t>
      </w:r>
      <w:r>
        <w:rPr>
          <w:snapToGrid w:val="0"/>
        </w:rPr>
        <w:t>.</w:t>
      </w:r>
      <w:r>
        <w:rPr>
          <w:snapToGrid w:val="0"/>
        </w:rPr>
        <w:tab/>
        <w:t>Arrest</w:t>
      </w:r>
      <w:bookmarkEnd w:id="6620"/>
      <w:bookmarkEnd w:id="6621"/>
      <w:bookmarkEnd w:id="6622"/>
      <w:bookmarkEnd w:id="6623"/>
      <w:bookmarkEnd w:id="6624"/>
      <w:bookmarkEnd w:id="6625"/>
      <w:bookmarkEnd w:id="6626"/>
      <w:bookmarkEnd w:id="6627"/>
      <w:bookmarkEnd w:id="662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629" w:name="_Toc437921597"/>
      <w:bookmarkStart w:id="6630" w:name="_Toc483972057"/>
      <w:bookmarkStart w:id="6631" w:name="_Toc520885491"/>
      <w:bookmarkStart w:id="6632" w:name="_Toc61930889"/>
      <w:bookmarkStart w:id="6633" w:name="_Toc87853224"/>
      <w:bookmarkStart w:id="6634" w:name="_Toc102814317"/>
      <w:bookmarkStart w:id="6635" w:name="_Toc104945844"/>
      <w:bookmarkStart w:id="6636" w:name="_Toc153096299"/>
      <w:bookmarkStart w:id="6637" w:name="_Toc153097547"/>
      <w:r>
        <w:rPr>
          <w:rStyle w:val="CharSectno"/>
        </w:rPr>
        <w:t>7</w:t>
      </w:r>
      <w:r>
        <w:rPr>
          <w:snapToGrid w:val="0"/>
        </w:rPr>
        <w:t>.</w:t>
      </w:r>
      <w:r>
        <w:rPr>
          <w:snapToGrid w:val="0"/>
        </w:rPr>
        <w:tab/>
        <w:t>Punishment</w:t>
      </w:r>
      <w:bookmarkEnd w:id="6629"/>
      <w:bookmarkEnd w:id="6630"/>
      <w:bookmarkEnd w:id="6631"/>
      <w:bookmarkEnd w:id="6632"/>
      <w:bookmarkEnd w:id="6633"/>
      <w:bookmarkEnd w:id="6634"/>
      <w:bookmarkEnd w:id="6635"/>
      <w:bookmarkEnd w:id="6636"/>
      <w:bookmarkEnd w:id="663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6638" w:name="_Toc437921598"/>
      <w:bookmarkStart w:id="6639" w:name="_Toc483972058"/>
      <w:bookmarkStart w:id="6640" w:name="_Toc520885492"/>
      <w:bookmarkStart w:id="6641" w:name="_Toc61930890"/>
      <w:bookmarkStart w:id="6642" w:name="_Toc87853225"/>
      <w:bookmarkStart w:id="6643" w:name="_Toc102814318"/>
      <w:bookmarkStart w:id="6644" w:name="_Toc104945845"/>
      <w:bookmarkStart w:id="6645" w:name="_Toc153096300"/>
      <w:bookmarkStart w:id="6646" w:name="_Toc153097548"/>
      <w:r>
        <w:rPr>
          <w:rStyle w:val="CharSectno"/>
        </w:rPr>
        <w:t>8</w:t>
      </w:r>
      <w:r>
        <w:rPr>
          <w:snapToGrid w:val="0"/>
        </w:rPr>
        <w:t>.</w:t>
      </w:r>
      <w:r>
        <w:rPr>
          <w:snapToGrid w:val="0"/>
        </w:rPr>
        <w:tab/>
        <w:t>Power to suspend execution of committal order</w:t>
      </w:r>
      <w:bookmarkEnd w:id="6638"/>
      <w:bookmarkEnd w:id="6639"/>
      <w:bookmarkEnd w:id="6640"/>
      <w:bookmarkEnd w:id="6641"/>
      <w:bookmarkEnd w:id="6642"/>
      <w:bookmarkEnd w:id="6643"/>
      <w:bookmarkEnd w:id="6644"/>
      <w:bookmarkEnd w:id="6645"/>
      <w:bookmarkEnd w:id="664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647" w:name="_Toc437921599"/>
      <w:bookmarkStart w:id="6648" w:name="_Toc483972059"/>
      <w:bookmarkStart w:id="6649" w:name="_Toc520885493"/>
      <w:bookmarkStart w:id="6650" w:name="_Toc61930891"/>
      <w:bookmarkStart w:id="6651" w:name="_Toc87853226"/>
      <w:bookmarkStart w:id="6652" w:name="_Toc102814319"/>
      <w:bookmarkStart w:id="6653" w:name="_Toc104945846"/>
      <w:bookmarkStart w:id="6654" w:name="_Toc153096301"/>
      <w:bookmarkStart w:id="6655" w:name="_Toc153097549"/>
      <w:r>
        <w:rPr>
          <w:rStyle w:val="CharSectno"/>
        </w:rPr>
        <w:t>9</w:t>
      </w:r>
      <w:r>
        <w:rPr>
          <w:snapToGrid w:val="0"/>
        </w:rPr>
        <w:t>.</w:t>
      </w:r>
      <w:r>
        <w:rPr>
          <w:snapToGrid w:val="0"/>
        </w:rPr>
        <w:tab/>
        <w:t>Discharge</w:t>
      </w:r>
      <w:bookmarkEnd w:id="6647"/>
      <w:bookmarkEnd w:id="6648"/>
      <w:bookmarkEnd w:id="6649"/>
      <w:bookmarkEnd w:id="6650"/>
      <w:bookmarkEnd w:id="6651"/>
      <w:bookmarkEnd w:id="6652"/>
      <w:bookmarkEnd w:id="6653"/>
      <w:bookmarkEnd w:id="6654"/>
      <w:bookmarkEnd w:id="6655"/>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6656" w:name="_Toc437921600"/>
      <w:bookmarkStart w:id="6657" w:name="_Toc483972060"/>
      <w:bookmarkStart w:id="6658" w:name="_Toc520885494"/>
      <w:bookmarkStart w:id="6659" w:name="_Toc61930892"/>
      <w:bookmarkStart w:id="6660" w:name="_Toc87853227"/>
      <w:bookmarkStart w:id="6661" w:name="_Toc102814320"/>
      <w:bookmarkStart w:id="6662" w:name="_Toc104945847"/>
      <w:bookmarkStart w:id="6663" w:name="_Toc153096302"/>
      <w:bookmarkStart w:id="6664" w:name="_Toc153097550"/>
      <w:r>
        <w:rPr>
          <w:rStyle w:val="CharSectno"/>
        </w:rPr>
        <w:t>10</w:t>
      </w:r>
      <w:r>
        <w:rPr>
          <w:snapToGrid w:val="0"/>
        </w:rPr>
        <w:t>.</w:t>
      </w:r>
      <w:r>
        <w:rPr>
          <w:snapToGrid w:val="0"/>
        </w:rPr>
        <w:tab/>
        <w:t>Saving for other powers</w:t>
      </w:r>
      <w:bookmarkEnd w:id="6656"/>
      <w:bookmarkEnd w:id="6657"/>
      <w:bookmarkEnd w:id="6658"/>
      <w:bookmarkEnd w:id="6659"/>
      <w:bookmarkEnd w:id="6660"/>
      <w:bookmarkEnd w:id="6661"/>
      <w:bookmarkEnd w:id="6662"/>
      <w:bookmarkEnd w:id="6663"/>
      <w:bookmarkEnd w:id="6664"/>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6665" w:name="_Toc437921601"/>
      <w:bookmarkStart w:id="6666" w:name="_Toc483972061"/>
      <w:bookmarkStart w:id="6667" w:name="_Toc520885495"/>
      <w:bookmarkStart w:id="6668" w:name="_Toc61930893"/>
      <w:bookmarkStart w:id="6669" w:name="_Toc87853228"/>
      <w:bookmarkStart w:id="6670" w:name="_Toc102814321"/>
      <w:bookmarkStart w:id="6671" w:name="_Toc104945848"/>
      <w:bookmarkStart w:id="6672" w:name="_Toc153096303"/>
      <w:bookmarkStart w:id="6673" w:name="_Toc153097551"/>
      <w:r>
        <w:rPr>
          <w:rStyle w:val="CharSectno"/>
        </w:rPr>
        <w:t>11</w:t>
      </w:r>
      <w:r>
        <w:rPr>
          <w:snapToGrid w:val="0"/>
        </w:rPr>
        <w:t>.</w:t>
      </w:r>
      <w:r>
        <w:rPr>
          <w:snapToGrid w:val="0"/>
        </w:rPr>
        <w:tab/>
        <w:t>Court may make peremptory order in first instance</w:t>
      </w:r>
      <w:bookmarkEnd w:id="6665"/>
      <w:bookmarkEnd w:id="6666"/>
      <w:bookmarkEnd w:id="6667"/>
      <w:bookmarkEnd w:id="6668"/>
      <w:bookmarkEnd w:id="6669"/>
      <w:bookmarkEnd w:id="6670"/>
      <w:bookmarkEnd w:id="6671"/>
      <w:bookmarkEnd w:id="6672"/>
      <w:bookmarkEnd w:id="6673"/>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6674" w:name="_Toc437921602"/>
      <w:bookmarkStart w:id="6675" w:name="_Toc483972062"/>
      <w:bookmarkStart w:id="6676" w:name="_Toc520885496"/>
      <w:bookmarkStart w:id="6677" w:name="_Toc61930894"/>
      <w:bookmarkStart w:id="6678" w:name="_Toc87853229"/>
      <w:bookmarkStart w:id="6679" w:name="_Toc102814322"/>
      <w:bookmarkStart w:id="6680" w:name="_Toc104945849"/>
      <w:bookmarkStart w:id="6681" w:name="_Toc153096304"/>
      <w:bookmarkStart w:id="6682" w:name="_Toc153097552"/>
      <w:r>
        <w:rPr>
          <w:rStyle w:val="CharSectno"/>
        </w:rPr>
        <w:t>12</w:t>
      </w:r>
      <w:r>
        <w:rPr>
          <w:snapToGrid w:val="0"/>
        </w:rPr>
        <w:t>.</w:t>
      </w:r>
      <w:r>
        <w:rPr>
          <w:snapToGrid w:val="0"/>
        </w:rPr>
        <w:tab/>
        <w:t>Application of Rules to attachment</w:t>
      </w:r>
      <w:bookmarkEnd w:id="6674"/>
      <w:bookmarkEnd w:id="6675"/>
      <w:bookmarkEnd w:id="6676"/>
      <w:bookmarkEnd w:id="6677"/>
      <w:bookmarkEnd w:id="6678"/>
      <w:bookmarkEnd w:id="6679"/>
      <w:bookmarkEnd w:id="6680"/>
      <w:bookmarkEnd w:id="6681"/>
      <w:bookmarkEnd w:id="668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rPr>
          <w:b w:val="0"/>
        </w:rPr>
      </w:pPr>
      <w:bookmarkStart w:id="6683" w:name="_Toc74019522"/>
      <w:bookmarkStart w:id="6684" w:name="_Toc75327919"/>
      <w:bookmarkStart w:id="6685" w:name="_Toc75941335"/>
      <w:bookmarkStart w:id="6686" w:name="_Toc80605574"/>
      <w:bookmarkStart w:id="6687" w:name="_Toc80608765"/>
      <w:bookmarkStart w:id="6688" w:name="_Toc81283538"/>
      <w:bookmarkStart w:id="6689" w:name="_Toc87853230"/>
      <w:bookmarkStart w:id="6690" w:name="_Toc101599551"/>
      <w:bookmarkStart w:id="6691" w:name="_Toc102560727"/>
      <w:bookmarkStart w:id="6692" w:name="_Toc102814323"/>
      <w:bookmarkStart w:id="6693" w:name="_Toc102990711"/>
      <w:bookmarkStart w:id="6694" w:name="_Toc104945850"/>
      <w:bookmarkStart w:id="6695" w:name="_Toc105492973"/>
      <w:bookmarkStart w:id="6696" w:name="_Toc153096305"/>
      <w:bookmarkStart w:id="6697" w:name="_Toc153097553"/>
      <w:r>
        <w:rPr>
          <w:rStyle w:val="CharPartNo"/>
        </w:rPr>
        <w:t>Order 56</w:t>
      </w:r>
      <w:bookmarkEnd w:id="6683"/>
      <w:bookmarkEnd w:id="6684"/>
      <w:bookmarkEnd w:id="6685"/>
      <w:bookmarkEnd w:id="6686"/>
      <w:bookmarkEnd w:id="6687"/>
      <w:bookmarkEnd w:id="6688"/>
      <w:bookmarkEnd w:id="6689"/>
      <w:bookmarkEnd w:id="6690"/>
      <w:bookmarkEnd w:id="6691"/>
      <w:bookmarkEnd w:id="6692"/>
      <w:bookmarkEnd w:id="6693"/>
      <w:bookmarkEnd w:id="6694"/>
      <w:bookmarkEnd w:id="6695"/>
      <w:r>
        <w:rPr>
          <w:rStyle w:val="CharDivNo"/>
        </w:rPr>
        <w:t> </w:t>
      </w:r>
      <w:r>
        <w:t>—</w:t>
      </w:r>
      <w:r>
        <w:rPr>
          <w:rStyle w:val="CharDivText"/>
        </w:rPr>
        <w:t> </w:t>
      </w:r>
      <w:bookmarkStart w:id="6698" w:name="_Toc80608766"/>
      <w:bookmarkStart w:id="6699" w:name="_Toc81283539"/>
      <w:bookmarkStart w:id="6700" w:name="_Toc87853231"/>
      <w:r>
        <w:rPr>
          <w:rStyle w:val="CharPartText"/>
        </w:rPr>
        <w:t xml:space="preserve">Mandamus, Certiorari, Prohibition, </w:t>
      </w:r>
      <w:r>
        <w:rPr>
          <w:rStyle w:val="CharPartText"/>
          <w:i/>
        </w:rPr>
        <w:t>Quo Warranto</w:t>
      </w:r>
      <w:bookmarkEnd w:id="6696"/>
      <w:bookmarkEnd w:id="6697"/>
      <w:bookmarkEnd w:id="6698"/>
      <w:bookmarkEnd w:id="6699"/>
      <w:bookmarkEnd w:id="6700"/>
      <w:r>
        <w:rPr>
          <w:b w:val="0"/>
          <w:i/>
        </w:rPr>
        <w:t xml:space="preserve"> </w:t>
      </w:r>
    </w:p>
    <w:p>
      <w:pPr>
        <w:pStyle w:val="Heading3"/>
        <w:rPr>
          <w:snapToGrid w:val="0"/>
        </w:rPr>
      </w:pPr>
      <w:r>
        <w:rPr>
          <w:snapToGrid w:val="0"/>
        </w:rPr>
        <w:t>1 — General</w:t>
      </w:r>
    </w:p>
    <w:p>
      <w:pPr>
        <w:pStyle w:val="Heading5"/>
        <w:rPr>
          <w:snapToGrid w:val="0"/>
        </w:rPr>
      </w:pPr>
      <w:bookmarkStart w:id="6701" w:name="_Toc437921603"/>
      <w:bookmarkStart w:id="6702" w:name="_Toc483972063"/>
      <w:bookmarkStart w:id="6703" w:name="_Toc520885497"/>
      <w:bookmarkStart w:id="6704" w:name="_Toc61930895"/>
      <w:bookmarkStart w:id="6705" w:name="_Toc87853232"/>
      <w:bookmarkStart w:id="6706" w:name="_Toc102814324"/>
      <w:bookmarkStart w:id="6707" w:name="_Toc104945851"/>
      <w:bookmarkStart w:id="6708" w:name="_Toc153096306"/>
      <w:bookmarkStart w:id="6709" w:name="_Toc153097554"/>
      <w:r>
        <w:rPr>
          <w:rStyle w:val="CharSectno"/>
        </w:rPr>
        <w:t>1</w:t>
      </w:r>
      <w:r>
        <w:rPr>
          <w:snapToGrid w:val="0"/>
        </w:rPr>
        <w:t>.</w:t>
      </w:r>
      <w:r>
        <w:rPr>
          <w:snapToGrid w:val="0"/>
        </w:rPr>
        <w:tab/>
        <w:t>Application ex parte</w:t>
      </w:r>
      <w:bookmarkEnd w:id="6701"/>
      <w:bookmarkEnd w:id="6702"/>
      <w:bookmarkEnd w:id="6703"/>
      <w:bookmarkEnd w:id="6704"/>
      <w:bookmarkEnd w:id="6705"/>
      <w:bookmarkEnd w:id="6706"/>
      <w:bookmarkEnd w:id="6707"/>
      <w:bookmarkEnd w:id="6708"/>
      <w:bookmarkEnd w:id="6709"/>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b/>
          <w:snapToGrid w:val="0"/>
        </w:rPr>
        <w:t>“</w:t>
      </w:r>
      <w:r>
        <w:rPr>
          <w:rStyle w:val="CharDefText"/>
        </w:rPr>
        <w:t>the applicant</w:t>
      </w:r>
      <w:r>
        <w:rPr>
          <w:b/>
          <w:snapToGrid w:val="0"/>
        </w:rPr>
        <w:t>”</w:t>
      </w:r>
      <w:r>
        <w:rPr>
          <w:snapToGrid w:val="0"/>
        </w:rPr>
        <w:t>.</w:t>
      </w:r>
    </w:p>
    <w:p>
      <w:pPr>
        <w:pStyle w:val="Subsection"/>
        <w:spacing w:before="100"/>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spacing w:before="100"/>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rPr>
          <w:snapToGrid w:val="0"/>
        </w:rPr>
      </w:pPr>
      <w:bookmarkStart w:id="6710" w:name="_Toc437921604"/>
      <w:bookmarkStart w:id="6711" w:name="_Toc483972064"/>
      <w:bookmarkStart w:id="6712" w:name="_Toc520885498"/>
      <w:bookmarkStart w:id="6713" w:name="_Toc61930896"/>
      <w:bookmarkStart w:id="6714" w:name="_Toc87853233"/>
      <w:bookmarkStart w:id="6715" w:name="_Toc102814325"/>
      <w:bookmarkStart w:id="6716" w:name="_Toc104945852"/>
      <w:bookmarkStart w:id="6717" w:name="_Toc153096307"/>
      <w:bookmarkStart w:id="6718" w:name="_Toc153097555"/>
      <w:r>
        <w:rPr>
          <w:rStyle w:val="CharSectno"/>
        </w:rPr>
        <w:t>2</w:t>
      </w:r>
      <w:r>
        <w:rPr>
          <w:snapToGrid w:val="0"/>
        </w:rPr>
        <w:t>.</w:t>
      </w:r>
      <w:r>
        <w:rPr>
          <w:snapToGrid w:val="0"/>
        </w:rPr>
        <w:tab/>
        <w:t xml:space="preserve">Judge may direct application in Court or to </w:t>
      </w:r>
      <w:bookmarkEnd w:id="6710"/>
      <w:bookmarkEnd w:id="6711"/>
      <w:bookmarkEnd w:id="6712"/>
      <w:bookmarkEnd w:id="6713"/>
      <w:bookmarkEnd w:id="6714"/>
      <w:r>
        <w:t xml:space="preserve"> Court of Appeal</w:t>
      </w:r>
      <w:bookmarkEnd w:id="6715"/>
      <w:bookmarkEnd w:id="6716"/>
      <w:bookmarkEnd w:id="6717"/>
      <w:bookmarkEnd w:id="6718"/>
    </w:p>
    <w:p>
      <w:pPr>
        <w:pStyle w:val="Subsection"/>
        <w:spacing w:before="100"/>
        <w:rPr>
          <w:snapToGrid w:val="0"/>
        </w:rPr>
      </w:pPr>
      <w:r>
        <w:rPr>
          <w:snapToGrid w:val="0"/>
        </w:rPr>
        <w:tab/>
      </w:r>
      <w:r>
        <w:rPr>
          <w:snapToGrid w:val="0"/>
        </w:rPr>
        <w:tab/>
        <w:t>When application to show cause is made to a Judge in chambers or otherwise he may, if he thinks fit, direct that the application be made by notice of motion to a Judge sitting in Court, or to the</w:t>
      </w:r>
      <w:r>
        <w:t xml:space="preserve"> Court of Appeal</w:t>
      </w:r>
      <w:r>
        <w:rPr>
          <w:snapToGrid w:val="0"/>
        </w:rPr>
        <w:t>, and may adjourn the application so that notice of the application may be given.</w:t>
      </w:r>
    </w:p>
    <w:p>
      <w:pPr>
        <w:pStyle w:val="Footnotesection"/>
      </w:pPr>
      <w:r>
        <w:tab/>
        <w:t>[Rule 2 amended in Gazette 29 Apr 2005 p. 1795.]</w:t>
      </w:r>
    </w:p>
    <w:p>
      <w:pPr>
        <w:pStyle w:val="Heading5"/>
      </w:pPr>
      <w:bookmarkStart w:id="6719" w:name="_Toc61930897"/>
      <w:bookmarkStart w:id="6720" w:name="_Toc87853234"/>
      <w:bookmarkStart w:id="6721" w:name="_Toc102814326"/>
      <w:bookmarkStart w:id="6722" w:name="_Toc104945853"/>
      <w:bookmarkStart w:id="6723" w:name="_Toc153096308"/>
      <w:bookmarkStart w:id="6724" w:name="_Toc153097556"/>
      <w:bookmarkStart w:id="6725" w:name="_Toc437921606"/>
      <w:bookmarkStart w:id="6726" w:name="_Toc483972066"/>
      <w:bookmarkStart w:id="6727" w:name="_Toc520885500"/>
      <w:r>
        <w:rPr>
          <w:rStyle w:val="CharSectno"/>
        </w:rPr>
        <w:t>3</w:t>
      </w:r>
      <w:r>
        <w:t>.</w:t>
      </w:r>
      <w:r>
        <w:tab/>
        <w:t>Order to show cause</w:t>
      </w:r>
      <w:bookmarkEnd w:id="6719"/>
      <w:bookmarkEnd w:id="6720"/>
      <w:bookmarkEnd w:id="6721"/>
      <w:bookmarkEnd w:id="6722"/>
      <w:bookmarkEnd w:id="6723"/>
      <w:bookmarkEnd w:id="6724"/>
    </w:p>
    <w:p>
      <w:pPr>
        <w:pStyle w:val="Subsection"/>
        <w:spacing w:before="100"/>
      </w:pPr>
      <w:r>
        <w:tab/>
      </w:r>
      <w:r>
        <w:tab/>
        <w:t xml:space="preserve">An </w:t>
      </w:r>
      <w:r>
        <w:rPr>
          <w:snapToGrid w:val="0"/>
        </w:rPr>
        <w:t>order</w:t>
      </w:r>
      <w:r>
        <w:t xml:space="preserve"> to show cause shall be to show cause before the Court in Court or chambers or before the Court of Appeal as the Judge making the order shall think fit.</w:t>
      </w:r>
    </w:p>
    <w:p>
      <w:pPr>
        <w:pStyle w:val="Footnotesection"/>
      </w:pPr>
      <w:r>
        <w:tab/>
        <w:t>[Rule 3 inserted in Gazette 12 Apr 2002 p. 1903; amended in Gazette 29 Apr 2005 p. 1795.]</w:t>
      </w:r>
    </w:p>
    <w:p>
      <w:pPr>
        <w:pStyle w:val="Heading5"/>
        <w:rPr>
          <w:snapToGrid w:val="0"/>
        </w:rPr>
      </w:pPr>
      <w:bookmarkStart w:id="6728" w:name="_Toc61930898"/>
      <w:bookmarkStart w:id="6729" w:name="_Toc87853235"/>
      <w:bookmarkStart w:id="6730" w:name="_Toc102814327"/>
      <w:bookmarkStart w:id="6731" w:name="_Toc104945854"/>
      <w:bookmarkStart w:id="6732" w:name="_Toc153096309"/>
      <w:bookmarkStart w:id="6733" w:name="_Toc153097557"/>
      <w:r>
        <w:rPr>
          <w:rStyle w:val="CharSectno"/>
        </w:rPr>
        <w:t>4</w:t>
      </w:r>
      <w:r>
        <w:rPr>
          <w:snapToGrid w:val="0"/>
        </w:rPr>
        <w:t>.</w:t>
      </w:r>
      <w:r>
        <w:rPr>
          <w:snapToGrid w:val="0"/>
        </w:rPr>
        <w:tab/>
        <w:t>Service of order to show cause or notice of motion</w:t>
      </w:r>
      <w:bookmarkEnd w:id="6725"/>
      <w:bookmarkEnd w:id="6726"/>
      <w:bookmarkEnd w:id="6727"/>
      <w:bookmarkEnd w:id="6728"/>
      <w:bookmarkEnd w:id="6729"/>
      <w:bookmarkEnd w:id="6730"/>
      <w:bookmarkEnd w:id="6731"/>
      <w:bookmarkEnd w:id="6732"/>
      <w:bookmarkEnd w:id="6733"/>
    </w:p>
    <w:p>
      <w:pPr>
        <w:pStyle w:val="Subsection"/>
        <w:spacing w:before="100"/>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Heading5"/>
        <w:rPr>
          <w:snapToGrid w:val="0"/>
        </w:rPr>
      </w:pPr>
      <w:bookmarkStart w:id="6734" w:name="_Toc437921607"/>
      <w:bookmarkStart w:id="6735" w:name="_Toc483972067"/>
      <w:bookmarkStart w:id="6736" w:name="_Toc520885501"/>
      <w:bookmarkStart w:id="6737" w:name="_Toc61930899"/>
      <w:bookmarkStart w:id="6738" w:name="_Toc87853236"/>
      <w:bookmarkStart w:id="6739" w:name="_Toc102814328"/>
      <w:bookmarkStart w:id="6740" w:name="_Toc104945855"/>
      <w:bookmarkStart w:id="6741" w:name="_Toc153096310"/>
      <w:bookmarkStart w:id="6742" w:name="_Toc153097558"/>
      <w:r>
        <w:rPr>
          <w:rStyle w:val="CharSectno"/>
        </w:rPr>
        <w:t>5</w:t>
      </w:r>
      <w:r>
        <w:rPr>
          <w:snapToGrid w:val="0"/>
        </w:rPr>
        <w:t>.</w:t>
      </w:r>
      <w:r>
        <w:rPr>
          <w:snapToGrid w:val="0"/>
        </w:rPr>
        <w:tab/>
        <w:t>Terms, stay of proceedings</w:t>
      </w:r>
      <w:bookmarkEnd w:id="6734"/>
      <w:bookmarkEnd w:id="6735"/>
      <w:bookmarkEnd w:id="6736"/>
      <w:bookmarkEnd w:id="6737"/>
      <w:bookmarkEnd w:id="6738"/>
      <w:bookmarkEnd w:id="6739"/>
      <w:bookmarkEnd w:id="6740"/>
      <w:bookmarkEnd w:id="6741"/>
      <w:bookmarkEnd w:id="6742"/>
    </w:p>
    <w:p>
      <w:pPr>
        <w:pStyle w:val="Subsection"/>
        <w:rPr>
          <w:snapToGrid w:val="0"/>
        </w:rPr>
      </w:pPr>
      <w:r>
        <w:rPr>
          <w:snapToGrid w:val="0"/>
        </w:rPr>
        <w:tab/>
        <w:t>(1)</w:t>
      </w:r>
      <w:r>
        <w:rPr>
          <w:snapToGrid w:val="0"/>
        </w:rPr>
        <w:tab/>
        <w:t>The Court may grant the order to show cause upon such terms as to costs, and as to giving security, or otherwise, as it or he thinks fit.</w:t>
      </w:r>
    </w:p>
    <w:p>
      <w:pPr>
        <w:pStyle w:val="Subsection"/>
        <w:rPr>
          <w:snapToGrid w:val="0"/>
        </w:rPr>
      </w:pPr>
      <w:r>
        <w:rPr>
          <w:snapToGrid w:val="0"/>
        </w:rPr>
        <w:tab/>
        <w:t>(2)</w:t>
      </w:r>
      <w:r>
        <w:rPr>
          <w:snapToGrid w:val="0"/>
        </w:rPr>
        <w:tab/>
        <w:t>An order nisi for Certiorari or Prohibition, shall, if the Court so directs, operate as a stay of the proceedings in question until the determination of the application, or until the Court otherwise orders.</w:t>
      </w:r>
    </w:p>
    <w:p>
      <w:pPr>
        <w:pStyle w:val="Footnotesection"/>
      </w:pPr>
      <w:r>
        <w:tab/>
        <w:t xml:space="preserve">[Rule 5 amended in Gazette 9 Nov 1973 p. 4164.] </w:t>
      </w:r>
    </w:p>
    <w:p>
      <w:pPr>
        <w:pStyle w:val="Heading5"/>
        <w:rPr>
          <w:snapToGrid w:val="0"/>
        </w:rPr>
      </w:pPr>
      <w:bookmarkStart w:id="6743" w:name="_Toc437921608"/>
      <w:bookmarkStart w:id="6744" w:name="_Toc483972068"/>
      <w:bookmarkStart w:id="6745" w:name="_Toc520885502"/>
      <w:bookmarkStart w:id="6746" w:name="_Toc61930900"/>
      <w:bookmarkStart w:id="6747" w:name="_Toc87853237"/>
      <w:bookmarkStart w:id="6748" w:name="_Toc102814329"/>
      <w:bookmarkStart w:id="6749" w:name="_Toc104945856"/>
      <w:bookmarkStart w:id="6750" w:name="_Toc153096311"/>
      <w:bookmarkStart w:id="6751" w:name="_Toc153097559"/>
      <w:r>
        <w:rPr>
          <w:rStyle w:val="CharSectno"/>
        </w:rPr>
        <w:t>6</w:t>
      </w:r>
      <w:r>
        <w:rPr>
          <w:snapToGrid w:val="0"/>
        </w:rPr>
        <w:t>.</w:t>
      </w:r>
      <w:r>
        <w:rPr>
          <w:snapToGrid w:val="0"/>
        </w:rPr>
        <w:tab/>
        <w:t>Applicant limited to grounds etc. in order nisi</w:t>
      </w:r>
      <w:bookmarkEnd w:id="6743"/>
      <w:bookmarkEnd w:id="6744"/>
      <w:bookmarkEnd w:id="6745"/>
      <w:bookmarkEnd w:id="6746"/>
      <w:bookmarkEnd w:id="6747"/>
      <w:bookmarkEnd w:id="6748"/>
      <w:bookmarkEnd w:id="6749"/>
      <w:bookmarkEnd w:id="6750"/>
      <w:bookmarkEnd w:id="6751"/>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6752" w:name="_Toc437921609"/>
      <w:bookmarkStart w:id="6753" w:name="_Toc483972069"/>
      <w:bookmarkStart w:id="6754" w:name="_Toc520885503"/>
      <w:bookmarkStart w:id="6755" w:name="_Toc61930901"/>
      <w:bookmarkStart w:id="6756" w:name="_Toc87853238"/>
      <w:bookmarkStart w:id="6757" w:name="_Toc102814330"/>
      <w:bookmarkStart w:id="6758" w:name="_Toc104945857"/>
      <w:bookmarkStart w:id="6759" w:name="_Toc153096312"/>
      <w:bookmarkStart w:id="6760" w:name="_Toc153097560"/>
      <w:r>
        <w:rPr>
          <w:rStyle w:val="CharSectno"/>
        </w:rPr>
        <w:t>7</w:t>
      </w:r>
      <w:r>
        <w:rPr>
          <w:snapToGrid w:val="0"/>
        </w:rPr>
        <w:t>.</w:t>
      </w:r>
      <w:r>
        <w:rPr>
          <w:snapToGrid w:val="0"/>
        </w:rPr>
        <w:tab/>
        <w:t>Right to be heard in opposition</w:t>
      </w:r>
      <w:bookmarkEnd w:id="6752"/>
      <w:bookmarkEnd w:id="6753"/>
      <w:bookmarkEnd w:id="6754"/>
      <w:bookmarkEnd w:id="6755"/>
      <w:bookmarkEnd w:id="6756"/>
      <w:bookmarkEnd w:id="6757"/>
      <w:bookmarkEnd w:id="6758"/>
      <w:bookmarkEnd w:id="6759"/>
      <w:bookmarkEnd w:id="6760"/>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6761" w:name="_Toc437921610"/>
      <w:bookmarkStart w:id="6762" w:name="_Toc483972070"/>
      <w:bookmarkStart w:id="6763" w:name="_Toc520885504"/>
      <w:bookmarkStart w:id="6764" w:name="_Toc61930902"/>
      <w:bookmarkStart w:id="6765" w:name="_Toc87853239"/>
      <w:bookmarkStart w:id="6766" w:name="_Toc102814331"/>
      <w:bookmarkStart w:id="6767" w:name="_Toc104945858"/>
      <w:bookmarkStart w:id="6768" w:name="_Toc153096313"/>
      <w:bookmarkStart w:id="6769" w:name="_Toc153097561"/>
      <w:r>
        <w:rPr>
          <w:rStyle w:val="CharSectno"/>
        </w:rPr>
        <w:t>8</w:t>
      </w:r>
      <w:r>
        <w:rPr>
          <w:snapToGrid w:val="0"/>
        </w:rPr>
        <w:t>.</w:t>
      </w:r>
      <w:r>
        <w:rPr>
          <w:snapToGrid w:val="0"/>
        </w:rPr>
        <w:tab/>
        <w:t>Additional affidavits, determination of issue, etc.</w:t>
      </w:r>
      <w:bookmarkEnd w:id="6761"/>
      <w:bookmarkEnd w:id="6762"/>
      <w:bookmarkEnd w:id="6763"/>
      <w:bookmarkEnd w:id="6764"/>
      <w:bookmarkEnd w:id="6765"/>
      <w:bookmarkEnd w:id="6766"/>
      <w:bookmarkEnd w:id="6767"/>
      <w:bookmarkEnd w:id="6768"/>
      <w:bookmarkEnd w:id="6769"/>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6770" w:name="_Toc437921611"/>
      <w:bookmarkStart w:id="6771" w:name="_Toc483972071"/>
      <w:bookmarkStart w:id="6772" w:name="_Toc520885505"/>
      <w:bookmarkStart w:id="6773" w:name="_Toc61930903"/>
      <w:bookmarkStart w:id="6774" w:name="_Toc87853240"/>
      <w:bookmarkStart w:id="6775" w:name="_Toc102814332"/>
      <w:bookmarkStart w:id="6776" w:name="_Toc104945859"/>
      <w:bookmarkStart w:id="6777" w:name="_Toc153096314"/>
      <w:bookmarkStart w:id="6778" w:name="_Toc153097562"/>
      <w:r>
        <w:rPr>
          <w:rStyle w:val="CharSectno"/>
        </w:rPr>
        <w:t>9</w:t>
      </w:r>
      <w:r>
        <w:rPr>
          <w:snapToGrid w:val="0"/>
        </w:rPr>
        <w:t>.</w:t>
      </w:r>
      <w:r>
        <w:rPr>
          <w:snapToGrid w:val="0"/>
        </w:rPr>
        <w:tab/>
        <w:t>Order absolute, costs</w:t>
      </w:r>
      <w:bookmarkEnd w:id="6770"/>
      <w:bookmarkEnd w:id="6771"/>
      <w:bookmarkEnd w:id="6772"/>
      <w:bookmarkEnd w:id="6773"/>
      <w:bookmarkEnd w:id="6774"/>
      <w:bookmarkEnd w:id="6775"/>
      <w:bookmarkEnd w:id="6776"/>
      <w:bookmarkEnd w:id="6777"/>
      <w:bookmarkEnd w:id="6778"/>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spacing w:before="120"/>
        <w:rPr>
          <w:snapToGrid w:val="0"/>
        </w:rPr>
      </w:pPr>
      <w:bookmarkStart w:id="6779" w:name="_Toc437921612"/>
      <w:bookmarkStart w:id="6780" w:name="_Toc483972072"/>
      <w:bookmarkStart w:id="6781" w:name="_Toc520885506"/>
      <w:bookmarkStart w:id="6782" w:name="_Toc61930904"/>
      <w:bookmarkStart w:id="6783" w:name="_Toc87853241"/>
      <w:bookmarkStart w:id="6784" w:name="_Toc102814333"/>
      <w:bookmarkStart w:id="6785" w:name="_Toc104945860"/>
      <w:bookmarkStart w:id="6786" w:name="_Toc153096315"/>
      <w:bookmarkStart w:id="6787" w:name="_Toc153097563"/>
      <w:r>
        <w:rPr>
          <w:rStyle w:val="CharSectno"/>
        </w:rPr>
        <w:t>10</w:t>
      </w:r>
      <w:r>
        <w:rPr>
          <w:snapToGrid w:val="0"/>
        </w:rPr>
        <w:t>.</w:t>
      </w:r>
      <w:r>
        <w:rPr>
          <w:snapToGrid w:val="0"/>
        </w:rPr>
        <w:tab/>
        <w:t>Issue and filing of writs</w:t>
      </w:r>
      <w:bookmarkEnd w:id="6779"/>
      <w:bookmarkEnd w:id="6780"/>
      <w:bookmarkEnd w:id="6781"/>
      <w:bookmarkEnd w:id="6782"/>
      <w:bookmarkEnd w:id="6783"/>
      <w:bookmarkEnd w:id="6784"/>
      <w:bookmarkEnd w:id="6785"/>
      <w:bookmarkEnd w:id="6786"/>
      <w:bookmarkEnd w:id="6787"/>
    </w:p>
    <w:p>
      <w:pPr>
        <w:pStyle w:val="Subsection"/>
        <w:spacing w:before="100"/>
        <w:rPr>
          <w:snapToGrid w:val="0"/>
        </w:rPr>
      </w:pPr>
      <w:r>
        <w:rPr>
          <w:snapToGrid w:val="0"/>
        </w:rPr>
        <w:tab/>
        <w:t>(1)</w:t>
      </w:r>
      <w:r>
        <w:rPr>
          <w:snapToGrid w:val="0"/>
        </w:rPr>
        <w:tab/>
        <w:t>A writ issued in proceedings to which this Order relates shall be issued out of the Central Office and must be prepared by the solicitor or party seeking to issue it, and shall, before being sealed, be indorsed with the name and address of that solicitor or party, and if issued out by the solicitor as agent, with the name and address of the principal also.</w:t>
      </w:r>
    </w:p>
    <w:p>
      <w:pPr>
        <w:pStyle w:val="Subsection"/>
        <w:spacing w:before="10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00"/>
        <w:rPr>
          <w:snapToGrid w:val="0"/>
        </w:rPr>
      </w:pPr>
      <w:r>
        <w:rPr>
          <w:snapToGrid w:val="0"/>
        </w:rPr>
        <w:tab/>
        <w:t>(3)</w:t>
      </w:r>
      <w:r>
        <w:rPr>
          <w:snapToGrid w:val="0"/>
        </w:rPr>
        <w:tab/>
        <w:t>Every such writ must be filed in the Central Office together with the return thereto and a copy of any order made thereon.</w:t>
      </w:r>
    </w:p>
    <w:p>
      <w:pPr>
        <w:pStyle w:val="Heading3"/>
        <w:rPr>
          <w:snapToGrid w:val="0"/>
        </w:rPr>
      </w:pPr>
      <w:r>
        <w:rPr>
          <w:snapToGrid w:val="0"/>
        </w:rPr>
        <w:t xml:space="preserve">2 — Certiorari </w:t>
      </w:r>
    </w:p>
    <w:p>
      <w:pPr>
        <w:pStyle w:val="Heading5"/>
        <w:spacing w:before="120"/>
        <w:rPr>
          <w:snapToGrid w:val="0"/>
        </w:rPr>
      </w:pPr>
      <w:bookmarkStart w:id="6788" w:name="_Toc437921613"/>
      <w:bookmarkStart w:id="6789" w:name="_Toc483972073"/>
      <w:bookmarkStart w:id="6790" w:name="_Toc520885507"/>
      <w:bookmarkStart w:id="6791" w:name="_Toc61930905"/>
      <w:bookmarkStart w:id="6792" w:name="_Toc87853242"/>
      <w:bookmarkStart w:id="6793" w:name="_Toc102814334"/>
      <w:bookmarkStart w:id="6794" w:name="_Toc104945861"/>
      <w:bookmarkStart w:id="6795" w:name="_Toc153096316"/>
      <w:bookmarkStart w:id="6796" w:name="_Toc153097564"/>
      <w:r>
        <w:rPr>
          <w:rStyle w:val="CharSectno"/>
        </w:rPr>
        <w:t>11</w:t>
      </w:r>
      <w:r>
        <w:rPr>
          <w:snapToGrid w:val="0"/>
        </w:rPr>
        <w:t>.</w:t>
      </w:r>
      <w:r>
        <w:rPr>
          <w:snapToGrid w:val="0"/>
        </w:rPr>
        <w:tab/>
        <w:t>Time for application</w:t>
      </w:r>
      <w:bookmarkEnd w:id="6788"/>
      <w:bookmarkEnd w:id="6789"/>
      <w:bookmarkEnd w:id="6790"/>
      <w:bookmarkEnd w:id="6791"/>
      <w:bookmarkEnd w:id="6792"/>
      <w:bookmarkEnd w:id="6793"/>
      <w:bookmarkEnd w:id="6794"/>
      <w:bookmarkEnd w:id="6795"/>
      <w:bookmarkEnd w:id="6796"/>
    </w:p>
    <w:p>
      <w:pPr>
        <w:pStyle w:val="Subsection"/>
        <w:spacing w:before="100"/>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spacing w:before="100"/>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6797" w:name="_Toc437921614"/>
      <w:bookmarkStart w:id="6798" w:name="_Toc483972074"/>
      <w:bookmarkStart w:id="6799" w:name="_Toc520885508"/>
      <w:bookmarkStart w:id="6800" w:name="_Toc61930906"/>
      <w:bookmarkStart w:id="6801" w:name="_Toc87853243"/>
      <w:bookmarkStart w:id="6802" w:name="_Toc102814335"/>
      <w:bookmarkStart w:id="6803" w:name="_Toc104945862"/>
      <w:bookmarkStart w:id="6804" w:name="_Toc153096317"/>
      <w:bookmarkStart w:id="6805" w:name="_Toc153097565"/>
      <w:r>
        <w:rPr>
          <w:rStyle w:val="CharSectno"/>
        </w:rPr>
        <w:t>12</w:t>
      </w:r>
      <w:r>
        <w:rPr>
          <w:snapToGrid w:val="0"/>
        </w:rPr>
        <w:t>.</w:t>
      </w:r>
      <w:r>
        <w:rPr>
          <w:snapToGrid w:val="0"/>
        </w:rPr>
        <w:tab/>
        <w:t>Copy of warrant, order etc. to be produced</w:t>
      </w:r>
      <w:bookmarkEnd w:id="6797"/>
      <w:bookmarkEnd w:id="6798"/>
      <w:bookmarkEnd w:id="6799"/>
      <w:bookmarkEnd w:id="6800"/>
      <w:bookmarkEnd w:id="6801"/>
      <w:bookmarkEnd w:id="6802"/>
      <w:bookmarkEnd w:id="6803"/>
      <w:bookmarkEnd w:id="6804"/>
      <w:bookmarkEnd w:id="6805"/>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6806" w:name="_Toc437921615"/>
      <w:bookmarkStart w:id="6807" w:name="_Toc483972075"/>
      <w:bookmarkStart w:id="6808" w:name="_Toc520885509"/>
      <w:bookmarkStart w:id="6809" w:name="_Toc61930907"/>
      <w:bookmarkStart w:id="6810" w:name="_Toc87853244"/>
      <w:bookmarkStart w:id="6811" w:name="_Toc102814336"/>
      <w:bookmarkStart w:id="6812" w:name="_Toc104945863"/>
      <w:bookmarkStart w:id="6813" w:name="_Toc153096318"/>
      <w:bookmarkStart w:id="6814" w:name="_Toc153097566"/>
      <w:r>
        <w:rPr>
          <w:rStyle w:val="CharSectno"/>
        </w:rPr>
        <w:t>13</w:t>
      </w:r>
      <w:r>
        <w:rPr>
          <w:snapToGrid w:val="0"/>
        </w:rPr>
        <w:t>.</w:t>
      </w:r>
      <w:r>
        <w:rPr>
          <w:snapToGrid w:val="0"/>
        </w:rPr>
        <w:tab/>
        <w:t>Order to quash in the first instance</w:t>
      </w:r>
      <w:bookmarkEnd w:id="6806"/>
      <w:bookmarkEnd w:id="6807"/>
      <w:bookmarkEnd w:id="6808"/>
      <w:bookmarkEnd w:id="6809"/>
      <w:bookmarkEnd w:id="6810"/>
      <w:bookmarkEnd w:id="6811"/>
      <w:bookmarkEnd w:id="6812"/>
      <w:bookmarkEnd w:id="6813"/>
      <w:bookmarkEnd w:id="6814"/>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6815" w:name="_Toc437921616"/>
      <w:bookmarkStart w:id="6816" w:name="_Toc483972076"/>
      <w:bookmarkStart w:id="6817" w:name="_Toc520885510"/>
      <w:bookmarkStart w:id="6818" w:name="_Toc61930908"/>
      <w:bookmarkStart w:id="6819" w:name="_Toc87853245"/>
      <w:bookmarkStart w:id="6820" w:name="_Toc102814337"/>
      <w:bookmarkStart w:id="6821" w:name="_Toc104945864"/>
      <w:bookmarkStart w:id="6822" w:name="_Toc153096319"/>
      <w:bookmarkStart w:id="6823" w:name="_Toc153097567"/>
      <w:r>
        <w:rPr>
          <w:rStyle w:val="CharSectno"/>
        </w:rPr>
        <w:t>14</w:t>
      </w:r>
      <w:r>
        <w:rPr>
          <w:snapToGrid w:val="0"/>
        </w:rPr>
        <w:t>.</w:t>
      </w:r>
      <w:r>
        <w:rPr>
          <w:snapToGrid w:val="0"/>
        </w:rPr>
        <w:tab/>
        <w:t>Forms</w:t>
      </w:r>
      <w:bookmarkEnd w:id="6815"/>
      <w:bookmarkEnd w:id="6816"/>
      <w:bookmarkEnd w:id="6817"/>
      <w:bookmarkEnd w:id="6818"/>
      <w:bookmarkEnd w:id="6819"/>
      <w:bookmarkEnd w:id="6820"/>
      <w:bookmarkEnd w:id="6821"/>
      <w:bookmarkEnd w:id="6822"/>
      <w:bookmarkEnd w:id="6823"/>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rPr>
          <w:snapToGrid w:val="0"/>
        </w:rPr>
      </w:pPr>
      <w:r>
        <w:rPr>
          <w:snapToGrid w:val="0"/>
        </w:rPr>
        <w:t xml:space="preserve">3 — Mandamus </w:t>
      </w:r>
    </w:p>
    <w:p>
      <w:pPr>
        <w:pStyle w:val="Heading5"/>
        <w:rPr>
          <w:snapToGrid w:val="0"/>
        </w:rPr>
      </w:pPr>
      <w:bookmarkStart w:id="6824" w:name="_Toc437921617"/>
      <w:bookmarkStart w:id="6825" w:name="_Toc483972077"/>
      <w:bookmarkStart w:id="6826" w:name="_Toc520885511"/>
      <w:bookmarkStart w:id="6827" w:name="_Toc61930909"/>
      <w:bookmarkStart w:id="6828" w:name="_Toc87853246"/>
      <w:bookmarkStart w:id="6829" w:name="_Toc102814338"/>
      <w:bookmarkStart w:id="6830" w:name="_Toc104945865"/>
      <w:bookmarkStart w:id="6831" w:name="_Toc153096320"/>
      <w:bookmarkStart w:id="6832" w:name="_Toc153097568"/>
      <w:r>
        <w:rPr>
          <w:rStyle w:val="CharSectno"/>
        </w:rPr>
        <w:t>15</w:t>
      </w:r>
      <w:r>
        <w:rPr>
          <w:snapToGrid w:val="0"/>
        </w:rPr>
        <w:t>.</w:t>
      </w:r>
      <w:r>
        <w:rPr>
          <w:snapToGrid w:val="0"/>
        </w:rPr>
        <w:tab/>
        <w:t>Prosecutor to show interest</w:t>
      </w:r>
      <w:bookmarkEnd w:id="6824"/>
      <w:bookmarkEnd w:id="6825"/>
      <w:bookmarkEnd w:id="6826"/>
      <w:bookmarkEnd w:id="6827"/>
      <w:bookmarkEnd w:id="6828"/>
      <w:bookmarkEnd w:id="6829"/>
      <w:bookmarkEnd w:id="6830"/>
      <w:bookmarkEnd w:id="6831"/>
      <w:bookmarkEnd w:id="6832"/>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6833" w:name="_Toc437921618"/>
      <w:bookmarkStart w:id="6834" w:name="_Toc483972078"/>
      <w:bookmarkStart w:id="6835" w:name="_Toc520885512"/>
      <w:bookmarkStart w:id="6836" w:name="_Toc61930910"/>
      <w:bookmarkStart w:id="6837" w:name="_Toc87853247"/>
      <w:bookmarkStart w:id="6838" w:name="_Toc102814339"/>
      <w:bookmarkStart w:id="6839" w:name="_Toc104945866"/>
      <w:bookmarkStart w:id="6840" w:name="_Toc153096321"/>
      <w:bookmarkStart w:id="6841" w:name="_Toc153097569"/>
      <w:r>
        <w:rPr>
          <w:rStyle w:val="CharSectno"/>
        </w:rPr>
        <w:t>16</w:t>
      </w:r>
      <w:r>
        <w:rPr>
          <w:snapToGrid w:val="0"/>
        </w:rPr>
        <w:t>.</w:t>
      </w:r>
      <w:r>
        <w:rPr>
          <w:snapToGrid w:val="0"/>
        </w:rPr>
        <w:tab/>
        <w:t>Form of writ</w:t>
      </w:r>
      <w:bookmarkEnd w:id="6833"/>
      <w:bookmarkEnd w:id="6834"/>
      <w:bookmarkEnd w:id="6835"/>
      <w:bookmarkEnd w:id="6836"/>
      <w:bookmarkEnd w:id="6837"/>
      <w:bookmarkEnd w:id="6838"/>
      <w:bookmarkEnd w:id="6839"/>
      <w:bookmarkEnd w:id="6840"/>
      <w:bookmarkEnd w:id="684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6842" w:name="_Toc437921619"/>
      <w:bookmarkStart w:id="6843" w:name="_Toc483972079"/>
      <w:bookmarkStart w:id="6844" w:name="_Toc520885513"/>
      <w:bookmarkStart w:id="6845" w:name="_Toc61930911"/>
      <w:bookmarkStart w:id="6846" w:name="_Toc87853248"/>
      <w:bookmarkStart w:id="6847" w:name="_Toc102814340"/>
      <w:bookmarkStart w:id="6848" w:name="_Toc104945867"/>
      <w:bookmarkStart w:id="6849" w:name="_Toc153096322"/>
      <w:bookmarkStart w:id="6850" w:name="_Toc153097570"/>
      <w:r>
        <w:rPr>
          <w:rStyle w:val="CharSectno"/>
        </w:rPr>
        <w:t>17</w:t>
      </w:r>
      <w:r>
        <w:rPr>
          <w:snapToGrid w:val="0"/>
        </w:rPr>
        <w:t>.</w:t>
      </w:r>
      <w:r>
        <w:rPr>
          <w:snapToGrid w:val="0"/>
        </w:rPr>
        <w:tab/>
        <w:t>Time for return of writ</w:t>
      </w:r>
      <w:bookmarkEnd w:id="6842"/>
      <w:bookmarkEnd w:id="6843"/>
      <w:bookmarkEnd w:id="6844"/>
      <w:bookmarkEnd w:id="6845"/>
      <w:bookmarkEnd w:id="6846"/>
      <w:bookmarkEnd w:id="6847"/>
      <w:bookmarkEnd w:id="6848"/>
      <w:bookmarkEnd w:id="6849"/>
      <w:bookmarkEnd w:id="6850"/>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6851" w:name="_Toc437921620"/>
      <w:bookmarkStart w:id="6852" w:name="_Toc483972080"/>
      <w:bookmarkStart w:id="6853" w:name="_Toc520885514"/>
      <w:bookmarkStart w:id="6854" w:name="_Toc61930912"/>
      <w:bookmarkStart w:id="6855" w:name="_Toc87853249"/>
      <w:bookmarkStart w:id="6856" w:name="_Toc102814341"/>
      <w:bookmarkStart w:id="6857" w:name="_Toc104945868"/>
      <w:bookmarkStart w:id="6858" w:name="_Toc153096323"/>
      <w:bookmarkStart w:id="6859" w:name="_Toc153097571"/>
      <w:r>
        <w:rPr>
          <w:rStyle w:val="CharSectno"/>
        </w:rPr>
        <w:t>18</w:t>
      </w:r>
      <w:r>
        <w:rPr>
          <w:snapToGrid w:val="0"/>
        </w:rPr>
        <w:t>.</w:t>
      </w:r>
      <w:r>
        <w:rPr>
          <w:snapToGrid w:val="0"/>
        </w:rPr>
        <w:tab/>
        <w:t>Service</w:t>
      </w:r>
      <w:bookmarkEnd w:id="6851"/>
      <w:bookmarkEnd w:id="6852"/>
      <w:bookmarkEnd w:id="6853"/>
      <w:bookmarkEnd w:id="6854"/>
      <w:bookmarkEnd w:id="6855"/>
      <w:bookmarkEnd w:id="6856"/>
      <w:bookmarkEnd w:id="6857"/>
      <w:bookmarkEnd w:id="6858"/>
      <w:bookmarkEnd w:id="685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6860" w:name="_Toc437921621"/>
      <w:bookmarkStart w:id="6861" w:name="_Toc483972081"/>
      <w:bookmarkStart w:id="6862" w:name="_Toc520885515"/>
      <w:bookmarkStart w:id="6863" w:name="_Toc61930913"/>
      <w:bookmarkStart w:id="6864" w:name="_Toc87853250"/>
      <w:bookmarkStart w:id="6865" w:name="_Toc102814342"/>
      <w:bookmarkStart w:id="6866" w:name="_Toc104945869"/>
      <w:bookmarkStart w:id="6867" w:name="_Toc153096324"/>
      <w:bookmarkStart w:id="6868" w:name="_Toc153097572"/>
      <w:r>
        <w:rPr>
          <w:rStyle w:val="CharSectno"/>
        </w:rPr>
        <w:t>19</w:t>
      </w:r>
      <w:r>
        <w:rPr>
          <w:snapToGrid w:val="0"/>
        </w:rPr>
        <w:t>.</w:t>
      </w:r>
      <w:r>
        <w:rPr>
          <w:snapToGrid w:val="0"/>
        </w:rPr>
        <w:tab/>
        <w:t>Service on corporate body, or justices</w:t>
      </w:r>
      <w:bookmarkEnd w:id="6860"/>
      <w:bookmarkEnd w:id="6861"/>
      <w:bookmarkEnd w:id="6862"/>
      <w:bookmarkEnd w:id="6863"/>
      <w:bookmarkEnd w:id="6864"/>
      <w:bookmarkEnd w:id="6865"/>
      <w:bookmarkEnd w:id="6866"/>
      <w:bookmarkEnd w:id="6867"/>
      <w:bookmarkEnd w:id="686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6869" w:name="_Toc437921622"/>
      <w:bookmarkStart w:id="6870" w:name="_Toc483972082"/>
      <w:bookmarkStart w:id="6871" w:name="_Toc520885516"/>
      <w:bookmarkStart w:id="6872" w:name="_Toc61930914"/>
      <w:bookmarkStart w:id="6873" w:name="_Toc87853251"/>
      <w:bookmarkStart w:id="6874" w:name="_Toc102814343"/>
      <w:bookmarkStart w:id="6875" w:name="_Toc104945870"/>
      <w:bookmarkStart w:id="6876" w:name="_Toc153096325"/>
      <w:bookmarkStart w:id="6877" w:name="_Toc153097573"/>
      <w:r>
        <w:rPr>
          <w:rStyle w:val="CharSectno"/>
        </w:rPr>
        <w:t>20</w:t>
      </w:r>
      <w:r>
        <w:rPr>
          <w:snapToGrid w:val="0"/>
        </w:rPr>
        <w:t>.</w:t>
      </w:r>
      <w:r>
        <w:rPr>
          <w:snapToGrid w:val="0"/>
        </w:rPr>
        <w:tab/>
        <w:t>Return and service</w:t>
      </w:r>
      <w:bookmarkEnd w:id="6869"/>
      <w:bookmarkEnd w:id="6870"/>
      <w:bookmarkEnd w:id="6871"/>
      <w:bookmarkEnd w:id="6872"/>
      <w:bookmarkEnd w:id="6873"/>
      <w:bookmarkEnd w:id="6874"/>
      <w:bookmarkEnd w:id="6875"/>
      <w:bookmarkEnd w:id="6876"/>
      <w:bookmarkEnd w:id="6877"/>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6878" w:name="_Toc437921623"/>
      <w:bookmarkStart w:id="6879" w:name="_Toc483972083"/>
      <w:bookmarkStart w:id="6880" w:name="_Toc520885517"/>
      <w:bookmarkStart w:id="6881" w:name="_Toc61930915"/>
      <w:bookmarkStart w:id="6882" w:name="_Toc87853252"/>
      <w:bookmarkStart w:id="6883" w:name="_Toc102814344"/>
      <w:bookmarkStart w:id="6884" w:name="_Toc104945871"/>
      <w:bookmarkStart w:id="6885" w:name="_Toc153096326"/>
      <w:bookmarkStart w:id="6886" w:name="_Toc153097574"/>
      <w:r>
        <w:rPr>
          <w:rStyle w:val="CharSectno"/>
        </w:rPr>
        <w:t>21</w:t>
      </w:r>
      <w:r>
        <w:rPr>
          <w:snapToGrid w:val="0"/>
        </w:rPr>
        <w:t>.</w:t>
      </w:r>
      <w:r>
        <w:rPr>
          <w:snapToGrid w:val="0"/>
        </w:rPr>
        <w:tab/>
        <w:t>Pleading to return</w:t>
      </w:r>
      <w:bookmarkEnd w:id="6878"/>
      <w:bookmarkEnd w:id="6879"/>
      <w:bookmarkEnd w:id="6880"/>
      <w:bookmarkEnd w:id="6881"/>
      <w:bookmarkEnd w:id="6882"/>
      <w:bookmarkEnd w:id="6883"/>
      <w:bookmarkEnd w:id="6884"/>
      <w:bookmarkEnd w:id="6885"/>
      <w:bookmarkEnd w:id="688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6887" w:name="_Toc437921624"/>
      <w:bookmarkStart w:id="6888" w:name="_Toc483972084"/>
      <w:bookmarkStart w:id="6889" w:name="_Toc520885518"/>
      <w:bookmarkStart w:id="6890" w:name="_Toc61930916"/>
      <w:bookmarkStart w:id="6891" w:name="_Toc87853253"/>
      <w:bookmarkStart w:id="6892" w:name="_Toc102814345"/>
      <w:bookmarkStart w:id="6893" w:name="_Toc104945872"/>
      <w:bookmarkStart w:id="6894" w:name="_Toc153096327"/>
      <w:bookmarkStart w:id="6895" w:name="_Toc153097575"/>
      <w:r>
        <w:rPr>
          <w:rStyle w:val="CharSectno"/>
        </w:rPr>
        <w:t>22</w:t>
      </w:r>
      <w:r>
        <w:rPr>
          <w:snapToGrid w:val="0"/>
        </w:rPr>
        <w:t>.</w:t>
      </w:r>
      <w:r>
        <w:rPr>
          <w:snapToGrid w:val="0"/>
        </w:rPr>
        <w:tab/>
        <w:t>No motion for judgment</w:t>
      </w:r>
      <w:bookmarkEnd w:id="6887"/>
      <w:bookmarkEnd w:id="6888"/>
      <w:bookmarkEnd w:id="6889"/>
      <w:bookmarkEnd w:id="6890"/>
      <w:bookmarkEnd w:id="6891"/>
      <w:bookmarkEnd w:id="6892"/>
      <w:bookmarkEnd w:id="6893"/>
      <w:bookmarkEnd w:id="6894"/>
      <w:bookmarkEnd w:id="6895"/>
    </w:p>
    <w:p>
      <w:pPr>
        <w:pStyle w:val="Subsection"/>
        <w:spacing w:before="120"/>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6896" w:name="_Toc437921625"/>
      <w:bookmarkStart w:id="6897" w:name="_Toc483972085"/>
      <w:bookmarkStart w:id="6898" w:name="_Toc520885519"/>
      <w:bookmarkStart w:id="6899" w:name="_Toc61930917"/>
      <w:bookmarkStart w:id="6900" w:name="_Toc87853254"/>
      <w:bookmarkStart w:id="6901" w:name="_Toc102814346"/>
      <w:bookmarkStart w:id="6902" w:name="_Toc104945873"/>
      <w:bookmarkStart w:id="6903" w:name="_Toc153096328"/>
      <w:bookmarkStart w:id="6904" w:name="_Toc153097576"/>
      <w:r>
        <w:rPr>
          <w:rStyle w:val="CharSectno"/>
        </w:rPr>
        <w:t>23</w:t>
      </w:r>
      <w:r>
        <w:rPr>
          <w:snapToGrid w:val="0"/>
        </w:rPr>
        <w:t>.</w:t>
      </w:r>
      <w:r>
        <w:rPr>
          <w:snapToGrid w:val="0"/>
        </w:rPr>
        <w:tab/>
        <w:t>Peremptory writ</w:t>
      </w:r>
      <w:bookmarkEnd w:id="6896"/>
      <w:bookmarkEnd w:id="6897"/>
      <w:bookmarkEnd w:id="6898"/>
      <w:bookmarkEnd w:id="6899"/>
      <w:bookmarkEnd w:id="6900"/>
      <w:bookmarkEnd w:id="6901"/>
      <w:bookmarkEnd w:id="6902"/>
      <w:bookmarkEnd w:id="6903"/>
      <w:bookmarkEnd w:id="6904"/>
    </w:p>
    <w:p>
      <w:pPr>
        <w:pStyle w:val="Subsection"/>
        <w:spacing w:before="120"/>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6905" w:name="_Toc437921626"/>
      <w:bookmarkStart w:id="6906" w:name="_Toc483972086"/>
      <w:bookmarkStart w:id="6907" w:name="_Toc520885520"/>
      <w:bookmarkStart w:id="6908" w:name="_Toc61930918"/>
      <w:bookmarkStart w:id="6909" w:name="_Toc87853255"/>
      <w:bookmarkStart w:id="6910" w:name="_Toc102814347"/>
      <w:bookmarkStart w:id="6911" w:name="_Toc104945874"/>
      <w:bookmarkStart w:id="6912" w:name="_Toc153096329"/>
      <w:bookmarkStart w:id="6913" w:name="_Toc153097577"/>
      <w:r>
        <w:rPr>
          <w:rStyle w:val="CharSectno"/>
        </w:rPr>
        <w:t>24</w:t>
      </w:r>
      <w:r>
        <w:rPr>
          <w:snapToGrid w:val="0"/>
        </w:rPr>
        <w:t>.</w:t>
      </w:r>
      <w:r>
        <w:rPr>
          <w:snapToGrid w:val="0"/>
        </w:rPr>
        <w:tab/>
        <w:t>Costs where peremptory writ awarded in first instance, or on obedience</w:t>
      </w:r>
      <w:bookmarkEnd w:id="6905"/>
      <w:bookmarkEnd w:id="6906"/>
      <w:bookmarkEnd w:id="6907"/>
      <w:bookmarkEnd w:id="6908"/>
      <w:bookmarkEnd w:id="6909"/>
      <w:bookmarkEnd w:id="6910"/>
      <w:bookmarkEnd w:id="6911"/>
      <w:bookmarkEnd w:id="6912"/>
      <w:bookmarkEnd w:id="6913"/>
    </w:p>
    <w:p>
      <w:pPr>
        <w:pStyle w:val="Subsection"/>
        <w:spacing w:before="120"/>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6914" w:name="_Toc437921627"/>
      <w:bookmarkStart w:id="6915" w:name="_Toc483972087"/>
      <w:bookmarkStart w:id="6916" w:name="_Toc520885521"/>
      <w:bookmarkStart w:id="6917" w:name="_Toc61930919"/>
      <w:bookmarkStart w:id="6918" w:name="_Toc87853256"/>
      <w:bookmarkStart w:id="6919" w:name="_Toc102814348"/>
      <w:bookmarkStart w:id="6920" w:name="_Toc104945875"/>
      <w:bookmarkStart w:id="6921" w:name="_Toc153096330"/>
      <w:bookmarkStart w:id="6922" w:name="_Toc153097578"/>
      <w:r>
        <w:rPr>
          <w:rStyle w:val="CharSectno"/>
        </w:rPr>
        <w:t>25</w:t>
      </w:r>
      <w:r>
        <w:rPr>
          <w:snapToGrid w:val="0"/>
        </w:rPr>
        <w:t>.</w:t>
      </w:r>
      <w:r>
        <w:rPr>
          <w:snapToGrid w:val="0"/>
        </w:rPr>
        <w:tab/>
        <w:t>Proceedings in nature of interpleader</w:t>
      </w:r>
      <w:bookmarkEnd w:id="6914"/>
      <w:bookmarkEnd w:id="6915"/>
      <w:bookmarkEnd w:id="6916"/>
      <w:bookmarkEnd w:id="6917"/>
      <w:bookmarkEnd w:id="6918"/>
      <w:bookmarkEnd w:id="6919"/>
      <w:bookmarkEnd w:id="6920"/>
      <w:bookmarkEnd w:id="6921"/>
      <w:bookmarkEnd w:id="692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6923" w:name="_Toc437921628"/>
      <w:bookmarkStart w:id="6924" w:name="_Toc483972088"/>
      <w:bookmarkStart w:id="6925" w:name="_Toc520885522"/>
      <w:bookmarkStart w:id="6926" w:name="_Toc61930920"/>
      <w:bookmarkStart w:id="6927" w:name="_Toc87853257"/>
      <w:bookmarkStart w:id="6928" w:name="_Toc102814349"/>
      <w:bookmarkStart w:id="6929" w:name="_Toc104945876"/>
      <w:bookmarkStart w:id="6930" w:name="_Toc153096331"/>
      <w:bookmarkStart w:id="6931" w:name="_Toc153097579"/>
      <w:r>
        <w:rPr>
          <w:rStyle w:val="CharSectno"/>
        </w:rPr>
        <w:t>26</w:t>
      </w:r>
      <w:r>
        <w:rPr>
          <w:snapToGrid w:val="0"/>
        </w:rPr>
        <w:t>.</w:t>
      </w:r>
      <w:r>
        <w:rPr>
          <w:snapToGrid w:val="0"/>
        </w:rPr>
        <w:tab/>
        <w:t>Proceedings not to abate</w:t>
      </w:r>
      <w:bookmarkEnd w:id="6923"/>
      <w:bookmarkEnd w:id="6924"/>
      <w:bookmarkEnd w:id="6925"/>
      <w:bookmarkEnd w:id="6926"/>
      <w:bookmarkEnd w:id="6927"/>
      <w:bookmarkEnd w:id="6928"/>
      <w:bookmarkEnd w:id="6929"/>
      <w:bookmarkEnd w:id="6930"/>
      <w:bookmarkEnd w:id="6931"/>
    </w:p>
    <w:p>
      <w:pPr>
        <w:pStyle w:val="Subsection"/>
        <w:spacing w:before="100"/>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6932" w:name="_Toc437921629"/>
      <w:bookmarkStart w:id="6933" w:name="_Toc483972089"/>
      <w:bookmarkStart w:id="6934" w:name="_Toc520885523"/>
      <w:bookmarkStart w:id="6935" w:name="_Toc61930921"/>
      <w:bookmarkStart w:id="6936" w:name="_Toc87853258"/>
      <w:bookmarkStart w:id="6937" w:name="_Toc102814350"/>
      <w:bookmarkStart w:id="6938" w:name="_Toc104945877"/>
      <w:bookmarkStart w:id="6939" w:name="_Toc153096332"/>
      <w:bookmarkStart w:id="6940" w:name="_Toc153097580"/>
      <w:r>
        <w:rPr>
          <w:rStyle w:val="CharSectno"/>
        </w:rPr>
        <w:t>27</w:t>
      </w:r>
      <w:r>
        <w:rPr>
          <w:snapToGrid w:val="0"/>
        </w:rPr>
        <w:t>.</w:t>
      </w:r>
      <w:r>
        <w:rPr>
          <w:snapToGrid w:val="0"/>
        </w:rPr>
        <w:tab/>
        <w:t>Time</w:t>
      </w:r>
      <w:bookmarkEnd w:id="6932"/>
      <w:bookmarkEnd w:id="6933"/>
      <w:bookmarkEnd w:id="6934"/>
      <w:bookmarkEnd w:id="6935"/>
      <w:bookmarkEnd w:id="6936"/>
      <w:bookmarkEnd w:id="6937"/>
      <w:bookmarkEnd w:id="6938"/>
      <w:bookmarkEnd w:id="6939"/>
      <w:bookmarkEnd w:id="6940"/>
    </w:p>
    <w:p>
      <w:pPr>
        <w:pStyle w:val="Subsection"/>
        <w:spacing w:before="100"/>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6941" w:name="_Toc437921630"/>
      <w:bookmarkStart w:id="6942" w:name="_Toc483972090"/>
      <w:bookmarkStart w:id="6943" w:name="_Toc520885524"/>
      <w:bookmarkStart w:id="6944" w:name="_Toc61930922"/>
      <w:bookmarkStart w:id="6945" w:name="_Toc87853259"/>
      <w:bookmarkStart w:id="6946" w:name="_Toc102814351"/>
      <w:bookmarkStart w:id="6947" w:name="_Toc104945878"/>
      <w:bookmarkStart w:id="6948" w:name="_Toc153096333"/>
      <w:bookmarkStart w:id="6949" w:name="_Toc153097581"/>
      <w:r>
        <w:rPr>
          <w:rStyle w:val="CharSectno"/>
        </w:rPr>
        <w:t>28</w:t>
      </w:r>
      <w:r>
        <w:rPr>
          <w:snapToGrid w:val="0"/>
        </w:rPr>
        <w:t>.</w:t>
      </w:r>
      <w:r>
        <w:rPr>
          <w:snapToGrid w:val="0"/>
        </w:rPr>
        <w:tab/>
        <w:t>Mandamus by order</w:t>
      </w:r>
      <w:bookmarkEnd w:id="6941"/>
      <w:bookmarkEnd w:id="6942"/>
      <w:bookmarkEnd w:id="6943"/>
      <w:bookmarkEnd w:id="6944"/>
      <w:bookmarkEnd w:id="6945"/>
      <w:bookmarkEnd w:id="6946"/>
      <w:bookmarkEnd w:id="6947"/>
      <w:bookmarkEnd w:id="6948"/>
      <w:bookmarkEnd w:id="6949"/>
    </w:p>
    <w:p>
      <w:pPr>
        <w:pStyle w:val="Subsection"/>
        <w:spacing w:before="100"/>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6950" w:name="_Toc437921631"/>
      <w:bookmarkStart w:id="6951" w:name="_Toc483972091"/>
      <w:bookmarkStart w:id="6952" w:name="_Toc520885525"/>
      <w:bookmarkStart w:id="6953" w:name="_Toc61930923"/>
      <w:bookmarkStart w:id="6954" w:name="_Toc87853260"/>
      <w:bookmarkStart w:id="6955" w:name="_Toc102814352"/>
      <w:bookmarkStart w:id="6956" w:name="_Toc104945879"/>
      <w:bookmarkStart w:id="6957" w:name="_Toc153096334"/>
      <w:bookmarkStart w:id="6958" w:name="_Toc153097582"/>
      <w:r>
        <w:rPr>
          <w:rStyle w:val="CharSectno"/>
        </w:rPr>
        <w:t>29</w:t>
      </w:r>
      <w:r>
        <w:rPr>
          <w:snapToGrid w:val="0"/>
        </w:rPr>
        <w:t>.</w:t>
      </w:r>
      <w:r>
        <w:rPr>
          <w:snapToGrid w:val="0"/>
        </w:rPr>
        <w:tab/>
        <w:t>No action against party obeying writ or order</w:t>
      </w:r>
      <w:bookmarkEnd w:id="6950"/>
      <w:bookmarkEnd w:id="6951"/>
      <w:bookmarkEnd w:id="6952"/>
      <w:bookmarkEnd w:id="6953"/>
      <w:bookmarkEnd w:id="6954"/>
      <w:bookmarkEnd w:id="6955"/>
      <w:bookmarkEnd w:id="6956"/>
      <w:bookmarkEnd w:id="6957"/>
      <w:bookmarkEnd w:id="695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rPr>
          <w:snapToGrid w:val="0"/>
        </w:rPr>
      </w:pPr>
      <w:r>
        <w:rPr>
          <w:snapToGrid w:val="0"/>
        </w:rPr>
        <w:t xml:space="preserve">4 — Prohibition </w:t>
      </w:r>
    </w:p>
    <w:p>
      <w:pPr>
        <w:pStyle w:val="Heading5"/>
        <w:rPr>
          <w:snapToGrid w:val="0"/>
        </w:rPr>
      </w:pPr>
      <w:bookmarkStart w:id="6959" w:name="_Toc437921632"/>
      <w:bookmarkStart w:id="6960" w:name="_Toc483972092"/>
      <w:bookmarkStart w:id="6961" w:name="_Toc520885526"/>
      <w:bookmarkStart w:id="6962" w:name="_Toc61930924"/>
      <w:bookmarkStart w:id="6963" w:name="_Toc87853261"/>
      <w:bookmarkStart w:id="6964" w:name="_Toc102814353"/>
      <w:bookmarkStart w:id="6965" w:name="_Toc104945880"/>
      <w:bookmarkStart w:id="6966" w:name="_Toc153096335"/>
      <w:bookmarkStart w:id="6967" w:name="_Toc153097583"/>
      <w:r>
        <w:rPr>
          <w:rStyle w:val="CharSectno"/>
        </w:rPr>
        <w:t>30</w:t>
      </w:r>
      <w:r>
        <w:rPr>
          <w:snapToGrid w:val="0"/>
        </w:rPr>
        <w:t>.</w:t>
      </w:r>
      <w:r>
        <w:rPr>
          <w:snapToGrid w:val="0"/>
        </w:rPr>
        <w:tab/>
        <w:t>Pleadings in Prohibition</w:t>
      </w:r>
      <w:bookmarkEnd w:id="6959"/>
      <w:bookmarkEnd w:id="6960"/>
      <w:bookmarkEnd w:id="6961"/>
      <w:bookmarkEnd w:id="6962"/>
      <w:bookmarkEnd w:id="6963"/>
      <w:bookmarkEnd w:id="6964"/>
      <w:bookmarkEnd w:id="6965"/>
      <w:bookmarkEnd w:id="6966"/>
      <w:bookmarkEnd w:id="6967"/>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6968" w:name="_Toc437921633"/>
      <w:bookmarkStart w:id="6969" w:name="_Toc483972093"/>
      <w:bookmarkStart w:id="6970" w:name="_Toc520885527"/>
      <w:bookmarkStart w:id="6971" w:name="_Toc61930925"/>
      <w:bookmarkStart w:id="6972" w:name="_Toc87853262"/>
      <w:bookmarkStart w:id="6973" w:name="_Toc102814354"/>
      <w:bookmarkStart w:id="6974" w:name="_Toc104945881"/>
      <w:bookmarkStart w:id="6975" w:name="_Toc153096336"/>
      <w:bookmarkStart w:id="6976" w:name="_Toc153097584"/>
      <w:r>
        <w:rPr>
          <w:rStyle w:val="CharSectno"/>
        </w:rPr>
        <w:t>31</w:t>
      </w:r>
      <w:r>
        <w:rPr>
          <w:snapToGrid w:val="0"/>
        </w:rPr>
        <w:t>.</w:t>
      </w:r>
      <w:r>
        <w:rPr>
          <w:snapToGrid w:val="0"/>
        </w:rPr>
        <w:tab/>
        <w:t>Proceedings on judgment</w:t>
      </w:r>
      <w:bookmarkEnd w:id="6968"/>
      <w:bookmarkEnd w:id="6969"/>
      <w:bookmarkEnd w:id="6970"/>
      <w:bookmarkEnd w:id="6971"/>
      <w:bookmarkEnd w:id="6972"/>
      <w:bookmarkEnd w:id="6973"/>
      <w:bookmarkEnd w:id="6974"/>
      <w:bookmarkEnd w:id="6975"/>
      <w:bookmarkEnd w:id="6976"/>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6977" w:name="_Toc437921634"/>
      <w:bookmarkStart w:id="6978" w:name="_Toc483972094"/>
      <w:bookmarkStart w:id="6979" w:name="_Toc520885528"/>
      <w:bookmarkStart w:id="6980" w:name="_Toc61930926"/>
      <w:bookmarkStart w:id="6981" w:name="_Toc87853263"/>
      <w:bookmarkStart w:id="6982" w:name="_Toc102814355"/>
      <w:bookmarkStart w:id="6983" w:name="_Toc104945882"/>
      <w:bookmarkStart w:id="6984" w:name="_Toc153096337"/>
      <w:bookmarkStart w:id="6985" w:name="_Toc153097585"/>
      <w:r>
        <w:rPr>
          <w:rStyle w:val="CharSectno"/>
        </w:rPr>
        <w:t>32</w:t>
      </w:r>
      <w:r>
        <w:rPr>
          <w:snapToGrid w:val="0"/>
        </w:rPr>
        <w:t>.</w:t>
      </w:r>
      <w:r>
        <w:rPr>
          <w:snapToGrid w:val="0"/>
        </w:rPr>
        <w:tab/>
        <w:t xml:space="preserve">Writ of </w:t>
      </w:r>
      <w:r>
        <w:rPr>
          <w:i/>
          <w:snapToGrid w:val="0"/>
        </w:rPr>
        <w:t>Procedendo</w:t>
      </w:r>
      <w:bookmarkEnd w:id="6977"/>
      <w:bookmarkEnd w:id="6978"/>
      <w:bookmarkEnd w:id="6979"/>
      <w:bookmarkEnd w:id="6980"/>
      <w:bookmarkEnd w:id="6981"/>
      <w:bookmarkEnd w:id="6982"/>
      <w:bookmarkEnd w:id="6983"/>
      <w:bookmarkEnd w:id="6984"/>
      <w:bookmarkEnd w:id="698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6986" w:name="_Toc437921635"/>
      <w:bookmarkStart w:id="6987" w:name="_Toc483972095"/>
      <w:bookmarkStart w:id="6988" w:name="_Toc520885529"/>
      <w:bookmarkStart w:id="6989" w:name="_Toc61930927"/>
      <w:bookmarkStart w:id="6990" w:name="_Toc87853264"/>
      <w:bookmarkStart w:id="6991" w:name="_Toc102814356"/>
      <w:bookmarkStart w:id="6992" w:name="_Toc104945883"/>
      <w:bookmarkStart w:id="6993" w:name="_Toc153096338"/>
      <w:bookmarkStart w:id="6994" w:name="_Toc153097586"/>
      <w:r>
        <w:rPr>
          <w:rStyle w:val="CharSectno"/>
        </w:rPr>
        <w:t>33</w:t>
      </w:r>
      <w:r>
        <w:rPr>
          <w:snapToGrid w:val="0"/>
        </w:rPr>
        <w:t>.</w:t>
      </w:r>
      <w:r>
        <w:rPr>
          <w:snapToGrid w:val="0"/>
        </w:rPr>
        <w:tab/>
        <w:t>Prohibition by order</w:t>
      </w:r>
      <w:bookmarkEnd w:id="6986"/>
      <w:bookmarkEnd w:id="6987"/>
      <w:bookmarkEnd w:id="6988"/>
      <w:bookmarkEnd w:id="6989"/>
      <w:bookmarkEnd w:id="6990"/>
      <w:bookmarkEnd w:id="6991"/>
      <w:bookmarkEnd w:id="6992"/>
      <w:bookmarkEnd w:id="6993"/>
      <w:bookmarkEnd w:id="699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rPr>
          <w:snapToGrid w:val="0"/>
        </w:rPr>
      </w:pPr>
      <w:r>
        <w:rPr>
          <w:snapToGrid w:val="0"/>
        </w:rPr>
        <w:t>5 — </w:t>
      </w:r>
      <w:r>
        <w:rPr>
          <w:i/>
          <w:iCs/>
          <w:snapToGrid w:val="0"/>
        </w:rPr>
        <w:t>Quo Warranto</w:t>
      </w:r>
      <w:r>
        <w:rPr>
          <w:snapToGrid w:val="0"/>
        </w:rPr>
        <w:t xml:space="preserve"> </w:t>
      </w:r>
    </w:p>
    <w:p>
      <w:pPr>
        <w:pStyle w:val="Heading5"/>
        <w:rPr>
          <w:snapToGrid w:val="0"/>
        </w:rPr>
      </w:pPr>
      <w:bookmarkStart w:id="6995" w:name="_Toc437921636"/>
      <w:bookmarkStart w:id="6996" w:name="_Toc483972096"/>
      <w:bookmarkStart w:id="6997" w:name="_Toc520885530"/>
      <w:bookmarkStart w:id="6998" w:name="_Toc61930928"/>
      <w:bookmarkStart w:id="6999" w:name="_Toc87853265"/>
      <w:bookmarkStart w:id="7000" w:name="_Toc102814357"/>
      <w:bookmarkStart w:id="7001" w:name="_Toc104945884"/>
      <w:bookmarkStart w:id="7002" w:name="_Toc153096339"/>
      <w:bookmarkStart w:id="7003" w:name="_Toc153097587"/>
      <w:r>
        <w:rPr>
          <w:rStyle w:val="CharSectno"/>
        </w:rPr>
        <w:t>34</w:t>
      </w:r>
      <w:r>
        <w:rPr>
          <w:snapToGrid w:val="0"/>
        </w:rPr>
        <w:t>.</w:t>
      </w:r>
      <w:r>
        <w:rPr>
          <w:snapToGrid w:val="0"/>
        </w:rPr>
        <w:tab/>
        <w:t>Rules of Court applicable</w:t>
      </w:r>
      <w:bookmarkEnd w:id="6995"/>
      <w:bookmarkEnd w:id="6996"/>
      <w:bookmarkEnd w:id="6997"/>
      <w:bookmarkEnd w:id="6998"/>
      <w:bookmarkEnd w:id="6999"/>
      <w:bookmarkEnd w:id="7000"/>
      <w:bookmarkEnd w:id="7001"/>
      <w:bookmarkEnd w:id="7002"/>
      <w:bookmarkEnd w:id="7003"/>
      <w:r>
        <w:rPr>
          <w:snapToGrid w:val="0"/>
        </w:rPr>
        <w:t xml:space="preserve"> </w:t>
      </w:r>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004" w:name="_Toc437921637"/>
      <w:bookmarkStart w:id="7005" w:name="_Toc483972097"/>
      <w:bookmarkStart w:id="7006" w:name="_Toc520885531"/>
      <w:bookmarkStart w:id="7007" w:name="_Toc61930929"/>
      <w:bookmarkStart w:id="7008" w:name="_Toc87853266"/>
      <w:bookmarkStart w:id="7009" w:name="_Toc102814358"/>
      <w:bookmarkStart w:id="7010" w:name="_Toc104945885"/>
      <w:bookmarkStart w:id="7011" w:name="_Toc153096340"/>
      <w:bookmarkStart w:id="7012" w:name="_Toc153097588"/>
      <w:r>
        <w:rPr>
          <w:rStyle w:val="CharSectno"/>
        </w:rPr>
        <w:t>35</w:t>
      </w:r>
      <w:r>
        <w:rPr>
          <w:snapToGrid w:val="0"/>
        </w:rPr>
        <w:t>.</w:t>
      </w:r>
      <w:r>
        <w:rPr>
          <w:snapToGrid w:val="0"/>
        </w:rPr>
        <w:tab/>
        <w:t>Signature and service of information</w:t>
      </w:r>
      <w:bookmarkEnd w:id="7004"/>
      <w:bookmarkEnd w:id="7005"/>
      <w:bookmarkEnd w:id="7006"/>
      <w:bookmarkEnd w:id="7007"/>
      <w:bookmarkEnd w:id="7008"/>
      <w:bookmarkEnd w:id="7009"/>
      <w:bookmarkEnd w:id="7010"/>
      <w:bookmarkEnd w:id="7011"/>
      <w:bookmarkEnd w:id="701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013" w:name="_Toc102814359"/>
      <w:bookmarkStart w:id="7014" w:name="_Toc102990747"/>
      <w:bookmarkStart w:id="7015" w:name="_Toc104945886"/>
      <w:bookmarkStart w:id="7016" w:name="_Toc105493009"/>
      <w:bookmarkStart w:id="7017" w:name="_Toc153096341"/>
      <w:bookmarkStart w:id="7018" w:name="_Toc153097589"/>
      <w:bookmarkStart w:id="7019" w:name="_Toc74019558"/>
      <w:bookmarkStart w:id="7020" w:name="_Toc75327955"/>
      <w:bookmarkStart w:id="7021" w:name="_Toc75941371"/>
      <w:bookmarkStart w:id="7022" w:name="_Toc80605610"/>
      <w:bookmarkStart w:id="7023" w:name="_Toc80608802"/>
      <w:bookmarkStart w:id="7024" w:name="_Toc81283575"/>
      <w:bookmarkStart w:id="7025" w:name="_Toc87853267"/>
      <w:bookmarkStart w:id="7026" w:name="_Toc101599587"/>
      <w:bookmarkStart w:id="7027" w:name="_Toc102560763"/>
      <w: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013"/>
      <w:bookmarkEnd w:id="7014"/>
      <w:bookmarkEnd w:id="7015"/>
      <w:bookmarkEnd w:id="7016"/>
      <w:bookmarkEnd w:id="7017"/>
      <w:bookmarkEnd w:id="7018"/>
    </w:p>
    <w:p>
      <w:pPr>
        <w:pStyle w:val="Footnotesection"/>
      </w:pPr>
      <w:r>
        <w:tab/>
        <w:t xml:space="preserve">[Heading inserted in Gazette 29 Apr 2005 p. 1797.] </w:t>
      </w:r>
    </w:p>
    <w:p>
      <w:pPr>
        <w:pStyle w:val="Heading5"/>
      </w:pPr>
      <w:bookmarkStart w:id="7028" w:name="_Toc102814360"/>
      <w:bookmarkStart w:id="7029" w:name="_Toc104945887"/>
      <w:bookmarkStart w:id="7030" w:name="_Toc153096342"/>
      <w:bookmarkStart w:id="7031" w:name="_Toc153097590"/>
      <w:r>
        <w:t>1.</w:t>
      </w:r>
      <w:r>
        <w:tab/>
        <w:t>Interpretation</w:t>
      </w:r>
      <w:bookmarkEnd w:id="7028"/>
      <w:bookmarkEnd w:id="7029"/>
      <w:bookmarkEnd w:id="7030"/>
      <w:bookmarkEnd w:id="7031"/>
    </w:p>
    <w:p>
      <w:pPr>
        <w:pStyle w:val="Subsection"/>
      </w:pPr>
      <w:r>
        <w:tab/>
        <w:t>(1)</w:t>
      </w:r>
      <w:r>
        <w:tab/>
        <w:t>In this Order —</w:t>
      </w:r>
    </w:p>
    <w:p>
      <w:pPr>
        <w:pStyle w:val="Defstart"/>
      </w:pPr>
      <w:r>
        <w:rPr>
          <w:b/>
        </w:rPr>
        <w:tab/>
        <w:t>“</w:t>
      </w:r>
      <w:r>
        <w:rPr>
          <w:rStyle w:val="CharDefText"/>
        </w:rPr>
        <w:t>review order</w:t>
      </w:r>
      <w:r>
        <w:rPr>
          <w:b/>
        </w:rPr>
        <w:t>”</w:t>
      </w:r>
      <w:r>
        <w:t xml:space="preserve"> means an order that may be made under section 36;</w:t>
      </w:r>
    </w:p>
    <w:p>
      <w:pPr>
        <w:pStyle w:val="Defstart"/>
      </w:pPr>
      <w:r>
        <w:rPr>
          <w:b/>
        </w:rPr>
        <w:tab/>
        <w:t>“</w:t>
      </w:r>
      <w:r>
        <w:rPr>
          <w:rStyle w:val="CharDefText"/>
        </w:rPr>
        <w:t>section</w:t>
      </w:r>
      <w:r>
        <w:rPr>
          <w:b/>
        </w:rPr>
        <w:t>”</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intentions appears.</w:t>
      </w:r>
    </w:p>
    <w:p>
      <w:pPr>
        <w:pStyle w:val="Footnotesection"/>
      </w:pPr>
      <w:r>
        <w:tab/>
        <w:t>[Rule 1 inserted in Gazette 29 Apr 2005 p. 1797.]</w:t>
      </w:r>
    </w:p>
    <w:p>
      <w:pPr>
        <w:pStyle w:val="Heading5"/>
      </w:pPr>
      <w:bookmarkStart w:id="7032" w:name="_Toc102814361"/>
      <w:bookmarkStart w:id="7033" w:name="_Toc104945888"/>
      <w:bookmarkStart w:id="7034" w:name="_Toc153096343"/>
      <w:bookmarkStart w:id="7035" w:name="_Toc153097591"/>
      <w:r>
        <w:t>2.</w:t>
      </w:r>
      <w:r>
        <w:tab/>
        <w:t>Application for a review order, making</w:t>
      </w:r>
      <w:bookmarkEnd w:id="7032"/>
      <w:bookmarkEnd w:id="7033"/>
      <w:bookmarkEnd w:id="7034"/>
      <w:bookmarkEnd w:id="7035"/>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 xml:space="preserve"> 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036" w:name="_Toc102814362"/>
      <w:bookmarkStart w:id="7037" w:name="_Toc104945889"/>
      <w:bookmarkStart w:id="7038" w:name="_Toc153096344"/>
      <w:bookmarkStart w:id="7039" w:name="_Toc153097592"/>
      <w:r>
        <w:t>3.</w:t>
      </w:r>
      <w:r>
        <w:tab/>
        <w:t>Application for review order, procedure on</w:t>
      </w:r>
      <w:bookmarkEnd w:id="7036"/>
      <w:bookmarkEnd w:id="7037"/>
      <w:bookmarkEnd w:id="7038"/>
      <w:bookmarkEnd w:id="703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1798-9.]</w:t>
      </w:r>
    </w:p>
    <w:p>
      <w:pPr>
        <w:pStyle w:val="Heading5"/>
      </w:pPr>
      <w:bookmarkStart w:id="7040" w:name="_Toc102814363"/>
      <w:bookmarkStart w:id="7041" w:name="_Toc104945890"/>
      <w:bookmarkStart w:id="7042" w:name="_Toc153096345"/>
      <w:bookmarkStart w:id="7043" w:name="_Toc153097593"/>
      <w:r>
        <w:t>3.</w:t>
      </w:r>
      <w:r>
        <w:tab/>
        <w:t>Review order, service of</w:t>
      </w:r>
      <w:bookmarkEnd w:id="7040"/>
      <w:bookmarkEnd w:id="7041"/>
      <w:bookmarkEnd w:id="7042"/>
      <w:bookmarkEnd w:id="704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3 inserted in Gazette 29 Apr 2005 p. 1799.]</w:t>
      </w:r>
    </w:p>
    <w:p>
      <w:pPr>
        <w:pStyle w:val="Heading5"/>
      </w:pPr>
      <w:bookmarkStart w:id="7044" w:name="_Toc102814364"/>
      <w:bookmarkStart w:id="7045" w:name="_Toc104945891"/>
      <w:bookmarkStart w:id="7046" w:name="_Toc153096346"/>
      <w:bookmarkStart w:id="7047" w:name="_Toc153097594"/>
      <w:r>
        <w:t>4.</w:t>
      </w:r>
      <w:r>
        <w:tab/>
        <w:t>Review order, hearing of</w:t>
      </w:r>
      <w:bookmarkEnd w:id="7044"/>
      <w:bookmarkEnd w:id="7045"/>
      <w:bookmarkEnd w:id="7046"/>
      <w:bookmarkEnd w:id="7047"/>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4 inserted in Gazette 29 Apr 2005 p. 1799.]</w:t>
      </w:r>
    </w:p>
    <w:p>
      <w:pPr>
        <w:pStyle w:val="Heading5"/>
      </w:pPr>
      <w:bookmarkStart w:id="7048" w:name="_Toc102814365"/>
      <w:bookmarkStart w:id="7049" w:name="_Toc104945892"/>
      <w:bookmarkStart w:id="7050" w:name="_Toc153096347"/>
      <w:bookmarkStart w:id="7051" w:name="_Toc153097595"/>
      <w:r>
        <w:t>5.</w:t>
      </w:r>
      <w:r>
        <w:tab/>
        <w:t>Final order, making and service of</w:t>
      </w:r>
      <w:bookmarkEnd w:id="7048"/>
      <w:bookmarkEnd w:id="7049"/>
      <w:bookmarkEnd w:id="7050"/>
      <w:bookmarkEnd w:id="7051"/>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5 inserted in Gazette 29 Apr 2005 p. 1799.]</w:t>
      </w:r>
    </w:p>
    <w:p>
      <w:pPr>
        <w:pStyle w:val="Heading2"/>
        <w:rPr>
          <w:b w:val="0"/>
        </w:rPr>
      </w:pPr>
      <w:bookmarkStart w:id="7052" w:name="_Toc102814366"/>
      <w:bookmarkStart w:id="7053" w:name="_Toc102990754"/>
      <w:bookmarkStart w:id="7054" w:name="_Toc104945893"/>
      <w:bookmarkStart w:id="7055" w:name="_Toc105493016"/>
      <w:bookmarkStart w:id="7056" w:name="_Toc153096348"/>
      <w:bookmarkStart w:id="7057" w:name="_Toc153097596"/>
      <w:r>
        <w:rPr>
          <w:rStyle w:val="CharPartNo"/>
        </w:rPr>
        <w:t>Order 57</w:t>
      </w:r>
      <w:bookmarkEnd w:id="7019"/>
      <w:bookmarkEnd w:id="7020"/>
      <w:bookmarkEnd w:id="7021"/>
      <w:bookmarkEnd w:id="7022"/>
      <w:bookmarkEnd w:id="7023"/>
      <w:bookmarkEnd w:id="7024"/>
      <w:bookmarkEnd w:id="7025"/>
      <w:bookmarkEnd w:id="7026"/>
      <w:bookmarkEnd w:id="7027"/>
      <w:bookmarkEnd w:id="7052"/>
      <w:bookmarkEnd w:id="7053"/>
      <w:bookmarkEnd w:id="7054"/>
      <w:bookmarkEnd w:id="7055"/>
      <w:r>
        <w:rPr>
          <w:rStyle w:val="CharDivNo"/>
        </w:rPr>
        <w:t> </w:t>
      </w:r>
      <w:r>
        <w:t>—</w:t>
      </w:r>
      <w:r>
        <w:rPr>
          <w:rStyle w:val="CharDivText"/>
        </w:rPr>
        <w:t> </w:t>
      </w:r>
      <w:bookmarkStart w:id="7058" w:name="_Toc80608803"/>
      <w:bookmarkStart w:id="7059" w:name="_Toc81283576"/>
      <w:bookmarkStart w:id="7060" w:name="_Toc87853268"/>
      <w:r>
        <w:rPr>
          <w:rStyle w:val="CharPartText"/>
        </w:rPr>
        <w:t>Habeas corpus</w:t>
      </w:r>
      <w:bookmarkEnd w:id="7056"/>
      <w:bookmarkEnd w:id="7057"/>
      <w:bookmarkEnd w:id="7058"/>
      <w:bookmarkEnd w:id="7059"/>
      <w:bookmarkEnd w:id="7060"/>
    </w:p>
    <w:p>
      <w:pPr>
        <w:pStyle w:val="Heading5"/>
        <w:rPr>
          <w:snapToGrid w:val="0"/>
        </w:rPr>
      </w:pPr>
      <w:bookmarkStart w:id="7061" w:name="_Toc437921638"/>
      <w:bookmarkStart w:id="7062" w:name="_Toc483972098"/>
      <w:bookmarkStart w:id="7063" w:name="_Toc520885532"/>
      <w:bookmarkStart w:id="7064" w:name="_Toc61930930"/>
      <w:bookmarkStart w:id="7065" w:name="_Toc87853269"/>
      <w:bookmarkStart w:id="7066" w:name="_Toc102814367"/>
      <w:bookmarkStart w:id="7067" w:name="_Toc104945894"/>
      <w:bookmarkStart w:id="7068" w:name="_Toc153096349"/>
      <w:bookmarkStart w:id="7069" w:name="_Toc153097597"/>
      <w:r>
        <w:rPr>
          <w:rStyle w:val="CharSectno"/>
        </w:rPr>
        <w:t>1</w:t>
      </w:r>
      <w:r>
        <w:rPr>
          <w:snapToGrid w:val="0"/>
        </w:rPr>
        <w:t>.</w:t>
      </w:r>
      <w:r>
        <w:rPr>
          <w:snapToGrid w:val="0"/>
        </w:rPr>
        <w:tab/>
        <w:t>Application for writ of habeas corpus</w:t>
      </w:r>
      <w:bookmarkEnd w:id="7061"/>
      <w:bookmarkEnd w:id="7062"/>
      <w:bookmarkEnd w:id="7063"/>
      <w:bookmarkEnd w:id="7064"/>
      <w:bookmarkEnd w:id="7065"/>
      <w:bookmarkEnd w:id="7066"/>
      <w:bookmarkEnd w:id="7067"/>
      <w:bookmarkEnd w:id="7068"/>
      <w:bookmarkEnd w:id="7069"/>
      <w:r>
        <w:rPr>
          <w:snapToGrid w:val="0"/>
        </w:rPr>
        <w:t xml:space="preserve"> </w:t>
      </w:r>
    </w:p>
    <w:p>
      <w:pPr>
        <w:pStyle w:val="Subsection"/>
        <w:spacing w:before="100"/>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the</w:t>
      </w:r>
      <w:r>
        <w:t xml:space="preserve"> Court of Appeal</w:t>
      </w:r>
      <w:r>
        <w:rPr>
          <w:snapToGrid w:val="0"/>
        </w:rPr>
        <w:t>, or to a Judge sitting in Court or in chambers, unless the application is made on behalf of an infant, in which case it must be made in the first instance to a Judge sitting in chambers.</w:t>
      </w:r>
    </w:p>
    <w:p>
      <w:pPr>
        <w:pStyle w:val="Subsection"/>
        <w:spacing w:before="100"/>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0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w:t>
      </w:r>
    </w:p>
    <w:p>
      <w:pPr>
        <w:pStyle w:val="Heading5"/>
        <w:rPr>
          <w:snapToGrid w:val="0"/>
        </w:rPr>
      </w:pPr>
      <w:bookmarkStart w:id="7070" w:name="_Toc437921639"/>
      <w:bookmarkStart w:id="7071" w:name="_Toc483972099"/>
      <w:bookmarkStart w:id="7072" w:name="_Toc520885533"/>
      <w:bookmarkStart w:id="7073" w:name="_Toc61930931"/>
      <w:bookmarkStart w:id="7074" w:name="_Toc87853270"/>
      <w:bookmarkStart w:id="7075" w:name="_Toc102814368"/>
      <w:bookmarkStart w:id="7076" w:name="_Toc104945895"/>
      <w:bookmarkStart w:id="7077" w:name="_Toc153096350"/>
      <w:bookmarkStart w:id="7078" w:name="_Toc153097598"/>
      <w:r>
        <w:rPr>
          <w:rStyle w:val="CharSectno"/>
        </w:rPr>
        <w:t>2</w:t>
      </w:r>
      <w:r>
        <w:rPr>
          <w:snapToGrid w:val="0"/>
        </w:rPr>
        <w:t>.</w:t>
      </w:r>
      <w:r>
        <w:rPr>
          <w:snapToGrid w:val="0"/>
        </w:rPr>
        <w:tab/>
        <w:t>Power of Court when ex parte application made</w:t>
      </w:r>
      <w:bookmarkEnd w:id="7070"/>
      <w:bookmarkEnd w:id="7071"/>
      <w:bookmarkEnd w:id="7072"/>
      <w:bookmarkEnd w:id="7073"/>
      <w:bookmarkEnd w:id="7074"/>
      <w:bookmarkEnd w:id="7075"/>
      <w:bookmarkEnd w:id="7076"/>
      <w:bookmarkEnd w:id="7077"/>
      <w:bookmarkEnd w:id="7078"/>
    </w:p>
    <w:p>
      <w:pPr>
        <w:pStyle w:val="Subsection"/>
        <w:rPr>
          <w:snapToGrid w:val="0"/>
        </w:rPr>
      </w:pPr>
      <w:r>
        <w:rPr>
          <w:snapToGrid w:val="0"/>
        </w:rPr>
        <w:tab/>
        <w:t>(1)</w:t>
      </w:r>
      <w:r>
        <w:rPr>
          <w:snapToGrid w:val="0"/>
        </w:rPr>
        <w:tab/>
        <w:t>The Court or Judge to whom an application under Rule 1 is made ex parte may — </w:t>
      </w:r>
    </w:p>
    <w:p>
      <w:pPr>
        <w:pStyle w:val="Indenta"/>
        <w:rPr>
          <w:snapToGrid w:val="0"/>
        </w:rPr>
      </w:pPr>
      <w:r>
        <w:rPr>
          <w:snapToGrid w:val="0"/>
        </w:rPr>
        <w:tab/>
        <w:t>(a)</w:t>
      </w:r>
      <w:r>
        <w:rPr>
          <w:snapToGrid w:val="0"/>
        </w:rPr>
        <w:tab/>
        <w:t>make an order forthwith for the writ to issue;</w:t>
      </w:r>
    </w:p>
    <w:p>
      <w:pPr>
        <w:pStyle w:val="Indenta"/>
        <w:rPr>
          <w:snapToGrid w:val="0"/>
        </w:rPr>
      </w:pPr>
      <w:r>
        <w:rPr>
          <w:snapToGrid w:val="0"/>
        </w:rPr>
        <w:tab/>
        <w:t>(aa)</w:t>
      </w:r>
      <w:r>
        <w:rPr>
          <w:snapToGrid w:val="0"/>
        </w:rPr>
        <w:tab/>
        <w:t>refuse to make an order for the issue of a writ;</w:t>
      </w:r>
    </w:p>
    <w:p>
      <w:pPr>
        <w:pStyle w:val="Indenta"/>
        <w:rPr>
          <w:snapToGrid w:val="0"/>
        </w:rPr>
      </w:pPr>
      <w:r>
        <w:rPr>
          <w:snapToGrid w:val="0"/>
        </w:rPr>
        <w:tab/>
        <w:t>(b)</w:t>
      </w:r>
      <w:r>
        <w:rPr>
          <w:snapToGrid w:val="0"/>
        </w:rPr>
        <w:tab/>
        <w:t xml:space="preserve">where the application is made to a Judge otherwise than in Court, direct that a summons for the writ be issued or that an application be made by originating motion to the </w:t>
      </w:r>
      <w:r>
        <w:t xml:space="preserve">Court of Appeal </w:t>
      </w:r>
      <w:r>
        <w:rPr>
          <w:snapToGrid w:val="0"/>
        </w:rPr>
        <w:t>or to a Judge in Court;</w:t>
      </w:r>
    </w:p>
    <w:p>
      <w:pPr>
        <w:pStyle w:val="Indenta"/>
        <w:rPr>
          <w:snapToGrid w:val="0"/>
        </w:rPr>
      </w:pPr>
      <w:r>
        <w:rPr>
          <w:snapToGrid w:val="0"/>
        </w:rPr>
        <w:tab/>
        <w:t>(c)</w:t>
      </w:r>
      <w:r>
        <w:rPr>
          <w:snapToGrid w:val="0"/>
        </w:rPr>
        <w:tab/>
        <w:t>where the application is made to a Judge in Court, adjourn the application so that notice thereof may be given, or direct that application be made by originating motion to the</w:t>
      </w:r>
      <w:r>
        <w:t xml:space="preserve"> Court of Appeal</w:t>
      </w:r>
      <w:r>
        <w:rPr>
          <w:snapToGrid w:val="0"/>
        </w:rPr>
        <w:t>; or</w:t>
      </w:r>
    </w:p>
    <w:p>
      <w:pPr>
        <w:pStyle w:val="Indenta"/>
        <w:rPr>
          <w:snapToGrid w:val="0"/>
        </w:rPr>
      </w:pPr>
      <w:r>
        <w:rPr>
          <w:snapToGrid w:val="0"/>
        </w:rPr>
        <w:tab/>
        <w:t>(d)</w:t>
      </w:r>
      <w:r>
        <w:rPr>
          <w:snapToGrid w:val="0"/>
        </w:rPr>
        <w:tab/>
        <w:t>where the application is made to the</w:t>
      </w:r>
      <w:r>
        <w:t xml:space="preserve"> Court of Appeal</w:t>
      </w:r>
      <w:r>
        <w:rPr>
          <w:snapToGrid w:val="0"/>
        </w:rPr>
        <w:t>, adjourn the application so that notice thereof may be given.</w:t>
      </w:r>
    </w:p>
    <w:p>
      <w:pPr>
        <w:pStyle w:val="Subsection"/>
        <w:rPr>
          <w:snapToGrid w:val="0"/>
        </w:rPr>
      </w:pPr>
      <w:r>
        <w:rPr>
          <w:snapToGrid w:val="0"/>
        </w:rPr>
        <w:tab/>
        <w:t>(2)</w:t>
      </w:r>
      <w:r>
        <w:rPr>
          <w:snapToGrid w:val="0"/>
        </w:rPr>
        <w:tab/>
        <w:t>The summons or notice of motion must be served on the person against whom the issue of the writ is sought, and on such other persons as the Court or Judge may direct, and unless the Court or Judge otherwise directs, there must be at least 4 clear days between the service of the summons or notice and the date named therein for the hearing of the application.</w:t>
      </w:r>
    </w:p>
    <w:p>
      <w:pPr>
        <w:pStyle w:val="Footnotesection"/>
      </w:pPr>
      <w:r>
        <w:tab/>
        <w:t xml:space="preserve">[Rule 2 amended in Gazette 9 Nov 1990 p. 5526; 29 Apr 2005 p. 1795.] </w:t>
      </w:r>
    </w:p>
    <w:p>
      <w:pPr>
        <w:pStyle w:val="Heading5"/>
        <w:rPr>
          <w:snapToGrid w:val="0"/>
        </w:rPr>
      </w:pPr>
      <w:bookmarkStart w:id="7079" w:name="_Toc437921640"/>
      <w:bookmarkStart w:id="7080" w:name="_Toc483972100"/>
      <w:bookmarkStart w:id="7081" w:name="_Toc520885534"/>
      <w:bookmarkStart w:id="7082" w:name="_Toc61930932"/>
      <w:bookmarkStart w:id="7083" w:name="_Toc87853271"/>
      <w:bookmarkStart w:id="7084" w:name="_Toc102814369"/>
      <w:bookmarkStart w:id="7085" w:name="_Toc104945896"/>
      <w:bookmarkStart w:id="7086" w:name="_Toc153096351"/>
      <w:bookmarkStart w:id="7087" w:name="_Toc153097599"/>
      <w:r>
        <w:rPr>
          <w:rStyle w:val="CharSectno"/>
        </w:rPr>
        <w:t>3</w:t>
      </w:r>
      <w:r>
        <w:rPr>
          <w:snapToGrid w:val="0"/>
        </w:rPr>
        <w:t>.</w:t>
      </w:r>
      <w:r>
        <w:rPr>
          <w:snapToGrid w:val="0"/>
        </w:rPr>
        <w:tab/>
        <w:t>Copies of affidavits to be supplied</w:t>
      </w:r>
      <w:bookmarkEnd w:id="7079"/>
      <w:bookmarkEnd w:id="7080"/>
      <w:bookmarkEnd w:id="7081"/>
      <w:bookmarkEnd w:id="7082"/>
      <w:bookmarkEnd w:id="7083"/>
      <w:bookmarkEnd w:id="7084"/>
      <w:bookmarkEnd w:id="7085"/>
      <w:bookmarkEnd w:id="7086"/>
      <w:bookmarkEnd w:id="708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088" w:name="_Toc437921641"/>
      <w:bookmarkStart w:id="7089" w:name="_Toc483972101"/>
      <w:bookmarkStart w:id="7090" w:name="_Toc520885535"/>
      <w:bookmarkStart w:id="7091" w:name="_Toc61930933"/>
      <w:bookmarkStart w:id="7092" w:name="_Toc87853272"/>
      <w:bookmarkStart w:id="7093" w:name="_Toc102814370"/>
      <w:bookmarkStart w:id="7094" w:name="_Toc104945897"/>
      <w:bookmarkStart w:id="7095" w:name="_Toc153096352"/>
      <w:bookmarkStart w:id="7096" w:name="_Toc153097600"/>
      <w:r>
        <w:rPr>
          <w:rStyle w:val="CharSectno"/>
        </w:rPr>
        <w:t>4</w:t>
      </w:r>
      <w:r>
        <w:rPr>
          <w:snapToGrid w:val="0"/>
        </w:rPr>
        <w:t>.</w:t>
      </w:r>
      <w:r>
        <w:rPr>
          <w:snapToGrid w:val="0"/>
        </w:rPr>
        <w:tab/>
        <w:t>Power to order release of person restrained</w:t>
      </w:r>
      <w:bookmarkEnd w:id="7088"/>
      <w:bookmarkEnd w:id="7089"/>
      <w:bookmarkEnd w:id="7090"/>
      <w:bookmarkEnd w:id="7091"/>
      <w:bookmarkEnd w:id="7092"/>
      <w:bookmarkEnd w:id="7093"/>
      <w:bookmarkEnd w:id="7094"/>
      <w:bookmarkEnd w:id="7095"/>
      <w:bookmarkEnd w:id="7096"/>
    </w:p>
    <w:p>
      <w:pPr>
        <w:pStyle w:val="Subsection"/>
        <w:spacing w:before="100"/>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097" w:name="_Toc437921642"/>
      <w:bookmarkStart w:id="7098" w:name="_Toc483972102"/>
      <w:bookmarkStart w:id="7099" w:name="_Toc520885536"/>
      <w:bookmarkStart w:id="7100" w:name="_Toc61930934"/>
      <w:bookmarkStart w:id="7101" w:name="_Toc87853273"/>
      <w:bookmarkStart w:id="7102" w:name="_Toc102814371"/>
      <w:bookmarkStart w:id="7103" w:name="_Toc104945898"/>
      <w:bookmarkStart w:id="7104" w:name="_Toc153096353"/>
      <w:bookmarkStart w:id="7105" w:name="_Toc153097601"/>
      <w:r>
        <w:rPr>
          <w:rStyle w:val="CharSectno"/>
        </w:rPr>
        <w:t>5</w:t>
      </w:r>
      <w:r>
        <w:rPr>
          <w:snapToGrid w:val="0"/>
        </w:rPr>
        <w:t>.</w:t>
      </w:r>
      <w:r>
        <w:rPr>
          <w:snapToGrid w:val="0"/>
        </w:rPr>
        <w:tab/>
        <w:t>Signed copy of writ to be filed</w:t>
      </w:r>
      <w:bookmarkEnd w:id="7097"/>
      <w:bookmarkEnd w:id="7098"/>
      <w:bookmarkEnd w:id="7099"/>
      <w:bookmarkEnd w:id="7100"/>
      <w:bookmarkEnd w:id="7101"/>
      <w:bookmarkEnd w:id="7102"/>
      <w:bookmarkEnd w:id="7103"/>
      <w:bookmarkEnd w:id="7104"/>
      <w:bookmarkEnd w:id="7105"/>
    </w:p>
    <w:p>
      <w:pPr>
        <w:pStyle w:val="Subsection"/>
        <w:spacing w:before="100"/>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rPr>
          <w:snapToGrid w:val="0"/>
        </w:rPr>
      </w:pPr>
      <w:bookmarkStart w:id="7106" w:name="_Toc437921643"/>
      <w:bookmarkStart w:id="7107" w:name="_Toc483972103"/>
      <w:bookmarkStart w:id="7108" w:name="_Toc520885537"/>
      <w:bookmarkStart w:id="7109" w:name="_Toc61930935"/>
      <w:bookmarkStart w:id="7110" w:name="_Toc87853274"/>
      <w:bookmarkStart w:id="7111" w:name="_Toc102814372"/>
      <w:bookmarkStart w:id="7112" w:name="_Toc104945899"/>
      <w:bookmarkStart w:id="7113" w:name="_Toc153096354"/>
      <w:bookmarkStart w:id="7114" w:name="_Toc153097602"/>
      <w:r>
        <w:rPr>
          <w:rStyle w:val="CharSectno"/>
        </w:rPr>
        <w:t>6</w:t>
      </w:r>
      <w:r>
        <w:rPr>
          <w:snapToGrid w:val="0"/>
        </w:rPr>
        <w:t>.</w:t>
      </w:r>
      <w:r>
        <w:rPr>
          <w:snapToGrid w:val="0"/>
        </w:rPr>
        <w:tab/>
        <w:t>Directions as to return of writ</w:t>
      </w:r>
      <w:bookmarkEnd w:id="7106"/>
      <w:bookmarkEnd w:id="7107"/>
      <w:bookmarkEnd w:id="7108"/>
      <w:bookmarkEnd w:id="7109"/>
      <w:bookmarkEnd w:id="7110"/>
      <w:bookmarkEnd w:id="7111"/>
      <w:bookmarkEnd w:id="7112"/>
      <w:bookmarkEnd w:id="7113"/>
      <w:bookmarkEnd w:id="7114"/>
    </w:p>
    <w:p>
      <w:pPr>
        <w:pStyle w:val="Subsection"/>
        <w:spacing w:before="100"/>
        <w:rPr>
          <w:snapToGrid w:val="0"/>
        </w:rPr>
      </w:pPr>
      <w:r>
        <w:rPr>
          <w:snapToGrid w:val="0"/>
        </w:rPr>
        <w:tab/>
      </w:r>
      <w:r>
        <w:rPr>
          <w:snapToGrid w:val="0"/>
        </w:rPr>
        <w:tab/>
        <w:t>Where a writ of habeas corpus is ordered to issue, the Court or Judge by whom the order is made shall give directions as to the Court or Judge before whom, and the date on which, the writ is returnable.</w:t>
      </w:r>
    </w:p>
    <w:p>
      <w:pPr>
        <w:pStyle w:val="Heading5"/>
        <w:rPr>
          <w:snapToGrid w:val="0"/>
        </w:rPr>
      </w:pPr>
      <w:bookmarkStart w:id="7115" w:name="_Toc437921644"/>
      <w:bookmarkStart w:id="7116" w:name="_Toc483972104"/>
      <w:bookmarkStart w:id="7117" w:name="_Toc520885538"/>
      <w:bookmarkStart w:id="7118" w:name="_Toc61930936"/>
      <w:bookmarkStart w:id="7119" w:name="_Toc87853275"/>
      <w:bookmarkStart w:id="7120" w:name="_Toc102814373"/>
      <w:bookmarkStart w:id="7121" w:name="_Toc104945900"/>
      <w:bookmarkStart w:id="7122" w:name="_Toc153096355"/>
      <w:bookmarkStart w:id="7123" w:name="_Toc153097603"/>
      <w:r>
        <w:rPr>
          <w:rStyle w:val="CharSectno"/>
        </w:rPr>
        <w:t>7</w:t>
      </w:r>
      <w:r>
        <w:rPr>
          <w:snapToGrid w:val="0"/>
        </w:rPr>
        <w:t>.</w:t>
      </w:r>
      <w:r>
        <w:rPr>
          <w:snapToGrid w:val="0"/>
        </w:rPr>
        <w:tab/>
        <w:t>Service of writ and notice</w:t>
      </w:r>
      <w:bookmarkEnd w:id="7115"/>
      <w:bookmarkEnd w:id="7116"/>
      <w:bookmarkEnd w:id="7117"/>
      <w:bookmarkEnd w:id="7118"/>
      <w:bookmarkEnd w:id="7119"/>
      <w:bookmarkEnd w:id="7120"/>
      <w:bookmarkEnd w:id="7121"/>
      <w:bookmarkEnd w:id="7122"/>
      <w:bookmarkEnd w:id="7123"/>
    </w:p>
    <w:p>
      <w:pPr>
        <w:pStyle w:val="Subsection"/>
        <w:spacing w:before="100"/>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spacing w:before="100"/>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spacing w:before="100"/>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spacing w:before="100"/>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7124" w:name="_Toc437921645"/>
      <w:bookmarkStart w:id="7125" w:name="_Toc483972105"/>
      <w:bookmarkStart w:id="7126" w:name="_Toc520885539"/>
      <w:bookmarkStart w:id="7127" w:name="_Toc61930937"/>
      <w:bookmarkStart w:id="7128" w:name="_Toc87853276"/>
      <w:bookmarkStart w:id="7129" w:name="_Toc102814374"/>
      <w:bookmarkStart w:id="7130" w:name="_Toc104945901"/>
      <w:bookmarkStart w:id="7131" w:name="_Toc153096356"/>
      <w:bookmarkStart w:id="7132" w:name="_Toc153097604"/>
      <w:r>
        <w:rPr>
          <w:rStyle w:val="CharSectno"/>
        </w:rPr>
        <w:t>8</w:t>
      </w:r>
      <w:r>
        <w:rPr>
          <w:snapToGrid w:val="0"/>
        </w:rPr>
        <w:t>.</w:t>
      </w:r>
      <w:r>
        <w:rPr>
          <w:snapToGrid w:val="0"/>
        </w:rPr>
        <w:tab/>
        <w:t>Return to writ of habeas corpus</w:t>
      </w:r>
      <w:bookmarkEnd w:id="7124"/>
      <w:bookmarkEnd w:id="7125"/>
      <w:bookmarkEnd w:id="7126"/>
      <w:bookmarkEnd w:id="7127"/>
      <w:bookmarkEnd w:id="7128"/>
      <w:bookmarkEnd w:id="7129"/>
      <w:bookmarkEnd w:id="7130"/>
      <w:bookmarkEnd w:id="7131"/>
      <w:bookmarkEnd w:id="7132"/>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133" w:name="_Toc437921646"/>
      <w:bookmarkStart w:id="7134" w:name="_Toc483972106"/>
      <w:bookmarkStart w:id="7135" w:name="_Toc520885540"/>
      <w:bookmarkStart w:id="7136" w:name="_Toc61930938"/>
      <w:bookmarkStart w:id="7137" w:name="_Toc87853277"/>
      <w:bookmarkStart w:id="7138" w:name="_Toc102814375"/>
      <w:bookmarkStart w:id="7139" w:name="_Toc104945902"/>
      <w:bookmarkStart w:id="7140" w:name="_Toc153096357"/>
      <w:bookmarkStart w:id="7141" w:name="_Toc153097605"/>
      <w:r>
        <w:rPr>
          <w:rStyle w:val="CharSectno"/>
        </w:rPr>
        <w:t>9</w:t>
      </w:r>
      <w:r>
        <w:rPr>
          <w:snapToGrid w:val="0"/>
        </w:rPr>
        <w:t>.</w:t>
      </w:r>
      <w:r>
        <w:rPr>
          <w:snapToGrid w:val="0"/>
        </w:rPr>
        <w:tab/>
        <w:t>Procedure on hearing</w:t>
      </w:r>
      <w:bookmarkEnd w:id="7133"/>
      <w:bookmarkEnd w:id="7134"/>
      <w:bookmarkEnd w:id="7135"/>
      <w:bookmarkEnd w:id="7136"/>
      <w:bookmarkEnd w:id="7137"/>
      <w:bookmarkEnd w:id="7138"/>
      <w:bookmarkEnd w:id="7139"/>
      <w:bookmarkEnd w:id="7140"/>
      <w:bookmarkEnd w:id="714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142" w:name="_Toc437921647"/>
      <w:bookmarkStart w:id="7143" w:name="_Toc483972107"/>
      <w:bookmarkStart w:id="7144" w:name="_Toc520885541"/>
      <w:bookmarkStart w:id="7145" w:name="_Toc61930939"/>
      <w:bookmarkStart w:id="7146" w:name="_Toc87853278"/>
      <w:bookmarkStart w:id="7147" w:name="_Toc102814376"/>
      <w:bookmarkStart w:id="7148" w:name="_Toc104945903"/>
      <w:bookmarkStart w:id="7149" w:name="_Toc153096358"/>
      <w:bookmarkStart w:id="7150" w:name="_Toc153097606"/>
      <w:r>
        <w:rPr>
          <w:rStyle w:val="CharSectno"/>
        </w:rPr>
        <w:t>10</w:t>
      </w:r>
      <w:r>
        <w:rPr>
          <w:snapToGrid w:val="0"/>
        </w:rPr>
        <w:t>.</w:t>
      </w:r>
      <w:r>
        <w:rPr>
          <w:snapToGrid w:val="0"/>
        </w:rPr>
        <w:tab/>
        <w:t>Form of writ</w:t>
      </w:r>
      <w:bookmarkEnd w:id="7142"/>
      <w:bookmarkEnd w:id="7143"/>
      <w:bookmarkEnd w:id="7144"/>
      <w:bookmarkEnd w:id="7145"/>
      <w:bookmarkEnd w:id="7146"/>
      <w:bookmarkEnd w:id="7147"/>
      <w:bookmarkEnd w:id="7148"/>
      <w:bookmarkEnd w:id="7149"/>
      <w:bookmarkEnd w:id="715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151" w:name="_Toc74019569"/>
      <w:bookmarkStart w:id="7152" w:name="_Toc75327966"/>
      <w:bookmarkStart w:id="7153" w:name="_Toc75941382"/>
      <w:bookmarkStart w:id="7154" w:name="_Toc80605621"/>
      <w:bookmarkStart w:id="7155" w:name="_Toc80608814"/>
      <w:bookmarkStart w:id="7156" w:name="_Toc81283587"/>
      <w:bookmarkStart w:id="7157" w:name="_Toc87853279"/>
      <w:bookmarkStart w:id="7158" w:name="_Toc101599598"/>
      <w:bookmarkStart w:id="7159" w:name="_Toc102560774"/>
      <w:bookmarkStart w:id="7160" w:name="_Toc102814377"/>
      <w:bookmarkStart w:id="7161" w:name="_Toc102990765"/>
      <w:bookmarkStart w:id="7162" w:name="_Toc104945904"/>
      <w:bookmarkStart w:id="7163" w:name="_Toc105493027"/>
      <w:bookmarkStart w:id="7164" w:name="_Toc153096359"/>
      <w:bookmarkStart w:id="7165" w:name="_Toc153097607"/>
      <w:r>
        <w:rPr>
          <w:rStyle w:val="CharPartNo"/>
        </w:rPr>
        <w:t>Order 58</w:t>
      </w:r>
      <w:bookmarkEnd w:id="7151"/>
      <w:bookmarkEnd w:id="7152"/>
      <w:bookmarkEnd w:id="7153"/>
      <w:bookmarkEnd w:id="7154"/>
      <w:bookmarkEnd w:id="7155"/>
      <w:bookmarkEnd w:id="7156"/>
      <w:bookmarkEnd w:id="7157"/>
      <w:bookmarkEnd w:id="7158"/>
      <w:bookmarkEnd w:id="7159"/>
      <w:bookmarkEnd w:id="7160"/>
      <w:bookmarkEnd w:id="7161"/>
      <w:bookmarkEnd w:id="7162"/>
      <w:bookmarkEnd w:id="7163"/>
      <w:r>
        <w:rPr>
          <w:rStyle w:val="CharDivNo"/>
        </w:rPr>
        <w:t> </w:t>
      </w:r>
      <w:r>
        <w:t>—</w:t>
      </w:r>
      <w:r>
        <w:rPr>
          <w:rStyle w:val="CharDivText"/>
        </w:rPr>
        <w:t> </w:t>
      </w:r>
      <w:bookmarkStart w:id="7166" w:name="_Toc80608815"/>
      <w:bookmarkStart w:id="7167" w:name="_Toc81283588"/>
      <w:bookmarkStart w:id="7168" w:name="_Toc87853280"/>
      <w:r>
        <w:rPr>
          <w:rStyle w:val="CharPartText"/>
        </w:rPr>
        <w:t>Proceedings by originating summons</w:t>
      </w:r>
      <w:bookmarkEnd w:id="7164"/>
      <w:bookmarkEnd w:id="7165"/>
      <w:bookmarkEnd w:id="7166"/>
      <w:bookmarkEnd w:id="7167"/>
      <w:bookmarkEnd w:id="7168"/>
    </w:p>
    <w:p>
      <w:pPr>
        <w:pStyle w:val="Heading3"/>
        <w:rPr>
          <w:snapToGrid w:val="0"/>
        </w:rPr>
      </w:pPr>
      <w:r>
        <w:rPr>
          <w:snapToGrid w:val="0"/>
        </w:rPr>
        <w:t xml:space="preserve">1 — Introductory </w:t>
      </w:r>
    </w:p>
    <w:p>
      <w:pPr>
        <w:pStyle w:val="Heading5"/>
        <w:rPr>
          <w:snapToGrid w:val="0"/>
        </w:rPr>
      </w:pPr>
      <w:bookmarkStart w:id="7169" w:name="_Toc437921648"/>
      <w:bookmarkStart w:id="7170" w:name="_Toc483972108"/>
      <w:bookmarkStart w:id="7171" w:name="_Toc520885542"/>
      <w:bookmarkStart w:id="7172" w:name="_Toc61930940"/>
      <w:bookmarkStart w:id="7173" w:name="_Toc87853281"/>
      <w:bookmarkStart w:id="7174" w:name="_Toc102814378"/>
      <w:bookmarkStart w:id="7175" w:name="_Toc104945905"/>
      <w:bookmarkStart w:id="7176" w:name="_Toc153096360"/>
      <w:bookmarkStart w:id="7177" w:name="_Toc153097608"/>
      <w:r>
        <w:rPr>
          <w:rStyle w:val="CharSectno"/>
        </w:rPr>
        <w:t>1</w:t>
      </w:r>
      <w:r>
        <w:rPr>
          <w:snapToGrid w:val="0"/>
        </w:rPr>
        <w:t>.</w:t>
      </w:r>
      <w:r>
        <w:rPr>
          <w:snapToGrid w:val="0"/>
        </w:rPr>
        <w:tab/>
        <w:t>Proceedings to be heard in chambers to be commenced by originating summons</w:t>
      </w:r>
      <w:bookmarkEnd w:id="7169"/>
      <w:bookmarkEnd w:id="7170"/>
      <w:bookmarkEnd w:id="7171"/>
      <w:bookmarkEnd w:id="7172"/>
      <w:bookmarkEnd w:id="7173"/>
      <w:bookmarkEnd w:id="7174"/>
      <w:bookmarkEnd w:id="7175"/>
      <w:bookmarkEnd w:id="7176"/>
      <w:bookmarkEnd w:id="717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rPr>
          <w:snapToGrid w:val="0"/>
        </w:rPr>
      </w:pPr>
      <w:r>
        <w:rPr>
          <w:snapToGrid w:val="0"/>
        </w:rPr>
        <w:t xml:space="preserve">2 — Administration and trusts </w:t>
      </w:r>
    </w:p>
    <w:p>
      <w:pPr>
        <w:pStyle w:val="Heading5"/>
        <w:rPr>
          <w:snapToGrid w:val="0"/>
        </w:rPr>
      </w:pPr>
      <w:bookmarkStart w:id="7178" w:name="_Toc437921649"/>
      <w:bookmarkStart w:id="7179" w:name="_Toc483972109"/>
      <w:bookmarkStart w:id="7180" w:name="_Toc520885543"/>
      <w:bookmarkStart w:id="7181" w:name="_Toc61930941"/>
      <w:bookmarkStart w:id="7182" w:name="_Toc87853282"/>
      <w:bookmarkStart w:id="7183" w:name="_Toc102814379"/>
      <w:bookmarkStart w:id="7184" w:name="_Toc104945906"/>
      <w:bookmarkStart w:id="7185" w:name="_Toc153096361"/>
      <w:bookmarkStart w:id="7186" w:name="_Toc153097609"/>
      <w:r>
        <w:rPr>
          <w:rStyle w:val="CharSectno"/>
        </w:rPr>
        <w:t>2</w:t>
      </w:r>
      <w:r>
        <w:rPr>
          <w:snapToGrid w:val="0"/>
        </w:rPr>
        <w:t>.</w:t>
      </w:r>
      <w:r>
        <w:rPr>
          <w:snapToGrid w:val="0"/>
        </w:rPr>
        <w:tab/>
        <w:t>Originating summons for relief without administration</w:t>
      </w:r>
      <w:bookmarkEnd w:id="7178"/>
      <w:bookmarkEnd w:id="7179"/>
      <w:bookmarkEnd w:id="7180"/>
      <w:bookmarkEnd w:id="7181"/>
      <w:bookmarkEnd w:id="7182"/>
      <w:bookmarkEnd w:id="7183"/>
      <w:bookmarkEnd w:id="7184"/>
      <w:bookmarkEnd w:id="7185"/>
      <w:bookmarkEnd w:id="7186"/>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187" w:name="_Toc437921650"/>
      <w:bookmarkStart w:id="7188" w:name="_Toc483972110"/>
      <w:bookmarkStart w:id="7189" w:name="_Toc520885544"/>
      <w:bookmarkStart w:id="7190" w:name="_Toc61930942"/>
      <w:bookmarkStart w:id="7191" w:name="_Toc87853283"/>
      <w:bookmarkStart w:id="7192" w:name="_Toc102814380"/>
      <w:bookmarkStart w:id="7193" w:name="_Toc104945907"/>
      <w:bookmarkStart w:id="7194" w:name="_Toc153096362"/>
      <w:bookmarkStart w:id="7195" w:name="_Toc153097610"/>
      <w:r>
        <w:rPr>
          <w:rStyle w:val="CharSectno"/>
        </w:rPr>
        <w:t>3</w:t>
      </w:r>
      <w:r>
        <w:rPr>
          <w:snapToGrid w:val="0"/>
        </w:rPr>
        <w:t>.</w:t>
      </w:r>
      <w:r>
        <w:rPr>
          <w:snapToGrid w:val="0"/>
        </w:rPr>
        <w:tab/>
        <w:t>Summons for administration</w:t>
      </w:r>
      <w:bookmarkEnd w:id="7187"/>
      <w:bookmarkEnd w:id="7188"/>
      <w:bookmarkEnd w:id="7189"/>
      <w:bookmarkEnd w:id="7190"/>
      <w:bookmarkEnd w:id="7191"/>
      <w:bookmarkEnd w:id="7192"/>
      <w:bookmarkEnd w:id="7193"/>
      <w:bookmarkEnd w:id="7194"/>
      <w:bookmarkEnd w:id="7195"/>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7196" w:name="_Toc437921651"/>
      <w:bookmarkStart w:id="7197" w:name="_Toc483972111"/>
      <w:bookmarkStart w:id="7198" w:name="_Toc520885545"/>
      <w:bookmarkStart w:id="7199" w:name="_Toc61930943"/>
      <w:bookmarkStart w:id="7200" w:name="_Toc87853284"/>
      <w:bookmarkStart w:id="7201" w:name="_Toc102814381"/>
      <w:bookmarkStart w:id="7202" w:name="_Toc104945908"/>
      <w:bookmarkStart w:id="7203" w:name="_Toc153096363"/>
      <w:bookmarkStart w:id="7204" w:name="_Toc153097611"/>
      <w:r>
        <w:rPr>
          <w:rStyle w:val="CharSectno"/>
        </w:rPr>
        <w:t>4</w:t>
      </w:r>
      <w:r>
        <w:rPr>
          <w:snapToGrid w:val="0"/>
        </w:rPr>
        <w:t>.</w:t>
      </w:r>
      <w:r>
        <w:rPr>
          <w:snapToGrid w:val="0"/>
        </w:rPr>
        <w:tab/>
        <w:t>Service</w:t>
      </w:r>
      <w:bookmarkEnd w:id="7196"/>
      <w:bookmarkEnd w:id="7197"/>
      <w:bookmarkEnd w:id="7198"/>
      <w:bookmarkEnd w:id="7199"/>
      <w:bookmarkEnd w:id="7200"/>
      <w:bookmarkEnd w:id="7201"/>
      <w:bookmarkEnd w:id="7202"/>
      <w:bookmarkEnd w:id="7203"/>
      <w:bookmarkEnd w:id="7204"/>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spacing w:before="120"/>
        <w:rPr>
          <w:snapToGrid w:val="0"/>
        </w:rPr>
      </w:pPr>
      <w:bookmarkStart w:id="7205" w:name="_Toc437921652"/>
      <w:bookmarkStart w:id="7206" w:name="_Toc483972112"/>
      <w:bookmarkStart w:id="7207" w:name="_Toc520885546"/>
      <w:bookmarkStart w:id="7208" w:name="_Toc61930944"/>
      <w:bookmarkStart w:id="7209" w:name="_Toc87853285"/>
      <w:bookmarkStart w:id="7210" w:name="_Toc102814382"/>
      <w:bookmarkStart w:id="7211" w:name="_Toc104945909"/>
      <w:bookmarkStart w:id="7212" w:name="_Toc153096364"/>
      <w:bookmarkStart w:id="7213" w:name="_Toc153097612"/>
      <w:r>
        <w:rPr>
          <w:rStyle w:val="CharSectno"/>
        </w:rPr>
        <w:t>5</w:t>
      </w:r>
      <w:r>
        <w:rPr>
          <w:snapToGrid w:val="0"/>
        </w:rPr>
        <w:t>.</w:t>
      </w:r>
      <w:r>
        <w:rPr>
          <w:snapToGrid w:val="0"/>
        </w:rPr>
        <w:tab/>
        <w:t>Decision without judgment for administration</w:t>
      </w:r>
      <w:bookmarkEnd w:id="7205"/>
      <w:bookmarkEnd w:id="7206"/>
      <w:bookmarkEnd w:id="7207"/>
      <w:bookmarkEnd w:id="7208"/>
      <w:bookmarkEnd w:id="7209"/>
      <w:bookmarkEnd w:id="7210"/>
      <w:bookmarkEnd w:id="7211"/>
      <w:bookmarkEnd w:id="7212"/>
      <w:bookmarkEnd w:id="7213"/>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spacing w:before="120"/>
        <w:rPr>
          <w:snapToGrid w:val="0"/>
        </w:rPr>
      </w:pPr>
      <w:bookmarkStart w:id="7214" w:name="_Toc437921653"/>
      <w:bookmarkStart w:id="7215" w:name="_Toc483972113"/>
      <w:bookmarkStart w:id="7216" w:name="_Toc520885547"/>
      <w:bookmarkStart w:id="7217" w:name="_Toc61930945"/>
      <w:bookmarkStart w:id="7218" w:name="_Toc87853286"/>
      <w:bookmarkStart w:id="7219" w:name="_Toc102814383"/>
      <w:bookmarkStart w:id="7220" w:name="_Toc104945910"/>
      <w:bookmarkStart w:id="7221" w:name="_Toc153096365"/>
      <w:bookmarkStart w:id="7222" w:name="_Toc153097613"/>
      <w:r>
        <w:rPr>
          <w:rStyle w:val="CharSectno"/>
        </w:rPr>
        <w:t>6</w:t>
      </w:r>
      <w:r>
        <w:rPr>
          <w:snapToGrid w:val="0"/>
        </w:rPr>
        <w:t>.</w:t>
      </w:r>
      <w:r>
        <w:rPr>
          <w:snapToGrid w:val="0"/>
        </w:rPr>
        <w:tab/>
        <w:t>Orders which may be made on application for administration or execution of trusts</w:t>
      </w:r>
      <w:bookmarkEnd w:id="7214"/>
      <w:bookmarkEnd w:id="7215"/>
      <w:bookmarkEnd w:id="7216"/>
      <w:bookmarkEnd w:id="7217"/>
      <w:bookmarkEnd w:id="7218"/>
      <w:bookmarkEnd w:id="7219"/>
      <w:bookmarkEnd w:id="7220"/>
      <w:bookmarkEnd w:id="7221"/>
      <w:bookmarkEnd w:id="7222"/>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7223" w:name="_Toc437921654"/>
      <w:bookmarkStart w:id="7224" w:name="_Toc483972114"/>
      <w:bookmarkStart w:id="7225" w:name="_Toc520885548"/>
      <w:bookmarkStart w:id="7226" w:name="_Toc61930946"/>
      <w:bookmarkStart w:id="7227" w:name="_Toc87853287"/>
      <w:bookmarkStart w:id="7228" w:name="_Toc102814384"/>
      <w:bookmarkStart w:id="7229" w:name="_Toc104945911"/>
      <w:bookmarkStart w:id="7230" w:name="_Toc153096366"/>
      <w:bookmarkStart w:id="7231" w:name="_Toc153097614"/>
      <w:r>
        <w:rPr>
          <w:rStyle w:val="CharSectno"/>
        </w:rPr>
        <w:t>7</w:t>
      </w:r>
      <w:r>
        <w:rPr>
          <w:snapToGrid w:val="0"/>
        </w:rPr>
        <w:t>.</w:t>
      </w:r>
      <w:r>
        <w:rPr>
          <w:snapToGrid w:val="0"/>
        </w:rPr>
        <w:tab/>
        <w:t>Interference with discretion of trustee, etc.</w:t>
      </w:r>
      <w:bookmarkEnd w:id="7223"/>
      <w:bookmarkEnd w:id="7224"/>
      <w:bookmarkEnd w:id="7225"/>
      <w:bookmarkEnd w:id="7226"/>
      <w:bookmarkEnd w:id="7227"/>
      <w:bookmarkEnd w:id="7228"/>
      <w:bookmarkEnd w:id="7229"/>
      <w:bookmarkEnd w:id="7230"/>
      <w:bookmarkEnd w:id="7231"/>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7232" w:name="_Toc437921655"/>
      <w:bookmarkStart w:id="7233" w:name="_Toc483972115"/>
      <w:bookmarkStart w:id="7234" w:name="_Toc520885549"/>
      <w:bookmarkStart w:id="7235" w:name="_Toc61930947"/>
      <w:bookmarkStart w:id="7236" w:name="_Toc87853288"/>
      <w:bookmarkStart w:id="7237" w:name="_Toc102814385"/>
      <w:bookmarkStart w:id="7238" w:name="_Toc104945912"/>
      <w:bookmarkStart w:id="7239" w:name="_Toc153096367"/>
      <w:bookmarkStart w:id="7240" w:name="_Toc153097615"/>
      <w:r>
        <w:rPr>
          <w:rStyle w:val="CharSectno"/>
        </w:rPr>
        <w:t>8</w:t>
      </w:r>
      <w:r>
        <w:rPr>
          <w:snapToGrid w:val="0"/>
        </w:rPr>
        <w:t>.</w:t>
      </w:r>
      <w:r>
        <w:rPr>
          <w:snapToGrid w:val="0"/>
        </w:rPr>
        <w:tab/>
        <w:t>Conduct of sale of trust property</w:t>
      </w:r>
      <w:bookmarkEnd w:id="7232"/>
      <w:bookmarkEnd w:id="7233"/>
      <w:bookmarkEnd w:id="7234"/>
      <w:bookmarkEnd w:id="7235"/>
      <w:bookmarkEnd w:id="7236"/>
      <w:bookmarkEnd w:id="7237"/>
      <w:bookmarkEnd w:id="7238"/>
      <w:bookmarkEnd w:id="7239"/>
      <w:bookmarkEnd w:id="7240"/>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9 and heading.</w:t>
      </w:r>
      <w:r>
        <w:tab/>
        <w:t xml:space="preserve">Repealed in Gazette 10 Jan 1975 p. 51.] </w:t>
      </w:r>
    </w:p>
    <w:p>
      <w:pPr>
        <w:pStyle w:val="Heading3"/>
        <w:rPr>
          <w:snapToGrid w:val="0"/>
        </w:rPr>
      </w:pPr>
      <w:r>
        <w:rPr>
          <w:snapToGrid w:val="0"/>
        </w:rPr>
        <w:t xml:space="preserve">4 — Declaration on originating summons </w:t>
      </w:r>
    </w:p>
    <w:p>
      <w:pPr>
        <w:pStyle w:val="Heading5"/>
        <w:rPr>
          <w:snapToGrid w:val="0"/>
        </w:rPr>
      </w:pPr>
      <w:bookmarkStart w:id="7241" w:name="_Toc437921656"/>
      <w:bookmarkStart w:id="7242" w:name="_Toc483972116"/>
      <w:bookmarkStart w:id="7243" w:name="_Toc520885550"/>
      <w:bookmarkStart w:id="7244" w:name="_Toc61930948"/>
      <w:bookmarkStart w:id="7245" w:name="_Toc87853289"/>
      <w:bookmarkStart w:id="7246" w:name="_Toc102814386"/>
      <w:bookmarkStart w:id="7247" w:name="_Toc104945913"/>
      <w:bookmarkStart w:id="7248" w:name="_Toc153096368"/>
      <w:bookmarkStart w:id="7249" w:name="_Toc153097616"/>
      <w:r>
        <w:rPr>
          <w:rStyle w:val="CharSectno"/>
        </w:rPr>
        <w:t>10</w:t>
      </w:r>
      <w:r>
        <w:rPr>
          <w:snapToGrid w:val="0"/>
        </w:rPr>
        <w:t>.</w:t>
      </w:r>
      <w:r>
        <w:rPr>
          <w:snapToGrid w:val="0"/>
        </w:rPr>
        <w:tab/>
        <w:t>Construction of written instruments</w:t>
      </w:r>
      <w:bookmarkEnd w:id="7241"/>
      <w:bookmarkEnd w:id="7242"/>
      <w:bookmarkEnd w:id="7243"/>
      <w:bookmarkEnd w:id="7244"/>
      <w:bookmarkEnd w:id="7245"/>
      <w:bookmarkEnd w:id="7246"/>
      <w:bookmarkEnd w:id="7247"/>
      <w:bookmarkEnd w:id="7248"/>
      <w:bookmarkEnd w:id="7249"/>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250" w:name="_Toc437921657"/>
      <w:bookmarkStart w:id="7251" w:name="_Toc483972117"/>
      <w:bookmarkStart w:id="7252" w:name="_Toc520885551"/>
      <w:bookmarkStart w:id="7253" w:name="_Toc61930949"/>
      <w:bookmarkStart w:id="7254" w:name="_Toc87853290"/>
      <w:bookmarkStart w:id="7255" w:name="_Toc102814387"/>
      <w:bookmarkStart w:id="7256" w:name="_Toc104945914"/>
      <w:bookmarkStart w:id="7257" w:name="_Toc153096369"/>
      <w:bookmarkStart w:id="7258" w:name="_Toc153097617"/>
      <w:r>
        <w:rPr>
          <w:rStyle w:val="CharSectno"/>
        </w:rPr>
        <w:t>11</w:t>
      </w:r>
      <w:r>
        <w:rPr>
          <w:snapToGrid w:val="0"/>
        </w:rPr>
        <w:t>.</w:t>
      </w:r>
      <w:r>
        <w:rPr>
          <w:snapToGrid w:val="0"/>
        </w:rPr>
        <w:tab/>
        <w:t>Construction or validity of statutes, etc.</w:t>
      </w:r>
      <w:bookmarkEnd w:id="7250"/>
      <w:bookmarkEnd w:id="7251"/>
      <w:bookmarkEnd w:id="7252"/>
      <w:bookmarkEnd w:id="7253"/>
      <w:bookmarkEnd w:id="7254"/>
      <w:bookmarkEnd w:id="7255"/>
      <w:bookmarkEnd w:id="7256"/>
      <w:bookmarkEnd w:id="7257"/>
      <w:bookmarkEnd w:id="7258"/>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7259" w:name="_Toc437921658"/>
      <w:bookmarkStart w:id="7260" w:name="_Toc483972118"/>
      <w:bookmarkStart w:id="7261" w:name="_Toc520885552"/>
      <w:bookmarkStart w:id="7262" w:name="_Toc61930950"/>
      <w:bookmarkStart w:id="7263" w:name="_Toc87853291"/>
      <w:bookmarkStart w:id="7264" w:name="_Toc102814388"/>
      <w:bookmarkStart w:id="7265" w:name="_Toc104945915"/>
      <w:bookmarkStart w:id="7266" w:name="_Toc153096370"/>
      <w:bookmarkStart w:id="7267" w:name="_Toc153097618"/>
      <w:r>
        <w:rPr>
          <w:rStyle w:val="CharSectno"/>
        </w:rPr>
        <w:t>12</w:t>
      </w:r>
      <w:r>
        <w:rPr>
          <w:snapToGrid w:val="0"/>
        </w:rPr>
        <w:t>.</w:t>
      </w:r>
      <w:r>
        <w:rPr>
          <w:snapToGrid w:val="0"/>
        </w:rPr>
        <w:tab/>
        <w:t>Discretion of Court</w:t>
      </w:r>
      <w:bookmarkEnd w:id="7259"/>
      <w:bookmarkEnd w:id="7260"/>
      <w:bookmarkEnd w:id="7261"/>
      <w:bookmarkEnd w:id="7262"/>
      <w:bookmarkEnd w:id="7263"/>
      <w:bookmarkEnd w:id="7264"/>
      <w:bookmarkEnd w:id="7265"/>
      <w:bookmarkEnd w:id="7266"/>
      <w:bookmarkEnd w:id="7267"/>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268" w:name="_Toc437921659"/>
      <w:bookmarkStart w:id="7269" w:name="_Toc483972119"/>
      <w:bookmarkStart w:id="7270" w:name="_Toc520885553"/>
      <w:bookmarkStart w:id="7271" w:name="_Toc61930951"/>
      <w:bookmarkStart w:id="7272" w:name="_Toc87853292"/>
      <w:bookmarkStart w:id="7273" w:name="_Toc102814389"/>
      <w:bookmarkStart w:id="7274" w:name="_Toc104945916"/>
      <w:bookmarkStart w:id="7275" w:name="_Toc153096371"/>
      <w:bookmarkStart w:id="7276" w:name="_Toc153097619"/>
      <w:r>
        <w:rPr>
          <w:rStyle w:val="CharSectno"/>
        </w:rPr>
        <w:t>13</w:t>
      </w:r>
      <w:r>
        <w:rPr>
          <w:snapToGrid w:val="0"/>
        </w:rPr>
        <w:t>.</w:t>
      </w:r>
      <w:r>
        <w:rPr>
          <w:snapToGrid w:val="0"/>
        </w:rPr>
        <w:tab/>
        <w:t>Application by vendor or purchaser of land</w:t>
      </w:r>
      <w:bookmarkEnd w:id="7268"/>
      <w:bookmarkEnd w:id="7269"/>
      <w:bookmarkEnd w:id="7270"/>
      <w:bookmarkEnd w:id="7271"/>
      <w:bookmarkEnd w:id="7272"/>
      <w:bookmarkEnd w:id="7273"/>
      <w:bookmarkEnd w:id="7274"/>
      <w:bookmarkEnd w:id="7275"/>
      <w:bookmarkEnd w:id="727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rPr>
          <w:snapToGrid w:val="0"/>
        </w:rPr>
      </w:pPr>
      <w:r>
        <w:rPr>
          <w:snapToGrid w:val="0"/>
        </w:rPr>
        <w:t xml:space="preserve">5 — General </w:t>
      </w:r>
    </w:p>
    <w:p>
      <w:pPr>
        <w:pStyle w:val="Heading5"/>
        <w:rPr>
          <w:snapToGrid w:val="0"/>
        </w:rPr>
      </w:pPr>
      <w:bookmarkStart w:id="7277" w:name="_Toc437921660"/>
      <w:bookmarkStart w:id="7278" w:name="_Toc483972120"/>
      <w:bookmarkStart w:id="7279" w:name="_Toc520885554"/>
      <w:bookmarkStart w:id="7280" w:name="_Toc61930952"/>
      <w:bookmarkStart w:id="7281" w:name="_Toc87853293"/>
      <w:bookmarkStart w:id="7282" w:name="_Toc102814390"/>
      <w:bookmarkStart w:id="7283" w:name="_Toc104945917"/>
      <w:bookmarkStart w:id="7284" w:name="_Toc153096372"/>
      <w:bookmarkStart w:id="7285" w:name="_Toc153097620"/>
      <w:r>
        <w:rPr>
          <w:rStyle w:val="CharSectno"/>
        </w:rPr>
        <w:t>14</w:t>
      </w:r>
      <w:r>
        <w:rPr>
          <w:snapToGrid w:val="0"/>
        </w:rPr>
        <w:t>.</w:t>
      </w:r>
      <w:r>
        <w:rPr>
          <w:snapToGrid w:val="0"/>
        </w:rPr>
        <w:tab/>
        <w:t>Form and issue of originating summons</w:t>
      </w:r>
      <w:bookmarkEnd w:id="7277"/>
      <w:bookmarkEnd w:id="7278"/>
      <w:bookmarkEnd w:id="7279"/>
      <w:bookmarkEnd w:id="7280"/>
      <w:bookmarkEnd w:id="7281"/>
      <w:bookmarkEnd w:id="7282"/>
      <w:bookmarkEnd w:id="7283"/>
      <w:bookmarkEnd w:id="7284"/>
      <w:bookmarkEnd w:id="728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286" w:name="_Toc437921661"/>
      <w:bookmarkStart w:id="7287" w:name="_Toc483972121"/>
      <w:bookmarkStart w:id="7288" w:name="_Toc520885555"/>
      <w:bookmarkStart w:id="7289" w:name="_Toc61930953"/>
      <w:bookmarkStart w:id="7290" w:name="_Toc87853294"/>
      <w:bookmarkStart w:id="7291" w:name="_Toc102814391"/>
      <w:bookmarkStart w:id="7292" w:name="_Toc104945918"/>
      <w:bookmarkStart w:id="7293" w:name="_Toc153096373"/>
      <w:bookmarkStart w:id="7294" w:name="_Toc153097621"/>
      <w:r>
        <w:rPr>
          <w:rStyle w:val="CharSectno"/>
        </w:rPr>
        <w:t>15</w:t>
      </w:r>
      <w:r>
        <w:rPr>
          <w:snapToGrid w:val="0"/>
        </w:rPr>
        <w:t>.</w:t>
      </w:r>
      <w:r>
        <w:rPr>
          <w:snapToGrid w:val="0"/>
        </w:rPr>
        <w:tab/>
        <w:t>Duration and renewal: Concurrent summons</w:t>
      </w:r>
      <w:bookmarkEnd w:id="7286"/>
      <w:bookmarkEnd w:id="7287"/>
      <w:bookmarkEnd w:id="7288"/>
      <w:bookmarkEnd w:id="7289"/>
      <w:bookmarkEnd w:id="7290"/>
      <w:bookmarkEnd w:id="7291"/>
      <w:bookmarkEnd w:id="7292"/>
      <w:bookmarkEnd w:id="7293"/>
      <w:bookmarkEnd w:id="7294"/>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295" w:name="_Toc437921662"/>
      <w:bookmarkStart w:id="7296" w:name="_Toc483972122"/>
      <w:bookmarkStart w:id="7297" w:name="_Toc520885556"/>
      <w:bookmarkStart w:id="7298" w:name="_Toc61930954"/>
      <w:bookmarkStart w:id="7299" w:name="_Toc87853295"/>
      <w:bookmarkStart w:id="7300" w:name="_Toc102814392"/>
      <w:bookmarkStart w:id="7301" w:name="_Toc104945919"/>
      <w:bookmarkStart w:id="7302" w:name="_Toc153096374"/>
      <w:bookmarkStart w:id="7303" w:name="_Toc153097622"/>
      <w:r>
        <w:rPr>
          <w:rStyle w:val="CharSectno"/>
        </w:rPr>
        <w:t>16</w:t>
      </w:r>
      <w:r>
        <w:rPr>
          <w:snapToGrid w:val="0"/>
        </w:rPr>
        <w:t>.</w:t>
      </w:r>
      <w:r>
        <w:rPr>
          <w:snapToGrid w:val="0"/>
        </w:rPr>
        <w:tab/>
        <w:t>Time for appearance</w:t>
      </w:r>
      <w:bookmarkEnd w:id="7295"/>
      <w:bookmarkEnd w:id="7296"/>
      <w:bookmarkEnd w:id="7297"/>
      <w:bookmarkEnd w:id="7298"/>
      <w:bookmarkEnd w:id="7299"/>
      <w:bookmarkEnd w:id="7300"/>
      <w:bookmarkEnd w:id="7301"/>
      <w:bookmarkEnd w:id="7302"/>
      <w:bookmarkEnd w:id="730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7304" w:name="_Toc437921663"/>
      <w:bookmarkStart w:id="7305" w:name="_Toc483972123"/>
      <w:bookmarkStart w:id="7306" w:name="_Toc520885557"/>
      <w:bookmarkStart w:id="7307" w:name="_Toc61930955"/>
      <w:bookmarkStart w:id="7308" w:name="_Toc87853296"/>
      <w:bookmarkStart w:id="7309" w:name="_Toc102814393"/>
      <w:bookmarkStart w:id="7310" w:name="_Toc104945920"/>
      <w:bookmarkStart w:id="7311" w:name="_Toc153096375"/>
      <w:bookmarkStart w:id="7312" w:name="_Toc153097623"/>
      <w:r>
        <w:rPr>
          <w:rStyle w:val="CharSectno"/>
        </w:rPr>
        <w:t>17</w:t>
      </w:r>
      <w:r>
        <w:rPr>
          <w:snapToGrid w:val="0"/>
        </w:rPr>
        <w:t>.</w:t>
      </w:r>
      <w:r>
        <w:rPr>
          <w:snapToGrid w:val="0"/>
        </w:rPr>
        <w:tab/>
        <w:t>Entry of appearance</w:t>
      </w:r>
      <w:bookmarkEnd w:id="7304"/>
      <w:bookmarkEnd w:id="7305"/>
      <w:bookmarkEnd w:id="7306"/>
      <w:bookmarkEnd w:id="7307"/>
      <w:bookmarkEnd w:id="7308"/>
      <w:bookmarkEnd w:id="7309"/>
      <w:bookmarkEnd w:id="7310"/>
      <w:bookmarkEnd w:id="7311"/>
      <w:bookmarkEnd w:id="7312"/>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spacing w:before="120"/>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313" w:name="_Toc437921664"/>
      <w:bookmarkStart w:id="7314" w:name="_Toc483972124"/>
      <w:bookmarkStart w:id="7315" w:name="_Toc520885558"/>
      <w:bookmarkStart w:id="7316" w:name="_Toc61930956"/>
      <w:bookmarkStart w:id="7317" w:name="_Toc87853297"/>
      <w:bookmarkStart w:id="7318" w:name="_Toc102814394"/>
      <w:bookmarkStart w:id="7319" w:name="_Toc104945921"/>
      <w:bookmarkStart w:id="7320" w:name="_Toc153096376"/>
      <w:bookmarkStart w:id="7321" w:name="_Toc153097624"/>
      <w:r>
        <w:rPr>
          <w:rStyle w:val="CharSectno"/>
        </w:rPr>
        <w:t>18</w:t>
      </w:r>
      <w:r>
        <w:rPr>
          <w:snapToGrid w:val="0"/>
        </w:rPr>
        <w:t>.</w:t>
      </w:r>
      <w:r>
        <w:rPr>
          <w:snapToGrid w:val="0"/>
        </w:rPr>
        <w:tab/>
        <w:t>Where appearance not required</w:t>
      </w:r>
      <w:bookmarkEnd w:id="7313"/>
      <w:bookmarkEnd w:id="7314"/>
      <w:bookmarkEnd w:id="7315"/>
      <w:bookmarkEnd w:id="7316"/>
      <w:bookmarkEnd w:id="7317"/>
      <w:bookmarkEnd w:id="7318"/>
      <w:bookmarkEnd w:id="7319"/>
      <w:bookmarkEnd w:id="7320"/>
      <w:bookmarkEnd w:id="7321"/>
    </w:p>
    <w:p>
      <w:pPr>
        <w:pStyle w:val="Subsection"/>
        <w:spacing w:before="120"/>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7322" w:name="_Toc437921665"/>
      <w:bookmarkStart w:id="7323" w:name="_Toc483972125"/>
      <w:bookmarkStart w:id="7324" w:name="_Toc520885559"/>
      <w:bookmarkStart w:id="7325" w:name="_Toc61930957"/>
      <w:bookmarkStart w:id="7326" w:name="_Toc87853298"/>
      <w:bookmarkStart w:id="7327" w:name="_Toc102814395"/>
      <w:bookmarkStart w:id="7328" w:name="_Toc104945922"/>
      <w:bookmarkStart w:id="7329" w:name="_Toc153096377"/>
      <w:bookmarkStart w:id="7330" w:name="_Toc153097625"/>
      <w:r>
        <w:rPr>
          <w:rStyle w:val="CharSectno"/>
        </w:rPr>
        <w:t>18A</w:t>
      </w:r>
      <w:r>
        <w:rPr>
          <w:snapToGrid w:val="0"/>
        </w:rPr>
        <w:t>.</w:t>
      </w:r>
      <w:r>
        <w:rPr>
          <w:snapToGrid w:val="0"/>
        </w:rPr>
        <w:tab/>
        <w:t>Time for service where appearance is not required</w:t>
      </w:r>
      <w:bookmarkEnd w:id="7322"/>
      <w:bookmarkEnd w:id="7323"/>
      <w:bookmarkEnd w:id="7324"/>
      <w:bookmarkEnd w:id="7325"/>
      <w:bookmarkEnd w:id="7326"/>
      <w:bookmarkEnd w:id="7327"/>
      <w:bookmarkEnd w:id="7328"/>
      <w:bookmarkEnd w:id="7329"/>
      <w:bookmarkEnd w:id="7330"/>
      <w:r>
        <w:rPr>
          <w:snapToGrid w:val="0"/>
        </w:rPr>
        <w:t xml:space="preserve"> </w:t>
      </w:r>
    </w:p>
    <w:p>
      <w:pPr>
        <w:pStyle w:val="Subsection"/>
        <w:spacing w:before="120"/>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spacing w:before="120"/>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7331" w:name="_Toc437921666"/>
      <w:bookmarkStart w:id="7332" w:name="_Toc483972126"/>
      <w:bookmarkStart w:id="7333" w:name="_Toc520885560"/>
      <w:bookmarkStart w:id="7334" w:name="_Toc61930958"/>
      <w:bookmarkStart w:id="7335" w:name="_Toc87853299"/>
      <w:bookmarkStart w:id="7336" w:name="_Toc102814396"/>
      <w:bookmarkStart w:id="7337" w:name="_Toc104945923"/>
      <w:bookmarkStart w:id="7338" w:name="_Toc153096378"/>
      <w:bookmarkStart w:id="7339" w:name="_Toc153097626"/>
      <w:r>
        <w:rPr>
          <w:rStyle w:val="CharSectno"/>
        </w:rPr>
        <w:t>19</w:t>
      </w:r>
      <w:r>
        <w:rPr>
          <w:snapToGrid w:val="0"/>
        </w:rPr>
        <w:t>.</w:t>
      </w:r>
      <w:r>
        <w:rPr>
          <w:snapToGrid w:val="0"/>
        </w:rPr>
        <w:tab/>
        <w:t>Fixing time for hearing</w:t>
      </w:r>
      <w:bookmarkEnd w:id="7331"/>
      <w:bookmarkEnd w:id="7332"/>
      <w:bookmarkEnd w:id="7333"/>
      <w:bookmarkEnd w:id="7334"/>
      <w:bookmarkEnd w:id="7335"/>
      <w:bookmarkEnd w:id="7336"/>
      <w:bookmarkEnd w:id="7337"/>
      <w:bookmarkEnd w:id="7338"/>
      <w:bookmarkEnd w:id="7339"/>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7340" w:name="_Toc437921667"/>
      <w:bookmarkStart w:id="7341" w:name="_Toc483972127"/>
      <w:bookmarkStart w:id="7342" w:name="_Toc520885561"/>
      <w:bookmarkStart w:id="7343" w:name="_Toc61930959"/>
      <w:bookmarkStart w:id="7344" w:name="_Toc87853300"/>
      <w:bookmarkStart w:id="7345" w:name="_Toc102814397"/>
      <w:bookmarkStart w:id="7346" w:name="_Toc104945924"/>
      <w:bookmarkStart w:id="7347" w:name="_Toc153096379"/>
      <w:bookmarkStart w:id="7348" w:name="_Toc153097627"/>
      <w:r>
        <w:rPr>
          <w:rStyle w:val="CharSectno"/>
        </w:rPr>
        <w:t>20</w:t>
      </w:r>
      <w:r>
        <w:rPr>
          <w:snapToGrid w:val="0"/>
        </w:rPr>
        <w:t>.</w:t>
      </w:r>
      <w:r>
        <w:rPr>
          <w:snapToGrid w:val="0"/>
        </w:rPr>
        <w:tab/>
        <w:t>Notice of hearing</w:t>
      </w:r>
      <w:bookmarkEnd w:id="7340"/>
      <w:bookmarkEnd w:id="7341"/>
      <w:bookmarkEnd w:id="7342"/>
      <w:bookmarkEnd w:id="7343"/>
      <w:bookmarkEnd w:id="7344"/>
      <w:bookmarkEnd w:id="7345"/>
      <w:bookmarkEnd w:id="7346"/>
      <w:bookmarkEnd w:id="7347"/>
      <w:bookmarkEnd w:id="7348"/>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7349" w:name="_Toc437921668"/>
      <w:bookmarkStart w:id="7350" w:name="_Toc483972128"/>
      <w:bookmarkStart w:id="7351" w:name="_Toc520885562"/>
      <w:bookmarkStart w:id="7352" w:name="_Toc61930960"/>
      <w:bookmarkStart w:id="7353" w:name="_Toc87853301"/>
      <w:bookmarkStart w:id="7354" w:name="_Toc102814398"/>
      <w:bookmarkStart w:id="7355" w:name="_Toc104945925"/>
      <w:bookmarkStart w:id="7356" w:name="_Toc153096380"/>
      <w:bookmarkStart w:id="7357" w:name="_Toc153097628"/>
      <w:r>
        <w:rPr>
          <w:rStyle w:val="CharSectno"/>
        </w:rPr>
        <w:t>21</w:t>
      </w:r>
      <w:r>
        <w:rPr>
          <w:snapToGrid w:val="0"/>
        </w:rPr>
        <w:t>.</w:t>
      </w:r>
      <w:r>
        <w:rPr>
          <w:snapToGrid w:val="0"/>
        </w:rPr>
        <w:tab/>
        <w:t>Evidence</w:t>
      </w:r>
      <w:bookmarkEnd w:id="7349"/>
      <w:bookmarkEnd w:id="7350"/>
      <w:bookmarkEnd w:id="7351"/>
      <w:bookmarkEnd w:id="7352"/>
      <w:bookmarkEnd w:id="7353"/>
      <w:bookmarkEnd w:id="7354"/>
      <w:bookmarkEnd w:id="7355"/>
      <w:bookmarkEnd w:id="7356"/>
      <w:bookmarkEnd w:id="7357"/>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7358" w:name="_Toc437921669"/>
      <w:bookmarkStart w:id="7359" w:name="_Toc483972129"/>
      <w:bookmarkStart w:id="7360" w:name="_Toc520885563"/>
      <w:bookmarkStart w:id="7361" w:name="_Toc61930961"/>
      <w:bookmarkStart w:id="7362" w:name="_Toc87853302"/>
      <w:bookmarkStart w:id="7363" w:name="_Toc102814399"/>
      <w:bookmarkStart w:id="7364" w:name="_Toc104945926"/>
      <w:bookmarkStart w:id="7365" w:name="_Toc153096381"/>
      <w:bookmarkStart w:id="7366" w:name="_Toc153097629"/>
      <w:r>
        <w:rPr>
          <w:rStyle w:val="CharSectno"/>
        </w:rPr>
        <w:t>22</w:t>
      </w:r>
      <w:r>
        <w:rPr>
          <w:snapToGrid w:val="0"/>
        </w:rPr>
        <w:t>.</w:t>
      </w:r>
      <w:r>
        <w:rPr>
          <w:snapToGrid w:val="0"/>
        </w:rPr>
        <w:tab/>
        <w:t>Proceeding where a party fails to attend</w:t>
      </w:r>
      <w:bookmarkEnd w:id="7358"/>
      <w:bookmarkEnd w:id="7359"/>
      <w:bookmarkEnd w:id="7360"/>
      <w:bookmarkEnd w:id="7361"/>
      <w:bookmarkEnd w:id="7362"/>
      <w:bookmarkEnd w:id="7363"/>
      <w:bookmarkEnd w:id="7364"/>
      <w:bookmarkEnd w:id="7365"/>
      <w:bookmarkEnd w:id="736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7367" w:name="_Toc437921670"/>
      <w:bookmarkStart w:id="7368" w:name="_Toc483972130"/>
      <w:bookmarkStart w:id="7369" w:name="_Toc520885564"/>
      <w:bookmarkStart w:id="7370" w:name="_Toc61930962"/>
      <w:bookmarkStart w:id="7371" w:name="_Toc87853303"/>
      <w:bookmarkStart w:id="7372" w:name="_Toc102814400"/>
      <w:bookmarkStart w:id="7373" w:name="_Toc104945927"/>
      <w:bookmarkStart w:id="7374" w:name="_Toc153096382"/>
      <w:bookmarkStart w:id="7375" w:name="_Toc153097630"/>
      <w:r>
        <w:rPr>
          <w:rStyle w:val="CharSectno"/>
        </w:rPr>
        <w:t>23</w:t>
      </w:r>
      <w:r>
        <w:rPr>
          <w:snapToGrid w:val="0"/>
        </w:rPr>
        <w:t>.</w:t>
      </w:r>
      <w:r>
        <w:rPr>
          <w:snapToGrid w:val="0"/>
        </w:rPr>
        <w:tab/>
        <w:t>Order made ex parte may be set aside</w:t>
      </w:r>
      <w:bookmarkEnd w:id="7367"/>
      <w:bookmarkEnd w:id="7368"/>
      <w:bookmarkEnd w:id="7369"/>
      <w:bookmarkEnd w:id="7370"/>
      <w:bookmarkEnd w:id="7371"/>
      <w:bookmarkEnd w:id="7372"/>
      <w:bookmarkEnd w:id="7373"/>
      <w:bookmarkEnd w:id="7374"/>
      <w:bookmarkEnd w:id="7375"/>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7376" w:name="_Toc437921671"/>
      <w:bookmarkStart w:id="7377" w:name="_Toc483972131"/>
      <w:bookmarkStart w:id="7378" w:name="_Toc520885565"/>
      <w:bookmarkStart w:id="7379" w:name="_Toc61930963"/>
      <w:bookmarkStart w:id="7380" w:name="_Toc87853304"/>
      <w:bookmarkStart w:id="7381" w:name="_Toc102814401"/>
      <w:bookmarkStart w:id="7382" w:name="_Toc104945928"/>
      <w:bookmarkStart w:id="7383" w:name="_Toc153096383"/>
      <w:bookmarkStart w:id="7384" w:name="_Toc153097631"/>
      <w:r>
        <w:rPr>
          <w:rStyle w:val="CharSectno"/>
        </w:rPr>
        <w:t>24</w:t>
      </w:r>
      <w:r>
        <w:rPr>
          <w:snapToGrid w:val="0"/>
        </w:rPr>
        <w:t>.</w:t>
      </w:r>
      <w:r>
        <w:rPr>
          <w:snapToGrid w:val="0"/>
        </w:rPr>
        <w:tab/>
        <w:t>Costs thrown away by non</w:t>
      </w:r>
      <w:r>
        <w:rPr>
          <w:snapToGrid w:val="0"/>
        </w:rPr>
        <w:noBreakHyphen/>
        <w:t>attendance of party</w:t>
      </w:r>
      <w:bookmarkEnd w:id="7376"/>
      <w:bookmarkEnd w:id="7377"/>
      <w:bookmarkEnd w:id="7378"/>
      <w:bookmarkEnd w:id="7379"/>
      <w:bookmarkEnd w:id="7380"/>
      <w:bookmarkEnd w:id="7381"/>
      <w:bookmarkEnd w:id="7382"/>
      <w:bookmarkEnd w:id="7383"/>
      <w:bookmarkEnd w:id="7384"/>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7385" w:name="_Toc437921672"/>
      <w:bookmarkStart w:id="7386" w:name="_Toc483972132"/>
      <w:bookmarkStart w:id="7387" w:name="_Toc520885566"/>
      <w:bookmarkStart w:id="7388" w:name="_Toc61930964"/>
      <w:bookmarkStart w:id="7389" w:name="_Toc87853305"/>
      <w:bookmarkStart w:id="7390" w:name="_Toc102814402"/>
      <w:bookmarkStart w:id="7391" w:name="_Toc104945929"/>
      <w:bookmarkStart w:id="7392" w:name="_Toc153096384"/>
      <w:bookmarkStart w:id="7393" w:name="_Toc153097632"/>
      <w:r>
        <w:rPr>
          <w:rStyle w:val="CharSectno"/>
        </w:rPr>
        <w:t>25</w:t>
      </w:r>
      <w:r>
        <w:rPr>
          <w:snapToGrid w:val="0"/>
        </w:rPr>
        <w:t>.</w:t>
      </w:r>
      <w:r>
        <w:rPr>
          <w:snapToGrid w:val="0"/>
        </w:rPr>
        <w:tab/>
        <w:t>Further attendance where summons not fully disposed of</w:t>
      </w:r>
      <w:bookmarkEnd w:id="7385"/>
      <w:bookmarkEnd w:id="7386"/>
      <w:bookmarkEnd w:id="7387"/>
      <w:bookmarkEnd w:id="7388"/>
      <w:bookmarkEnd w:id="7389"/>
      <w:bookmarkEnd w:id="7390"/>
      <w:bookmarkEnd w:id="7391"/>
      <w:bookmarkEnd w:id="7392"/>
      <w:bookmarkEnd w:id="739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7394" w:name="_Toc437921673"/>
      <w:bookmarkStart w:id="7395" w:name="_Toc483972133"/>
      <w:bookmarkStart w:id="7396" w:name="_Toc520885567"/>
      <w:bookmarkStart w:id="7397" w:name="_Toc61930965"/>
      <w:bookmarkStart w:id="7398" w:name="_Toc87853306"/>
      <w:bookmarkStart w:id="7399" w:name="_Toc102814403"/>
      <w:bookmarkStart w:id="7400" w:name="_Toc104945930"/>
      <w:bookmarkStart w:id="7401" w:name="_Toc153096385"/>
      <w:bookmarkStart w:id="7402" w:name="_Toc153097633"/>
      <w:r>
        <w:rPr>
          <w:rStyle w:val="CharSectno"/>
        </w:rPr>
        <w:t>26</w:t>
      </w:r>
      <w:r>
        <w:rPr>
          <w:snapToGrid w:val="0"/>
        </w:rPr>
        <w:t>.</w:t>
      </w:r>
      <w:r>
        <w:rPr>
          <w:snapToGrid w:val="0"/>
        </w:rPr>
        <w:tab/>
        <w:t>What matters may be included in the same summons</w:t>
      </w:r>
      <w:bookmarkEnd w:id="7394"/>
      <w:bookmarkEnd w:id="7395"/>
      <w:bookmarkEnd w:id="7396"/>
      <w:bookmarkEnd w:id="7397"/>
      <w:bookmarkEnd w:id="7398"/>
      <w:bookmarkEnd w:id="7399"/>
      <w:bookmarkEnd w:id="7400"/>
      <w:bookmarkEnd w:id="7401"/>
      <w:bookmarkEnd w:id="7402"/>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7403" w:name="_Toc437921674"/>
      <w:bookmarkStart w:id="7404" w:name="_Toc483972134"/>
      <w:bookmarkStart w:id="7405" w:name="_Toc520885568"/>
      <w:bookmarkStart w:id="7406" w:name="_Toc61930966"/>
      <w:bookmarkStart w:id="7407" w:name="_Toc87853307"/>
      <w:bookmarkStart w:id="7408" w:name="_Toc102814404"/>
      <w:bookmarkStart w:id="7409" w:name="_Toc104945931"/>
      <w:bookmarkStart w:id="7410" w:name="_Toc153096386"/>
      <w:bookmarkStart w:id="7411" w:name="_Toc153097634"/>
      <w:r>
        <w:rPr>
          <w:rStyle w:val="CharSectno"/>
        </w:rPr>
        <w:t>27</w:t>
      </w:r>
      <w:r>
        <w:rPr>
          <w:snapToGrid w:val="0"/>
        </w:rPr>
        <w:t>.</w:t>
      </w:r>
      <w:r>
        <w:rPr>
          <w:snapToGrid w:val="0"/>
        </w:rPr>
        <w:tab/>
        <w:t>Directions, etc.</w:t>
      </w:r>
      <w:bookmarkEnd w:id="7403"/>
      <w:bookmarkEnd w:id="7404"/>
      <w:bookmarkEnd w:id="7405"/>
      <w:bookmarkEnd w:id="7406"/>
      <w:bookmarkEnd w:id="7407"/>
      <w:bookmarkEnd w:id="7408"/>
      <w:bookmarkEnd w:id="7409"/>
      <w:bookmarkEnd w:id="7410"/>
      <w:bookmarkEnd w:id="741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412" w:name="_Toc437921675"/>
      <w:bookmarkStart w:id="7413" w:name="_Toc483972135"/>
      <w:bookmarkStart w:id="7414" w:name="_Toc520885569"/>
      <w:bookmarkStart w:id="7415" w:name="_Toc61930967"/>
      <w:bookmarkStart w:id="7416" w:name="_Toc87853308"/>
      <w:bookmarkStart w:id="7417" w:name="_Toc102814405"/>
      <w:bookmarkStart w:id="7418" w:name="_Toc104945932"/>
      <w:bookmarkStart w:id="7419" w:name="_Toc153096387"/>
      <w:bookmarkStart w:id="7420" w:name="_Toc153097635"/>
      <w:r>
        <w:rPr>
          <w:rStyle w:val="CharSectno"/>
        </w:rPr>
        <w:t>28</w:t>
      </w:r>
      <w:r>
        <w:rPr>
          <w:snapToGrid w:val="0"/>
        </w:rPr>
        <w:t>.</w:t>
      </w:r>
      <w:r>
        <w:rPr>
          <w:snapToGrid w:val="0"/>
        </w:rPr>
        <w:tab/>
        <w:t>Adjournment of summons</w:t>
      </w:r>
      <w:bookmarkEnd w:id="7412"/>
      <w:bookmarkEnd w:id="7413"/>
      <w:bookmarkEnd w:id="7414"/>
      <w:bookmarkEnd w:id="7415"/>
      <w:bookmarkEnd w:id="7416"/>
      <w:bookmarkEnd w:id="7417"/>
      <w:bookmarkEnd w:id="7418"/>
      <w:bookmarkEnd w:id="7419"/>
      <w:bookmarkEnd w:id="7420"/>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7421" w:name="_Toc437921676"/>
      <w:bookmarkStart w:id="7422" w:name="_Toc483972136"/>
      <w:bookmarkStart w:id="7423" w:name="_Toc520885570"/>
      <w:bookmarkStart w:id="7424" w:name="_Toc61930968"/>
      <w:bookmarkStart w:id="7425" w:name="_Toc87853309"/>
      <w:bookmarkStart w:id="7426" w:name="_Toc102814406"/>
      <w:bookmarkStart w:id="7427" w:name="_Toc104945933"/>
      <w:bookmarkStart w:id="7428" w:name="_Toc153096388"/>
      <w:bookmarkStart w:id="7429" w:name="_Toc153097636"/>
      <w:r>
        <w:rPr>
          <w:rStyle w:val="CharSectno"/>
        </w:rPr>
        <w:t>29</w:t>
      </w:r>
      <w:r>
        <w:rPr>
          <w:snapToGrid w:val="0"/>
        </w:rPr>
        <w:t>.</w:t>
      </w:r>
      <w:r>
        <w:rPr>
          <w:snapToGrid w:val="0"/>
        </w:rPr>
        <w:tab/>
        <w:t>Further provisions as to powers and procedure</w:t>
      </w:r>
      <w:bookmarkEnd w:id="7421"/>
      <w:bookmarkEnd w:id="7422"/>
      <w:bookmarkEnd w:id="7423"/>
      <w:bookmarkEnd w:id="7424"/>
      <w:bookmarkEnd w:id="7425"/>
      <w:bookmarkEnd w:id="7426"/>
      <w:bookmarkEnd w:id="7427"/>
      <w:bookmarkEnd w:id="7428"/>
      <w:bookmarkEnd w:id="742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430" w:name="_Toc437921677"/>
      <w:bookmarkStart w:id="7431" w:name="_Toc483972137"/>
      <w:bookmarkStart w:id="7432" w:name="_Toc520885571"/>
      <w:bookmarkStart w:id="7433" w:name="_Toc61930969"/>
      <w:bookmarkStart w:id="7434" w:name="_Toc87853310"/>
      <w:bookmarkStart w:id="7435" w:name="_Toc102814407"/>
      <w:bookmarkStart w:id="7436" w:name="_Toc104945934"/>
      <w:bookmarkStart w:id="7437" w:name="_Toc153096389"/>
      <w:bookmarkStart w:id="7438" w:name="_Toc153097637"/>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xml:space="preserve"> 129C</w:t>
      </w:r>
      <w:bookmarkEnd w:id="7430"/>
      <w:bookmarkEnd w:id="7431"/>
      <w:bookmarkEnd w:id="7432"/>
      <w:bookmarkEnd w:id="7433"/>
      <w:bookmarkEnd w:id="7434"/>
      <w:bookmarkEnd w:id="7435"/>
      <w:bookmarkEnd w:id="7436"/>
      <w:bookmarkEnd w:id="7437"/>
      <w:bookmarkEnd w:id="743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7439" w:name="_Toc74019600"/>
      <w:bookmarkStart w:id="7440" w:name="_Toc75327997"/>
      <w:bookmarkStart w:id="7441" w:name="_Toc75941413"/>
      <w:bookmarkStart w:id="7442" w:name="_Toc80605652"/>
      <w:bookmarkStart w:id="7443" w:name="_Toc80608846"/>
      <w:bookmarkStart w:id="7444" w:name="_Toc81283619"/>
      <w:bookmarkStart w:id="7445" w:name="_Toc87853311"/>
      <w:bookmarkStart w:id="7446" w:name="_Toc101599629"/>
      <w:bookmarkStart w:id="7447" w:name="_Toc102560805"/>
      <w:bookmarkStart w:id="7448" w:name="_Toc102814408"/>
      <w:bookmarkStart w:id="7449" w:name="_Toc102990796"/>
      <w:bookmarkStart w:id="7450" w:name="_Toc104945935"/>
      <w:bookmarkStart w:id="7451" w:name="_Toc105493058"/>
      <w:bookmarkStart w:id="7452" w:name="_Toc153096390"/>
      <w:bookmarkStart w:id="7453" w:name="_Toc153097638"/>
      <w:r>
        <w:rPr>
          <w:rStyle w:val="CharPartNo"/>
        </w:rPr>
        <w:t>Order 59</w:t>
      </w:r>
      <w:bookmarkEnd w:id="7439"/>
      <w:bookmarkEnd w:id="7440"/>
      <w:bookmarkEnd w:id="7441"/>
      <w:bookmarkEnd w:id="7442"/>
      <w:bookmarkEnd w:id="7443"/>
      <w:bookmarkEnd w:id="7444"/>
      <w:bookmarkEnd w:id="7445"/>
      <w:bookmarkEnd w:id="7446"/>
      <w:bookmarkEnd w:id="7447"/>
      <w:bookmarkEnd w:id="7448"/>
      <w:bookmarkEnd w:id="7449"/>
      <w:bookmarkEnd w:id="7450"/>
      <w:bookmarkEnd w:id="7451"/>
      <w:r>
        <w:rPr>
          <w:rStyle w:val="CharDivNo"/>
        </w:rPr>
        <w:t> </w:t>
      </w:r>
      <w:r>
        <w:t>—</w:t>
      </w:r>
      <w:r>
        <w:rPr>
          <w:rStyle w:val="CharDivText"/>
        </w:rPr>
        <w:t> </w:t>
      </w:r>
      <w:bookmarkStart w:id="7454" w:name="_Toc80608847"/>
      <w:bookmarkStart w:id="7455" w:name="_Toc81283620"/>
      <w:bookmarkStart w:id="7456" w:name="_Toc87853312"/>
      <w:r>
        <w:rPr>
          <w:rStyle w:val="CharPartText"/>
        </w:rPr>
        <w:t>Applications and proceedings in chambers</w:t>
      </w:r>
      <w:bookmarkEnd w:id="7452"/>
      <w:bookmarkEnd w:id="7453"/>
      <w:bookmarkEnd w:id="7454"/>
      <w:bookmarkEnd w:id="7455"/>
      <w:bookmarkEnd w:id="7456"/>
    </w:p>
    <w:p>
      <w:pPr>
        <w:pStyle w:val="Heading5"/>
        <w:rPr>
          <w:snapToGrid w:val="0"/>
        </w:rPr>
      </w:pPr>
      <w:bookmarkStart w:id="7457" w:name="_Toc437921678"/>
      <w:bookmarkStart w:id="7458" w:name="_Toc483972138"/>
      <w:bookmarkStart w:id="7459" w:name="_Toc520885572"/>
      <w:bookmarkStart w:id="7460" w:name="_Toc61930970"/>
      <w:bookmarkStart w:id="7461" w:name="_Toc87853313"/>
      <w:bookmarkStart w:id="7462" w:name="_Toc102814409"/>
      <w:bookmarkStart w:id="7463" w:name="_Toc104945936"/>
      <w:bookmarkStart w:id="7464" w:name="_Toc153096391"/>
      <w:bookmarkStart w:id="7465" w:name="_Toc153097639"/>
      <w:r>
        <w:rPr>
          <w:rStyle w:val="CharSectno"/>
        </w:rPr>
        <w:t>1</w:t>
      </w:r>
      <w:r>
        <w:rPr>
          <w:snapToGrid w:val="0"/>
        </w:rPr>
        <w:t>.</w:t>
      </w:r>
      <w:r>
        <w:rPr>
          <w:snapToGrid w:val="0"/>
        </w:rPr>
        <w:tab/>
        <w:t>Business at chambers</w:t>
      </w:r>
      <w:bookmarkEnd w:id="7457"/>
      <w:bookmarkEnd w:id="7458"/>
      <w:bookmarkEnd w:id="7459"/>
      <w:bookmarkEnd w:id="7460"/>
      <w:bookmarkEnd w:id="7461"/>
      <w:bookmarkEnd w:id="7462"/>
      <w:bookmarkEnd w:id="7463"/>
      <w:bookmarkEnd w:id="7464"/>
      <w:bookmarkEnd w:id="7465"/>
    </w:p>
    <w:p>
      <w:pPr>
        <w:pStyle w:val="Subsection"/>
        <w:rPr>
          <w:snapToGrid w:val="0"/>
        </w:rPr>
      </w:pPr>
      <w:r>
        <w:rPr>
          <w:snapToGrid w:val="0"/>
        </w:rPr>
        <w:tab/>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rPr>
          <w:snapToGrid w:val="0"/>
        </w:rPr>
      </w:pPr>
      <w:r>
        <w:rPr>
          <w:snapToGrid w:val="0"/>
        </w:rPr>
        <w:tab/>
        <w:t>(3a)</w:t>
      </w:r>
      <w:r>
        <w:rPr>
          <w:snapToGrid w:val="0"/>
        </w:rPr>
        <w:tab/>
        <w:t>applications to Case Management Registrars in relation to cases to which Order 29A applies;</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Footnotesection"/>
      </w:pPr>
      <w:r>
        <w:tab/>
        <w:t xml:space="preserve">[Rule 1 amended in Gazette 28 Oct 1996 p. 5699.] </w:t>
      </w:r>
    </w:p>
    <w:p>
      <w:pPr>
        <w:pStyle w:val="Heading5"/>
        <w:rPr>
          <w:snapToGrid w:val="0"/>
        </w:rPr>
      </w:pPr>
      <w:bookmarkStart w:id="7466" w:name="_Toc437921679"/>
      <w:bookmarkStart w:id="7467" w:name="_Toc483972139"/>
      <w:bookmarkStart w:id="7468" w:name="_Toc520885573"/>
      <w:bookmarkStart w:id="7469" w:name="_Toc61930971"/>
      <w:bookmarkStart w:id="7470" w:name="_Toc87853314"/>
      <w:bookmarkStart w:id="7471" w:name="_Toc102814410"/>
      <w:bookmarkStart w:id="7472" w:name="_Toc104945937"/>
      <w:bookmarkStart w:id="7473" w:name="_Toc153096392"/>
      <w:bookmarkStart w:id="7474" w:name="_Toc153097640"/>
      <w:r>
        <w:rPr>
          <w:rStyle w:val="CharSectno"/>
        </w:rPr>
        <w:t>2</w:t>
      </w:r>
      <w:r>
        <w:rPr>
          <w:snapToGrid w:val="0"/>
        </w:rPr>
        <w:t>.</w:t>
      </w:r>
      <w:r>
        <w:rPr>
          <w:snapToGrid w:val="0"/>
        </w:rPr>
        <w:tab/>
        <w:t>Hearing of proceedings in open court</w:t>
      </w:r>
      <w:bookmarkEnd w:id="7466"/>
      <w:bookmarkEnd w:id="7467"/>
      <w:bookmarkEnd w:id="7468"/>
      <w:bookmarkEnd w:id="7469"/>
      <w:bookmarkEnd w:id="7470"/>
      <w:bookmarkEnd w:id="7471"/>
      <w:bookmarkEnd w:id="7472"/>
      <w:bookmarkEnd w:id="7473"/>
      <w:bookmarkEnd w:id="7474"/>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7475" w:name="_Toc437921680"/>
      <w:bookmarkStart w:id="7476" w:name="_Toc483972140"/>
      <w:bookmarkStart w:id="7477" w:name="_Toc520885574"/>
      <w:bookmarkStart w:id="7478" w:name="_Toc61930972"/>
      <w:bookmarkStart w:id="7479" w:name="_Toc87853315"/>
      <w:bookmarkStart w:id="7480" w:name="_Toc102814411"/>
      <w:bookmarkStart w:id="7481" w:name="_Toc104945938"/>
      <w:bookmarkStart w:id="7482" w:name="_Toc153096393"/>
      <w:bookmarkStart w:id="7483" w:name="_Toc153097641"/>
      <w:r>
        <w:rPr>
          <w:rStyle w:val="CharSectno"/>
        </w:rPr>
        <w:t>3</w:t>
      </w:r>
      <w:r>
        <w:rPr>
          <w:snapToGrid w:val="0"/>
        </w:rPr>
        <w:t>.</w:t>
      </w:r>
      <w:r>
        <w:rPr>
          <w:snapToGrid w:val="0"/>
        </w:rPr>
        <w:tab/>
        <w:t>Form of applications in chambers</w:t>
      </w:r>
      <w:bookmarkEnd w:id="7475"/>
      <w:bookmarkEnd w:id="7476"/>
      <w:bookmarkEnd w:id="7477"/>
      <w:bookmarkEnd w:id="7478"/>
      <w:bookmarkEnd w:id="7479"/>
      <w:bookmarkEnd w:id="7480"/>
      <w:bookmarkEnd w:id="7481"/>
      <w:bookmarkEnd w:id="7482"/>
      <w:bookmarkEnd w:id="7483"/>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7484" w:name="_Toc437921681"/>
      <w:bookmarkStart w:id="7485" w:name="_Toc483972141"/>
      <w:bookmarkStart w:id="7486" w:name="_Toc520885575"/>
      <w:bookmarkStart w:id="7487" w:name="_Toc61930973"/>
      <w:bookmarkStart w:id="7488" w:name="_Toc87853316"/>
      <w:bookmarkStart w:id="7489" w:name="_Toc102814412"/>
      <w:bookmarkStart w:id="7490" w:name="_Toc104945939"/>
      <w:bookmarkStart w:id="7491" w:name="_Toc153096394"/>
      <w:bookmarkStart w:id="7492" w:name="_Toc153097642"/>
      <w:r>
        <w:rPr>
          <w:rStyle w:val="CharSectno"/>
        </w:rPr>
        <w:t>4</w:t>
      </w:r>
      <w:r>
        <w:rPr>
          <w:snapToGrid w:val="0"/>
        </w:rPr>
        <w:t>.</w:t>
      </w:r>
      <w:r>
        <w:rPr>
          <w:snapToGrid w:val="0"/>
        </w:rPr>
        <w:tab/>
        <w:t>Form and issue of summons</w:t>
      </w:r>
      <w:bookmarkEnd w:id="7484"/>
      <w:bookmarkEnd w:id="7485"/>
      <w:bookmarkEnd w:id="7486"/>
      <w:bookmarkEnd w:id="7487"/>
      <w:bookmarkEnd w:id="7488"/>
      <w:bookmarkEnd w:id="7489"/>
      <w:bookmarkEnd w:id="7490"/>
      <w:bookmarkEnd w:id="7491"/>
      <w:bookmarkEnd w:id="7492"/>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7493" w:name="_Toc437921682"/>
      <w:bookmarkStart w:id="7494" w:name="_Toc483972142"/>
      <w:bookmarkStart w:id="7495" w:name="_Toc520885576"/>
      <w:bookmarkStart w:id="7496" w:name="_Toc61930974"/>
      <w:bookmarkStart w:id="7497" w:name="_Toc87853317"/>
      <w:bookmarkStart w:id="7498" w:name="_Toc102814413"/>
      <w:bookmarkStart w:id="7499" w:name="_Toc104945940"/>
      <w:bookmarkStart w:id="7500" w:name="_Toc153096395"/>
      <w:bookmarkStart w:id="7501" w:name="_Toc153097643"/>
      <w:r>
        <w:rPr>
          <w:rStyle w:val="CharSectno"/>
        </w:rPr>
        <w:t>5</w:t>
      </w:r>
      <w:r>
        <w:rPr>
          <w:snapToGrid w:val="0"/>
        </w:rPr>
        <w:t>.</w:t>
      </w:r>
      <w:r>
        <w:rPr>
          <w:snapToGrid w:val="0"/>
        </w:rPr>
        <w:tab/>
        <w:t>Service of summons</w:t>
      </w:r>
      <w:bookmarkEnd w:id="7493"/>
      <w:bookmarkEnd w:id="7494"/>
      <w:bookmarkEnd w:id="7495"/>
      <w:bookmarkEnd w:id="7496"/>
      <w:bookmarkEnd w:id="7497"/>
      <w:bookmarkEnd w:id="7498"/>
      <w:bookmarkEnd w:id="7499"/>
      <w:bookmarkEnd w:id="7500"/>
      <w:bookmarkEnd w:id="7501"/>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spacing w:before="120"/>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spacing w:before="120"/>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7502" w:name="_Toc437921683"/>
      <w:bookmarkStart w:id="7503" w:name="_Toc483972143"/>
      <w:bookmarkStart w:id="7504" w:name="_Toc520885577"/>
      <w:bookmarkStart w:id="7505" w:name="_Toc61930975"/>
      <w:bookmarkStart w:id="7506" w:name="_Toc87853318"/>
      <w:bookmarkStart w:id="7507" w:name="_Toc102814414"/>
      <w:bookmarkStart w:id="7508" w:name="_Toc104945941"/>
      <w:bookmarkStart w:id="7509" w:name="_Toc153096396"/>
      <w:bookmarkStart w:id="7510" w:name="_Toc153097644"/>
      <w:r>
        <w:rPr>
          <w:rStyle w:val="CharSectno"/>
        </w:rPr>
        <w:t>6</w:t>
      </w:r>
      <w:r>
        <w:rPr>
          <w:snapToGrid w:val="0"/>
        </w:rPr>
        <w:t>.</w:t>
      </w:r>
      <w:r>
        <w:rPr>
          <w:snapToGrid w:val="0"/>
        </w:rPr>
        <w:tab/>
        <w:t>Obtaining assistance of experts</w:t>
      </w:r>
      <w:bookmarkEnd w:id="7502"/>
      <w:bookmarkEnd w:id="7503"/>
      <w:bookmarkEnd w:id="7504"/>
      <w:bookmarkEnd w:id="7505"/>
      <w:bookmarkEnd w:id="7506"/>
      <w:bookmarkEnd w:id="7507"/>
      <w:bookmarkEnd w:id="7508"/>
      <w:bookmarkEnd w:id="7509"/>
      <w:bookmarkEnd w:id="7510"/>
    </w:p>
    <w:p>
      <w:pPr>
        <w:pStyle w:val="Subsection"/>
        <w:spacing w:before="120"/>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spacing w:before="120"/>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7511" w:name="_Toc437921684"/>
      <w:bookmarkStart w:id="7512" w:name="_Toc483972144"/>
      <w:bookmarkStart w:id="7513" w:name="_Toc520885578"/>
      <w:bookmarkStart w:id="7514" w:name="_Toc61930976"/>
      <w:bookmarkStart w:id="7515" w:name="_Toc87853319"/>
      <w:bookmarkStart w:id="7516" w:name="_Toc102814415"/>
      <w:bookmarkStart w:id="7517" w:name="_Toc104945942"/>
      <w:bookmarkStart w:id="7518" w:name="_Toc153096397"/>
      <w:bookmarkStart w:id="7519" w:name="_Toc153097645"/>
      <w:r>
        <w:rPr>
          <w:rStyle w:val="CharSectno"/>
        </w:rPr>
        <w:t>7</w:t>
      </w:r>
      <w:r>
        <w:rPr>
          <w:snapToGrid w:val="0"/>
        </w:rPr>
        <w:t>.</w:t>
      </w:r>
      <w:r>
        <w:rPr>
          <w:snapToGrid w:val="0"/>
        </w:rPr>
        <w:tab/>
        <w:t>Application of O. 58 R. 22 to 28</w:t>
      </w:r>
      <w:bookmarkEnd w:id="7511"/>
      <w:bookmarkEnd w:id="7512"/>
      <w:bookmarkEnd w:id="7513"/>
      <w:bookmarkEnd w:id="7514"/>
      <w:bookmarkEnd w:id="7515"/>
      <w:bookmarkEnd w:id="7516"/>
      <w:bookmarkEnd w:id="7517"/>
      <w:bookmarkEnd w:id="7518"/>
      <w:bookmarkEnd w:id="7519"/>
      <w:r>
        <w:rPr>
          <w:snapToGrid w:val="0"/>
        </w:rPr>
        <w:t xml:space="preserve"> </w:t>
      </w:r>
    </w:p>
    <w:p>
      <w:pPr>
        <w:pStyle w:val="Subsection"/>
        <w:spacing w:before="120"/>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7520" w:name="_Toc437921685"/>
      <w:bookmarkStart w:id="7521" w:name="_Toc483972145"/>
      <w:bookmarkStart w:id="7522" w:name="_Toc520885579"/>
      <w:bookmarkStart w:id="7523" w:name="_Toc61930977"/>
      <w:bookmarkStart w:id="7524" w:name="_Toc87853320"/>
      <w:bookmarkStart w:id="7525" w:name="_Toc102814416"/>
      <w:bookmarkStart w:id="7526" w:name="_Toc104945943"/>
      <w:bookmarkStart w:id="7527" w:name="_Toc153096398"/>
      <w:bookmarkStart w:id="7528" w:name="_Toc153097646"/>
      <w:r>
        <w:rPr>
          <w:rStyle w:val="CharSectno"/>
        </w:rPr>
        <w:t>8</w:t>
      </w:r>
      <w:r>
        <w:rPr>
          <w:snapToGrid w:val="0"/>
        </w:rPr>
        <w:t>.</w:t>
      </w:r>
      <w:r>
        <w:rPr>
          <w:snapToGrid w:val="0"/>
        </w:rPr>
        <w:tab/>
        <w:t>Summons operating as stay of proceedings</w:t>
      </w:r>
      <w:bookmarkEnd w:id="7520"/>
      <w:bookmarkEnd w:id="7521"/>
      <w:bookmarkEnd w:id="7522"/>
      <w:bookmarkEnd w:id="7523"/>
      <w:bookmarkEnd w:id="7524"/>
      <w:bookmarkEnd w:id="7525"/>
      <w:bookmarkEnd w:id="7526"/>
      <w:bookmarkEnd w:id="7527"/>
      <w:bookmarkEnd w:id="752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7529" w:name="_Toc437921686"/>
      <w:bookmarkStart w:id="7530" w:name="_Toc483972146"/>
      <w:bookmarkStart w:id="7531" w:name="_Toc520885580"/>
      <w:bookmarkStart w:id="7532" w:name="_Toc61930978"/>
      <w:bookmarkStart w:id="7533" w:name="_Toc87853321"/>
      <w:bookmarkStart w:id="7534" w:name="_Toc102814417"/>
      <w:bookmarkStart w:id="7535" w:name="_Toc104945944"/>
      <w:bookmarkStart w:id="7536" w:name="_Toc153096399"/>
      <w:bookmarkStart w:id="7537" w:name="_Toc153097647"/>
      <w:r>
        <w:rPr>
          <w:rStyle w:val="CharSectno"/>
        </w:rPr>
        <w:t>9</w:t>
      </w:r>
      <w:r>
        <w:rPr>
          <w:snapToGrid w:val="0"/>
        </w:rPr>
        <w:t>.</w:t>
      </w:r>
      <w:r>
        <w:rPr>
          <w:snapToGrid w:val="0"/>
        </w:rPr>
        <w:tab/>
        <w:t>Parties to confer before making application</w:t>
      </w:r>
      <w:bookmarkEnd w:id="7529"/>
      <w:bookmarkEnd w:id="7530"/>
      <w:bookmarkEnd w:id="7531"/>
      <w:bookmarkEnd w:id="7532"/>
      <w:bookmarkEnd w:id="7533"/>
      <w:bookmarkEnd w:id="7534"/>
      <w:bookmarkEnd w:id="7535"/>
      <w:bookmarkEnd w:id="7536"/>
      <w:bookmarkEnd w:id="7537"/>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7538" w:name="_Toc437921687"/>
      <w:bookmarkStart w:id="7539" w:name="_Toc483972147"/>
      <w:bookmarkStart w:id="7540" w:name="_Toc520885581"/>
      <w:bookmarkStart w:id="7541" w:name="_Toc61930979"/>
      <w:bookmarkStart w:id="7542" w:name="_Toc87853322"/>
      <w:bookmarkStart w:id="7543" w:name="_Toc102814418"/>
      <w:bookmarkStart w:id="7544" w:name="_Toc104945945"/>
      <w:bookmarkStart w:id="7545" w:name="_Toc153096400"/>
      <w:bookmarkStart w:id="7546" w:name="_Toc153097648"/>
      <w:r>
        <w:rPr>
          <w:rStyle w:val="CharSectno"/>
        </w:rPr>
        <w:t>10</w:t>
      </w:r>
      <w:r>
        <w:rPr>
          <w:snapToGrid w:val="0"/>
        </w:rPr>
        <w:t>.</w:t>
      </w:r>
      <w:r>
        <w:rPr>
          <w:snapToGrid w:val="0"/>
        </w:rPr>
        <w:tab/>
        <w:t>Form of order</w:t>
      </w:r>
      <w:bookmarkEnd w:id="7538"/>
      <w:bookmarkEnd w:id="7539"/>
      <w:bookmarkEnd w:id="7540"/>
      <w:bookmarkEnd w:id="7541"/>
      <w:bookmarkEnd w:id="7542"/>
      <w:bookmarkEnd w:id="7543"/>
      <w:bookmarkEnd w:id="7544"/>
      <w:bookmarkEnd w:id="7545"/>
      <w:bookmarkEnd w:id="7546"/>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rPr>
          <w:b w:val="0"/>
        </w:rPr>
      </w:pPr>
      <w:bookmarkStart w:id="7547" w:name="_Toc74019611"/>
      <w:bookmarkStart w:id="7548" w:name="_Toc75328008"/>
      <w:bookmarkStart w:id="7549" w:name="_Toc75941424"/>
      <w:bookmarkStart w:id="7550" w:name="_Toc80605663"/>
      <w:bookmarkStart w:id="7551" w:name="_Toc80608858"/>
      <w:bookmarkStart w:id="7552" w:name="_Toc81283631"/>
      <w:bookmarkStart w:id="7553" w:name="_Toc87853323"/>
      <w:bookmarkStart w:id="7554" w:name="_Toc101599640"/>
      <w:bookmarkStart w:id="7555" w:name="_Toc102560816"/>
      <w:bookmarkStart w:id="7556" w:name="_Toc102814419"/>
      <w:bookmarkStart w:id="7557" w:name="_Toc102990807"/>
      <w:bookmarkStart w:id="7558" w:name="_Toc104945946"/>
      <w:bookmarkStart w:id="7559" w:name="_Toc105493069"/>
      <w:bookmarkStart w:id="7560" w:name="_Toc153096401"/>
      <w:bookmarkStart w:id="7561" w:name="_Toc153097649"/>
      <w:r>
        <w:rPr>
          <w:rStyle w:val="CharPartNo"/>
        </w:rPr>
        <w:t>Order 60</w:t>
      </w:r>
      <w:bookmarkEnd w:id="7547"/>
      <w:bookmarkEnd w:id="7548"/>
      <w:bookmarkEnd w:id="7549"/>
      <w:bookmarkEnd w:id="7550"/>
      <w:bookmarkEnd w:id="7551"/>
      <w:bookmarkEnd w:id="7552"/>
      <w:bookmarkEnd w:id="7553"/>
      <w:bookmarkEnd w:id="7554"/>
      <w:bookmarkEnd w:id="7555"/>
      <w:bookmarkEnd w:id="7556"/>
      <w:bookmarkEnd w:id="7557"/>
      <w:bookmarkEnd w:id="7558"/>
      <w:bookmarkEnd w:id="7559"/>
      <w:r>
        <w:rPr>
          <w:rStyle w:val="CharDivNo"/>
        </w:rPr>
        <w:t> </w:t>
      </w:r>
      <w:r>
        <w:t>—</w:t>
      </w:r>
      <w:r>
        <w:rPr>
          <w:rStyle w:val="CharDivText"/>
        </w:rPr>
        <w:t> </w:t>
      </w:r>
      <w:bookmarkStart w:id="7562" w:name="_Toc80608859"/>
      <w:bookmarkStart w:id="7563" w:name="_Toc81283632"/>
      <w:bookmarkStart w:id="7564" w:name="_Toc87853324"/>
      <w:r>
        <w:rPr>
          <w:rStyle w:val="CharPartText"/>
        </w:rPr>
        <w:t>Jurisdiction of the Masters</w:t>
      </w:r>
      <w:bookmarkEnd w:id="7560"/>
      <w:bookmarkEnd w:id="7561"/>
      <w:bookmarkEnd w:id="7562"/>
      <w:bookmarkEnd w:id="7563"/>
      <w:bookmarkEnd w:id="7564"/>
    </w:p>
    <w:p>
      <w:pPr>
        <w:pStyle w:val="Footnoteheading"/>
        <w:ind w:left="890"/>
        <w:rPr>
          <w:snapToGrid w:val="0"/>
        </w:rPr>
      </w:pPr>
      <w:r>
        <w:rPr>
          <w:snapToGrid w:val="0"/>
        </w:rPr>
        <w:tab/>
        <w:t>[Heading amended in Gazette 30 Nov 1984 p. 3952.]</w:t>
      </w:r>
    </w:p>
    <w:p>
      <w:pPr>
        <w:pStyle w:val="Heading5"/>
        <w:rPr>
          <w:snapToGrid w:val="0"/>
        </w:rPr>
      </w:pPr>
      <w:bookmarkStart w:id="7565" w:name="_Toc437921688"/>
      <w:bookmarkStart w:id="7566" w:name="_Toc483972148"/>
      <w:bookmarkStart w:id="7567" w:name="_Toc520885582"/>
      <w:bookmarkStart w:id="7568" w:name="_Toc61930980"/>
      <w:bookmarkStart w:id="7569" w:name="_Toc87853325"/>
      <w:bookmarkStart w:id="7570" w:name="_Toc102814420"/>
      <w:bookmarkStart w:id="7571" w:name="_Toc104945947"/>
      <w:bookmarkStart w:id="7572" w:name="_Toc153096402"/>
      <w:bookmarkStart w:id="7573" w:name="_Toc153097650"/>
      <w:r>
        <w:rPr>
          <w:rStyle w:val="CharSectno"/>
        </w:rPr>
        <w:t>1</w:t>
      </w:r>
      <w:r>
        <w:rPr>
          <w:snapToGrid w:val="0"/>
        </w:rPr>
        <w:t>.</w:t>
      </w:r>
      <w:r>
        <w:rPr>
          <w:snapToGrid w:val="0"/>
        </w:rPr>
        <w:tab/>
        <w:t>Powers of the Masters</w:t>
      </w:r>
      <w:bookmarkEnd w:id="7565"/>
      <w:bookmarkEnd w:id="7566"/>
      <w:bookmarkEnd w:id="7567"/>
      <w:bookmarkEnd w:id="7568"/>
      <w:bookmarkEnd w:id="7569"/>
      <w:bookmarkEnd w:id="7570"/>
      <w:bookmarkEnd w:id="7571"/>
      <w:bookmarkEnd w:id="7572"/>
      <w:bookmarkEnd w:id="7573"/>
    </w:p>
    <w:p>
      <w:pPr>
        <w:pStyle w:val="Subsection"/>
        <w:rPr>
          <w:snapToGrid w:val="0"/>
        </w:rPr>
      </w:pPr>
      <w:r>
        <w:rPr>
          <w:snapToGrid w:val="0"/>
        </w:rPr>
        <w:tab/>
        <w:t>(1)</w:t>
      </w:r>
      <w:r>
        <w:rPr>
          <w:snapToGrid w:val="0"/>
        </w:rPr>
        <w:tab/>
        <w:t>Subject to this Order, the Masters may do such things, transact such business and exercise such authority and jurisdiction as a Judge sitting in chambers may do, transact or exercise — </w:t>
      </w:r>
    </w:p>
    <w:p>
      <w:pPr>
        <w:pStyle w:val="Indenta"/>
        <w:rPr>
          <w:snapToGrid w:val="0"/>
        </w:rPr>
      </w:pPr>
      <w:r>
        <w:rPr>
          <w:snapToGrid w:val="0"/>
        </w:rPr>
        <w:tab/>
        <w:t>(a)</w:t>
      </w:r>
      <w:r>
        <w:rPr>
          <w:snapToGrid w:val="0"/>
        </w:rPr>
        <w:tab/>
        <w:t xml:space="preserve">under the </w:t>
      </w:r>
      <w:r>
        <w:rPr>
          <w:i/>
          <w:snapToGrid w:val="0"/>
        </w:rPr>
        <w:t xml:space="preserve">Supreme Court Act 1935 </w:t>
      </w:r>
      <w:r>
        <w:rPr>
          <w:snapToGrid w:val="0"/>
        </w:rPr>
        <w:t>or under any custom or rule or practice of the Court, except in relation to — </w:t>
      </w:r>
    </w:p>
    <w:p>
      <w:pPr>
        <w:pStyle w:val="Indenti"/>
        <w:rPr>
          <w:snapToGrid w:val="0"/>
        </w:rPr>
      </w:pPr>
      <w:r>
        <w:rPr>
          <w:snapToGrid w:val="0"/>
        </w:rPr>
        <w:tab/>
        <w:t>(i)</w:t>
      </w:r>
      <w:r>
        <w:rPr>
          <w:snapToGrid w:val="0"/>
        </w:rPr>
        <w:tab/>
        <w:t>proceedings</w:t>
      </w:r>
      <w:r>
        <w:t xml:space="preserve"> for prerogative relief</w:t>
      </w:r>
      <w:r>
        <w:rPr>
          <w:snapToGrid w:val="0"/>
        </w:rPr>
        <w:t>, or criminal proceedings or proceedings relating to the liberty of the subject;</w:t>
      </w:r>
    </w:p>
    <w:p>
      <w:pPr>
        <w:pStyle w:val="Indenti"/>
        <w:rPr>
          <w:snapToGrid w:val="0"/>
        </w:rPr>
      </w:pPr>
      <w:r>
        <w:rPr>
          <w:snapToGrid w:val="0"/>
        </w:rPr>
        <w:tab/>
        <w:t>(ii)</w:t>
      </w:r>
      <w:r>
        <w:rPr>
          <w:snapToGrid w:val="0"/>
        </w:rPr>
        <w:tab/>
        <w:t>subject to paragraph (1A), injunctions (including mandatory injunctions) and orders for the appointment of receivers;</w:t>
      </w:r>
    </w:p>
    <w:p>
      <w:pPr>
        <w:pStyle w:val="Indenti"/>
        <w:rPr>
          <w:snapToGrid w:val="0"/>
        </w:rPr>
      </w:pPr>
      <w:r>
        <w:rPr>
          <w:snapToGrid w:val="0"/>
        </w:rPr>
        <w:tab/>
        <w:t>(iii)</w:t>
      </w:r>
      <w:r>
        <w:rPr>
          <w:snapToGrid w:val="0"/>
        </w:rPr>
        <w:tab/>
        <w:t>reviewing taxation of costs;</w:t>
      </w:r>
    </w:p>
    <w:p>
      <w:pPr>
        <w:pStyle w:val="Indenti"/>
        <w:rPr>
          <w:snapToGrid w:val="0"/>
        </w:rPr>
      </w:pPr>
      <w:r>
        <w:rPr>
          <w:snapToGrid w:val="0"/>
        </w:rPr>
        <w:tab/>
        <w:t>(iv)</w:t>
      </w:r>
      <w:r>
        <w:rPr>
          <w:snapToGrid w:val="0"/>
        </w:rPr>
        <w:tab/>
        <w:t>proceedings in which an originating summons raises for the determination of the Court a question as to the construction of a statute or document or a question of law or a question arising out of or connected with a contract between a vendor or purchaser of land or an interest in land; or</w:t>
      </w:r>
    </w:p>
    <w:p>
      <w:pPr>
        <w:pStyle w:val="Indenti"/>
        <w:rPr>
          <w:snapToGrid w:val="0"/>
        </w:rPr>
      </w:pPr>
      <w:r>
        <w:rPr>
          <w:snapToGrid w:val="0"/>
        </w:rPr>
        <w:tab/>
        <w:t>(v)</w:t>
      </w:r>
      <w:r>
        <w:rPr>
          <w:snapToGrid w:val="0"/>
        </w:rPr>
        <w:tab/>
        <w:t>such business, authority, and jurisdiction as may by these Rules be expressly directed to be transacted or exercised by a Judge in person;</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sections 13, 17E</w:t>
      </w:r>
      <w:r>
        <w:rPr>
          <w:snapToGrid w:val="0"/>
          <w:vertAlign w:val="superscript"/>
        </w:rPr>
        <w:t xml:space="preserve"> 10</w:t>
      </w:r>
      <w:r>
        <w:rPr>
          <w:snapToGrid w:val="0"/>
        </w:rPr>
        <w:t xml:space="preserve">, 24 or 53 of the </w:t>
      </w:r>
      <w:r>
        <w:rPr>
          <w:i/>
          <w:snapToGrid w:val="0"/>
        </w:rPr>
        <w:t>Bills of Sale Act 1899</w:t>
      </w:r>
      <w:r>
        <w:rPr>
          <w:snapToGrid w:val="0"/>
        </w:rPr>
        <w:t>;</w:t>
      </w:r>
    </w:p>
    <w:p>
      <w:pPr>
        <w:pStyle w:val="Indenta"/>
        <w:rPr>
          <w:snapToGrid w:val="0"/>
        </w:rPr>
      </w:pPr>
      <w:r>
        <w:rPr>
          <w:snapToGrid w:val="0"/>
        </w:rPr>
        <w:tab/>
        <w:t>(ca)</w:t>
      </w:r>
      <w:r>
        <w:rPr>
          <w:snapToGrid w:val="0"/>
        </w:rPr>
        <w:tab/>
        <w:t xml:space="preserve">under section 17(1) of the </w:t>
      </w:r>
      <w:r>
        <w:rPr>
          <w:i/>
          <w:snapToGrid w:val="0"/>
        </w:rPr>
        <w:t>Business Franchise (Tobacco) Act 1975</w:t>
      </w:r>
      <w:r>
        <w:rPr>
          <w:snapToGrid w:val="0"/>
          <w:vertAlign w:val="superscript"/>
        </w:rPr>
        <w:t> 11</w:t>
      </w:r>
      <w:r>
        <w:rPr>
          <w:i/>
          <w:snapToGrid w:val="0"/>
        </w:rPr>
        <w:t xml:space="preserve"> </w:t>
      </w:r>
      <w:r>
        <w:rPr>
          <w:snapToGrid w:val="0"/>
        </w:rPr>
        <w:t>to extend time;</w:t>
      </w:r>
    </w:p>
    <w:p>
      <w:pPr>
        <w:pStyle w:val="Indenta"/>
        <w:rPr>
          <w:snapToGrid w:val="0"/>
        </w:rPr>
      </w:pPr>
      <w:r>
        <w:rPr>
          <w:snapToGrid w:val="0"/>
        </w:rPr>
        <w:tab/>
        <w:t>(d)</w:t>
      </w:r>
      <w:r>
        <w:rPr>
          <w:snapToGrid w:val="0"/>
        </w:rPr>
        <w:tab/>
        <w:t xml:space="preserve">under section 6 of the </w:t>
      </w:r>
      <w:r>
        <w:rPr>
          <w:i/>
          <w:snapToGrid w:val="0"/>
        </w:rPr>
        <w:t>Crown Suits Act 1947</w:t>
      </w:r>
      <w:r>
        <w:rPr>
          <w:snapToGrid w:val="0"/>
        </w:rPr>
        <w:t>;</w:t>
      </w:r>
    </w:p>
    <w:p>
      <w:pPr>
        <w:pStyle w:val="Indenta"/>
        <w:rPr>
          <w:snapToGrid w:val="0"/>
        </w:rPr>
      </w:pPr>
      <w:r>
        <w:rPr>
          <w:snapToGrid w:val="0"/>
        </w:rPr>
        <w:tab/>
        <w:t>(e)</w:t>
      </w:r>
      <w:r>
        <w:rPr>
          <w:snapToGrid w:val="0"/>
        </w:rPr>
        <w:tab/>
        <w:t xml:space="preserve">under section 58(1) of the </w:t>
      </w:r>
      <w:r>
        <w:rPr>
          <w:i/>
          <w:snapToGrid w:val="0"/>
        </w:rPr>
        <w:t>Death Duty Assessment Act 1973</w:t>
      </w:r>
      <w:r>
        <w:rPr>
          <w:snapToGrid w:val="0"/>
          <w:vertAlign w:val="superscript"/>
        </w:rPr>
        <w:t> 12</w:t>
      </w:r>
      <w:r>
        <w:rPr>
          <w:snapToGrid w:val="0"/>
        </w:rPr>
        <w:t xml:space="preserve"> to extend time;</w:t>
      </w:r>
    </w:p>
    <w:p>
      <w:pPr>
        <w:pStyle w:val="Indenta"/>
        <w:rPr>
          <w:snapToGrid w:val="0"/>
        </w:rPr>
      </w:pPr>
      <w:r>
        <w:rPr>
          <w:snapToGrid w:val="0"/>
        </w:rPr>
        <w:tab/>
        <w:t>(f)</w:t>
      </w:r>
      <w:r>
        <w:rPr>
          <w:snapToGrid w:val="0"/>
        </w:rPr>
        <w:tab/>
        <w:t xml:space="preserve">under sections 58, 73, 76 or 79 of the </w:t>
      </w:r>
      <w:r>
        <w:rPr>
          <w:i/>
          <w:snapToGrid w:val="0"/>
        </w:rPr>
        <w:t>District Court of Western Australia Act 1969</w:t>
      </w:r>
      <w:r>
        <w:rPr>
          <w:snapToGrid w:val="0"/>
        </w:rPr>
        <w:t>;</w:t>
      </w:r>
    </w:p>
    <w:p>
      <w:pPr>
        <w:pStyle w:val="Indenta"/>
        <w:rPr>
          <w:snapToGrid w:val="0"/>
        </w:rPr>
      </w:pPr>
      <w:r>
        <w:rPr>
          <w:snapToGrid w:val="0"/>
        </w:rPr>
        <w:tab/>
        <w:t>(fa)</w:t>
      </w:r>
      <w:r>
        <w:rPr>
          <w:snapToGrid w:val="0"/>
        </w:rPr>
        <w:tab/>
        <w:t xml:space="preserve">under the </w:t>
      </w:r>
      <w:r>
        <w:rPr>
          <w:i/>
          <w:snapToGrid w:val="0"/>
        </w:rPr>
        <w:t>Escheat (Procedure) Act 1940</w:t>
      </w:r>
      <w:r>
        <w:rPr>
          <w:snapToGrid w:val="0"/>
        </w:rPr>
        <w:t>, where the application is not opposed;</w:t>
      </w:r>
    </w:p>
    <w:p>
      <w:pPr>
        <w:pStyle w:val="Indenta"/>
        <w:rPr>
          <w:snapToGrid w:val="0"/>
        </w:rPr>
      </w:pPr>
      <w:r>
        <w:rPr>
          <w:snapToGrid w:val="0"/>
        </w:rPr>
        <w:tab/>
        <w:t>(fb)</w:t>
      </w:r>
      <w:r>
        <w:rPr>
          <w:snapToGrid w:val="0"/>
        </w:rPr>
        <w:tab/>
        <w:t xml:space="preserve">under section 16(1)(b) of the </w:t>
      </w:r>
      <w:r>
        <w:rPr>
          <w:i/>
          <w:snapToGrid w:val="0"/>
        </w:rPr>
        <w:t>Evidence Act 1906</w:t>
      </w:r>
      <w:r>
        <w:rPr>
          <w:snapToGrid w:val="0"/>
        </w:rPr>
        <w:t>, when hearing a trial in open court;</w:t>
      </w:r>
    </w:p>
    <w:p>
      <w:pPr>
        <w:pStyle w:val="Indenta"/>
        <w:rPr>
          <w:snapToGrid w:val="0"/>
        </w:rPr>
      </w:pPr>
      <w:r>
        <w:rPr>
          <w:snapToGrid w:val="0"/>
        </w:rPr>
        <w:tab/>
        <w:t>(g)</w:t>
      </w:r>
      <w:r>
        <w:rPr>
          <w:snapToGrid w:val="0"/>
        </w:rPr>
        <w:tab/>
        <w:t xml:space="preserve">under sections 51, 52, 93, 94, 95, 110 or 111 of the </w:t>
      </w:r>
      <w:r>
        <w:rPr>
          <w:i/>
          <w:snapToGrid w:val="0"/>
        </w:rPr>
        <w:t>Evidence Act 1906</w:t>
      </w:r>
      <w:r>
        <w:rPr>
          <w:snapToGrid w:val="0"/>
        </w:rPr>
        <w:t>;</w:t>
      </w:r>
    </w:p>
    <w:p>
      <w:pPr>
        <w:pStyle w:val="Indenta"/>
        <w:rPr>
          <w:snapToGrid w:val="0"/>
        </w:rPr>
      </w:pPr>
      <w:r>
        <w:rPr>
          <w:snapToGrid w:val="0"/>
        </w:rPr>
        <w:tab/>
        <w:t>(ga)</w:t>
      </w:r>
      <w:r>
        <w:rPr>
          <w:snapToGrid w:val="0"/>
        </w:rPr>
        <w:tab/>
        <w:t xml:space="preserve">under sections 7V and 7W of the </w:t>
      </w:r>
      <w:r>
        <w:rPr>
          <w:i/>
          <w:snapToGrid w:val="0"/>
        </w:rPr>
        <w:t xml:space="preserve">Evidence Act 1905 </w:t>
      </w:r>
      <w:r>
        <w:rPr>
          <w:snapToGrid w:val="0"/>
        </w:rPr>
        <w:t>of the Commonwealth;</w:t>
      </w:r>
    </w:p>
    <w:p>
      <w:pPr>
        <w:pStyle w:val="Indenta"/>
        <w:rPr>
          <w:snapToGrid w:val="0"/>
        </w:rPr>
      </w:pPr>
      <w:r>
        <w:rPr>
          <w:snapToGrid w:val="0"/>
        </w:rPr>
        <w:tab/>
        <w:t>(h)</w:t>
      </w:r>
      <w:r>
        <w:rPr>
          <w:snapToGrid w:val="0"/>
        </w:rPr>
        <w:tab/>
        <w:t xml:space="preserve">under sections 116 and 117 of the </w:t>
      </w:r>
      <w:r>
        <w:rPr>
          <w:i/>
          <w:snapToGrid w:val="0"/>
        </w:rPr>
        <w:t>Evidence Act 1906</w:t>
      </w:r>
      <w:r>
        <w:rPr>
          <w:snapToGrid w:val="0"/>
        </w:rPr>
        <w:t>;</w:t>
      </w:r>
    </w:p>
    <w:p>
      <w:pPr>
        <w:pStyle w:val="Indenta"/>
        <w:rPr>
          <w:snapToGrid w:val="0"/>
        </w:rPr>
      </w:pPr>
      <w:r>
        <w:rPr>
          <w:snapToGrid w:val="0"/>
        </w:rPr>
        <w:tab/>
        <w:t>(ha)</w:t>
      </w:r>
      <w:r>
        <w:rPr>
          <w:snapToGrid w:val="0"/>
        </w:rPr>
        <w:tab/>
        <w:t xml:space="preserve">under section 6(6) or under section 7 or section 9A of the </w:t>
      </w:r>
      <w:r>
        <w:rPr>
          <w:i/>
          <w:snapToGrid w:val="0"/>
        </w:rPr>
        <w:t>Fatal Accidents Act 1959</w:t>
      </w:r>
      <w:r>
        <w:rPr>
          <w:snapToGrid w:val="0"/>
        </w:rPr>
        <w:t xml:space="preserve">; </w:t>
      </w:r>
    </w:p>
    <w:p>
      <w:pPr>
        <w:pStyle w:val="Ednotepara"/>
        <w:spacing w:before="80"/>
        <w:ind w:left="1610" w:hanging="1610"/>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 xml:space="preserve">under the </w:t>
      </w:r>
      <w:r>
        <w:rPr>
          <w:i/>
          <w:snapToGrid w:val="0"/>
        </w:rPr>
        <w:t>Inheritance (Family and Dependants Provision) Act 1972</w:t>
      </w:r>
      <w:r>
        <w:rPr>
          <w:snapToGrid w:val="0"/>
        </w:rPr>
        <w:t>;</w:t>
      </w:r>
    </w:p>
    <w:p>
      <w:pPr>
        <w:pStyle w:val="Indenta"/>
      </w:pPr>
      <w:r>
        <w:tab/>
        <w:t>(l)</w:t>
      </w:r>
      <w:r>
        <w:tab/>
        <w:t xml:space="preserve">under section 20 of the </w:t>
      </w:r>
      <w:r>
        <w:rPr>
          <w:i/>
        </w:rPr>
        <w:t>Criminal Appeals Act 2004</w:t>
      </w:r>
      <w:r>
        <w:t>, and under and section 45 of that Act in an appeal to the General Division;</w:t>
      </w:r>
    </w:p>
    <w:p>
      <w:pPr>
        <w:pStyle w:val="Indenta"/>
        <w:rPr>
          <w:snapToGrid w:val="0"/>
        </w:rPr>
      </w:pPr>
      <w:r>
        <w:rPr>
          <w:snapToGrid w:val="0"/>
        </w:rPr>
        <w:tab/>
        <w:t>(la)</w:t>
      </w:r>
      <w:r>
        <w:rPr>
          <w:snapToGrid w:val="0"/>
        </w:rPr>
        <w:tab/>
        <w:t xml:space="preserve">under section 4(3) of the </w:t>
      </w:r>
      <w:r>
        <w:rPr>
          <w:i/>
          <w:snapToGrid w:val="0"/>
        </w:rPr>
        <w:t>Law Reform (Miscellaneous Provisions) Act 1941</w:t>
      </w:r>
      <w:r>
        <w:rPr>
          <w:snapToGrid w:val="0"/>
        </w:rPr>
        <w:t xml:space="preserve"> to extend time;</w:t>
      </w:r>
    </w:p>
    <w:p>
      <w:pPr>
        <w:pStyle w:val="Indenta"/>
        <w:rPr>
          <w:snapToGrid w:val="0"/>
        </w:rPr>
      </w:pPr>
      <w:r>
        <w:rPr>
          <w:snapToGrid w:val="0"/>
        </w:rPr>
        <w:tab/>
        <w:t>(m)</w:t>
      </w:r>
      <w:r>
        <w:rPr>
          <w:snapToGrid w:val="0"/>
        </w:rPr>
        <w:tab/>
        <w:t xml:space="preserve">under the </w:t>
      </w:r>
      <w:r>
        <w:rPr>
          <w:i/>
          <w:snapToGrid w:val="0"/>
        </w:rPr>
        <w:t>Legal Representation of Infants Act 1977</w:t>
      </w:r>
      <w:r>
        <w:rPr>
          <w:snapToGrid w:val="0"/>
        </w:rPr>
        <w:t>;</w:t>
      </w:r>
    </w:p>
    <w:p>
      <w:pPr>
        <w:pStyle w:val="Indenta"/>
        <w:rPr>
          <w:snapToGrid w:val="0"/>
        </w:rPr>
      </w:pPr>
      <w:r>
        <w:rPr>
          <w:snapToGrid w:val="0"/>
        </w:rPr>
        <w:tab/>
        <w:t>(n)</w:t>
      </w:r>
      <w:r>
        <w:rPr>
          <w:snapToGrid w:val="0"/>
        </w:rPr>
        <w:tab/>
        <w:t xml:space="preserve">under section 47A(3) of the </w:t>
      </w:r>
      <w:r>
        <w:rPr>
          <w:i/>
          <w:snapToGrid w:val="0"/>
        </w:rPr>
        <w:t>Limitation Act 1935</w:t>
      </w:r>
      <w:r>
        <w:rPr>
          <w:snapToGrid w:val="0"/>
        </w:rPr>
        <w:t>;</w:t>
      </w:r>
    </w:p>
    <w:p>
      <w:pPr>
        <w:pStyle w:val="Ednotepara"/>
        <w:spacing w:before="80"/>
        <w:ind w:left="1610" w:hanging="1610"/>
        <w:rPr>
          <w:snapToGrid w:val="0"/>
        </w:rPr>
      </w:pPr>
      <w:r>
        <w:rPr>
          <w:snapToGrid w:val="0"/>
        </w:rPr>
        <w:tab/>
        <w:t>[(o)</w:t>
      </w:r>
      <w:r>
        <w:rPr>
          <w:snapToGrid w:val="0"/>
        </w:rPr>
        <w:tab/>
        <w:t>deleted]</w:t>
      </w:r>
    </w:p>
    <w:p>
      <w:pPr>
        <w:pStyle w:val="Indenta"/>
        <w:rPr>
          <w:snapToGrid w:val="0"/>
        </w:rPr>
      </w:pPr>
      <w:r>
        <w:rPr>
          <w:snapToGrid w:val="0"/>
        </w:rPr>
        <w:tab/>
        <w:t>(p)</w:t>
      </w:r>
      <w:r>
        <w:rPr>
          <w:snapToGrid w:val="0"/>
        </w:rPr>
        <w:tab/>
        <w:t xml:space="preserve">under section 660 of the </w:t>
      </w:r>
      <w:r>
        <w:rPr>
          <w:i/>
          <w:snapToGrid w:val="0"/>
        </w:rPr>
        <w:t>Local Government Act 1960 </w:t>
      </w:r>
      <w:r>
        <w:rPr>
          <w:snapToGrid w:val="0"/>
          <w:vertAlign w:val="superscript"/>
        </w:rPr>
        <w:t>13</w:t>
      </w:r>
      <w:r>
        <w:rPr>
          <w:snapToGrid w:val="0"/>
        </w:rPr>
        <w:t>;</w:t>
      </w:r>
    </w:p>
    <w:p>
      <w:pPr>
        <w:pStyle w:val="Indenta"/>
        <w:rPr>
          <w:snapToGrid w:val="0"/>
        </w:rPr>
      </w:pPr>
      <w:r>
        <w:rPr>
          <w:snapToGrid w:val="0"/>
        </w:rPr>
        <w:tab/>
        <w:t>(q)</w:t>
      </w:r>
      <w:r>
        <w:rPr>
          <w:snapToGrid w:val="0"/>
        </w:rPr>
        <w:tab/>
        <w:t xml:space="preserve">under section 28 of the </w:t>
      </w:r>
      <w:r>
        <w:rPr>
          <w:i/>
          <w:snapToGrid w:val="0"/>
        </w:rPr>
        <w:t>Partnership Act 1895</w:t>
      </w:r>
      <w:r>
        <w:rPr>
          <w:snapToGrid w:val="0"/>
          <w:vertAlign w:val="superscript"/>
        </w:rPr>
        <w:t> 14</w:t>
      </w:r>
      <w:r>
        <w:rPr>
          <w:snapToGrid w:val="0"/>
        </w:rPr>
        <w:t xml:space="preserve"> and, where the application is not opposed under section 46 or 50 of that Act;</w:t>
      </w:r>
    </w:p>
    <w:p>
      <w:pPr>
        <w:pStyle w:val="Indenta"/>
        <w:rPr>
          <w:snapToGrid w:val="0"/>
        </w:rPr>
      </w:pPr>
      <w:r>
        <w:rPr>
          <w:snapToGrid w:val="0"/>
        </w:rPr>
        <w:tab/>
        <w:t>(r)</w:t>
      </w:r>
      <w:r>
        <w:rPr>
          <w:snapToGrid w:val="0"/>
        </w:rPr>
        <w:tab/>
        <w:t xml:space="preserve">under section 22 of the </w:t>
      </w:r>
      <w:r>
        <w:rPr>
          <w:i/>
          <w:snapToGrid w:val="0"/>
        </w:rPr>
        <w:t>Prisons Act 1981</w:t>
      </w:r>
      <w:r>
        <w:rPr>
          <w:snapToGrid w:val="0"/>
        </w:rPr>
        <w:t>;</w:t>
      </w:r>
    </w:p>
    <w:p>
      <w:pPr>
        <w:pStyle w:val="Indenta"/>
        <w:rPr>
          <w:snapToGrid w:val="0"/>
        </w:rPr>
      </w:pPr>
      <w:r>
        <w:rPr>
          <w:snapToGrid w:val="0"/>
        </w:rPr>
        <w:tab/>
        <w:t>(s)</w:t>
      </w:r>
      <w:r>
        <w:rPr>
          <w:snapToGrid w:val="0"/>
        </w:rPr>
        <w:tab/>
        <w:t xml:space="preserve">under Part XIV of the </w:t>
      </w:r>
      <w:r>
        <w:rPr>
          <w:i/>
          <w:snapToGrid w:val="0"/>
        </w:rPr>
        <w:t xml:space="preserve">Property Law Act 1969 </w:t>
      </w:r>
      <w:r>
        <w:rPr>
          <w:snapToGrid w:val="0"/>
        </w:rPr>
        <w:t>where the application is not opposed;</w:t>
      </w:r>
    </w:p>
    <w:p>
      <w:pPr>
        <w:pStyle w:val="Indenta"/>
        <w:rPr>
          <w:snapToGrid w:val="0"/>
        </w:rPr>
      </w:pPr>
      <w:r>
        <w:rPr>
          <w:snapToGrid w:val="0"/>
        </w:rPr>
        <w:tab/>
        <w:t>(t)</w:t>
      </w:r>
      <w:r>
        <w:rPr>
          <w:snapToGrid w:val="0"/>
        </w:rPr>
        <w:tab/>
        <w:t xml:space="preserve">under section 49 of the </w:t>
      </w:r>
      <w:r>
        <w:rPr>
          <w:i/>
          <w:snapToGrid w:val="0"/>
        </w:rPr>
        <w:t>Public Trustee Act 1941</w:t>
      </w:r>
      <w:r>
        <w:rPr>
          <w:snapToGrid w:val="0"/>
        </w:rPr>
        <w:t>;</w:t>
      </w:r>
    </w:p>
    <w:p>
      <w:pPr>
        <w:pStyle w:val="Ednotepara"/>
        <w:spacing w:before="80"/>
        <w:ind w:left="1610" w:hanging="1610"/>
        <w:rPr>
          <w:snapToGrid w:val="0"/>
        </w:rPr>
      </w:pPr>
      <w:r>
        <w:rPr>
          <w:snapToGrid w:val="0"/>
        </w:rPr>
        <w:tab/>
        <w:t>[(u)</w:t>
      </w:r>
      <w:r>
        <w:rPr>
          <w:snapToGrid w:val="0"/>
        </w:rPr>
        <w:tab/>
        <w:t xml:space="preserve">deleted] </w:t>
      </w:r>
    </w:p>
    <w:p>
      <w:pPr>
        <w:pStyle w:val="Indenta"/>
        <w:rPr>
          <w:snapToGrid w:val="0"/>
        </w:rPr>
      </w:pPr>
      <w:r>
        <w:rPr>
          <w:snapToGrid w:val="0"/>
        </w:rPr>
        <w:tab/>
        <w:t>(v)</w:t>
      </w:r>
      <w:r>
        <w:rPr>
          <w:snapToGrid w:val="0"/>
        </w:rPr>
        <w:tab/>
        <w:t xml:space="preserve">under section 33(1) of the </w:t>
      </w:r>
      <w:r>
        <w:rPr>
          <w:i/>
          <w:snapToGrid w:val="0"/>
        </w:rPr>
        <w:t>Stamp Act 1921</w:t>
      </w:r>
      <w:r>
        <w:rPr>
          <w:snapToGrid w:val="0"/>
        </w:rPr>
        <w:t xml:space="preserve"> to extend time;</w:t>
      </w:r>
    </w:p>
    <w:p>
      <w:pPr>
        <w:pStyle w:val="Indenta"/>
        <w:rPr>
          <w:snapToGrid w:val="0"/>
        </w:rPr>
      </w:pPr>
      <w:r>
        <w:rPr>
          <w:snapToGrid w:val="0"/>
        </w:rPr>
        <w:tab/>
        <w:t>(w)</w:t>
      </w:r>
      <w:r>
        <w:rPr>
          <w:snapToGrid w:val="0"/>
        </w:rPr>
        <w:tab/>
        <w:t xml:space="preserve">under section 129C(4) of the </w:t>
      </w:r>
      <w:r>
        <w:rPr>
          <w:i/>
          <w:snapToGrid w:val="0"/>
        </w:rPr>
        <w:t>Transfer of Land Act 1893</w:t>
      </w:r>
      <w:r>
        <w:rPr>
          <w:snapToGrid w:val="0"/>
        </w:rPr>
        <w:t xml:space="preserve"> and, where the application is not opposed, under the other provisions of that section;</w:t>
      </w:r>
    </w:p>
    <w:p>
      <w:pPr>
        <w:pStyle w:val="Indenta"/>
        <w:rPr>
          <w:snapToGrid w:val="0"/>
        </w:rPr>
      </w:pPr>
      <w:r>
        <w:rPr>
          <w:snapToGrid w:val="0"/>
        </w:rPr>
        <w:tab/>
        <w:t>(x)</w:t>
      </w:r>
      <w:r>
        <w:rPr>
          <w:snapToGrid w:val="0"/>
        </w:rPr>
        <w:tab/>
        <w:t xml:space="preserve">under section 47U(1) of the </w:t>
      </w:r>
      <w:r>
        <w:rPr>
          <w:i/>
          <w:snapToGrid w:val="0"/>
        </w:rPr>
        <w:t>Transport Co</w:t>
      </w:r>
      <w:r>
        <w:rPr>
          <w:i/>
          <w:snapToGrid w:val="0"/>
        </w:rPr>
        <w:noBreakHyphen/>
        <w:t>ordination Act 1966</w:t>
      </w:r>
      <w:r>
        <w:rPr>
          <w:snapToGrid w:val="0"/>
        </w:rPr>
        <w:t xml:space="preserve"> to extend time;</w:t>
      </w:r>
    </w:p>
    <w:p>
      <w:pPr>
        <w:pStyle w:val="Indenta"/>
        <w:rPr>
          <w:snapToGrid w:val="0"/>
        </w:rPr>
      </w:pPr>
      <w:r>
        <w:rPr>
          <w:snapToGrid w:val="0"/>
        </w:rPr>
        <w:tab/>
        <w:t>(y)</w:t>
      </w:r>
      <w:r>
        <w:rPr>
          <w:snapToGrid w:val="0"/>
        </w:rPr>
        <w:tab/>
        <w:t xml:space="preserve">under section 98 or 99 of the </w:t>
      </w:r>
      <w:r>
        <w:rPr>
          <w:i/>
          <w:snapToGrid w:val="0"/>
        </w:rPr>
        <w:t>Trustees Act 1962</w:t>
      </w:r>
      <w:r>
        <w:rPr>
          <w:snapToGrid w:val="0"/>
        </w:rPr>
        <w:t>; and</w:t>
      </w:r>
    </w:p>
    <w:p>
      <w:pPr>
        <w:pStyle w:val="Indenta"/>
        <w:rPr>
          <w:snapToGrid w:val="0"/>
        </w:rPr>
      </w:pPr>
      <w:r>
        <w:rPr>
          <w:snapToGrid w:val="0"/>
        </w:rPr>
        <w:tab/>
        <w:t>(z)</w:t>
      </w:r>
      <w:r>
        <w:rPr>
          <w:snapToGrid w:val="0"/>
        </w:rPr>
        <w:tab/>
        <w:t xml:space="preserve">under section 84ZW of the </w:t>
      </w:r>
      <w:r>
        <w:rPr>
          <w:i/>
          <w:snapToGrid w:val="0"/>
        </w:rPr>
        <w:t>Workers’ Compensation and Rehabilitation Act 1981</w:t>
      </w:r>
      <w:r>
        <w:rPr>
          <w:snapToGrid w:val="0"/>
        </w:rPr>
        <w:t>.</w:t>
      </w:r>
    </w:p>
    <w:p>
      <w:pPr>
        <w:pStyle w:val="Subsection"/>
        <w:rPr>
          <w:snapToGrid w:val="0"/>
        </w:rPr>
      </w:pPr>
      <w:r>
        <w:rPr>
          <w:snapToGrid w:val="0"/>
        </w:rPr>
        <w:tab/>
        <w:t>(1A)</w:t>
      </w:r>
      <w:r>
        <w:rPr>
          <w:snapToGrid w:val="0"/>
        </w:rPr>
        <w:tab/>
        <w:t>A Master shall have power to grant an injunction (including a mandatory injunction) and make an order for the appointment of a receiver — </w:t>
      </w:r>
    </w:p>
    <w:p>
      <w:pPr>
        <w:pStyle w:val="Indenta"/>
        <w:rPr>
          <w:snapToGrid w:val="0"/>
        </w:rPr>
      </w:pPr>
      <w:r>
        <w:rPr>
          <w:snapToGrid w:val="0"/>
        </w:rPr>
        <w:tab/>
        <w:t>(a)</w:t>
      </w:r>
      <w:r>
        <w:rPr>
          <w:snapToGrid w:val="0"/>
        </w:rPr>
        <w:tab/>
        <w:t>in the terms agreed upon by the parties to the proceedings;</w:t>
      </w:r>
    </w:p>
    <w:p>
      <w:pPr>
        <w:pStyle w:val="Indenta"/>
        <w:rPr>
          <w:snapToGrid w:val="0"/>
        </w:rPr>
      </w:pPr>
      <w:r>
        <w:rPr>
          <w:snapToGrid w:val="0"/>
        </w:rPr>
        <w:tab/>
        <w:t>(b)</w:t>
      </w:r>
      <w:r>
        <w:rPr>
          <w:snapToGrid w:val="0"/>
        </w:rPr>
        <w:tab/>
        <w:t>where the injunction or order is ancillary or incidental to — </w:t>
      </w:r>
    </w:p>
    <w:p>
      <w:pPr>
        <w:pStyle w:val="Indenti"/>
        <w:rPr>
          <w:snapToGrid w:val="0"/>
        </w:rPr>
      </w:pPr>
      <w:r>
        <w:rPr>
          <w:snapToGrid w:val="0"/>
        </w:rPr>
        <w:tab/>
        <w:t>(i)</w:t>
      </w:r>
      <w:r>
        <w:rPr>
          <w:snapToGrid w:val="0"/>
        </w:rPr>
        <w:tab/>
        <w:t>equitable execution or a charging order;</w:t>
      </w:r>
    </w:p>
    <w:p>
      <w:pPr>
        <w:pStyle w:val="Indenti"/>
        <w:rPr>
          <w:snapToGrid w:val="0"/>
        </w:rPr>
      </w:pPr>
      <w:r>
        <w:rPr>
          <w:snapToGrid w:val="0"/>
        </w:rPr>
        <w:tab/>
        <w:t>(ii)</w:t>
      </w:r>
      <w:r>
        <w:rPr>
          <w:snapToGrid w:val="0"/>
        </w:rPr>
        <w:tab/>
        <w:t>a judgment or order for specific performance of an agreement;</w:t>
      </w:r>
    </w:p>
    <w:p>
      <w:pPr>
        <w:pStyle w:val="Indenti"/>
        <w:rPr>
          <w:snapToGrid w:val="0"/>
        </w:rPr>
      </w:pPr>
      <w:r>
        <w:rPr>
          <w:snapToGrid w:val="0"/>
        </w:rPr>
        <w:tab/>
        <w:t>(iii)</w:t>
      </w:r>
      <w:r>
        <w:rPr>
          <w:snapToGrid w:val="0"/>
        </w:rPr>
        <w:tab/>
        <w:t xml:space="preserve">a judgment or order under section 28, 46 or 50 of the </w:t>
      </w:r>
      <w:r>
        <w:rPr>
          <w:i/>
          <w:snapToGrid w:val="0"/>
        </w:rPr>
        <w:t>Partnership Act 1895</w:t>
      </w:r>
      <w:r>
        <w:rPr>
          <w:snapToGrid w:val="0"/>
          <w:vertAlign w:val="superscript"/>
        </w:rPr>
        <w:t> 14</w:t>
      </w:r>
      <w:r>
        <w:rPr>
          <w:snapToGrid w:val="0"/>
        </w:rPr>
        <w:t>; or</w:t>
      </w:r>
    </w:p>
    <w:p>
      <w:pPr>
        <w:pStyle w:val="Indenti"/>
        <w:rPr>
          <w:snapToGrid w:val="0"/>
        </w:rPr>
      </w:pPr>
      <w:r>
        <w:rPr>
          <w:snapToGrid w:val="0"/>
        </w:rPr>
        <w:tab/>
        <w:t>(iv)</w:t>
      </w:r>
      <w:r>
        <w:rPr>
          <w:snapToGrid w:val="0"/>
        </w:rPr>
        <w:tab/>
        <w:t xml:space="preserve">an order under part XIV of the </w:t>
      </w:r>
      <w:r>
        <w:rPr>
          <w:i/>
          <w:snapToGrid w:val="0"/>
        </w:rPr>
        <w:t>Property Law Act 1969</w:t>
      </w:r>
      <w:r>
        <w:rPr>
          <w:snapToGrid w:val="0"/>
        </w:rPr>
        <w:t>.</w:t>
      </w:r>
    </w:p>
    <w:p>
      <w:pPr>
        <w:pStyle w:val="Subsection"/>
        <w:keepNext/>
        <w:rPr>
          <w:snapToGrid w:val="0"/>
        </w:rPr>
      </w:pPr>
      <w:r>
        <w:rPr>
          <w:snapToGrid w:val="0"/>
        </w:rPr>
        <w:tab/>
        <w:t>(1B)</w:t>
      </w:r>
      <w:r>
        <w:rPr>
          <w:snapToGrid w:val="0"/>
        </w:rPr>
        <w:tab/>
        <w:t>A Master shall have power to hear and determine a cause, matter, question, issue, application or other proceeding, not otherwise within the Master’s jurisdiction — </w:t>
      </w:r>
    </w:p>
    <w:p>
      <w:pPr>
        <w:pStyle w:val="Indenta"/>
        <w:rPr>
          <w:snapToGrid w:val="0"/>
        </w:rPr>
      </w:pPr>
      <w:r>
        <w:rPr>
          <w:snapToGrid w:val="0"/>
        </w:rPr>
        <w:tab/>
        <w:t>(a)</w:t>
      </w:r>
      <w:r>
        <w:rPr>
          <w:snapToGrid w:val="0"/>
        </w:rPr>
        <w:tab/>
        <w:t>with the consent of the parties to the proceeding; or</w:t>
      </w:r>
    </w:p>
    <w:p>
      <w:pPr>
        <w:pStyle w:val="Indenta"/>
        <w:rPr>
          <w:snapToGrid w:val="0"/>
        </w:rPr>
      </w:pPr>
      <w:r>
        <w:rPr>
          <w:snapToGrid w:val="0"/>
        </w:rPr>
        <w:tab/>
        <w:t>(b)</w:t>
      </w:r>
      <w:r>
        <w:rPr>
          <w:snapToGrid w:val="0"/>
        </w:rPr>
        <w:tab/>
        <w:t>where the order is made in the terms agreed upon between the parties to the proceeding,</w:t>
      </w:r>
    </w:p>
    <w:p>
      <w:pPr>
        <w:pStyle w:val="Subsection"/>
        <w:rPr>
          <w:snapToGrid w:val="0"/>
        </w:rPr>
      </w:pPr>
      <w:r>
        <w:rPr>
          <w:snapToGrid w:val="0"/>
        </w:rPr>
        <w:tab/>
      </w:r>
      <w:r>
        <w:rPr>
          <w:snapToGrid w:val="0"/>
        </w:rPr>
        <w:tab/>
        <w:t>but the failure of a party to seek or give consent shall not prejudice his right to costs on a summons before a Judge.</w:t>
      </w:r>
    </w:p>
    <w:p>
      <w:pPr>
        <w:pStyle w:val="Subsection"/>
        <w:rPr>
          <w:snapToGrid w:val="0"/>
        </w:rPr>
      </w:pPr>
      <w:r>
        <w:rPr>
          <w:snapToGrid w:val="0"/>
        </w:rPr>
        <w:tab/>
        <w:t>(1BA)</w:t>
      </w:r>
      <w:r>
        <w:rPr>
          <w:snapToGrid w:val="0"/>
        </w:rPr>
        <w:tab/>
        <w:t>A Master shall have power to hear and determine any cause, matter, question, issue, application, or other proceeding including any non</w:t>
      </w:r>
      <w:r>
        <w:rPr>
          <w:snapToGrid w:val="0"/>
        </w:rPr>
        <w:noBreakHyphen/>
        <w:t>jury action referred by the Chief Justice or the Judge in charge of the civil list, without the consent of the parties.</w:t>
      </w:r>
    </w:p>
    <w:p>
      <w:pPr>
        <w:pStyle w:val="Subsection"/>
        <w:rPr>
          <w:snapToGrid w:val="0"/>
        </w:rPr>
      </w:pPr>
      <w:r>
        <w:rPr>
          <w:snapToGrid w:val="0"/>
        </w:rPr>
        <w:tab/>
        <w:t>(1C)</w:t>
      </w:r>
      <w:r>
        <w:rPr>
          <w:snapToGrid w:val="0"/>
        </w:rPr>
        <w:tab/>
        <w:t xml:space="preserve">A Master shall have power to hear and determine all applications under Parts 2, 3 and 6 of the </w:t>
      </w:r>
      <w:r>
        <w:rPr>
          <w:i/>
          <w:snapToGrid w:val="0"/>
        </w:rPr>
        <w:t>Service and Execution of Process Act 1992</w:t>
      </w:r>
      <w:r>
        <w:rPr>
          <w:snapToGrid w:val="0"/>
        </w:rPr>
        <w:t xml:space="preserve"> of the Commonwealth.</w:t>
      </w:r>
    </w:p>
    <w:p>
      <w:pPr>
        <w:pStyle w:val="Subsection"/>
        <w:rPr>
          <w:snapToGrid w:val="0"/>
        </w:rPr>
      </w:pPr>
      <w:r>
        <w:rPr>
          <w:snapToGrid w:val="0"/>
        </w:rPr>
        <w:tab/>
        <w:t>(1D)</w:t>
      </w:r>
      <w:r>
        <w:rPr>
          <w:snapToGrid w:val="0"/>
        </w:rPr>
        <w:tab/>
        <w:t xml:space="preserve">A Master shall have power to hear and determine all applications under Parts 2 and 4 of the </w:t>
      </w:r>
      <w:r>
        <w:rPr>
          <w:i/>
          <w:snapToGrid w:val="0"/>
        </w:rPr>
        <w:t>Evidence and Procedure (New Zealand) Act 1994</w:t>
      </w:r>
      <w:r>
        <w:rPr>
          <w:snapToGrid w:val="0"/>
        </w:rPr>
        <w:t xml:space="preserve"> of the Commonwealth.</w:t>
      </w:r>
    </w:p>
    <w:p>
      <w:pPr>
        <w:pStyle w:val="Subsection"/>
        <w:rPr>
          <w:snapToGrid w:val="0"/>
        </w:rPr>
      </w:pPr>
      <w:r>
        <w:rPr>
          <w:snapToGrid w:val="0"/>
        </w:rPr>
        <w:tab/>
        <w:t>(2)</w:t>
      </w:r>
      <w:r>
        <w:rPr>
          <w:snapToGrid w:val="0"/>
        </w:rPr>
        <w:tab/>
        <w:t>On the taking of any accounts or the making of any inquiries, any party shall have the right to have an adjournment from the Master to a Judge in person without any further summons for that purpose.</w:t>
      </w:r>
    </w:p>
    <w:p>
      <w:pPr>
        <w:pStyle w:val="Footnotesection"/>
      </w:pPr>
      <w:r>
        <w:tab/>
        <w:t>[Rule 1 amended in Gazette 24 Jun 1977 p. 1915-16; 13 Oct 1978 p. 3701</w:t>
      </w:r>
      <w:r>
        <w:noBreakHyphen/>
        <w:t>2; 14 Dec 1979 p. 3870; 1 Aug 1980 p. 2558; 2 Jul 1982 p. 2316; 30 Nov 1984 p. 3951, 3953 and 3954; 20 Jun 1986 p. 2040; 8 Feb 1991 p. 584 and 587; 1 Mar 1994 p. 787; 24 Jan 1995 p. 273; 9 Aug 1996 p. 3949; 16 Jul 1999 p. 3194; 19 Apr 2005 p. 1299; 29 Apr 2005 p. 1799-800.]</w:t>
      </w:r>
    </w:p>
    <w:p>
      <w:pPr>
        <w:pStyle w:val="Heading5"/>
        <w:rPr>
          <w:snapToGrid w:val="0"/>
        </w:rPr>
      </w:pPr>
      <w:bookmarkStart w:id="7574" w:name="_Toc437921689"/>
      <w:bookmarkStart w:id="7575" w:name="_Toc483972149"/>
      <w:bookmarkStart w:id="7576" w:name="_Toc520885583"/>
      <w:bookmarkStart w:id="7577" w:name="_Toc61930981"/>
      <w:bookmarkStart w:id="7578" w:name="_Toc87853326"/>
      <w:bookmarkStart w:id="7579" w:name="_Toc102814421"/>
      <w:bookmarkStart w:id="7580" w:name="_Toc104945948"/>
      <w:bookmarkStart w:id="7581" w:name="_Toc153096403"/>
      <w:bookmarkStart w:id="7582" w:name="_Toc153097651"/>
      <w:r>
        <w:rPr>
          <w:rStyle w:val="CharSectno"/>
        </w:rPr>
        <w:t>2</w:t>
      </w:r>
      <w:r>
        <w:rPr>
          <w:snapToGrid w:val="0"/>
        </w:rPr>
        <w:t>.</w:t>
      </w:r>
      <w:r>
        <w:rPr>
          <w:snapToGrid w:val="0"/>
        </w:rPr>
        <w:tab/>
        <w:t>Master or Registrar may take accounts and make inquiries</w:t>
      </w:r>
      <w:bookmarkEnd w:id="7574"/>
      <w:bookmarkEnd w:id="7575"/>
      <w:bookmarkEnd w:id="7576"/>
      <w:bookmarkEnd w:id="7577"/>
      <w:bookmarkEnd w:id="7578"/>
      <w:bookmarkEnd w:id="7579"/>
      <w:bookmarkEnd w:id="7580"/>
      <w:bookmarkEnd w:id="7581"/>
      <w:bookmarkEnd w:id="7582"/>
    </w:p>
    <w:p>
      <w:pPr>
        <w:pStyle w:val="Subsection"/>
        <w:rPr>
          <w:snapToGrid w:val="0"/>
        </w:rPr>
      </w:pPr>
      <w:r>
        <w:rPr>
          <w:snapToGrid w:val="0"/>
        </w:rPr>
        <w:tab/>
      </w:r>
      <w:r>
        <w:rPr>
          <w:snapToGrid w:val="0"/>
        </w:rPr>
        <w:tab/>
        <w:t>Without prejudice to the power, authority and jurisdiction conferred on the Masters by Rule 1, the Court may, in any proceedings pending before it, order that an account be taken or that an inquiry be made by a Master, or by the Registrar or other proper officer; and the Court shall give such aid and directions in every such account or inquiry as it may think fit.</w:t>
      </w:r>
    </w:p>
    <w:p>
      <w:pPr>
        <w:pStyle w:val="Footnotesection"/>
      </w:pPr>
      <w:r>
        <w:tab/>
        <w:t xml:space="preserve">[Rule 2 inserted in Gazette 2 Jul 1982 p. 2316; amended in Gazette 30 Nov 1984 p. 3952.] </w:t>
      </w:r>
    </w:p>
    <w:p>
      <w:pPr>
        <w:pStyle w:val="Heading5"/>
        <w:rPr>
          <w:snapToGrid w:val="0"/>
        </w:rPr>
      </w:pPr>
      <w:bookmarkStart w:id="7583" w:name="_Toc437921690"/>
      <w:bookmarkStart w:id="7584" w:name="_Toc483972150"/>
      <w:bookmarkStart w:id="7585" w:name="_Toc520885584"/>
      <w:bookmarkStart w:id="7586" w:name="_Toc61930982"/>
      <w:bookmarkStart w:id="7587" w:name="_Toc87853327"/>
      <w:bookmarkStart w:id="7588" w:name="_Toc102814422"/>
      <w:bookmarkStart w:id="7589" w:name="_Toc104945949"/>
      <w:bookmarkStart w:id="7590" w:name="_Toc153096404"/>
      <w:bookmarkStart w:id="7591" w:name="_Toc153097652"/>
      <w:r>
        <w:rPr>
          <w:rStyle w:val="CharSectno"/>
        </w:rPr>
        <w:t>2A</w:t>
      </w:r>
      <w:r>
        <w:rPr>
          <w:snapToGrid w:val="0"/>
        </w:rPr>
        <w:t>.</w:t>
      </w:r>
      <w:r>
        <w:rPr>
          <w:snapToGrid w:val="0"/>
        </w:rPr>
        <w:tab/>
        <w:t>When matters within Master’s jurisdiction may be brought before a Judge</w:t>
      </w:r>
      <w:bookmarkEnd w:id="7583"/>
      <w:bookmarkEnd w:id="7584"/>
      <w:bookmarkEnd w:id="7585"/>
      <w:bookmarkEnd w:id="7586"/>
      <w:bookmarkEnd w:id="7587"/>
      <w:bookmarkEnd w:id="7588"/>
      <w:bookmarkEnd w:id="7589"/>
      <w:bookmarkEnd w:id="7590"/>
      <w:bookmarkEnd w:id="7591"/>
      <w:r>
        <w:rPr>
          <w:snapToGrid w:val="0"/>
        </w:rPr>
        <w:t xml:space="preserve"> </w:t>
      </w:r>
    </w:p>
    <w:p>
      <w:pPr>
        <w:pStyle w:val="Subsection"/>
        <w:rPr>
          <w:snapToGrid w:val="0"/>
        </w:rPr>
      </w:pPr>
      <w:r>
        <w:rPr>
          <w:snapToGrid w:val="0"/>
        </w:rPr>
        <w:tab/>
      </w:r>
      <w:r>
        <w:rPr>
          <w:snapToGrid w:val="0"/>
        </w:rPr>
        <w:tab/>
        <w:t>A matter or proceeding that is authorised by or under these Rules to be heard and determined by a Master shall not be brought before a Judge except — </w:t>
      </w:r>
    </w:p>
    <w:p>
      <w:pPr>
        <w:pStyle w:val="Indenta"/>
        <w:rPr>
          <w:snapToGrid w:val="0"/>
        </w:rPr>
      </w:pPr>
      <w:r>
        <w:rPr>
          <w:snapToGrid w:val="0"/>
        </w:rPr>
        <w:tab/>
        <w:t>(a)</w:t>
      </w:r>
      <w:r>
        <w:rPr>
          <w:snapToGrid w:val="0"/>
        </w:rPr>
        <w:tab/>
        <w:t>on a reference by a Master under Rule 3; or</w:t>
      </w:r>
    </w:p>
    <w:p>
      <w:pPr>
        <w:pStyle w:val="Indenta"/>
        <w:rPr>
          <w:snapToGrid w:val="0"/>
        </w:rPr>
      </w:pPr>
      <w:r>
        <w:rPr>
          <w:snapToGrid w:val="0"/>
        </w:rPr>
        <w:tab/>
        <w:t>(b)</w:t>
      </w:r>
      <w:r>
        <w:rPr>
          <w:snapToGrid w:val="0"/>
        </w:rPr>
        <w:tab/>
        <w:t>by leave of a Judge or a Master.</w:t>
      </w:r>
    </w:p>
    <w:p>
      <w:pPr>
        <w:pStyle w:val="Footnotesection"/>
      </w:pPr>
      <w:r>
        <w:tab/>
        <w:t xml:space="preserve">[Rule 2A inserted in Gazette 2 Jul 1982 p. 2317; amended in Gazette 30 Nov 1984 p. 3951.] </w:t>
      </w:r>
    </w:p>
    <w:p>
      <w:pPr>
        <w:pStyle w:val="Heading5"/>
        <w:rPr>
          <w:snapToGrid w:val="0"/>
        </w:rPr>
      </w:pPr>
      <w:bookmarkStart w:id="7592" w:name="_Toc437921691"/>
      <w:bookmarkStart w:id="7593" w:name="_Toc483972151"/>
      <w:bookmarkStart w:id="7594" w:name="_Toc520885585"/>
      <w:bookmarkStart w:id="7595" w:name="_Toc61930983"/>
      <w:bookmarkStart w:id="7596" w:name="_Toc87853328"/>
      <w:bookmarkStart w:id="7597" w:name="_Toc102814423"/>
      <w:bookmarkStart w:id="7598" w:name="_Toc104945950"/>
      <w:bookmarkStart w:id="7599" w:name="_Toc153096405"/>
      <w:bookmarkStart w:id="7600" w:name="_Toc153097653"/>
      <w:r>
        <w:rPr>
          <w:rStyle w:val="CharSectno"/>
        </w:rPr>
        <w:t>3</w:t>
      </w:r>
      <w:r>
        <w:rPr>
          <w:snapToGrid w:val="0"/>
        </w:rPr>
        <w:t>.</w:t>
      </w:r>
      <w:r>
        <w:rPr>
          <w:snapToGrid w:val="0"/>
        </w:rPr>
        <w:tab/>
        <w:t xml:space="preserve">Reference by Master to a Judge or the </w:t>
      </w:r>
      <w:bookmarkEnd w:id="7592"/>
      <w:bookmarkEnd w:id="7593"/>
      <w:bookmarkEnd w:id="7594"/>
      <w:bookmarkEnd w:id="7595"/>
      <w:bookmarkEnd w:id="7596"/>
      <w:r>
        <w:t xml:space="preserve"> Court of Appeal</w:t>
      </w:r>
      <w:bookmarkEnd w:id="7597"/>
      <w:bookmarkEnd w:id="7598"/>
      <w:bookmarkEnd w:id="7599"/>
      <w:bookmarkEnd w:id="7600"/>
    </w:p>
    <w:p>
      <w:pPr>
        <w:pStyle w:val="Subsection"/>
        <w:rPr>
          <w:snapToGrid w:val="0"/>
        </w:rPr>
      </w:pPr>
      <w:r>
        <w:rPr>
          <w:snapToGrid w:val="0"/>
        </w:rPr>
        <w:tab/>
        <w:t>(1)</w:t>
      </w:r>
      <w:r>
        <w:rPr>
          <w:snapToGrid w:val="0"/>
        </w:rPr>
        <w:tab/>
        <w:t>A Master may refer any application or matter to a single Judge or to the</w:t>
      </w:r>
      <w:r>
        <w:t xml:space="preserve"> Court of Appeal</w:t>
      </w:r>
      <w:r>
        <w:rPr>
          <w:snapToGrid w:val="0"/>
        </w:rPr>
        <w:t xml:space="preserve">, and the </w:t>
      </w:r>
      <w:r>
        <w:t xml:space="preserve">Court of Appeal </w:t>
      </w:r>
      <w:r>
        <w:rPr>
          <w:snapToGrid w:val="0"/>
        </w:rPr>
        <w:t>or the Judge may either dispose of the application or matter or refer it back to the Master with such directions as it or he may think fit.</w:t>
      </w:r>
    </w:p>
    <w:p>
      <w:pPr>
        <w:pStyle w:val="Subsection"/>
        <w:rPr>
          <w:snapToGrid w:val="0"/>
        </w:rPr>
      </w:pPr>
      <w:r>
        <w:rPr>
          <w:snapToGrid w:val="0"/>
        </w:rPr>
        <w:tab/>
        <w:t>(2)</w:t>
      </w:r>
      <w:r>
        <w:rPr>
          <w:snapToGrid w:val="0"/>
        </w:rPr>
        <w:tab/>
        <w:t>Pending the final disposal of the application or matter the Master may make such interim order as he shall think just.</w:t>
      </w:r>
    </w:p>
    <w:p>
      <w:pPr>
        <w:pStyle w:val="Footnotesection"/>
      </w:pPr>
      <w:r>
        <w:tab/>
        <w:t xml:space="preserve">[Rule 3 amended in Gazette 30 Nov 1984 p. 3951; 29 Apr 2005 p. 1795.] </w:t>
      </w:r>
    </w:p>
    <w:p>
      <w:pPr>
        <w:pStyle w:val="Ednotesection"/>
      </w:pPr>
      <w:r>
        <w:t>[</w:t>
      </w:r>
      <w:r>
        <w:rPr>
          <w:b/>
        </w:rPr>
        <w:t>4.</w:t>
      </w:r>
      <w:r>
        <w:tab/>
        <w:t xml:space="preserve">Repealed in Gazette 2 Jul 1982 p. 2317.] </w:t>
      </w:r>
    </w:p>
    <w:p>
      <w:pPr>
        <w:pStyle w:val="Heading5"/>
        <w:rPr>
          <w:snapToGrid w:val="0"/>
        </w:rPr>
      </w:pPr>
      <w:bookmarkStart w:id="7601" w:name="_Toc437921692"/>
      <w:bookmarkStart w:id="7602" w:name="_Toc483972152"/>
      <w:bookmarkStart w:id="7603" w:name="_Toc520885586"/>
      <w:bookmarkStart w:id="7604" w:name="_Toc61930984"/>
      <w:bookmarkStart w:id="7605" w:name="_Toc87853329"/>
      <w:bookmarkStart w:id="7606" w:name="_Toc102814424"/>
      <w:bookmarkStart w:id="7607" w:name="_Toc104945951"/>
      <w:bookmarkStart w:id="7608" w:name="_Toc153096406"/>
      <w:bookmarkStart w:id="7609" w:name="_Toc153097654"/>
      <w:r>
        <w:rPr>
          <w:rStyle w:val="CharSectno"/>
        </w:rPr>
        <w:t>5</w:t>
      </w:r>
      <w:r>
        <w:rPr>
          <w:snapToGrid w:val="0"/>
        </w:rPr>
        <w:t>.</w:t>
      </w:r>
      <w:r>
        <w:rPr>
          <w:snapToGrid w:val="0"/>
        </w:rPr>
        <w:tab/>
        <w:t>Power to issue advertisements and summon witnesses</w:t>
      </w:r>
      <w:bookmarkEnd w:id="7601"/>
      <w:bookmarkEnd w:id="7602"/>
      <w:bookmarkEnd w:id="7603"/>
      <w:bookmarkEnd w:id="7604"/>
      <w:bookmarkEnd w:id="7605"/>
      <w:bookmarkEnd w:id="7606"/>
      <w:bookmarkEnd w:id="7607"/>
      <w:bookmarkEnd w:id="7608"/>
      <w:bookmarkEnd w:id="7609"/>
    </w:p>
    <w:p>
      <w:pPr>
        <w:pStyle w:val="Subsection"/>
        <w:rPr>
          <w:snapToGrid w:val="0"/>
        </w:rPr>
      </w:pPr>
      <w:r>
        <w:rPr>
          <w:snapToGrid w:val="0"/>
        </w:rPr>
        <w:tab/>
      </w:r>
      <w:r>
        <w:rPr>
          <w:snapToGrid w:val="0"/>
        </w:rPr>
        <w:tab/>
        <w:t>A Master shall, for the purpose of any proceedings directed to be taken before him, have full power to issue advertisements, to summon parties and witnesses, to administer oaths, to require the production of documents, to take affidavits and acknowledgments, and to examine parties and witnesses either upon interrogatories or viva voce.</w:t>
      </w:r>
    </w:p>
    <w:p>
      <w:pPr>
        <w:pStyle w:val="Footnotesection"/>
      </w:pPr>
      <w:r>
        <w:tab/>
        <w:t xml:space="preserve">[Rule 5 amended in Gazette 30 Nov 1984 p. 3952.] </w:t>
      </w:r>
    </w:p>
    <w:p>
      <w:pPr>
        <w:pStyle w:val="Heading5"/>
        <w:rPr>
          <w:snapToGrid w:val="0"/>
        </w:rPr>
      </w:pPr>
      <w:bookmarkStart w:id="7610" w:name="_Toc437921693"/>
      <w:bookmarkStart w:id="7611" w:name="_Toc483972153"/>
      <w:bookmarkStart w:id="7612" w:name="_Toc520885587"/>
      <w:bookmarkStart w:id="7613" w:name="_Toc61930985"/>
      <w:bookmarkStart w:id="7614" w:name="_Toc87853330"/>
      <w:bookmarkStart w:id="7615" w:name="_Toc102814425"/>
      <w:bookmarkStart w:id="7616" w:name="_Toc104945952"/>
      <w:bookmarkStart w:id="7617" w:name="_Toc153096407"/>
      <w:bookmarkStart w:id="7618" w:name="_Toc153097655"/>
      <w:r>
        <w:rPr>
          <w:rStyle w:val="CharSectno"/>
        </w:rPr>
        <w:t>6</w:t>
      </w:r>
      <w:r>
        <w:rPr>
          <w:snapToGrid w:val="0"/>
        </w:rPr>
        <w:t>.</w:t>
      </w:r>
      <w:r>
        <w:rPr>
          <w:snapToGrid w:val="0"/>
        </w:rPr>
        <w:tab/>
        <w:t>Duty of persons summoned to attend</w:t>
      </w:r>
      <w:bookmarkEnd w:id="7610"/>
      <w:bookmarkEnd w:id="7611"/>
      <w:bookmarkEnd w:id="7612"/>
      <w:bookmarkEnd w:id="7613"/>
      <w:bookmarkEnd w:id="7614"/>
      <w:bookmarkEnd w:id="7615"/>
      <w:bookmarkEnd w:id="7616"/>
      <w:bookmarkEnd w:id="7617"/>
      <w:bookmarkEnd w:id="7618"/>
    </w:p>
    <w:p>
      <w:pPr>
        <w:pStyle w:val="Subsection"/>
        <w:rPr>
          <w:snapToGrid w:val="0"/>
        </w:rPr>
      </w:pPr>
      <w:r>
        <w:rPr>
          <w:snapToGrid w:val="0"/>
        </w:rPr>
        <w:tab/>
      </w:r>
      <w:r>
        <w:rPr>
          <w:snapToGrid w:val="0"/>
        </w:rPr>
        <w:tab/>
        <w:t xml:space="preserve">Parties and witnesses summoned to attend before a Master shall be bound to attend in pursuance of the summons, and shall be liable to process of contempt in like manner as parties or witnesses are liable thereto in case of disobedience to any order of the Court, or in case of default in attendance, in pursuance of any order of the Court or of any writ of subpoena </w:t>
      </w:r>
      <w:r>
        <w:rPr>
          <w:i/>
          <w:snapToGrid w:val="0"/>
        </w:rPr>
        <w:t>ad testificandum</w:t>
      </w:r>
      <w:r>
        <w:rPr>
          <w:snapToGrid w:val="0"/>
        </w:rPr>
        <w:t>, and all persons swearing or affirming before a Master shall be liable to all such penalties, punishments, and consequences for any wilful and corrupt false swearing or affirming before him as if the matter sworn or affirmed had been sworn or affirmed before any other person by law authorised to administer oaths, to take affidavits, and to receive affirmations.</w:t>
      </w:r>
    </w:p>
    <w:p>
      <w:pPr>
        <w:pStyle w:val="Footnotesection"/>
      </w:pPr>
      <w:r>
        <w:tab/>
        <w:t xml:space="preserve">[Rule 6 amended in Gazette 30 Nov 1984 p. 3592.] </w:t>
      </w:r>
    </w:p>
    <w:p>
      <w:pPr>
        <w:pStyle w:val="Heading5"/>
        <w:rPr>
          <w:snapToGrid w:val="0"/>
        </w:rPr>
      </w:pPr>
      <w:bookmarkStart w:id="7619" w:name="_Toc437921694"/>
      <w:bookmarkStart w:id="7620" w:name="_Toc483972154"/>
      <w:bookmarkStart w:id="7621" w:name="_Toc520885588"/>
      <w:bookmarkStart w:id="7622" w:name="_Toc61930986"/>
      <w:bookmarkStart w:id="7623" w:name="_Toc87853331"/>
      <w:bookmarkStart w:id="7624" w:name="_Toc102814426"/>
      <w:bookmarkStart w:id="7625" w:name="_Toc104945953"/>
      <w:bookmarkStart w:id="7626" w:name="_Toc153096408"/>
      <w:bookmarkStart w:id="7627" w:name="_Toc153097656"/>
      <w:r>
        <w:rPr>
          <w:rStyle w:val="CharSectno"/>
        </w:rPr>
        <w:t>7</w:t>
      </w:r>
      <w:r>
        <w:rPr>
          <w:snapToGrid w:val="0"/>
        </w:rPr>
        <w:t>.</w:t>
      </w:r>
      <w:r>
        <w:rPr>
          <w:snapToGrid w:val="0"/>
        </w:rPr>
        <w:tab/>
        <w:t>Form — Master’s Summons</w:t>
      </w:r>
      <w:bookmarkEnd w:id="7619"/>
      <w:bookmarkEnd w:id="7620"/>
      <w:bookmarkEnd w:id="7621"/>
      <w:bookmarkEnd w:id="7622"/>
      <w:bookmarkEnd w:id="7623"/>
      <w:bookmarkEnd w:id="7624"/>
      <w:bookmarkEnd w:id="7625"/>
      <w:bookmarkEnd w:id="7626"/>
      <w:bookmarkEnd w:id="7627"/>
    </w:p>
    <w:p>
      <w:pPr>
        <w:pStyle w:val="Subsection"/>
        <w:rPr>
          <w:snapToGrid w:val="0"/>
        </w:rPr>
      </w:pPr>
      <w:r>
        <w:rPr>
          <w:snapToGrid w:val="0"/>
        </w:rPr>
        <w:tab/>
      </w:r>
      <w:r>
        <w:rPr>
          <w:snapToGrid w:val="0"/>
        </w:rPr>
        <w:tab/>
        <w:t>The Summons by the Master requiring the attendance of parties, witnesses, or others, shall be in Form No. 79.</w:t>
      </w:r>
    </w:p>
    <w:p>
      <w:pPr>
        <w:pStyle w:val="Heading5"/>
        <w:rPr>
          <w:snapToGrid w:val="0"/>
        </w:rPr>
      </w:pPr>
      <w:bookmarkStart w:id="7628" w:name="_Toc437921695"/>
      <w:bookmarkStart w:id="7629" w:name="_Toc483972155"/>
      <w:bookmarkStart w:id="7630" w:name="_Toc520885589"/>
      <w:bookmarkStart w:id="7631" w:name="_Toc61930987"/>
      <w:bookmarkStart w:id="7632" w:name="_Toc87853332"/>
      <w:bookmarkStart w:id="7633" w:name="_Toc102814427"/>
      <w:bookmarkStart w:id="7634" w:name="_Toc104945954"/>
      <w:bookmarkStart w:id="7635" w:name="_Toc153096409"/>
      <w:bookmarkStart w:id="7636" w:name="_Toc153097657"/>
      <w:r>
        <w:rPr>
          <w:rStyle w:val="CharSectno"/>
        </w:rPr>
        <w:t>8</w:t>
      </w:r>
      <w:r>
        <w:rPr>
          <w:snapToGrid w:val="0"/>
        </w:rPr>
        <w:t>.</w:t>
      </w:r>
      <w:r>
        <w:rPr>
          <w:snapToGrid w:val="0"/>
        </w:rPr>
        <w:tab/>
        <w:t>Interest and apportionment</w:t>
      </w:r>
      <w:bookmarkEnd w:id="7628"/>
      <w:bookmarkEnd w:id="7629"/>
      <w:bookmarkEnd w:id="7630"/>
      <w:bookmarkEnd w:id="7631"/>
      <w:bookmarkEnd w:id="7632"/>
      <w:bookmarkEnd w:id="7633"/>
      <w:bookmarkEnd w:id="7634"/>
      <w:bookmarkEnd w:id="7635"/>
      <w:bookmarkEnd w:id="7636"/>
    </w:p>
    <w:p>
      <w:pPr>
        <w:pStyle w:val="Subsection"/>
        <w:rPr>
          <w:snapToGrid w:val="0"/>
        </w:rPr>
      </w:pPr>
      <w:r>
        <w:rPr>
          <w:snapToGrid w:val="0"/>
        </w:rPr>
        <w:tab/>
      </w:r>
      <w:r>
        <w:rPr>
          <w:snapToGrid w:val="0"/>
        </w:rPr>
        <w:tab/>
        <w:t>The Court may direct any computation of interest, or the apportionment of any fund, to be certified by a Registrar and to be acted upon by the Accountant or any other person without further order.</w:t>
      </w:r>
    </w:p>
    <w:p>
      <w:pPr>
        <w:pStyle w:val="Footnotesection"/>
      </w:pPr>
      <w:r>
        <w:tab/>
        <w:t xml:space="preserve">[Rule 8 amended in Gazette 2 Jul 1982 p. 2317.] </w:t>
      </w:r>
    </w:p>
    <w:p>
      <w:pPr>
        <w:pStyle w:val="Ednotesection"/>
      </w:pPr>
      <w:r>
        <w:t>[</w:t>
      </w:r>
      <w:r>
        <w:rPr>
          <w:b/>
        </w:rPr>
        <w:t>9, 10.</w:t>
      </w:r>
      <w:r>
        <w:rPr>
          <w:b/>
        </w:rPr>
        <w:tab/>
      </w:r>
      <w:r>
        <w:t xml:space="preserve">Repealed in Gazette 2 Jul 1982 p. 2317.] </w:t>
      </w:r>
    </w:p>
    <w:p>
      <w:pPr>
        <w:pStyle w:val="Heading2"/>
        <w:rPr>
          <w:b w:val="0"/>
        </w:rPr>
      </w:pPr>
      <w:bookmarkStart w:id="7637" w:name="_Toc74019620"/>
      <w:bookmarkStart w:id="7638" w:name="_Toc75328017"/>
      <w:bookmarkStart w:id="7639" w:name="_Toc75941433"/>
      <w:bookmarkStart w:id="7640" w:name="_Toc80605672"/>
      <w:bookmarkStart w:id="7641" w:name="_Toc80608868"/>
      <w:bookmarkStart w:id="7642" w:name="_Toc81283641"/>
      <w:bookmarkStart w:id="7643" w:name="_Toc87853333"/>
      <w:bookmarkStart w:id="7644" w:name="_Toc101599649"/>
      <w:bookmarkStart w:id="7645" w:name="_Toc102560825"/>
      <w:bookmarkStart w:id="7646" w:name="_Toc102814428"/>
      <w:bookmarkStart w:id="7647" w:name="_Toc102990816"/>
      <w:bookmarkStart w:id="7648" w:name="_Toc104945955"/>
      <w:bookmarkStart w:id="7649" w:name="_Toc105493078"/>
      <w:bookmarkStart w:id="7650" w:name="_Toc153096410"/>
      <w:bookmarkStart w:id="7651" w:name="_Toc153097658"/>
      <w:r>
        <w:rPr>
          <w:rStyle w:val="CharPartNo"/>
        </w:rPr>
        <w:t>Order 60A</w:t>
      </w:r>
      <w:bookmarkEnd w:id="7637"/>
      <w:bookmarkEnd w:id="7638"/>
      <w:bookmarkEnd w:id="7639"/>
      <w:bookmarkEnd w:id="7640"/>
      <w:bookmarkEnd w:id="7641"/>
      <w:bookmarkEnd w:id="7642"/>
      <w:bookmarkEnd w:id="7643"/>
      <w:bookmarkEnd w:id="7644"/>
      <w:bookmarkEnd w:id="7645"/>
      <w:bookmarkEnd w:id="7646"/>
      <w:bookmarkEnd w:id="7647"/>
      <w:bookmarkEnd w:id="7648"/>
      <w:bookmarkEnd w:id="7649"/>
      <w:r>
        <w:rPr>
          <w:rStyle w:val="CharDivNo"/>
        </w:rPr>
        <w:t> </w:t>
      </w:r>
      <w:r>
        <w:t>—</w:t>
      </w:r>
      <w:r>
        <w:rPr>
          <w:rStyle w:val="CharDivText"/>
        </w:rPr>
        <w:t> </w:t>
      </w:r>
      <w:bookmarkStart w:id="7652" w:name="_Toc80608869"/>
      <w:bookmarkStart w:id="7653" w:name="_Toc81283642"/>
      <w:bookmarkStart w:id="7654" w:name="_Toc87853334"/>
      <w:r>
        <w:rPr>
          <w:rStyle w:val="CharPartText"/>
        </w:rPr>
        <w:t>Jurisdiction of Registrars and appeals from Registrars’ decisions</w:t>
      </w:r>
      <w:bookmarkEnd w:id="7650"/>
      <w:bookmarkEnd w:id="7651"/>
      <w:bookmarkEnd w:id="7652"/>
      <w:bookmarkEnd w:id="7653"/>
      <w:bookmarkEnd w:id="7654"/>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7655" w:name="_Toc437921696"/>
      <w:bookmarkStart w:id="7656" w:name="_Toc483972156"/>
      <w:bookmarkStart w:id="7657" w:name="_Toc520885590"/>
      <w:bookmarkStart w:id="7658" w:name="_Toc61930988"/>
      <w:bookmarkStart w:id="7659" w:name="_Toc87853335"/>
      <w:bookmarkStart w:id="7660" w:name="_Toc102814429"/>
      <w:bookmarkStart w:id="7661" w:name="_Toc104945956"/>
      <w:bookmarkStart w:id="7662" w:name="_Toc153096411"/>
      <w:bookmarkStart w:id="7663" w:name="_Toc153097659"/>
      <w:r>
        <w:rPr>
          <w:rStyle w:val="CharSectno"/>
        </w:rPr>
        <w:t>1</w:t>
      </w:r>
      <w:r>
        <w:rPr>
          <w:snapToGrid w:val="0"/>
        </w:rPr>
        <w:t>.</w:t>
      </w:r>
      <w:r>
        <w:rPr>
          <w:snapToGrid w:val="0"/>
        </w:rPr>
        <w:tab/>
        <w:t>Powers of Registrars</w:t>
      </w:r>
      <w:bookmarkEnd w:id="7655"/>
      <w:bookmarkEnd w:id="7656"/>
      <w:bookmarkEnd w:id="7657"/>
      <w:bookmarkEnd w:id="7658"/>
      <w:bookmarkEnd w:id="7659"/>
      <w:bookmarkEnd w:id="7660"/>
      <w:bookmarkEnd w:id="7661"/>
      <w:bookmarkEnd w:id="7662"/>
      <w:bookmarkEnd w:id="7663"/>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7664" w:name="_Toc437921697"/>
      <w:bookmarkStart w:id="7665" w:name="_Toc483972157"/>
      <w:bookmarkStart w:id="7666" w:name="_Toc520885591"/>
      <w:bookmarkStart w:id="7667" w:name="_Toc61930989"/>
      <w:bookmarkStart w:id="7668" w:name="_Toc87853336"/>
      <w:bookmarkStart w:id="7669" w:name="_Toc102814430"/>
      <w:bookmarkStart w:id="7670" w:name="_Toc104945957"/>
      <w:bookmarkStart w:id="7671" w:name="_Toc153096412"/>
      <w:bookmarkStart w:id="7672" w:name="_Toc153097660"/>
      <w:r>
        <w:rPr>
          <w:rStyle w:val="CharSectno"/>
        </w:rPr>
        <w:t>2</w:t>
      </w:r>
      <w:r>
        <w:rPr>
          <w:snapToGrid w:val="0"/>
        </w:rPr>
        <w:t>.</w:t>
      </w:r>
      <w:r>
        <w:rPr>
          <w:snapToGrid w:val="0"/>
        </w:rPr>
        <w:tab/>
        <w:t>Powers of Case Management Registrars</w:t>
      </w:r>
      <w:bookmarkEnd w:id="7664"/>
      <w:bookmarkEnd w:id="7665"/>
      <w:bookmarkEnd w:id="7666"/>
      <w:bookmarkEnd w:id="7667"/>
      <w:bookmarkEnd w:id="7668"/>
      <w:bookmarkEnd w:id="7669"/>
      <w:bookmarkEnd w:id="7670"/>
      <w:bookmarkEnd w:id="7671"/>
      <w:bookmarkEnd w:id="7672"/>
      <w:r>
        <w:rPr>
          <w:snapToGrid w:val="0"/>
        </w:rPr>
        <w:t xml:space="preserve"> </w:t>
      </w:r>
    </w:p>
    <w:p>
      <w:pPr>
        <w:pStyle w:val="Subsection"/>
        <w:keepNext/>
        <w:keepLines/>
        <w:rPr>
          <w:snapToGrid w:val="0"/>
        </w:rPr>
      </w:pPr>
      <w:r>
        <w:rPr>
          <w:snapToGrid w:val="0"/>
        </w:rPr>
        <w:tab/>
        <w:t>(1)</w:t>
      </w:r>
      <w:r>
        <w:rPr>
          <w:snapToGrid w:val="0"/>
        </w:rPr>
        <w:tab/>
        <w:t>In relation to a case to which Order 29A applies, a Case Management Registrar may exercise the powers of the Court under these Rules:</w:t>
      </w:r>
    </w:p>
    <w:p>
      <w:pPr>
        <w:pStyle w:val="MiscellaneousHeading"/>
        <w:rPr>
          <w:b/>
        </w:rPr>
      </w:pP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spacing w:before="120"/>
        <w:rPr>
          <w:snapToGrid w:val="0"/>
        </w:rPr>
      </w:pPr>
      <w:r>
        <w:rPr>
          <w:snapToGrid w:val="0"/>
        </w:rPr>
        <w:tab/>
        <w:t>(2)</w:t>
      </w:r>
      <w:r>
        <w:rPr>
          <w:snapToGrid w:val="0"/>
        </w:rPr>
        <w:tab/>
        <w:t>The powers in paragraph (1) are in addition to any other powers conferred on Case Management Registrars.</w:t>
      </w:r>
    </w:p>
    <w:p>
      <w:pPr>
        <w:pStyle w:val="Subsection"/>
        <w:spacing w:before="120"/>
        <w:rPr>
          <w:snapToGrid w:val="0"/>
        </w:rPr>
      </w:pPr>
      <w:r>
        <w:rPr>
          <w:snapToGrid w:val="0"/>
        </w:rPr>
        <w:tab/>
        <w:t>(3)</w:t>
      </w:r>
      <w:r>
        <w:rPr>
          <w:snapToGrid w:val="0"/>
        </w:rPr>
        <w:tab/>
        <w:t>A Case Management Registrar cannot order the attachment or committal of any person.</w:t>
      </w:r>
    </w:p>
    <w:p>
      <w:pPr>
        <w:pStyle w:val="Subsection"/>
        <w:spacing w:before="120"/>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7673" w:name="_Toc483972158"/>
      <w:bookmarkStart w:id="7674" w:name="_Toc520885592"/>
      <w:bookmarkStart w:id="7675" w:name="_Toc61930990"/>
      <w:bookmarkStart w:id="7676" w:name="_Toc87853337"/>
      <w:bookmarkStart w:id="7677" w:name="_Toc102814431"/>
      <w:bookmarkStart w:id="7678" w:name="_Toc104945958"/>
      <w:bookmarkStart w:id="7679" w:name="_Toc153096413"/>
      <w:bookmarkStart w:id="7680" w:name="_Toc153097661"/>
      <w:r>
        <w:rPr>
          <w:rStyle w:val="CharSectno"/>
        </w:rPr>
        <w:t>2A</w:t>
      </w:r>
      <w:r>
        <w:t>.</w:t>
      </w:r>
      <w:r>
        <w:tab/>
        <w:t>Applications within Registrar’s jurisdiction to be made to Registrar</w:t>
      </w:r>
      <w:bookmarkEnd w:id="7673"/>
      <w:bookmarkEnd w:id="7674"/>
      <w:bookmarkEnd w:id="7675"/>
      <w:bookmarkEnd w:id="7676"/>
      <w:bookmarkEnd w:id="7677"/>
      <w:bookmarkEnd w:id="7678"/>
      <w:bookmarkEnd w:id="7679"/>
      <w:bookmarkEnd w:id="7680"/>
      <w:r>
        <w:t xml:space="preserve"> </w:t>
      </w:r>
    </w:p>
    <w:p>
      <w:pPr>
        <w:pStyle w:val="Subsection"/>
        <w:spacing w:before="120"/>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7681" w:name="_Toc437921698"/>
      <w:bookmarkStart w:id="7682" w:name="_Toc483972159"/>
      <w:bookmarkStart w:id="7683" w:name="_Toc520885593"/>
      <w:bookmarkStart w:id="7684" w:name="_Toc61930991"/>
      <w:bookmarkStart w:id="7685" w:name="_Toc87853338"/>
      <w:bookmarkStart w:id="7686" w:name="_Toc102814432"/>
      <w:bookmarkStart w:id="7687" w:name="_Toc104945959"/>
      <w:bookmarkStart w:id="7688" w:name="_Toc153096414"/>
      <w:bookmarkStart w:id="7689" w:name="_Toc153097662"/>
      <w:r>
        <w:rPr>
          <w:rStyle w:val="CharSectno"/>
        </w:rPr>
        <w:t>3</w:t>
      </w:r>
      <w:r>
        <w:rPr>
          <w:snapToGrid w:val="0"/>
        </w:rPr>
        <w:t>.</w:t>
      </w:r>
      <w:r>
        <w:rPr>
          <w:snapToGrid w:val="0"/>
        </w:rPr>
        <w:tab/>
        <w:t>Registrar may refer matters to a higher judicial officer</w:t>
      </w:r>
      <w:bookmarkEnd w:id="7681"/>
      <w:bookmarkEnd w:id="7682"/>
      <w:bookmarkEnd w:id="7683"/>
      <w:bookmarkEnd w:id="7684"/>
      <w:bookmarkEnd w:id="7685"/>
      <w:bookmarkEnd w:id="7686"/>
      <w:bookmarkEnd w:id="7687"/>
      <w:bookmarkEnd w:id="7688"/>
      <w:bookmarkEnd w:id="7689"/>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7690" w:name="_Toc437921699"/>
      <w:bookmarkStart w:id="7691" w:name="_Toc483972160"/>
      <w:bookmarkStart w:id="7692" w:name="_Toc520885594"/>
      <w:bookmarkStart w:id="7693" w:name="_Toc61930992"/>
      <w:bookmarkStart w:id="7694" w:name="_Toc87853339"/>
      <w:bookmarkStart w:id="7695" w:name="_Toc102814433"/>
      <w:bookmarkStart w:id="7696" w:name="_Toc104945960"/>
      <w:bookmarkStart w:id="7697" w:name="_Toc153096415"/>
      <w:bookmarkStart w:id="7698" w:name="_Toc153097663"/>
      <w:r>
        <w:rPr>
          <w:rStyle w:val="CharSectno"/>
        </w:rPr>
        <w:t>4</w:t>
      </w:r>
      <w:r>
        <w:rPr>
          <w:snapToGrid w:val="0"/>
        </w:rPr>
        <w:t>.</w:t>
      </w:r>
      <w:r>
        <w:rPr>
          <w:snapToGrid w:val="0"/>
        </w:rPr>
        <w:tab/>
        <w:t>Appeals from Registrars</w:t>
      </w:r>
      <w:bookmarkEnd w:id="7690"/>
      <w:bookmarkEnd w:id="7691"/>
      <w:bookmarkEnd w:id="7692"/>
      <w:bookmarkEnd w:id="7693"/>
      <w:bookmarkEnd w:id="7694"/>
      <w:bookmarkEnd w:id="7695"/>
      <w:bookmarkEnd w:id="7696"/>
      <w:bookmarkEnd w:id="7697"/>
      <w:bookmarkEnd w:id="7698"/>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7699" w:name="_Toc437921700"/>
      <w:bookmarkStart w:id="7700" w:name="_Toc483972161"/>
      <w:bookmarkStart w:id="7701" w:name="_Toc520885595"/>
      <w:bookmarkStart w:id="7702" w:name="_Toc61930993"/>
      <w:bookmarkStart w:id="7703" w:name="_Toc87853340"/>
      <w:bookmarkStart w:id="7704" w:name="_Toc102814434"/>
      <w:bookmarkStart w:id="7705" w:name="_Toc104945961"/>
      <w:bookmarkStart w:id="7706" w:name="_Toc153096416"/>
      <w:bookmarkStart w:id="7707" w:name="_Toc153097664"/>
      <w:r>
        <w:rPr>
          <w:rStyle w:val="CharSectno"/>
        </w:rPr>
        <w:t>5</w:t>
      </w:r>
      <w:r>
        <w:rPr>
          <w:snapToGrid w:val="0"/>
        </w:rPr>
        <w:t>.</w:t>
      </w:r>
      <w:r>
        <w:rPr>
          <w:snapToGrid w:val="0"/>
        </w:rPr>
        <w:tab/>
        <w:t>Appeal procedure</w:t>
      </w:r>
      <w:bookmarkEnd w:id="7699"/>
      <w:bookmarkEnd w:id="7700"/>
      <w:bookmarkEnd w:id="7701"/>
      <w:bookmarkEnd w:id="7702"/>
      <w:bookmarkEnd w:id="7703"/>
      <w:bookmarkEnd w:id="7704"/>
      <w:bookmarkEnd w:id="7705"/>
      <w:bookmarkEnd w:id="7706"/>
      <w:bookmarkEnd w:id="7707"/>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7708" w:name="_Toc437921701"/>
      <w:bookmarkStart w:id="7709" w:name="_Toc483972162"/>
      <w:bookmarkStart w:id="7710" w:name="_Toc520885596"/>
      <w:bookmarkStart w:id="7711" w:name="_Toc61930994"/>
      <w:bookmarkStart w:id="7712" w:name="_Toc87853341"/>
      <w:bookmarkStart w:id="7713" w:name="_Toc102814435"/>
      <w:bookmarkStart w:id="7714" w:name="_Toc104945962"/>
      <w:bookmarkStart w:id="7715" w:name="_Toc153096417"/>
      <w:bookmarkStart w:id="7716" w:name="_Toc153097665"/>
      <w:r>
        <w:rPr>
          <w:rStyle w:val="CharSectno"/>
        </w:rPr>
        <w:t>6</w:t>
      </w:r>
      <w:r>
        <w:rPr>
          <w:snapToGrid w:val="0"/>
        </w:rPr>
        <w:t>.</w:t>
      </w:r>
      <w:r>
        <w:rPr>
          <w:snapToGrid w:val="0"/>
        </w:rPr>
        <w:tab/>
        <w:t>Powers of Judge or Master on appeal</w:t>
      </w:r>
      <w:bookmarkEnd w:id="7708"/>
      <w:bookmarkEnd w:id="7709"/>
      <w:bookmarkEnd w:id="7710"/>
      <w:bookmarkEnd w:id="7711"/>
      <w:bookmarkEnd w:id="7712"/>
      <w:bookmarkEnd w:id="7713"/>
      <w:bookmarkEnd w:id="7714"/>
      <w:bookmarkEnd w:id="7715"/>
      <w:bookmarkEnd w:id="7716"/>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7717" w:name="_Toc102814436"/>
      <w:bookmarkStart w:id="7718" w:name="_Toc104945963"/>
      <w:bookmarkStart w:id="7719" w:name="_Toc153096418"/>
      <w:bookmarkStart w:id="7720" w:name="_Toc153097666"/>
      <w:r>
        <w:rPr>
          <w:rStyle w:val="CharSectno"/>
        </w:rPr>
        <w:t>7</w:t>
      </w:r>
      <w:r>
        <w:t>.</w:t>
      </w:r>
      <w:r>
        <w:tab/>
        <w:t>This Order not to apply to Court of Appeal Registrar</w:t>
      </w:r>
      <w:bookmarkEnd w:id="7717"/>
      <w:bookmarkEnd w:id="7718"/>
      <w:bookmarkEnd w:id="7719"/>
      <w:bookmarkEnd w:id="772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7721" w:name="_Toc74019628"/>
      <w:bookmarkStart w:id="7722" w:name="_Toc75328025"/>
      <w:bookmarkStart w:id="7723" w:name="_Toc75941441"/>
      <w:bookmarkStart w:id="7724" w:name="_Toc80605680"/>
      <w:bookmarkStart w:id="7725" w:name="_Toc80608877"/>
      <w:bookmarkStart w:id="7726" w:name="_Toc81283650"/>
      <w:bookmarkStart w:id="7727" w:name="_Toc87853342"/>
      <w:bookmarkStart w:id="7728" w:name="_Toc101599657"/>
      <w:bookmarkStart w:id="7729" w:name="_Toc102560834"/>
      <w:bookmarkStart w:id="7730" w:name="_Toc102814437"/>
      <w:bookmarkStart w:id="7731" w:name="_Toc102990825"/>
      <w:bookmarkStart w:id="7732" w:name="_Toc104945964"/>
      <w:bookmarkStart w:id="7733" w:name="_Toc105493087"/>
      <w:bookmarkStart w:id="7734" w:name="_Toc153096419"/>
      <w:bookmarkStart w:id="7735" w:name="_Toc153097667"/>
      <w:r>
        <w:rPr>
          <w:rStyle w:val="CharPartNo"/>
        </w:rPr>
        <w:t>Order 61</w:t>
      </w:r>
      <w:bookmarkEnd w:id="7721"/>
      <w:bookmarkEnd w:id="7722"/>
      <w:bookmarkEnd w:id="7723"/>
      <w:bookmarkEnd w:id="7724"/>
      <w:bookmarkEnd w:id="7725"/>
      <w:bookmarkEnd w:id="7726"/>
      <w:bookmarkEnd w:id="7727"/>
      <w:bookmarkEnd w:id="7728"/>
      <w:bookmarkEnd w:id="7729"/>
      <w:bookmarkEnd w:id="7730"/>
      <w:bookmarkEnd w:id="7731"/>
      <w:bookmarkEnd w:id="7732"/>
      <w:bookmarkEnd w:id="7733"/>
      <w:r>
        <w:rPr>
          <w:rStyle w:val="CharDivNo"/>
        </w:rPr>
        <w:t> </w:t>
      </w:r>
      <w:r>
        <w:t>—</w:t>
      </w:r>
      <w:r>
        <w:rPr>
          <w:rStyle w:val="CharDivText"/>
        </w:rPr>
        <w:t> </w:t>
      </w:r>
      <w:bookmarkStart w:id="7736" w:name="_Toc80608878"/>
      <w:bookmarkStart w:id="7737" w:name="_Toc81283651"/>
      <w:bookmarkStart w:id="7738" w:name="_Toc87853343"/>
      <w:r>
        <w:rPr>
          <w:rStyle w:val="CharPartText"/>
        </w:rPr>
        <w:t>Proceedings under judgments and orders</w:t>
      </w:r>
      <w:bookmarkEnd w:id="7734"/>
      <w:bookmarkEnd w:id="7735"/>
      <w:bookmarkEnd w:id="7736"/>
      <w:bookmarkEnd w:id="7737"/>
      <w:bookmarkEnd w:id="7738"/>
    </w:p>
    <w:p>
      <w:pPr>
        <w:pStyle w:val="Heading3"/>
        <w:rPr>
          <w:snapToGrid w:val="0"/>
        </w:rPr>
      </w:pPr>
      <w:r>
        <w:rPr>
          <w:snapToGrid w:val="0"/>
        </w:rPr>
        <w:t xml:space="preserve">1 — Application of Order </w:t>
      </w:r>
    </w:p>
    <w:p>
      <w:pPr>
        <w:pStyle w:val="Heading5"/>
        <w:rPr>
          <w:snapToGrid w:val="0"/>
        </w:rPr>
      </w:pPr>
      <w:bookmarkStart w:id="7739" w:name="_Toc437921702"/>
      <w:bookmarkStart w:id="7740" w:name="_Toc483972163"/>
      <w:bookmarkStart w:id="7741" w:name="_Toc520885597"/>
      <w:bookmarkStart w:id="7742" w:name="_Toc61930995"/>
      <w:bookmarkStart w:id="7743" w:name="_Toc87853344"/>
      <w:bookmarkStart w:id="7744" w:name="_Toc102814438"/>
      <w:bookmarkStart w:id="7745" w:name="_Toc104945965"/>
      <w:bookmarkStart w:id="7746" w:name="_Toc153096420"/>
      <w:bookmarkStart w:id="7747" w:name="_Toc153097668"/>
      <w:r>
        <w:rPr>
          <w:rStyle w:val="CharSectno"/>
        </w:rPr>
        <w:t>1</w:t>
      </w:r>
      <w:r>
        <w:rPr>
          <w:snapToGrid w:val="0"/>
        </w:rPr>
        <w:t>.</w:t>
      </w:r>
      <w:r>
        <w:rPr>
          <w:snapToGrid w:val="0"/>
        </w:rPr>
        <w:tab/>
        <w:t>Application to proceedings under an order</w:t>
      </w:r>
      <w:bookmarkEnd w:id="7739"/>
      <w:bookmarkEnd w:id="7740"/>
      <w:bookmarkEnd w:id="7741"/>
      <w:bookmarkEnd w:id="7742"/>
      <w:bookmarkEnd w:id="7743"/>
      <w:bookmarkEnd w:id="7744"/>
      <w:bookmarkEnd w:id="7745"/>
      <w:bookmarkEnd w:id="7746"/>
      <w:bookmarkEnd w:id="774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rPr>
          <w:snapToGrid w:val="0"/>
        </w:rPr>
      </w:pPr>
      <w:r>
        <w:rPr>
          <w:snapToGrid w:val="0"/>
        </w:rPr>
        <w:t xml:space="preserve">2 — Summons to proceed </w:t>
      </w:r>
    </w:p>
    <w:p>
      <w:pPr>
        <w:pStyle w:val="Heading5"/>
        <w:rPr>
          <w:snapToGrid w:val="0"/>
        </w:rPr>
      </w:pPr>
      <w:bookmarkStart w:id="7748" w:name="_Toc437921703"/>
      <w:bookmarkStart w:id="7749" w:name="_Toc483972164"/>
      <w:bookmarkStart w:id="7750" w:name="_Toc520885598"/>
      <w:bookmarkStart w:id="7751" w:name="_Toc61930996"/>
      <w:bookmarkStart w:id="7752" w:name="_Toc87853345"/>
      <w:bookmarkStart w:id="7753" w:name="_Toc102814439"/>
      <w:bookmarkStart w:id="7754" w:name="_Toc104945966"/>
      <w:bookmarkStart w:id="7755" w:name="_Toc153096421"/>
      <w:bookmarkStart w:id="7756" w:name="_Toc153097669"/>
      <w:r>
        <w:rPr>
          <w:rStyle w:val="CharSectno"/>
        </w:rPr>
        <w:t>2</w:t>
      </w:r>
      <w:r>
        <w:rPr>
          <w:snapToGrid w:val="0"/>
        </w:rPr>
        <w:t>.</w:t>
      </w:r>
      <w:r>
        <w:rPr>
          <w:snapToGrid w:val="0"/>
        </w:rPr>
        <w:tab/>
        <w:t>Summons to proceed and directions</w:t>
      </w:r>
      <w:bookmarkEnd w:id="7748"/>
      <w:bookmarkEnd w:id="7749"/>
      <w:bookmarkEnd w:id="7750"/>
      <w:bookmarkEnd w:id="7751"/>
      <w:bookmarkEnd w:id="7752"/>
      <w:bookmarkEnd w:id="7753"/>
      <w:bookmarkEnd w:id="7754"/>
      <w:bookmarkEnd w:id="7755"/>
      <w:bookmarkEnd w:id="7756"/>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rPr>
          <w:snapToGrid w:val="0"/>
        </w:rPr>
      </w:pPr>
      <w:r>
        <w:rPr>
          <w:snapToGrid w:val="0"/>
        </w:rPr>
        <w:tab/>
      </w:r>
      <w:r>
        <w:rPr>
          <w:snapToGrid w:val="0"/>
        </w:rPr>
        <w:tab/>
        <w:t>and the Court may fix a day or days for the further attendance of the parties.</w:t>
      </w:r>
    </w:p>
    <w:p>
      <w:pPr>
        <w:pStyle w:val="Subsection"/>
        <w:rPr>
          <w:snapToGrid w:val="0"/>
        </w:rPr>
      </w:pPr>
      <w:r>
        <w:rPr>
          <w:snapToGrid w:val="0"/>
        </w:rPr>
        <w:tab/>
        <w:t>(4)</w:t>
      </w:r>
      <w:r>
        <w:rPr>
          <w:snapToGrid w:val="0"/>
        </w:rPr>
        <w:tab/>
        <w:t>The Court may revoke or vary any directions given under this Rule.</w:t>
      </w:r>
    </w:p>
    <w:p>
      <w:pPr>
        <w:pStyle w:val="Heading5"/>
        <w:rPr>
          <w:snapToGrid w:val="0"/>
        </w:rPr>
      </w:pPr>
      <w:bookmarkStart w:id="7757" w:name="_Toc437921704"/>
      <w:bookmarkStart w:id="7758" w:name="_Toc483972165"/>
      <w:bookmarkStart w:id="7759" w:name="_Toc520885599"/>
      <w:bookmarkStart w:id="7760" w:name="_Toc61930997"/>
      <w:bookmarkStart w:id="7761" w:name="_Toc87853346"/>
      <w:bookmarkStart w:id="7762" w:name="_Toc102814440"/>
      <w:bookmarkStart w:id="7763" w:name="_Toc104945967"/>
      <w:bookmarkStart w:id="7764" w:name="_Toc153096422"/>
      <w:bookmarkStart w:id="7765" w:name="_Toc153097670"/>
      <w:r>
        <w:rPr>
          <w:rStyle w:val="CharSectno"/>
        </w:rPr>
        <w:t>3</w:t>
      </w:r>
      <w:r>
        <w:rPr>
          <w:snapToGrid w:val="0"/>
        </w:rPr>
        <w:t>.</w:t>
      </w:r>
      <w:r>
        <w:rPr>
          <w:snapToGrid w:val="0"/>
        </w:rPr>
        <w:tab/>
        <w:t>Notice of judgment to be served on certain persons</w:t>
      </w:r>
      <w:bookmarkEnd w:id="7757"/>
      <w:bookmarkEnd w:id="7758"/>
      <w:bookmarkEnd w:id="7759"/>
      <w:bookmarkEnd w:id="7760"/>
      <w:bookmarkEnd w:id="7761"/>
      <w:bookmarkEnd w:id="7762"/>
      <w:bookmarkEnd w:id="7763"/>
      <w:bookmarkEnd w:id="7764"/>
      <w:bookmarkEnd w:id="776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7766" w:name="_Toc437921705"/>
      <w:bookmarkStart w:id="7767" w:name="_Toc483972166"/>
      <w:bookmarkStart w:id="7768" w:name="_Toc520885600"/>
      <w:bookmarkStart w:id="7769" w:name="_Toc61930998"/>
      <w:bookmarkStart w:id="7770" w:name="_Toc87853347"/>
      <w:bookmarkStart w:id="7771" w:name="_Toc102814441"/>
      <w:bookmarkStart w:id="7772" w:name="_Toc104945968"/>
      <w:bookmarkStart w:id="7773" w:name="_Toc153096423"/>
      <w:bookmarkStart w:id="7774" w:name="_Toc153097671"/>
      <w:r>
        <w:rPr>
          <w:rStyle w:val="CharSectno"/>
        </w:rPr>
        <w:t>4</w:t>
      </w:r>
      <w:r>
        <w:rPr>
          <w:snapToGrid w:val="0"/>
        </w:rPr>
        <w:t>.</w:t>
      </w:r>
      <w:r>
        <w:rPr>
          <w:snapToGrid w:val="0"/>
        </w:rPr>
        <w:tab/>
        <w:t>Settling deed if parties differ</w:t>
      </w:r>
      <w:bookmarkEnd w:id="7766"/>
      <w:bookmarkEnd w:id="7767"/>
      <w:bookmarkEnd w:id="7768"/>
      <w:bookmarkEnd w:id="7769"/>
      <w:bookmarkEnd w:id="7770"/>
      <w:bookmarkEnd w:id="7771"/>
      <w:bookmarkEnd w:id="7772"/>
      <w:bookmarkEnd w:id="7773"/>
      <w:bookmarkEnd w:id="777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rPr>
          <w:snapToGrid w:val="0"/>
        </w:rPr>
      </w:pPr>
      <w:bookmarkStart w:id="7775" w:name="_Toc437921706"/>
      <w:bookmarkStart w:id="7776" w:name="_Toc483972167"/>
      <w:bookmarkStart w:id="7777" w:name="_Toc520885601"/>
      <w:bookmarkStart w:id="7778" w:name="_Toc61930999"/>
      <w:bookmarkStart w:id="7779" w:name="_Toc87853348"/>
      <w:bookmarkStart w:id="7780" w:name="_Toc102814442"/>
      <w:bookmarkStart w:id="7781" w:name="_Toc104945969"/>
      <w:bookmarkStart w:id="7782" w:name="_Toc153096424"/>
      <w:bookmarkStart w:id="7783" w:name="_Toc153097672"/>
      <w:r>
        <w:rPr>
          <w:rStyle w:val="CharSectno"/>
        </w:rPr>
        <w:t>5</w:t>
      </w:r>
      <w:r>
        <w:rPr>
          <w:snapToGrid w:val="0"/>
        </w:rPr>
        <w:t>.</w:t>
      </w:r>
      <w:r>
        <w:rPr>
          <w:snapToGrid w:val="0"/>
        </w:rPr>
        <w:tab/>
        <w:t>When service of notice of judgment may be dispensed with</w:t>
      </w:r>
      <w:bookmarkEnd w:id="7775"/>
      <w:bookmarkEnd w:id="7776"/>
      <w:bookmarkEnd w:id="7777"/>
      <w:bookmarkEnd w:id="7778"/>
      <w:bookmarkEnd w:id="7779"/>
      <w:bookmarkEnd w:id="7780"/>
      <w:bookmarkEnd w:id="7781"/>
      <w:bookmarkEnd w:id="7782"/>
      <w:bookmarkEnd w:id="7783"/>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7784" w:name="_Toc437921707"/>
      <w:bookmarkStart w:id="7785" w:name="_Toc483972168"/>
      <w:bookmarkStart w:id="7786" w:name="_Toc520885602"/>
      <w:bookmarkStart w:id="7787" w:name="_Toc61931000"/>
      <w:bookmarkStart w:id="7788" w:name="_Toc87853349"/>
      <w:bookmarkStart w:id="7789" w:name="_Toc102814443"/>
      <w:bookmarkStart w:id="7790" w:name="_Toc104945970"/>
      <w:bookmarkStart w:id="7791" w:name="_Toc153096425"/>
      <w:bookmarkStart w:id="7792" w:name="_Toc153097673"/>
      <w:r>
        <w:rPr>
          <w:rStyle w:val="CharSectno"/>
        </w:rPr>
        <w:t>6</w:t>
      </w:r>
      <w:r>
        <w:rPr>
          <w:snapToGrid w:val="0"/>
        </w:rPr>
        <w:t>.</w:t>
      </w:r>
      <w:r>
        <w:rPr>
          <w:snapToGrid w:val="0"/>
        </w:rPr>
        <w:tab/>
        <w:t>Power to bind where service dispensed with</w:t>
      </w:r>
      <w:bookmarkEnd w:id="7784"/>
      <w:bookmarkEnd w:id="7785"/>
      <w:bookmarkEnd w:id="7786"/>
      <w:bookmarkEnd w:id="7787"/>
      <w:bookmarkEnd w:id="7788"/>
      <w:bookmarkEnd w:id="7789"/>
      <w:bookmarkEnd w:id="7790"/>
      <w:bookmarkEnd w:id="7791"/>
      <w:bookmarkEnd w:id="779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7793" w:name="_Toc437921708"/>
      <w:bookmarkStart w:id="7794" w:name="_Toc483972169"/>
      <w:bookmarkStart w:id="7795" w:name="_Toc520885603"/>
      <w:bookmarkStart w:id="7796" w:name="_Toc61931001"/>
      <w:bookmarkStart w:id="7797" w:name="_Toc87853350"/>
      <w:bookmarkStart w:id="7798" w:name="_Toc102814444"/>
      <w:bookmarkStart w:id="7799" w:name="_Toc104945971"/>
      <w:bookmarkStart w:id="7800" w:name="_Toc153096426"/>
      <w:bookmarkStart w:id="7801" w:name="_Toc153097674"/>
      <w:r>
        <w:rPr>
          <w:rStyle w:val="CharSectno"/>
        </w:rPr>
        <w:t>7</w:t>
      </w:r>
      <w:r>
        <w:rPr>
          <w:snapToGrid w:val="0"/>
        </w:rPr>
        <w:t>.</w:t>
      </w:r>
      <w:r>
        <w:rPr>
          <w:snapToGrid w:val="0"/>
        </w:rPr>
        <w:tab/>
        <w:t>Procedure where some parties not served</w:t>
      </w:r>
      <w:bookmarkEnd w:id="7793"/>
      <w:bookmarkEnd w:id="7794"/>
      <w:bookmarkEnd w:id="7795"/>
      <w:bookmarkEnd w:id="7796"/>
      <w:bookmarkEnd w:id="7797"/>
      <w:bookmarkEnd w:id="7798"/>
      <w:bookmarkEnd w:id="7799"/>
      <w:bookmarkEnd w:id="7800"/>
      <w:bookmarkEnd w:id="7801"/>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7802" w:name="_Toc437921709"/>
      <w:bookmarkStart w:id="7803" w:name="_Toc483972170"/>
      <w:bookmarkStart w:id="7804" w:name="_Toc520885604"/>
      <w:bookmarkStart w:id="7805" w:name="_Toc61931002"/>
      <w:bookmarkStart w:id="7806" w:name="_Toc87853351"/>
      <w:bookmarkStart w:id="7807" w:name="_Toc102814445"/>
      <w:bookmarkStart w:id="7808" w:name="_Toc104945972"/>
      <w:bookmarkStart w:id="7809" w:name="_Toc153096427"/>
      <w:bookmarkStart w:id="7810" w:name="_Toc153097675"/>
      <w:r>
        <w:rPr>
          <w:rStyle w:val="CharSectno"/>
        </w:rPr>
        <w:t>8</w:t>
      </w:r>
      <w:r>
        <w:rPr>
          <w:snapToGrid w:val="0"/>
        </w:rPr>
        <w:t>.</w:t>
      </w:r>
      <w:r>
        <w:rPr>
          <w:snapToGrid w:val="0"/>
        </w:rPr>
        <w:tab/>
        <w:t>Course of proceedings in chambers</w:t>
      </w:r>
      <w:bookmarkEnd w:id="7802"/>
      <w:bookmarkEnd w:id="7803"/>
      <w:bookmarkEnd w:id="7804"/>
      <w:bookmarkEnd w:id="7805"/>
      <w:bookmarkEnd w:id="7806"/>
      <w:bookmarkEnd w:id="7807"/>
      <w:bookmarkEnd w:id="7808"/>
      <w:bookmarkEnd w:id="7809"/>
      <w:bookmarkEnd w:id="781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rPr>
          <w:snapToGrid w:val="0"/>
        </w:rPr>
      </w:pPr>
      <w:r>
        <w:rPr>
          <w:snapToGrid w:val="0"/>
        </w:rPr>
        <w:t xml:space="preserve">3 — Attendances </w:t>
      </w:r>
    </w:p>
    <w:p>
      <w:pPr>
        <w:pStyle w:val="Heading5"/>
        <w:rPr>
          <w:snapToGrid w:val="0"/>
        </w:rPr>
      </w:pPr>
      <w:bookmarkStart w:id="7811" w:name="_Toc437921710"/>
      <w:bookmarkStart w:id="7812" w:name="_Toc483972171"/>
      <w:bookmarkStart w:id="7813" w:name="_Toc520885605"/>
      <w:bookmarkStart w:id="7814" w:name="_Toc61931003"/>
      <w:bookmarkStart w:id="7815" w:name="_Toc87853352"/>
      <w:bookmarkStart w:id="7816" w:name="_Toc102814446"/>
      <w:bookmarkStart w:id="7817" w:name="_Toc104945973"/>
      <w:bookmarkStart w:id="7818" w:name="_Toc153096428"/>
      <w:bookmarkStart w:id="7819" w:name="_Toc153097676"/>
      <w:r>
        <w:rPr>
          <w:rStyle w:val="CharSectno"/>
        </w:rPr>
        <w:t>9</w:t>
      </w:r>
      <w:r>
        <w:rPr>
          <w:snapToGrid w:val="0"/>
        </w:rPr>
        <w:t>.</w:t>
      </w:r>
      <w:r>
        <w:rPr>
          <w:snapToGrid w:val="0"/>
        </w:rPr>
        <w:tab/>
        <w:t>Classifying interests of parties</w:t>
      </w:r>
      <w:bookmarkEnd w:id="7811"/>
      <w:bookmarkEnd w:id="7812"/>
      <w:bookmarkEnd w:id="7813"/>
      <w:bookmarkEnd w:id="7814"/>
      <w:bookmarkEnd w:id="7815"/>
      <w:bookmarkEnd w:id="7816"/>
      <w:bookmarkEnd w:id="7817"/>
      <w:bookmarkEnd w:id="7818"/>
      <w:bookmarkEnd w:id="7819"/>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7820" w:name="_Toc437921711"/>
      <w:bookmarkStart w:id="7821" w:name="_Toc483972172"/>
      <w:bookmarkStart w:id="7822" w:name="_Toc520885606"/>
      <w:bookmarkStart w:id="7823" w:name="_Toc61931004"/>
      <w:bookmarkStart w:id="7824" w:name="_Toc87853353"/>
      <w:bookmarkStart w:id="7825" w:name="_Toc102814447"/>
      <w:bookmarkStart w:id="7826" w:name="_Toc104945974"/>
      <w:bookmarkStart w:id="7827" w:name="_Toc153096429"/>
      <w:bookmarkStart w:id="7828" w:name="_Toc153097677"/>
      <w:r>
        <w:rPr>
          <w:rStyle w:val="CharSectno"/>
        </w:rPr>
        <w:t>10</w:t>
      </w:r>
      <w:r>
        <w:rPr>
          <w:snapToGrid w:val="0"/>
        </w:rPr>
        <w:t>.</w:t>
      </w:r>
      <w:r>
        <w:rPr>
          <w:snapToGrid w:val="0"/>
        </w:rPr>
        <w:tab/>
        <w:t>Judge may require distinct solicitor to represent parties</w:t>
      </w:r>
      <w:bookmarkEnd w:id="7820"/>
      <w:bookmarkEnd w:id="7821"/>
      <w:bookmarkEnd w:id="7822"/>
      <w:bookmarkEnd w:id="7823"/>
      <w:bookmarkEnd w:id="7824"/>
      <w:bookmarkEnd w:id="7825"/>
      <w:bookmarkEnd w:id="7826"/>
      <w:bookmarkEnd w:id="7827"/>
      <w:bookmarkEnd w:id="782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7829" w:name="_Toc437921712"/>
      <w:bookmarkStart w:id="7830" w:name="_Toc483972173"/>
      <w:bookmarkStart w:id="7831" w:name="_Toc520885607"/>
      <w:bookmarkStart w:id="7832" w:name="_Toc61931005"/>
      <w:bookmarkStart w:id="7833" w:name="_Toc87853354"/>
      <w:bookmarkStart w:id="7834" w:name="_Toc102814448"/>
      <w:bookmarkStart w:id="7835" w:name="_Toc104945975"/>
      <w:bookmarkStart w:id="7836" w:name="_Toc153096430"/>
      <w:bookmarkStart w:id="7837" w:name="_Toc153097678"/>
      <w:r>
        <w:rPr>
          <w:rStyle w:val="CharSectno"/>
        </w:rPr>
        <w:t>11</w:t>
      </w:r>
      <w:r>
        <w:rPr>
          <w:snapToGrid w:val="0"/>
        </w:rPr>
        <w:t>.</w:t>
      </w:r>
      <w:r>
        <w:rPr>
          <w:snapToGrid w:val="0"/>
        </w:rPr>
        <w:tab/>
        <w:t>Attendance of parties not directed to attend</w:t>
      </w:r>
      <w:bookmarkEnd w:id="7829"/>
      <w:bookmarkEnd w:id="7830"/>
      <w:bookmarkEnd w:id="7831"/>
      <w:bookmarkEnd w:id="7832"/>
      <w:bookmarkEnd w:id="7833"/>
      <w:bookmarkEnd w:id="7834"/>
      <w:bookmarkEnd w:id="7835"/>
      <w:bookmarkEnd w:id="7836"/>
      <w:bookmarkEnd w:id="783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7838" w:name="_Toc437921713"/>
      <w:bookmarkStart w:id="7839" w:name="_Toc483972174"/>
      <w:bookmarkStart w:id="7840" w:name="_Toc520885608"/>
      <w:bookmarkStart w:id="7841" w:name="_Toc61931006"/>
      <w:bookmarkStart w:id="7842" w:name="_Toc87853355"/>
      <w:bookmarkStart w:id="7843" w:name="_Toc102814449"/>
      <w:bookmarkStart w:id="7844" w:name="_Toc104945976"/>
      <w:bookmarkStart w:id="7845" w:name="_Toc153096431"/>
      <w:bookmarkStart w:id="7846" w:name="_Toc153097679"/>
      <w:r>
        <w:rPr>
          <w:rStyle w:val="CharSectno"/>
        </w:rPr>
        <w:t>12</w:t>
      </w:r>
      <w:r>
        <w:rPr>
          <w:snapToGrid w:val="0"/>
        </w:rPr>
        <w:t>.</w:t>
      </w:r>
      <w:r>
        <w:rPr>
          <w:snapToGrid w:val="0"/>
        </w:rPr>
        <w:tab/>
        <w:t>Order stating parties directed to attend</w:t>
      </w:r>
      <w:bookmarkEnd w:id="7838"/>
      <w:bookmarkEnd w:id="7839"/>
      <w:bookmarkEnd w:id="7840"/>
      <w:bookmarkEnd w:id="7841"/>
      <w:bookmarkEnd w:id="7842"/>
      <w:bookmarkEnd w:id="7843"/>
      <w:bookmarkEnd w:id="7844"/>
      <w:bookmarkEnd w:id="7845"/>
      <w:bookmarkEnd w:id="7846"/>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rPr>
          <w:snapToGrid w:val="0"/>
        </w:rPr>
      </w:pPr>
      <w:r>
        <w:rPr>
          <w:snapToGrid w:val="0"/>
        </w:rPr>
        <w:t xml:space="preserve">4 — Claims of creditors and other claimants </w:t>
      </w:r>
    </w:p>
    <w:p>
      <w:pPr>
        <w:pStyle w:val="Heading5"/>
        <w:rPr>
          <w:snapToGrid w:val="0"/>
        </w:rPr>
      </w:pPr>
      <w:bookmarkStart w:id="7847" w:name="_Toc437921714"/>
      <w:bookmarkStart w:id="7848" w:name="_Toc483972175"/>
      <w:bookmarkStart w:id="7849" w:name="_Toc520885609"/>
      <w:bookmarkStart w:id="7850" w:name="_Toc61931007"/>
      <w:bookmarkStart w:id="7851" w:name="_Toc87853356"/>
      <w:bookmarkStart w:id="7852" w:name="_Toc102814450"/>
      <w:bookmarkStart w:id="7853" w:name="_Toc104945977"/>
      <w:bookmarkStart w:id="7854" w:name="_Toc153096432"/>
      <w:bookmarkStart w:id="7855" w:name="_Toc153097680"/>
      <w:r>
        <w:rPr>
          <w:rStyle w:val="CharSectno"/>
        </w:rPr>
        <w:t>13</w:t>
      </w:r>
      <w:r>
        <w:rPr>
          <w:snapToGrid w:val="0"/>
        </w:rPr>
        <w:t>.</w:t>
      </w:r>
      <w:r>
        <w:rPr>
          <w:snapToGrid w:val="0"/>
        </w:rPr>
        <w:tab/>
        <w:t>Advertisements may be directed</w:t>
      </w:r>
      <w:bookmarkEnd w:id="7847"/>
      <w:bookmarkEnd w:id="7848"/>
      <w:bookmarkEnd w:id="7849"/>
      <w:bookmarkEnd w:id="7850"/>
      <w:bookmarkEnd w:id="7851"/>
      <w:bookmarkEnd w:id="7852"/>
      <w:bookmarkEnd w:id="7853"/>
      <w:bookmarkEnd w:id="7854"/>
      <w:bookmarkEnd w:id="7855"/>
    </w:p>
    <w:p>
      <w:pPr>
        <w:pStyle w:val="Subsection"/>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rPr>
          <w:snapToGrid w:val="0"/>
        </w:rPr>
      </w:pPr>
      <w:bookmarkStart w:id="7856" w:name="_Toc437921715"/>
      <w:bookmarkStart w:id="7857" w:name="_Toc483972176"/>
      <w:bookmarkStart w:id="7858" w:name="_Toc520885610"/>
      <w:bookmarkStart w:id="7859" w:name="_Toc61931008"/>
      <w:bookmarkStart w:id="7860" w:name="_Toc87853357"/>
      <w:bookmarkStart w:id="7861" w:name="_Toc102814451"/>
      <w:bookmarkStart w:id="7862" w:name="_Toc104945978"/>
      <w:bookmarkStart w:id="7863" w:name="_Toc153096433"/>
      <w:bookmarkStart w:id="7864" w:name="_Toc153097681"/>
      <w:r>
        <w:rPr>
          <w:rStyle w:val="CharSectno"/>
        </w:rPr>
        <w:t>14</w:t>
      </w:r>
      <w:r>
        <w:rPr>
          <w:snapToGrid w:val="0"/>
        </w:rPr>
        <w:t>.</w:t>
      </w:r>
      <w:r>
        <w:rPr>
          <w:snapToGrid w:val="0"/>
        </w:rPr>
        <w:tab/>
        <w:t>By whom prepared and signed</w:t>
      </w:r>
      <w:bookmarkEnd w:id="7856"/>
      <w:bookmarkEnd w:id="7857"/>
      <w:bookmarkEnd w:id="7858"/>
      <w:bookmarkEnd w:id="7859"/>
      <w:bookmarkEnd w:id="7860"/>
      <w:bookmarkEnd w:id="7861"/>
      <w:bookmarkEnd w:id="7862"/>
      <w:bookmarkEnd w:id="7863"/>
      <w:bookmarkEnd w:id="786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7865" w:name="_Toc437921716"/>
      <w:bookmarkStart w:id="7866" w:name="_Toc483972177"/>
      <w:bookmarkStart w:id="7867" w:name="_Toc520885611"/>
      <w:bookmarkStart w:id="7868" w:name="_Toc61931009"/>
      <w:bookmarkStart w:id="7869" w:name="_Toc87853358"/>
      <w:bookmarkStart w:id="7870" w:name="_Toc102814452"/>
      <w:bookmarkStart w:id="7871" w:name="_Toc104945979"/>
      <w:bookmarkStart w:id="7872" w:name="_Toc153096434"/>
      <w:bookmarkStart w:id="7873" w:name="_Toc153097682"/>
      <w:r>
        <w:rPr>
          <w:rStyle w:val="CharSectno"/>
        </w:rPr>
        <w:t>15</w:t>
      </w:r>
      <w:r>
        <w:rPr>
          <w:snapToGrid w:val="0"/>
        </w:rPr>
        <w:t>.</w:t>
      </w:r>
      <w:r>
        <w:rPr>
          <w:snapToGrid w:val="0"/>
        </w:rPr>
        <w:tab/>
        <w:t>Form of advertisement</w:t>
      </w:r>
      <w:bookmarkEnd w:id="7865"/>
      <w:bookmarkEnd w:id="7866"/>
      <w:bookmarkEnd w:id="7867"/>
      <w:bookmarkEnd w:id="7868"/>
      <w:bookmarkEnd w:id="7869"/>
      <w:bookmarkEnd w:id="7870"/>
      <w:bookmarkEnd w:id="7871"/>
      <w:bookmarkEnd w:id="7872"/>
      <w:bookmarkEnd w:id="7873"/>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rPr>
          <w:snapToGrid w:val="0"/>
        </w:rPr>
      </w:pPr>
      <w:bookmarkStart w:id="7874" w:name="_Toc437921717"/>
      <w:bookmarkStart w:id="7875" w:name="_Toc483972178"/>
      <w:bookmarkStart w:id="7876" w:name="_Toc520885612"/>
      <w:bookmarkStart w:id="7877" w:name="_Toc61931010"/>
      <w:bookmarkStart w:id="7878" w:name="_Toc87853359"/>
      <w:bookmarkStart w:id="7879" w:name="_Toc102814453"/>
      <w:bookmarkStart w:id="7880" w:name="_Toc104945980"/>
      <w:bookmarkStart w:id="7881" w:name="_Toc153096435"/>
      <w:bookmarkStart w:id="7882" w:name="_Toc153097683"/>
      <w:r>
        <w:rPr>
          <w:rStyle w:val="CharSectno"/>
        </w:rPr>
        <w:t>16</w:t>
      </w:r>
      <w:r>
        <w:rPr>
          <w:snapToGrid w:val="0"/>
        </w:rPr>
        <w:t>.</w:t>
      </w:r>
      <w:r>
        <w:rPr>
          <w:snapToGrid w:val="0"/>
        </w:rPr>
        <w:tab/>
        <w:t>Failure to claim within specified time</w:t>
      </w:r>
      <w:bookmarkEnd w:id="7874"/>
      <w:bookmarkEnd w:id="7875"/>
      <w:bookmarkEnd w:id="7876"/>
      <w:bookmarkEnd w:id="7877"/>
      <w:bookmarkEnd w:id="7878"/>
      <w:bookmarkEnd w:id="7879"/>
      <w:bookmarkEnd w:id="7880"/>
      <w:bookmarkEnd w:id="7881"/>
      <w:bookmarkEnd w:id="788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7883" w:name="_Toc437921718"/>
      <w:bookmarkStart w:id="7884" w:name="_Toc483972179"/>
      <w:bookmarkStart w:id="7885" w:name="_Toc520885613"/>
      <w:bookmarkStart w:id="7886" w:name="_Toc61931011"/>
      <w:bookmarkStart w:id="7887" w:name="_Toc87853360"/>
      <w:bookmarkStart w:id="7888" w:name="_Toc102814454"/>
      <w:bookmarkStart w:id="7889" w:name="_Toc104945981"/>
      <w:bookmarkStart w:id="7890" w:name="_Toc153096436"/>
      <w:bookmarkStart w:id="7891" w:name="_Toc153097684"/>
      <w:r>
        <w:rPr>
          <w:rStyle w:val="CharSectno"/>
        </w:rPr>
        <w:t>17</w:t>
      </w:r>
      <w:r>
        <w:rPr>
          <w:snapToGrid w:val="0"/>
        </w:rPr>
        <w:t>.</w:t>
      </w:r>
      <w:r>
        <w:rPr>
          <w:snapToGrid w:val="0"/>
        </w:rPr>
        <w:tab/>
        <w:t>Examination and verification of claims</w:t>
      </w:r>
      <w:bookmarkEnd w:id="7883"/>
      <w:bookmarkEnd w:id="7884"/>
      <w:bookmarkEnd w:id="7885"/>
      <w:bookmarkEnd w:id="7886"/>
      <w:bookmarkEnd w:id="7887"/>
      <w:bookmarkEnd w:id="7888"/>
      <w:bookmarkEnd w:id="7889"/>
      <w:bookmarkEnd w:id="7890"/>
      <w:bookmarkEnd w:id="789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7892" w:name="_Toc437921719"/>
      <w:bookmarkStart w:id="7893" w:name="_Toc483972180"/>
      <w:bookmarkStart w:id="7894" w:name="_Toc520885614"/>
      <w:bookmarkStart w:id="7895" w:name="_Toc61931012"/>
      <w:bookmarkStart w:id="7896" w:name="_Toc87853361"/>
      <w:bookmarkStart w:id="7897" w:name="_Toc102814455"/>
      <w:bookmarkStart w:id="7898" w:name="_Toc104945982"/>
      <w:bookmarkStart w:id="7899" w:name="_Toc153096437"/>
      <w:bookmarkStart w:id="7900" w:name="_Toc153097685"/>
      <w:r>
        <w:rPr>
          <w:rStyle w:val="CharSectno"/>
        </w:rPr>
        <w:t>18</w:t>
      </w:r>
      <w:r>
        <w:rPr>
          <w:snapToGrid w:val="0"/>
        </w:rPr>
        <w:t>.</w:t>
      </w:r>
      <w:r>
        <w:rPr>
          <w:snapToGrid w:val="0"/>
        </w:rPr>
        <w:tab/>
        <w:t>Adjudication on claims</w:t>
      </w:r>
      <w:bookmarkEnd w:id="7892"/>
      <w:bookmarkEnd w:id="7893"/>
      <w:bookmarkEnd w:id="7894"/>
      <w:bookmarkEnd w:id="7895"/>
      <w:bookmarkEnd w:id="7896"/>
      <w:bookmarkEnd w:id="7897"/>
      <w:bookmarkEnd w:id="7898"/>
      <w:bookmarkEnd w:id="7899"/>
      <w:bookmarkEnd w:id="7900"/>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7901" w:name="_Toc437921720"/>
      <w:bookmarkStart w:id="7902" w:name="_Toc483972181"/>
      <w:bookmarkStart w:id="7903" w:name="_Toc520885615"/>
      <w:bookmarkStart w:id="7904" w:name="_Toc61931013"/>
      <w:bookmarkStart w:id="7905" w:name="_Toc87853362"/>
      <w:bookmarkStart w:id="7906" w:name="_Toc102814456"/>
      <w:bookmarkStart w:id="7907" w:name="_Toc104945983"/>
      <w:bookmarkStart w:id="7908" w:name="_Toc153096438"/>
      <w:bookmarkStart w:id="7909" w:name="_Toc153097686"/>
      <w:r>
        <w:rPr>
          <w:rStyle w:val="CharSectno"/>
        </w:rPr>
        <w:t>19</w:t>
      </w:r>
      <w:r>
        <w:rPr>
          <w:snapToGrid w:val="0"/>
        </w:rPr>
        <w:t>.</w:t>
      </w:r>
      <w:r>
        <w:rPr>
          <w:snapToGrid w:val="0"/>
        </w:rPr>
        <w:tab/>
        <w:t>Adjournment — further evidence</w:t>
      </w:r>
      <w:bookmarkEnd w:id="7901"/>
      <w:bookmarkEnd w:id="7902"/>
      <w:bookmarkEnd w:id="7903"/>
      <w:bookmarkEnd w:id="7904"/>
      <w:bookmarkEnd w:id="7905"/>
      <w:bookmarkEnd w:id="7906"/>
      <w:bookmarkEnd w:id="7907"/>
      <w:bookmarkEnd w:id="7908"/>
      <w:bookmarkEnd w:id="790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7910" w:name="_Toc437921721"/>
      <w:bookmarkStart w:id="7911" w:name="_Toc483972182"/>
      <w:bookmarkStart w:id="7912" w:name="_Toc520885616"/>
      <w:bookmarkStart w:id="7913" w:name="_Toc61931014"/>
      <w:bookmarkStart w:id="7914" w:name="_Toc87853363"/>
      <w:bookmarkStart w:id="7915" w:name="_Toc102814457"/>
      <w:bookmarkStart w:id="7916" w:name="_Toc104945984"/>
      <w:bookmarkStart w:id="7917" w:name="_Toc153096439"/>
      <w:bookmarkStart w:id="7918" w:name="_Toc153097687"/>
      <w:r>
        <w:rPr>
          <w:rStyle w:val="CharSectno"/>
        </w:rPr>
        <w:t>20</w:t>
      </w:r>
      <w:r>
        <w:rPr>
          <w:snapToGrid w:val="0"/>
        </w:rPr>
        <w:t>.</w:t>
      </w:r>
      <w:r>
        <w:rPr>
          <w:snapToGrid w:val="0"/>
        </w:rPr>
        <w:tab/>
        <w:t>Service of notice of judgment on certain claimants</w:t>
      </w:r>
      <w:bookmarkEnd w:id="7910"/>
      <w:bookmarkEnd w:id="7911"/>
      <w:bookmarkEnd w:id="7912"/>
      <w:bookmarkEnd w:id="7913"/>
      <w:bookmarkEnd w:id="7914"/>
      <w:bookmarkEnd w:id="7915"/>
      <w:bookmarkEnd w:id="7916"/>
      <w:bookmarkEnd w:id="7917"/>
      <w:bookmarkEnd w:id="7918"/>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7919" w:name="_Toc437921722"/>
      <w:bookmarkStart w:id="7920" w:name="_Toc483972183"/>
      <w:bookmarkStart w:id="7921" w:name="_Toc520885617"/>
      <w:bookmarkStart w:id="7922" w:name="_Toc61931015"/>
      <w:bookmarkStart w:id="7923" w:name="_Toc87853364"/>
      <w:bookmarkStart w:id="7924" w:name="_Toc102814458"/>
      <w:bookmarkStart w:id="7925" w:name="_Toc104945985"/>
      <w:bookmarkStart w:id="7926" w:name="_Toc153096440"/>
      <w:bookmarkStart w:id="7927" w:name="_Toc153097688"/>
      <w:r>
        <w:rPr>
          <w:rStyle w:val="CharSectno"/>
        </w:rPr>
        <w:t>21</w:t>
      </w:r>
      <w:r>
        <w:rPr>
          <w:snapToGrid w:val="0"/>
        </w:rPr>
        <w:t>.</w:t>
      </w:r>
      <w:r>
        <w:rPr>
          <w:snapToGrid w:val="0"/>
        </w:rPr>
        <w:tab/>
        <w:t>Notice of claims allowed or disallowed</w:t>
      </w:r>
      <w:bookmarkEnd w:id="7919"/>
      <w:bookmarkEnd w:id="7920"/>
      <w:bookmarkEnd w:id="7921"/>
      <w:bookmarkEnd w:id="7922"/>
      <w:bookmarkEnd w:id="7923"/>
      <w:bookmarkEnd w:id="7924"/>
      <w:bookmarkEnd w:id="7925"/>
      <w:bookmarkEnd w:id="7926"/>
      <w:bookmarkEnd w:id="7927"/>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Heading5"/>
        <w:rPr>
          <w:snapToGrid w:val="0"/>
        </w:rPr>
      </w:pPr>
      <w:bookmarkStart w:id="7928" w:name="_Toc437921723"/>
      <w:bookmarkStart w:id="7929" w:name="_Toc483972184"/>
      <w:bookmarkStart w:id="7930" w:name="_Toc520885618"/>
      <w:bookmarkStart w:id="7931" w:name="_Toc61931016"/>
      <w:bookmarkStart w:id="7932" w:name="_Toc87853365"/>
      <w:bookmarkStart w:id="7933" w:name="_Toc102814459"/>
      <w:bookmarkStart w:id="7934" w:name="_Toc104945986"/>
      <w:bookmarkStart w:id="7935" w:name="_Toc153096441"/>
      <w:bookmarkStart w:id="7936" w:name="_Toc153097689"/>
      <w:r>
        <w:rPr>
          <w:rStyle w:val="CharSectno"/>
        </w:rPr>
        <w:t>22</w:t>
      </w:r>
      <w:r>
        <w:rPr>
          <w:snapToGrid w:val="0"/>
        </w:rPr>
        <w:t>.</w:t>
      </w:r>
      <w:r>
        <w:rPr>
          <w:snapToGrid w:val="0"/>
        </w:rPr>
        <w:tab/>
        <w:t>Service of notices</w:t>
      </w:r>
      <w:bookmarkEnd w:id="7928"/>
      <w:bookmarkEnd w:id="7929"/>
      <w:bookmarkEnd w:id="7930"/>
      <w:bookmarkEnd w:id="7931"/>
      <w:bookmarkEnd w:id="7932"/>
      <w:bookmarkEnd w:id="7933"/>
      <w:bookmarkEnd w:id="7934"/>
      <w:bookmarkEnd w:id="7935"/>
      <w:bookmarkEnd w:id="7936"/>
    </w:p>
    <w:p>
      <w:pPr>
        <w:pStyle w:val="Subsection"/>
        <w:rPr>
          <w:snapToGrid w:val="0"/>
        </w:rPr>
      </w:pPr>
      <w:r>
        <w:rPr>
          <w:snapToGrid w:val="0"/>
        </w:rPr>
        <w:tab/>
      </w:r>
      <w:r>
        <w:rPr>
          <w:snapToGrid w:val="0"/>
        </w:rPr>
        <w:tab/>
        <w:t>For the purpose of Order 72 Rule 5 in its application to the service of a notice under this Order on a claimant, the proper address of that claimant shall be the address stated in his claim, or, if a solicitor is acting for him in connection with the claim, the business address of that solicitor.</w:t>
      </w:r>
    </w:p>
    <w:p>
      <w:pPr>
        <w:pStyle w:val="Heading3"/>
        <w:rPr>
          <w:snapToGrid w:val="0"/>
        </w:rPr>
      </w:pPr>
      <w:r>
        <w:rPr>
          <w:snapToGrid w:val="0"/>
        </w:rPr>
        <w:t xml:space="preserve">5 — Interest </w:t>
      </w:r>
    </w:p>
    <w:p>
      <w:pPr>
        <w:pStyle w:val="Heading5"/>
        <w:rPr>
          <w:snapToGrid w:val="0"/>
        </w:rPr>
      </w:pPr>
      <w:bookmarkStart w:id="7937" w:name="_Toc437921724"/>
      <w:bookmarkStart w:id="7938" w:name="_Toc483972185"/>
      <w:bookmarkStart w:id="7939" w:name="_Toc520885619"/>
      <w:bookmarkStart w:id="7940" w:name="_Toc61931017"/>
      <w:bookmarkStart w:id="7941" w:name="_Toc87853366"/>
      <w:bookmarkStart w:id="7942" w:name="_Toc102814460"/>
      <w:bookmarkStart w:id="7943" w:name="_Toc104945987"/>
      <w:bookmarkStart w:id="7944" w:name="_Toc153096442"/>
      <w:bookmarkStart w:id="7945" w:name="_Toc153097690"/>
      <w:r>
        <w:rPr>
          <w:rStyle w:val="CharSectno"/>
        </w:rPr>
        <w:t>23</w:t>
      </w:r>
      <w:r>
        <w:rPr>
          <w:snapToGrid w:val="0"/>
        </w:rPr>
        <w:t>.</w:t>
      </w:r>
      <w:r>
        <w:rPr>
          <w:snapToGrid w:val="0"/>
        </w:rPr>
        <w:tab/>
        <w:t>Interest on debts</w:t>
      </w:r>
      <w:bookmarkEnd w:id="7937"/>
      <w:bookmarkEnd w:id="7938"/>
      <w:bookmarkEnd w:id="7939"/>
      <w:bookmarkEnd w:id="7940"/>
      <w:bookmarkEnd w:id="7941"/>
      <w:bookmarkEnd w:id="7942"/>
      <w:bookmarkEnd w:id="7943"/>
      <w:bookmarkEnd w:id="7944"/>
      <w:bookmarkEnd w:id="7945"/>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7946" w:name="_Toc437921725"/>
      <w:bookmarkStart w:id="7947" w:name="_Toc483972186"/>
      <w:bookmarkStart w:id="7948" w:name="_Toc520885620"/>
      <w:bookmarkStart w:id="7949" w:name="_Toc61931018"/>
      <w:bookmarkStart w:id="7950" w:name="_Toc87853367"/>
      <w:bookmarkStart w:id="7951" w:name="_Toc102814461"/>
      <w:bookmarkStart w:id="7952" w:name="_Toc104945988"/>
      <w:bookmarkStart w:id="7953" w:name="_Toc153096443"/>
      <w:bookmarkStart w:id="7954" w:name="_Toc153097691"/>
      <w:r>
        <w:rPr>
          <w:rStyle w:val="CharSectno"/>
        </w:rPr>
        <w:t>24</w:t>
      </w:r>
      <w:r>
        <w:rPr>
          <w:snapToGrid w:val="0"/>
        </w:rPr>
        <w:t>.</w:t>
      </w:r>
      <w:r>
        <w:rPr>
          <w:snapToGrid w:val="0"/>
        </w:rPr>
        <w:tab/>
        <w:t>Interest on legacies</w:t>
      </w:r>
      <w:bookmarkEnd w:id="7946"/>
      <w:bookmarkEnd w:id="7947"/>
      <w:bookmarkEnd w:id="7948"/>
      <w:bookmarkEnd w:id="7949"/>
      <w:bookmarkEnd w:id="7950"/>
      <w:bookmarkEnd w:id="7951"/>
      <w:bookmarkEnd w:id="7952"/>
      <w:bookmarkEnd w:id="7953"/>
      <w:bookmarkEnd w:id="7954"/>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rPr>
          <w:snapToGrid w:val="0"/>
        </w:rPr>
      </w:pPr>
      <w:r>
        <w:rPr>
          <w:snapToGrid w:val="0"/>
        </w:rPr>
        <w:t xml:space="preserve">6 — Certificates of the Master </w:t>
      </w:r>
    </w:p>
    <w:p>
      <w:pPr>
        <w:pStyle w:val="Heading5"/>
        <w:rPr>
          <w:snapToGrid w:val="0"/>
        </w:rPr>
      </w:pPr>
      <w:bookmarkStart w:id="7955" w:name="_Toc437921726"/>
      <w:bookmarkStart w:id="7956" w:name="_Toc483972187"/>
      <w:bookmarkStart w:id="7957" w:name="_Toc520885621"/>
      <w:bookmarkStart w:id="7958" w:name="_Toc61931019"/>
      <w:bookmarkStart w:id="7959" w:name="_Toc87853368"/>
      <w:bookmarkStart w:id="7960" w:name="_Toc102814462"/>
      <w:bookmarkStart w:id="7961" w:name="_Toc104945989"/>
      <w:bookmarkStart w:id="7962" w:name="_Toc153096444"/>
      <w:bookmarkStart w:id="7963" w:name="_Toc153097692"/>
      <w:r>
        <w:rPr>
          <w:rStyle w:val="CharSectno"/>
        </w:rPr>
        <w:t>25</w:t>
      </w:r>
      <w:r>
        <w:rPr>
          <w:snapToGrid w:val="0"/>
        </w:rPr>
        <w:t>.</w:t>
      </w:r>
      <w:r>
        <w:rPr>
          <w:snapToGrid w:val="0"/>
        </w:rPr>
        <w:tab/>
        <w:t>Master’s certificate</w:t>
      </w:r>
      <w:bookmarkEnd w:id="7955"/>
      <w:bookmarkEnd w:id="7956"/>
      <w:bookmarkEnd w:id="7957"/>
      <w:bookmarkEnd w:id="7958"/>
      <w:bookmarkEnd w:id="7959"/>
      <w:bookmarkEnd w:id="7960"/>
      <w:bookmarkEnd w:id="7961"/>
      <w:bookmarkEnd w:id="7962"/>
      <w:bookmarkEnd w:id="7963"/>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7964" w:name="_Toc437921727"/>
      <w:bookmarkStart w:id="7965" w:name="_Toc483972188"/>
      <w:bookmarkStart w:id="7966" w:name="_Toc520885622"/>
      <w:bookmarkStart w:id="7967" w:name="_Toc61931020"/>
      <w:bookmarkStart w:id="7968" w:name="_Toc87853369"/>
      <w:bookmarkStart w:id="7969" w:name="_Toc102814463"/>
      <w:bookmarkStart w:id="7970" w:name="_Toc104945990"/>
      <w:bookmarkStart w:id="7971" w:name="_Toc153096445"/>
      <w:bookmarkStart w:id="7972" w:name="_Toc153097693"/>
      <w:r>
        <w:rPr>
          <w:rStyle w:val="CharSectno"/>
        </w:rPr>
        <w:t>26</w:t>
      </w:r>
      <w:r>
        <w:rPr>
          <w:snapToGrid w:val="0"/>
        </w:rPr>
        <w:t>.</w:t>
      </w:r>
      <w:r>
        <w:rPr>
          <w:snapToGrid w:val="0"/>
        </w:rPr>
        <w:tab/>
        <w:t>Settling and filing of Master’s certificate</w:t>
      </w:r>
      <w:bookmarkEnd w:id="7964"/>
      <w:bookmarkEnd w:id="7965"/>
      <w:bookmarkEnd w:id="7966"/>
      <w:bookmarkEnd w:id="7967"/>
      <w:bookmarkEnd w:id="7968"/>
      <w:bookmarkEnd w:id="7969"/>
      <w:bookmarkEnd w:id="7970"/>
      <w:bookmarkEnd w:id="7971"/>
      <w:bookmarkEnd w:id="7972"/>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7973" w:name="_Toc437921728"/>
      <w:bookmarkStart w:id="7974" w:name="_Toc483972189"/>
      <w:bookmarkStart w:id="7975" w:name="_Toc520885623"/>
      <w:bookmarkStart w:id="7976" w:name="_Toc61931021"/>
      <w:bookmarkStart w:id="7977" w:name="_Toc87853370"/>
      <w:bookmarkStart w:id="7978" w:name="_Toc102814464"/>
      <w:bookmarkStart w:id="7979" w:name="_Toc104945991"/>
      <w:bookmarkStart w:id="7980" w:name="_Toc153096446"/>
      <w:bookmarkStart w:id="7981" w:name="_Toc153097694"/>
      <w:r>
        <w:rPr>
          <w:rStyle w:val="CharSectno"/>
        </w:rPr>
        <w:t>27</w:t>
      </w:r>
      <w:r>
        <w:rPr>
          <w:snapToGrid w:val="0"/>
        </w:rPr>
        <w:t>.</w:t>
      </w:r>
      <w:r>
        <w:rPr>
          <w:snapToGrid w:val="0"/>
        </w:rPr>
        <w:tab/>
        <w:t>Parties may take opinion of the Judge</w:t>
      </w:r>
      <w:bookmarkEnd w:id="7973"/>
      <w:bookmarkEnd w:id="7974"/>
      <w:bookmarkEnd w:id="7975"/>
      <w:bookmarkEnd w:id="7976"/>
      <w:bookmarkEnd w:id="7977"/>
      <w:bookmarkEnd w:id="7978"/>
      <w:bookmarkEnd w:id="7979"/>
      <w:bookmarkEnd w:id="7980"/>
      <w:bookmarkEnd w:id="798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7982" w:name="_Toc437921729"/>
      <w:bookmarkStart w:id="7983" w:name="_Toc483972190"/>
      <w:bookmarkStart w:id="7984" w:name="_Toc520885624"/>
      <w:bookmarkStart w:id="7985" w:name="_Toc61931022"/>
      <w:bookmarkStart w:id="7986" w:name="_Toc87853371"/>
      <w:bookmarkStart w:id="7987" w:name="_Toc102814465"/>
      <w:bookmarkStart w:id="7988" w:name="_Toc104945992"/>
      <w:bookmarkStart w:id="7989" w:name="_Toc153096447"/>
      <w:bookmarkStart w:id="7990" w:name="_Toc153097695"/>
      <w:r>
        <w:rPr>
          <w:rStyle w:val="CharSectno"/>
        </w:rPr>
        <w:t>28</w:t>
      </w:r>
      <w:r>
        <w:rPr>
          <w:snapToGrid w:val="0"/>
        </w:rPr>
        <w:t>.</w:t>
      </w:r>
      <w:r>
        <w:rPr>
          <w:snapToGrid w:val="0"/>
        </w:rPr>
        <w:tab/>
        <w:t>Discharge or variation of Master’s certificate</w:t>
      </w:r>
      <w:bookmarkEnd w:id="7982"/>
      <w:bookmarkEnd w:id="7983"/>
      <w:bookmarkEnd w:id="7984"/>
      <w:bookmarkEnd w:id="7985"/>
      <w:bookmarkEnd w:id="7986"/>
      <w:bookmarkEnd w:id="7987"/>
      <w:bookmarkEnd w:id="7988"/>
      <w:bookmarkEnd w:id="7989"/>
      <w:bookmarkEnd w:id="7990"/>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 xml:space="preserve">[Rule 28 inserted in Gazette 2 Jul 1982 p. 2317; amended in Gazette 30 Nov 1984 p. 3952; 29 Apr 2005 p. 1792-3.] </w:t>
      </w:r>
    </w:p>
    <w:p>
      <w:pPr>
        <w:pStyle w:val="Heading5"/>
        <w:rPr>
          <w:snapToGrid w:val="0"/>
        </w:rPr>
      </w:pPr>
      <w:bookmarkStart w:id="7991" w:name="_Toc437921730"/>
      <w:bookmarkStart w:id="7992" w:name="_Toc483972191"/>
      <w:bookmarkStart w:id="7993" w:name="_Toc520885625"/>
      <w:bookmarkStart w:id="7994" w:name="_Toc61931023"/>
      <w:bookmarkStart w:id="7995" w:name="_Toc87853372"/>
      <w:bookmarkStart w:id="7996" w:name="_Toc102814466"/>
      <w:bookmarkStart w:id="7997" w:name="_Toc104945993"/>
      <w:bookmarkStart w:id="7998" w:name="_Toc153096448"/>
      <w:bookmarkStart w:id="7999" w:name="_Toc153097696"/>
      <w:r>
        <w:rPr>
          <w:rStyle w:val="CharSectno"/>
        </w:rPr>
        <w:t>28A</w:t>
      </w:r>
      <w:r>
        <w:rPr>
          <w:snapToGrid w:val="0"/>
        </w:rPr>
        <w:t>.</w:t>
      </w:r>
      <w:r>
        <w:rPr>
          <w:snapToGrid w:val="0"/>
        </w:rPr>
        <w:tab/>
        <w:t>Discharge or variation of Registrar’s certificate</w:t>
      </w:r>
      <w:bookmarkEnd w:id="7991"/>
      <w:bookmarkEnd w:id="7992"/>
      <w:bookmarkEnd w:id="7993"/>
      <w:bookmarkEnd w:id="7994"/>
      <w:bookmarkEnd w:id="7995"/>
      <w:bookmarkEnd w:id="7996"/>
      <w:bookmarkEnd w:id="7997"/>
      <w:bookmarkEnd w:id="7998"/>
      <w:bookmarkEnd w:id="799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rPr>
          <w:snapToGrid w:val="0"/>
        </w:rPr>
      </w:pPr>
      <w:bookmarkStart w:id="8000" w:name="_Toc437921731"/>
      <w:r>
        <w:rPr>
          <w:snapToGrid w:val="0"/>
        </w:rPr>
        <w:t>7 — Further consideration</w:t>
      </w:r>
    </w:p>
    <w:p>
      <w:pPr>
        <w:pStyle w:val="Heading5"/>
        <w:rPr>
          <w:snapToGrid w:val="0"/>
        </w:rPr>
      </w:pPr>
      <w:bookmarkStart w:id="8001" w:name="_Toc483972192"/>
      <w:bookmarkStart w:id="8002" w:name="_Toc520885626"/>
      <w:bookmarkStart w:id="8003" w:name="_Toc61931024"/>
      <w:bookmarkStart w:id="8004" w:name="_Toc87853373"/>
      <w:bookmarkStart w:id="8005" w:name="_Toc102814467"/>
      <w:bookmarkStart w:id="8006" w:name="_Toc104945994"/>
      <w:bookmarkStart w:id="8007" w:name="_Toc153096449"/>
      <w:bookmarkStart w:id="8008" w:name="_Toc153097697"/>
      <w:r>
        <w:rPr>
          <w:rStyle w:val="CharSectno"/>
        </w:rPr>
        <w:t>29</w:t>
      </w:r>
      <w:r>
        <w:rPr>
          <w:snapToGrid w:val="0"/>
        </w:rPr>
        <w:t>.</w:t>
      </w:r>
      <w:r>
        <w:rPr>
          <w:snapToGrid w:val="0"/>
        </w:rPr>
        <w:tab/>
      </w:r>
      <w:bookmarkEnd w:id="8000"/>
      <w:r>
        <w:rPr>
          <w:snapToGrid w:val="0"/>
        </w:rPr>
        <w:t>Summons to have matter further considered</w:t>
      </w:r>
      <w:bookmarkEnd w:id="8001"/>
      <w:bookmarkEnd w:id="8002"/>
      <w:bookmarkEnd w:id="8003"/>
      <w:bookmarkEnd w:id="8004"/>
      <w:bookmarkEnd w:id="8005"/>
      <w:bookmarkEnd w:id="8006"/>
      <w:bookmarkEnd w:id="8007"/>
      <w:bookmarkEnd w:id="8008"/>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rPr>
          <w:b w:val="0"/>
        </w:rPr>
      </w:pPr>
      <w:bookmarkStart w:id="8009" w:name="_Toc74019659"/>
      <w:bookmarkStart w:id="8010" w:name="_Toc75328056"/>
      <w:bookmarkStart w:id="8011" w:name="_Toc75941472"/>
      <w:bookmarkStart w:id="8012" w:name="_Toc80605711"/>
      <w:bookmarkStart w:id="8013" w:name="_Toc80608909"/>
      <w:bookmarkStart w:id="8014" w:name="_Toc81283682"/>
      <w:bookmarkStart w:id="8015" w:name="_Toc87853374"/>
      <w:bookmarkStart w:id="8016" w:name="_Toc101599688"/>
      <w:bookmarkStart w:id="8017" w:name="_Toc102560865"/>
      <w:bookmarkStart w:id="8018" w:name="_Toc102814468"/>
      <w:bookmarkStart w:id="8019" w:name="_Toc102990856"/>
      <w:bookmarkStart w:id="8020" w:name="_Toc104945995"/>
      <w:bookmarkStart w:id="8021" w:name="_Toc105493118"/>
      <w:bookmarkStart w:id="8022" w:name="_Toc153096450"/>
      <w:bookmarkStart w:id="8023" w:name="_Toc153097698"/>
      <w:r>
        <w:rPr>
          <w:rStyle w:val="CharPartNo"/>
        </w:rPr>
        <w:t>Order 62</w:t>
      </w:r>
      <w:bookmarkEnd w:id="8009"/>
      <w:bookmarkEnd w:id="8010"/>
      <w:bookmarkEnd w:id="8011"/>
      <w:bookmarkEnd w:id="8012"/>
      <w:bookmarkEnd w:id="8013"/>
      <w:bookmarkEnd w:id="8014"/>
      <w:bookmarkEnd w:id="8015"/>
      <w:bookmarkEnd w:id="8016"/>
      <w:bookmarkEnd w:id="8017"/>
      <w:bookmarkEnd w:id="8018"/>
      <w:bookmarkEnd w:id="8019"/>
      <w:bookmarkEnd w:id="8020"/>
      <w:bookmarkEnd w:id="8021"/>
      <w:r>
        <w:rPr>
          <w:rStyle w:val="CharDivNo"/>
        </w:rPr>
        <w:t> </w:t>
      </w:r>
      <w:r>
        <w:t>—</w:t>
      </w:r>
      <w:r>
        <w:rPr>
          <w:rStyle w:val="CharDivText"/>
        </w:rPr>
        <w:t> </w:t>
      </w:r>
      <w:bookmarkStart w:id="8024" w:name="_Toc80608910"/>
      <w:bookmarkStart w:id="8025" w:name="_Toc81283683"/>
      <w:bookmarkStart w:id="8026" w:name="_Toc87853375"/>
      <w:r>
        <w:rPr>
          <w:rStyle w:val="CharPartText"/>
        </w:rPr>
        <w:t xml:space="preserve">Proceeding under the </w:t>
      </w:r>
      <w:r>
        <w:rPr>
          <w:rStyle w:val="CharPartText"/>
          <w:i/>
        </w:rPr>
        <w:t>Trustees Act 1962</w:t>
      </w:r>
      <w:bookmarkEnd w:id="8022"/>
      <w:bookmarkEnd w:id="8023"/>
      <w:bookmarkEnd w:id="8024"/>
      <w:bookmarkEnd w:id="8025"/>
      <w:bookmarkEnd w:id="8026"/>
    </w:p>
    <w:p>
      <w:pPr>
        <w:pStyle w:val="Heading5"/>
        <w:rPr>
          <w:snapToGrid w:val="0"/>
        </w:rPr>
      </w:pPr>
      <w:bookmarkStart w:id="8027" w:name="_Toc437921732"/>
      <w:bookmarkStart w:id="8028" w:name="_Toc483972193"/>
      <w:bookmarkStart w:id="8029" w:name="_Toc520885627"/>
      <w:bookmarkStart w:id="8030" w:name="_Toc61931025"/>
      <w:bookmarkStart w:id="8031" w:name="_Toc87853376"/>
      <w:bookmarkStart w:id="8032" w:name="_Toc102814469"/>
      <w:bookmarkStart w:id="8033" w:name="_Toc104945996"/>
      <w:bookmarkStart w:id="8034" w:name="_Toc153096451"/>
      <w:bookmarkStart w:id="8035" w:name="_Toc153097699"/>
      <w:r>
        <w:rPr>
          <w:rStyle w:val="CharSectno"/>
        </w:rPr>
        <w:t>1</w:t>
      </w:r>
      <w:r>
        <w:rPr>
          <w:snapToGrid w:val="0"/>
        </w:rPr>
        <w:t>.</w:t>
      </w:r>
      <w:r>
        <w:rPr>
          <w:snapToGrid w:val="0"/>
        </w:rPr>
        <w:tab/>
        <w:t>Mode of application</w:t>
      </w:r>
      <w:bookmarkEnd w:id="8027"/>
      <w:bookmarkEnd w:id="8028"/>
      <w:bookmarkEnd w:id="8029"/>
      <w:bookmarkEnd w:id="8030"/>
      <w:bookmarkEnd w:id="8031"/>
      <w:bookmarkEnd w:id="8032"/>
      <w:bookmarkEnd w:id="8033"/>
      <w:bookmarkEnd w:id="8034"/>
      <w:bookmarkEnd w:id="8035"/>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b/>
          <w:snapToGrid w:val="0"/>
        </w:rPr>
        <w:t>“</w:t>
      </w:r>
      <w:r>
        <w:rPr>
          <w:rStyle w:val="CharDefText"/>
        </w:rPr>
        <w:t>the said Act</w:t>
      </w:r>
      <w:r>
        <w:rPr>
          <w:b/>
          <w:snapToGrid w:val="0"/>
        </w:rPr>
        <w: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8036" w:name="_Toc437921733"/>
      <w:bookmarkStart w:id="8037" w:name="_Toc483972194"/>
      <w:bookmarkStart w:id="8038" w:name="_Toc520885628"/>
      <w:bookmarkStart w:id="8039" w:name="_Toc61931026"/>
      <w:bookmarkStart w:id="8040" w:name="_Toc87853377"/>
      <w:bookmarkStart w:id="8041" w:name="_Toc102814470"/>
      <w:bookmarkStart w:id="8042" w:name="_Toc104945997"/>
      <w:bookmarkStart w:id="8043" w:name="_Toc153096452"/>
      <w:bookmarkStart w:id="8044" w:name="_Toc153097700"/>
      <w:r>
        <w:rPr>
          <w:rStyle w:val="CharSectno"/>
        </w:rPr>
        <w:t>2</w:t>
      </w:r>
      <w:r>
        <w:rPr>
          <w:snapToGrid w:val="0"/>
        </w:rPr>
        <w:t>.</w:t>
      </w:r>
      <w:r>
        <w:rPr>
          <w:snapToGrid w:val="0"/>
        </w:rPr>
        <w:tab/>
        <w:t>Title of proceedings</w:t>
      </w:r>
      <w:bookmarkEnd w:id="8036"/>
      <w:bookmarkEnd w:id="8037"/>
      <w:bookmarkEnd w:id="8038"/>
      <w:bookmarkEnd w:id="8039"/>
      <w:bookmarkEnd w:id="8040"/>
      <w:bookmarkEnd w:id="8041"/>
      <w:bookmarkEnd w:id="8042"/>
      <w:bookmarkEnd w:id="8043"/>
      <w:bookmarkEnd w:id="804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8045" w:name="_Toc437921734"/>
      <w:bookmarkStart w:id="8046" w:name="_Toc483972195"/>
      <w:bookmarkStart w:id="8047" w:name="_Toc520885629"/>
      <w:bookmarkStart w:id="8048" w:name="_Toc61931027"/>
      <w:bookmarkStart w:id="8049" w:name="_Toc87853378"/>
      <w:bookmarkStart w:id="8050" w:name="_Toc102814471"/>
      <w:bookmarkStart w:id="8051" w:name="_Toc104945998"/>
      <w:bookmarkStart w:id="8052" w:name="_Toc153096453"/>
      <w:bookmarkStart w:id="8053" w:name="_Toc153097701"/>
      <w:r>
        <w:rPr>
          <w:rStyle w:val="CharSectno"/>
        </w:rPr>
        <w:t>3</w:t>
      </w:r>
      <w:r>
        <w:rPr>
          <w:snapToGrid w:val="0"/>
        </w:rPr>
        <w:t>.</w:t>
      </w:r>
      <w:r>
        <w:rPr>
          <w:snapToGrid w:val="0"/>
        </w:rPr>
        <w:tab/>
        <w:t>Payment into court under section 99</w:t>
      </w:r>
      <w:bookmarkEnd w:id="8045"/>
      <w:bookmarkEnd w:id="8046"/>
      <w:bookmarkEnd w:id="8047"/>
      <w:bookmarkEnd w:id="8048"/>
      <w:bookmarkEnd w:id="8049"/>
      <w:bookmarkEnd w:id="8050"/>
      <w:bookmarkEnd w:id="8051"/>
      <w:bookmarkEnd w:id="8052"/>
      <w:bookmarkEnd w:id="805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rPr>
          <w:snapToGrid w:val="0"/>
        </w:rPr>
      </w:pPr>
      <w:r>
        <w:rPr>
          <w:snapToGrid w:val="0"/>
        </w:rPr>
        <w:tab/>
        <w:t>(d)</w:t>
      </w:r>
      <w:r>
        <w:rPr>
          <w:snapToGrid w:val="0"/>
        </w:rPr>
        <w:tab/>
        <w:t>an address where he may be served with any summons or order, or notice of any proceedings relating to the money or securities paid into court.</w:t>
      </w:r>
    </w:p>
    <w:p>
      <w:pPr>
        <w:pStyle w:val="Heading5"/>
        <w:rPr>
          <w:snapToGrid w:val="0"/>
        </w:rPr>
      </w:pPr>
      <w:bookmarkStart w:id="8054" w:name="_Toc437921735"/>
      <w:bookmarkStart w:id="8055" w:name="_Toc483972196"/>
      <w:bookmarkStart w:id="8056" w:name="_Toc520885630"/>
      <w:bookmarkStart w:id="8057" w:name="_Toc61931028"/>
      <w:bookmarkStart w:id="8058" w:name="_Toc87853379"/>
      <w:bookmarkStart w:id="8059" w:name="_Toc102814472"/>
      <w:bookmarkStart w:id="8060" w:name="_Toc104945999"/>
      <w:bookmarkStart w:id="8061" w:name="_Toc153096454"/>
      <w:bookmarkStart w:id="8062" w:name="_Toc153097702"/>
      <w:r>
        <w:rPr>
          <w:rStyle w:val="CharSectno"/>
        </w:rPr>
        <w:t>4</w:t>
      </w:r>
      <w:r>
        <w:rPr>
          <w:snapToGrid w:val="0"/>
        </w:rPr>
        <w:t>.</w:t>
      </w:r>
      <w:r>
        <w:rPr>
          <w:snapToGrid w:val="0"/>
        </w:rPr>
        <w:tab/>
        <w:t>Notice of payment in, etc.</w:t>
      </w:r>
      <w:bookmarkEnd w:id="8054"/>
      <w:bookmarkEnd w:id="8055"/>
      <w:bookmarkEnd w:id="8056"/>
      <w:bookmarkEnd w:id="8057"/>
      <w:bookmarkEnd w:id="8058"/>
      <w:bookmarkEnd w:id="8059"/>
      <w:bookmarkEnd w:id="8060"/>
      <w:bookmarkEnd w:id="8061"/>
      <w:bookmarkEnd w:id="806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8063" w:name="_Toc437921736"/>
      <w:bookmarkStart w:id="8064" w:name="_Toc483972197"/>
      <w:bookmarkStart w:id="8065" w:name="_Toc520885631"/>
      <w:bookmarkStart w:id="8066" w:name="_Toc61931029"/>
      <w:bookmarkStart w:id="8067" w:name="_Toc87853380"/>
      <w:bookmarkStart w:id="8068" w:name="_Toc102814473"/>
      <w:bookmarkStart w:id="8069" w:name="_Toc104946000"/>
      <w:bookmarkStart w:id="8070" w:name="_Toc153096455"/>
      <w:bookmarkStart w:id="8071" w:name="_Toc153097703"/>
      <w:r>
        <w:rPr>
          <w:rStyle w:val="CharSectno"/>
        </w:rPr>
        <w:t>5</w:t>
      </w:r>
      <w:r>
        <w:rPr>
          <w:snapToGrid w:val="0"/>
        </w:rPr>
        <w:t>.</w:t>
      </w:r>
      <w:r>
        <w:rPr>
          <w:snapToGrid w:val="0"/>
        </w:rPr>
        <w:tab/>
        <w:t>Applications in respect of money etc. and notice thereof</w:t>
      </w:r>
      <w:bookmarkEnd w:id="8063"/>
      <w:bookmarkEnd w:id="8064"/>
      <w:bookmarkEnd w:id="8065"/>
      <w:bookmarkEnd w:id="8066"/>
      <w:bookmarkEnd w:id="8067"/>
      <w:bookmarkEnd w:id="8068"/>
      <w:bookmarkEnd w:id="8069"/>
      <w:bookmarkEnd w:id="8070"/>
      <w:bookmarkEnd w:id="8071"/>
    </w:p>
    <w:p>
      <w:pPr>
        <w:pStyle w:val="Subsection"/>
        <w:rPr>
          <w:snapToGrid w:val="0"/>
        </w:rPr>
      </w:pPr>
      <w:r>
        <w:rPr>
          <w:snapToGrid w:val="0"/>
        </w:rPr>
        <w:tab/>
        <w:t>(1)</w:t>
      </w:r>
      <w:r>
        <w:rPr>
          <w:snapToGrid w:val="0"/>
        </w:rPr>
        <w:tab/>
        <w:t>No summons relating to the money or securities paid into court under the said Act shall be issued unless the applicant has named therein an address for service of any summons, or notice of proceeding or order relating to the moneys or securities or the dividends thereof.</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Heading2"/>
        <w:rPr>
          <w:b w:val="0"/>
        </w:rPr>
      </w:pPr>
      <w:bookmarkStart w:id="8072" w:name="_Toc74019665"/>
      <w:bookmarkStart w:id="8073" w:name="_Toc75328062"/>
      <w:bookmarkStart w:id="8074" w:name="_Toc75941478"/>
      <w:bookmarkStart w:id="8075" w:name="_Toc80605717"/>
      <w:bookmarkStart w:id="8076" w:name="_Toc80608916"/>
      <w:bookmarkStart w:id="8077" w:name="_Toc81283689"/>
      <w:bookmarkStart w:id="8078" w:name="_Toc87853381"/>
      <w:bookmarkStart w:id="8079" w:name="_Toc101599694"/>
      <w:bookmarkStart w:id="8080" w:name="_Toc102560871"/>
      <w:bookmarkStart w:id="8081" w:name="_Toc102814474"/>
      <w:bookmarkStart w:id="8082" w:name="_Toc102990862"/>
      <w:bookmarkStart w:id="8083" w:name="_Toc104946001"/>
      <w:bookmarkStart w:id="8084" w:name="_Toc105493124"/>
      <w:bookmarkStart w:id="8085" w:name="_Toc153096456"/>
      <w:bookmarkStart w:id="8086" w:name="_Toc153097704"/>
      <w:r>
        <w:rPr>
          <w:rStyle w:val="CharPartNo"/>
        </w:rPr>
        <w:t xml:space="preserve">Order 62A </w:t>
      </w:r>
      <w:bookmarkEnd w:id="8072"/>
      <w:bookmarkEnd w:id="8073"/>
      <w:bookmarkEnd w:id="8074"/>
      <w:bookmarkEnd w:id="8075"/>
      <w:bookmarkEnd w:id="8076"/>
      <w:bookmarkEnd w:id="8077"/>
      <w:r>
        <w:rPr>
          <w:vertAlign w:val="superscript"/>
        </w:rPr>
        <w:t>8</w:t>
      </w:r>
      <w:bookmarkEnd w:id="8078"/>
      <w:bookmarkEnd w:id="8079"/>
      <w:bookmarkEnd w:id="8080"/>
      <w:bookmarkEnd w:id="8081"/>
      <w:bookmarkEnd w:id="8082"/>
      <w:bookmarkEnd w:id="8083"/>
      <w:bookmarkEnd w:id="8084"/>
      <w:r>
        <w:rPr>
          <w:rStyle w:val="CharDivNo"/>
        </w:rPr>
        <w:t> </w:t>
      </w:r>
      <w:r>
        <w:rPr>
          <w:snapToGrid/>
          <w:sz w:val="18"/>
        </w:rPr>
        <w:t>—</w:t>
      </w:r>
      <w:r>
        <w:rPr>
          <w:rStyle w:val="CharDivText"/>
        </w:rPr>
        <w:t> </w:t>
      </w:r>
      <w:bookmarkStart w:id="8087" w:name="_Toc80608917"/>
      <w:bookmarkStart w:id="8088" w:name="_Toc81283690"/>
      <w:bookmarkStart w:id="8089" w:name="_Toc87853382"/>
      <w:r>
        <w:rPr>
          <w:rStyle w:val="CharPartText"/>
        </w:rPr>
        <w:t>Mortgage actions</w:t>
      </w:r>
      <w:bookmarkEnd w:id="8085"/>
      <w:bookmarkEnd w:id="8086"/>
      <w:bookmarkEnd w:id="8087"/>
      <w:bookmarkEnd w:id="8088"/>
      <w:bookmarkEnd w:id="8089"/>
    </w:p>
    <w:p>
      <w:pPr>
        <w:pStyle w:val="Footnoteheading"/>
        <w:ind w:left="890"/>
        <w:rPr>
          <w:snapToGrid w:val="0"/>
        </w:rPr>
      </w:pPr>
      <w:r>
        <w:rPr>
          <w:snapToGrid w:val="0"/>
        </w:rPr>
        <w:tab/>
        <w:t>[Heading inserted in Gazette 10 Jan 1975 p. 51.]</w:t>
      </w:r>
    </w:p>
    <w:p>
      <w:pPr>
        <w:pStyle w:val="Heading5"/>
        <w:rPr>
          <w:snapToGrid w:val="0"/>
        </w:rPr>
      </w:pPr>
      <w:bookmarkStart w:id="8090" w:name="_Toc437921737"/>
      <w:bookmarkStart w:id="8091" w:name="_Toc483972198"/>
      <w:bookmarkStart w:id="8092" w:name="_Toc520885632"/>
      <w:bookmarkStart w:id="8093" w:name="_Toc61931030"/>
      <w:bookmarkStart w:id="8094" w:name="_Toc87853383"/>
      <w:bookmarkStart w:id="8095" w:name="_Toc102814475"/>
      <w:bookmarkStart w:id="8096" w:name="_Toc104946002"/>
      <w:bookmarkStart w:id="8097" w:name="_Toc153096457"/>
      <w:bookmarkStart w:id="8098" w:name="_Toc153097705"/>
      <w:r>
        <w:rPr>
          <w:rStyle w:val="CharSectno"/>
        </w:rPr>
        <w:t>1</w:t>
      </w:r>
      <w:r>
        <w:rPr>
          <w:snapToGrid w:val="0"/>
        </w:rPr>
        <w:t>.</w:t>
      </w:r>
      <w:r>
        <w:rPr>
          <w:snapToGrid w:val="0"/>
        </w:rPr>
        <w:tab/>
        <w:t>Application and interpretation</w:t>
      </w:r>
      <w:bookmarkEnd w:id="8090"/>
      <w:bookmarkEnd w:id="8091"/>
      <w:bookmarkEnd w:id="8092"/>
      <w:bookmarkEnd w:id="8093"/>
      <w:bookmarkEnd w:id="8094"/>
      <w:bookmarkEnd w:id="8095"/>
      <w:bookmarkEnd w:id="8096"/>
      <w:bookmarkEnd w:id="8097"/>
      <w:bookmarkEnd w:id="8098"/>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b/>
          <w:snapToGrid w:val="0"/>
        </w:rPr>
        <w:t>“</w:t>
      </w:r>
      <w:r>
        <w:rPr>
          <w:rStyle w:val="CharDefText"/>
        </w:rPr>
        <w:t>mortgage</w:t>
      </w:r>
      <w:r>
        <w:rPr>
          <w:b/>
          <w:snapToGrid w:val="0"/>
        </w:rPr>
        <w:t>”</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b/>
          <w:snapToGrid w:val="0"/>
        </w:rPr>
        <w:t>“</w:t>
      </w:r>
      <w:r>
        <w:rPr>
          <w:rStyle w:val="CharDefText"/>
        </w:rPr>
        <w:t>mortgage</w:t>
      </w:r>
      <w:r>
        <w:rPr>
          <w:b/>
          <w:snapToGrid w:val="0"/>
        </w:rPr>
        <w:t>”</w:t>
      </w:r>
      <w:r>
        <w:rPr>
          <w:snapToGrid w:val="0"/>
        </w:rPr>
        <w:t xml:space="preserve"> and </w:t>
      </w:r>
      <w:r>
        <w:rPr>
          <w:b/>
          <w:snapToGrid w:val="0"/>
        </w:rPr>
        <w:t>“</w:t>
      </w:r>
      <w:r>
        <w:rPr>
          <w:rStyle w:val="CharDefText"/>
        </w:rPr>
        <w:t>charge</w:t>
      </w:r>
      <w:r>
        <w:rPr>
          <w:b/>
          <w:snapToGrid w:val="0"/>
        </w:rPr>
        <w:t>”</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8099" w:name="_Toc437921738"/>
      <w:bookmarkStart w:id="8100" w:name="_Toc483972199"/>
      <w:bookmarkStart w:id="8101" w:name="_Toc520885633"/>
      <w:bookmarkStart w:id="8102" w:name="_Toc61931031"/>
      <w:bookmarkStart w:id="8103" w:name="_Toc87853384"/>
      <w:bookmarkStart w:id="8104" w:name="_Toc102814476"/>
      <w:bookmarkStart w:id="8105" w:name="_Toc104946003"/>
      <w:bookmarkStart w:id="8106" w:name="_Toc153096458"/>
      <w:bookmarkStart w:id="8107" w:name="_Toc153097706"/>
      <w:r>
        <w:rPr>
          <w:rStyle w:val="CharSectno"/>
        </w:rPr>
        <w:t>2</w:t>
      </w:r>
      <w:r>
        <w:rPr>
          <w:snapToGrid w:val="0"/>
        </w:rPr>
        <w:t>.</w:t>
      </w:r>
      <w:r>
        <w:rPr>
          <w:snapToGrid w:val="0"/>
        </w:rPr>
        <w:tab/>
        <w:t>Claim for possession: non</w:t>
      </w:r>
      <w:r>
        <w:rPr>
          <w:snapToGrid w:val="0"/>
        </w:rPr>
        <w:noBreakHyphen/>
        <w:t>appearance by a defendant</w:t>
      </w:r>
      <w:bookmarkEnd w:id="8099"/>
      <w:bookmarkEnd w:id="8100"/>
      <w:bookmarkEnd w:id="8101"/>
      <w:bookmarkEnd w:id="8102"/>
      <w:bookmarkEnd w:id="8103"/>
      <w:bookmarkEnd w:id="8104"/>
      <w:bookmarkEnd w:id="8105"/>
      <w:bookmarkEnd w:id="8106"/>
      <w:bookmarkEnd w:id="8107"/>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8108" w:name="_Toc437921739"/>
      <w:bookmarkStart w:id="8109" w:name="_Toc483972200"/>
      <w:bookmarkStart w:id="8110" w:name="_Toc520885634"/>
      <w:bookmarkStart w:id="8111" w:name="_Toc61931032"/>
      <w:bookmarkStart w:id="8112" w:name="_Toc87853385"/>
      <w:bookmarkStart w:id="8113" w:name="_Toc102814477"/>
      <w:bookmarkStart w:id="8114" w:name="_Toc104946004"/>
      <w:bookmarkStart w:id="8115" w:name="_Toc153096459"/>
      <w:bookmarkStart w:id="8116" w:name="_Toc153097707"/>
      <w:r>
        <w:rPr>
          <w:rStyle w:val="CharSectno"/>
        </w:rPr>
        <w:t>3</w:t>
      </w:r>
      <w:r>
        <w:rPr>
          <w:snapToGrid w:val="0"/>
        </w:rPr>
        <w:t>.</w:t>
      </w:r>
      <w:r>
        <w:rPr>
          <w:snapToGrid w:val="0"/>
        </w:rPr>
        <w:tab/>
        <w:t>Evidence in support of originating summons for possession or payment</w:t>
      </w:r>
      <w:bookmarkEnd w:id="8108"/>
      <w:bookmarkEnd w:id="8109"/>
      <w:bookmarkEnd w:id="8110"/>
      <w:bookmarkEnd w:id="8111"/>
      <w:bookmarkEnd w:id="8112"/>
      <w:bookmarkEnd w:id="8113"/>
      <w:bookmarkEnd w:id="8114"/>
      <w:bookmarkEnd w:id="8115"/>
      <w:bookmarkEnd w:id="8116"/>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spacing w:before="120"/>
        <w:rPr>
          <w:snapToGrid w:val="0"/>
        </w:rPr>
      </w:pPr>
      <w:bookmarkStart w:id="8117" w:name="_Toc437921740"/>
      <w:bookmarkStart w:id="8118" w:name="_Toc483972201"/>
      <w:bookmarkStart w:id="8119" w:name="_Toc520885635"/>
      <w:bookmarkStart w:id="8120" w:name="_Toc61931033"/>
      <w:bookmarkStart w:id="8121" w:name="_Toc87853386"/>
      <w:bookmarkStart w:id="8122" w:name="_Toc102814478"/>
      <w:bookmarkStart w:id="8123" w:name="_Toc104946005"/>
      <w:bookmarkStart w:id="8124" w:name="_Toc153096460"/>
      <w:bookmarkStart w:id="8125" w:name="_Toc153097708"/>
      <w:r>
        <w:rPr>
          <w:rStyle w:val="CharSectno"/>
        </w:rPr>
        <w:t>4</w:t>
      </w:r>
      <w:r>
        <w:rPr>
          <w:snapToGrid w:val="0"/>
        </w:rPr>
        <w:t>.</w:t>
      </w:r>
      <w:r>
        <w:rPr>
          <w:snapToGrid w:val="0"/>
        </w:rPr>
        <w:tab/>
        <w:t>Action by writ: judgment in default</w:t>
      </w:r>
      <w:bookmarkEnd w:id="8117"/>
      <w:bookmarkEnd w:id="8118"/>
      <w:bookmarkEnd w:id="8119"/>
      <w:bookmarkEnd w:id="8120"/>
      <w:bookmarkEnd w:id="8121"/>
      <w:bookmarkEnd w:id="8122"/>
      <w:bookmarkEnd w:id="8123"/>
      <w:bookmarkEnd w:id="8124"/>
      <w:bookmarkEnd w:id="8125"/>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8126" w:name="_Toc437921741"/>
      <w:bookmarkStart w:id="8127" w:name="_Toc483972202"/>
      <w:bookmarkStart w:id="8128" w:name="_Toc520885636"/>
      <w:bookmarkStart w:id="8129" w:name="_Toc61931034"/>
      <w:bookmarkStart w:id="8130" w:name="_Toc87853387"/>
      <w:bookmarkStart w:id="8131" w:name="_Toc102814479"/>
      <w:bookmarkStart w:id="8132" w:name="_Toc104946006"/>
      <w:bookmarkStart w:id="8133" w:name="_Toc153096461"/>
      <w:bookmarkStart w:id="8134" w:name="_Toc153097709"/>
      <w:r>
        <w:rPr>
          <w:rStyle w:val="CharSectno"/>
        </w:rPr>
        <w:t>5</w:t>
      </w:r>
      <w:r>
        <w:rPr>
          <w:snapToGrid w:val="0"/>
        </w:rPr>
        <w:t>.</w:t>
      </w:r>
      <w:r>
        <w:rPr>
          <w:snapToGrid w:val="0"/>
        </w:rPr>
        <w:tab/>
        <w:t>Foreclosure in redemption action</w:t>
      </w:r>
      <w:bookmarkEnd w:id="8126"/>
      <w:bookmarkEnd w:id="8127"/>
      <w:bookmarkEnd w:id="8128"/>
      <w:bookmarkEnd w:id="8129"/>
      <w:bookmarkEnd w:id="8130"/>
      <w:bookmarkEnd w:id="8131"/>
      <w:bookmarkEnd w:id="8132"/>
      <w:bookmarkEnd w:id="8133"/>
      <w:bookmarkEnd w:id="8134"/>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rPr>
          <w:b w:val="0"/>
        </w:rPr>
      </w:pPr>
      <w:bookmarkStart w:id="8135" w:name="_Toc74019705"/>
      <w:bookmarkStart w:id="8136" w:name="_Toc75328102"/>
      <w:bookmarkStart w:id="8137" w:name="_Toc75941518"/>
      <w:bookmarkStart w:id="8138" w:name="_Toc80605757"/>
      <w:bookmarkStart w:id="8139" w:name="_Toc80608960"/>
      <w:bookmarkStart w:id="8140" w:name="_Toc81283733"/>
      <w:bookmarkStart w:id="8141" w:name="_Toc87853425"/>
      <w:bookmarkStart w:id="8142" w:name="_Toc101599734"/>
      <w:bookmarkStart w:id="8143" w:name="_Toc102560911"/>
      <w:bookmarkStart w:id="8144" w:name="_Toc102814480"/>
      <w:bookmarkStart w:id="8145" w:name="_Toc102990868"/>
      <w:bookmarkStart w:id="8146" w:name="_Toc104946007"/>
      <w:bookmarkStart w:id="8147" w:name="_Toc105493130"/>
      <w:bookmarkStart w:id="8148" w:name="_Toc153096462"/>
      <w:bookmarkStart w:id="8149" w:name="_Toc153097710"/>
      <w:r>
        <w:rPr>
          <w:rStyle w:val="CharPartNo"/>
        </w:rPr>
        <w:t>Order 65</w:t>
      </w:r>
      <w:bookmarkEnd w:id="8135"/>
      <w:bookmarkEnd w:id="8136"/>
      <w:bookmarkEnd w:id="8137"/>
      <w:bookmarkEnd w:id="8138"/>
      <w:bookmarkEnd w:id="8139"/>
      <w:bookmarkEnd w:id="8140"/>
      <w:bookmarkEnd w:id="8141"/>
      <w:bookmarkEnd w:id="8142"/>
      <w:bookmarkEnd w:id="8143"/>
      <w:bookmarkEnd w:id="8144"/>
      <w:bookmarkEnd w:id="8145"/>
      <w:bookmarkEnd w:id="8146"/>
      <w:bookmarkEnd w:id="8147"/>
      <w:r>
        <w:rPr>
          <w:rStyle w:val="CharDivNo"/>
        </w:rPr>
        <w:t> </w:t>
      </w:r>
      <w:r>
        <w:t>—</w:t>
      </w:r>
      <w:r>
        <w:rPr>
          <w:rStyle w:val="CharDivText"/>
        </w:rPr>
        <w:t> </w:t>
      </w:r>
      <w:bookmarkStart w:id="8150" w:name="_Toc80608961"/>
      <w:bookmarkStart w:id="8151" w:name="_Toc81283734"/>
      <w:bookmarkStart w:id="8152" w:name="_Toc87853426"/>
      <w:r>
        <w:rPr>
          <w:rStyle w:val="CharPartText"/>
        </w:rPr>
        <w:t>Appeals from certain statutory boards and tribunals</w:t>
      </w:r>
      <w:bookmarkEnd w:id="8148"/>
      <w:bookmarkEnd w:id="8149"/>
      <w:bookmarkEnd w:id="8150"/>
      <w:bookmarkEnd w:id="8151"/>
      <w:bookmarkEnd w:id="8152"/>
    </w:p>
    <w:p>
      <w:pPr>
        <w:pStyle w:val="Footnoteheading"/>
        <w:ind w:left="890"/>
        <w:rPr>
          <w:snapToGrid w:val="0"/>
        </w:rPr>
      </w:pPr>
      <w:r>
        <w:rPr>
          <w:snapToGrid w:val="0"/>
        </w:rPr>
        <w:tab/>
        <w:t>[Heading amended in Gazette 30 Mar 1990 p. 1574.]</w:t>
      </w:r>
    </w:p>
    <w:p>
      <w:pPr>
        <w:pStyle w:val="Heading5"/>
        <w:rPr>
          <w:snapToGrid w:val="0"/>
        </w:rPr>
      </w:pPr>
      <w:bookmarkStart w:id="8153" w:name="_Toc437921773"/>
      <w:bookmarkStart w:id="8154" w:name="_Toc483972234"/>
      <w:bookmarkStart w:id="8155" w:name="_Toc520885668"/>
      <w:bookmarkStart w:id="8156" w:name="_Toc87853427"/>
      <w:bookmarkStart w:id="8157" w:name="_Toc102814481"/>
      <w:bookmarkStart w:id="8158" w:name="_Toc104946008"/>
      <w:bookmarkStart w:id="8159" w:name="_Toc153096463"/>
      <w:bookmarkStart w:id="8160" w:name="_Toc153097711"/>
      <w:r>
        <w:rPr>
          <w:rStyle w:val="CharSectno"/>
        </w:rPr>
        <w:t>1</w:t>
      </w:r>
      <w:r>
        <w:rPr>
          <w:snapToGrid w:val="0"/>
        </w:rPr>
        <w:t>.</w:t>
      </w:r>
      <w:bookmarkEnd w:id="8153"/>
      <w:r>
        <w:rPr>
          <w:snapToGrid w:val="0"/>
        </w:rPr>
        <w:tab/>
        <w:t>Interpretation</w:t>
      </w:r>
      <w:bookmarkEnd w:id="8154"/>
      <w:bookmarkEnd w:id="8155"/>
      <w:bookmarkEnd w:id="8156"/>
      <w:bookmarkEnd w:id="8157"/>
      <w:bookmarkEnd w:id="8158"/>
      <w:bookmarkEnd w:id="8159"/>
      <w:bookmarkEnd w:id="8160"/>
    </w:p>
    <w:p>
      <w:pPr>
        <w:pStyle w:val="Subsection"/>
        <w:rPr>
          <w:snapToGrid w:val="0"/>
        </w:rPr>
      </w:pPr>
      <w:r>
        <w:rPr>
          <w:snapToGrid w:val="0"/>
        </w:rPr>
        <w:tab/>
      </w:r>
      <w:r>
        <w:rPr>
          <w:snapToGrid w:val="0"/>
        </w:rPr>
        <w:tab/>
        <w:t>In this Order — </w:t>
      </w:r>
    </w:p>
    <w:p>
      <w:pPr>
        <w:pStyle w:val="Defstart"/>
      </w:pPr>
      <w:r>
        <w:rPr>
          <w:b/>
        </w:rPr>
        <w:tab/>
        <w:t>“</w:t>
      </w:r>
      <w:r>
        <w:rPr>
          <w:rStyle w:val="CharDefText"/>
        </w:rPr>
        <w:t>decision</w:t>
      </w:r>
      <w:r>
        <w:rPr>
          <w:b/>
        </w:rPr>
        <w:t>”</w:t>
      </w:r>
      <w:r>
        <w:t xml:space="preserve"> includes a direction, order, finding, or other determination (including the granting or refusal of an application);</w:t>
      </w:r>
    </w:p>
    <w:p>
      <w:pPr>
        <w:pStyle w:val="Defstart"/>
      </w:pPr>
      <w:r>
        <w:rPr>
          <w:b/>
        </w:rPr>
        <w:tab/>
        <w:t>“</w:t>
      </w:r>
      <w:r>
        <w:rPr>
          <w:rStyle w:val="CharDefText"/>
        </w:rPr>
        <w:t>tribunal</w:t>
      </w:r>
      <w:r>
        <w:rPr>
          <w:b/>
        </w:rPr>
        <w:t>”</w:t>
      </w:r>
      <w:r>
        <w:t xml:space="preserve"> includes court, board, body and person.</w:t>
      </w:r>
    </w:p>
    <w:p>
      <w:pPr>
        <w:pStyle w:val="Footnotesection"/>
      </w:pPr>
      <w:r>
        <w:tab/>
        <w:t xml:space="preserve">[Rule 1 amended in Gazette 30 Mar 1990 p. 1574; 29 Apr 2005 p. 1800.] </w:t>
      </w:r>
    </w:p>
    <w:p>
      <w:pPr>
        <w:pStyle w:val="Heading5"/>
      </w:pPr>
      <w:bookmarkStart w:id="8161" w:name="_Toc102814482"/>
      <w:bookmarkStart w:id="8162" w:name="_Toc104946009"/>
      <w:bookmarkStart w:id="8163" w:name="_Toc153096464"/>
      <w:bookmarkStart w:id="8164" w:name="_Toc153097712"/>
      <w:bookmarkStart w:id="8165" w:name="_Toc437921775"/>
      <w:bookmarkStart w:id="8166" w:name="_Toc483972236"/>
      <w:bookmarkStart w:id="8167" w:name="_Toc520885670"/>
      <w:bookmarkStart w:id="8168" w:name="_Toc87853429"/>
      <w:r>
        <w:t>2.</w:t>
      </w:r>
      <w:r>
        <w:tab/>
        <w:t>Application of this Order</w:t>
      </w:r>
      <w:bookmarkEnd w:id="8161"/>
      <w:bookmarkEnd w:id="8162"/>
      <w:bookmarkEnd w:id="8163"/>
      <w:bookmarkEnd w:id="8164"/>
    </w:p>
    <w:p>
      <w:pPr>
        <w:pStyle w:val="Subsection"/>
      </w:pPr>
      <w:r>
        <w:tab/>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Footnotesection"/>
      </w:pPr>
      <w:r>
        <w:tab/>
        <w:t xml:space="preserve">[Rule 2 amended in Gazette 29 Apr 2005 p. 1800.] </w:t>
      </w:r>
    </w:p>
    <w:p>
      <w:pPr>
        <w:pStyle w:val="Heading5"/>
        <w:rPr>
          <w:snapToGrid w:val="0"/>
        </w:rPr>
      </w:pPr>
      <w:bookmarkStart w:id="8169" w:name="_Toc102814483"/>
      <w:bookmarkStart w:id="8170" w:name="_Toc104946010"/>
      <w:bookmarkStart w:id="8171" w:name="_Toc153096465"/>
      <w:bookmarkStart w:id="8172" w:name="_Toc153097713"/>
      <w:r>
        <w:rPr>
          <w:rStyle w:val="CharSectno"/>
        </w:rPr>
        <w:t>3</w:t>
      </w:r>
      <w:r>
        <w:rPr>
          <w:snapToGrid w:val="0"/>
        </w:rPr>
        <w:t>.</w:t>
      </w:r>
      <w:r>
        <w:rPr>
          <w:snapToGrid w:val="0"/>
        </w:rPr>
        <w:tab/>
        <w:t>Institution of Appeal</w:t>
      </w:r>
      <w:bookmarkEnd w:id="8165"/>
      <w:bookmarkEnd w:id="8166"/>
      <w:bookmarkEnd w:id="8167"/>
      <w:bookmarkEnd w:id="8168"/>
      <w:bookmarkEnd w:id="8169"/>
      <w:bookmarkEnd w:id="8170"/>
      <w:bookmarkEnd w:id="8171"/>
      <w:bookmarkEnd w:id="8172"/>
      <w:r>
        <w:rPr>
          <w:snapToGrid w:val="0"/>
        </w:rPr>
        <w:t xml:space="preserve"> </w:t>
      </w:r>
    </w:p>
    <w:p>
      <w:pPr>
        <w:pStyle w:val="Subsection"/>
        <w:rPr>
          <w:snapToGrid w:val="0"/>
        </w:rPr>
      </w:pPr>
      <w:r>
        <w:rPr>
          <w:snapToGrid w:val="0"/>
        </w:rPr>
        <w:tab/>
        <w:t>(1)</w:t>
      </w:r>
      <w:r>
        <w:rPr>
          <w:snapToGrid w:val="0"/>
        </w:rPr>
        <w:tab/>
        <w:t>Every appeal to which this Order applies shall be instituted by filing, within 21 days from the date of the decision against which the appeal is made, a notice of motion complying with Rule 4, and serving within the same time a copy of the notice of motion on each party or person on whom the notice of motion is by this Rule required to be served.</w:t>
      </w:r>
    </w:p>
    <w:p>
      <w:pPr>
        <w:pStyle w:val="Subsection"/>
        <w:rPr>
          <w:snapToGrid w:val="0"/>
        </w:rPr>
      </w:pPr>
      <w:r>
        <w:rPr>
          <w:snapToGrid w:val="0"/>
        </w:rPr>
        <w:tab/>
        <w:t>(2)</w:t>
      </w:r>
      <w:r>
        <w:rPr>
          <w:snapToGrid w:val="0"/>
        </w:rPr>
        <w:tab/>
        <w:t>A copy of the notice of motion must be served on the tribunal from which the appeal is brought, and subject to paragraph (3) on any person (other than the appellant or a person heard as a witness only) who appeared before or was heard by the tribunal on the hearing of the application or other proceeding in which the decision, which is the subject of the appeal, was made or given.</w:t>
      </w:r>
    </w:p>
    <w:p>
      <w:pPr>
        <w:pStyle w:val="Subsection"/>
        <w:rPr>
          <w:snapToGrid w:val="0"/>
        </w:rPr>
      </w:pPr>
      <w:r>
        <w:rPr>
          <w:snapToGrid w:val="0"/>
        </w:rPr>
        <w:tab/>
        <w:t>(3)</w:t>
      </w:r>
      <w:r>
        <w:rPr>
          <w:snapToGrid w:val="0"/>
        </w:rPr>
        <w:tab/>
        <w:t>On any appeal to which this Order applies, a Judge may, either before or on the hearing of the appeal, dispense with the service of the notice of the appeal on any person who appeared before or was heard by the tribunal on the hearing of the said application or other proceeding, or direct that notice of the appeal be given to any other person.</w:t>
      </w:r>
    </w:p>
    <w:p>
      <w:pPr>
        <w:pStyle w:val="Subsection"/>
        <w:rPr>
          <w:snapToGrid w:val="0"/>
        </w:rPr>
      </w:pPr>
      <w:r>
        <w:rPr>
          <w:snapToGrid w:val="0"/>
        </w:rPr>
        <w:tab/>
        <w:t>(4)</w:t>
      </w:r>
      <w:r>
        <w:rPr>
          <w:snapToGrid w:val="0"/>
        </w:rPr>
        <w:tab/>
        <w:t>A person served with notice of the appeal who desires to be heard at the hearing of the appeal, must forthwith after being served, file and serve on the appellant a notice of address for service not more than 66 kilometres from the Supreme Court at Perth at which all notices and documents not required to be served personally, may be served.</w:t>
      </w:r>
    </w:p>
    <w:p>
      <w:pPr>
        <w:pStyle w:val="Footnotesection"/>
      </w:pPr>
      <w:r>
        <w:tab/>
        <w:t>[Rule 3 amended in Gazette 7 Dec 1973 p. 4489; 31 Mar 1983 p. 1090; 1 Dec 1993 p. 6451</w:t>
      </w:r>
      <w:r>
        <w:noBreakHyphen/>
        <w:t xml:space="preserve">2; 15 Aug 2003 p. 3691.] </w:t>
      </w:r>
    </w:p>
    <w:p>
      <w:pPr>
        <w:pStyle w:val="Heading5"/>
        <w:rPr>
          <w:snapToGrid w:val="0"/>
        </w:rPr>
      </w:pPr>
      <w:bookmarkStart w:id="8173" w:name="_Toc437921776"/>
      <w:bookmarkStart w:id="8174" w:name="_Toc483972237"/>
      <w:bookmarkStart w:id="8175" w:name="_Toc520885671"/>
      <w:bookmarkStart w:id="8176" w:name="_Toc87853430"/>
      <w:bookmarkStart w:id="8177" w:name="_Toc102814484"/>
      <w:bookmarkStart w:id="8178" w:name="_Toc104946011"/>
      <w:bookmarkStart w:id="8179" w:name="_Toc153096466"/>
      <w:bookmarkStart w:id="8180" w:name="_Toc153097714"/>
      <w:r>
        <w:rPr>
          <w:rStyle w:val="CharSectno"/>
        </w:rPr>
        <w:t>4</w:t>
      </w:r>
      <w:r>
        <w:rPr>
          <w:snapToGrid w:val="0"/>
        </w:rPr>
        <w:t>.</w:t>
      </w:r>
      <w:r>
        <w:rPr>
          <w:snapToGrid w:val="0"/>
        </w:rPr>
        <w:tab/>
        <w:t>Contents of notice of motion</w:t>
      </w:r>
      <w:bookmarkEnd w:id="8173"/>
      <w:bookmarkEnd w:id="8174"/>
      <w:bookmarkEnd w:id="8175"/>
      <w:bookmarkEnd w:id="8176"/>
      <w:bookmarkEnd w:id="8177"/>
      <w:bookmarkEnd w:id="8178"/>
      <w:bookmarkEnd w:id="8179"/>
      <w:bookmarkEnd w:id="8180"/>
      <w:r>
        <w:rPr>
          <w:snapToGrid w:val="0"/>
        </w:rPr>
        <w:t xml:space="preserve"> </w:t>
      </w:r>
    </w:p>
    <w:p>
      <w:pPr>
        <w:pStyle w:val="Subsection"/>
        <w:rPr>
          <w:snapToGrid w:val="0"/>
        </w:rPr>
      </w:pPr>
      <w:r>
        <w:rPr>
          <w:snapToGrid w:val="0"/>
        </w:rPr>
        <w:tab/>
      </w:r>
      <w:r>
        <w:rPr>
          <w:snapToGrid w:val="0"/>
        </w:rPr>
        <w:tab/>
        <w:t>The notice of motion must set out — </w:t>
      </w:r>
    </w:p>
    <w:p>
      <w:pPr>
        <w:pStyle w:val="Indenta"/>
        <w:rPr>
          <w:snapToGrid w:val="0"/>
        </w:rPr>
      </w:pPr>
      <w:r>
        <w:rPr>
          <w:snapToGrid w:val="0"/>
        </w:rPr>
        <w:tab/>
        <w:t>(a)</w:t>
      </w:r>
      <w:r>
        <w:rPr>
          <w:snapToGrid w:val="0"/>
        </w:rPr>
        <w:tab/>
        <w:t>the substance of the decision complained of;</w:t>
      </w:r>
    </w:p>
    <w:p>
      <w:pPr>
        <w:pStyle w:val="Indenta"/>
        <w:rPr>
          <w:snapToGrid w:val="0"/>
        </w:rPr>
      </w:pPr>
      <w:r>
        <w:rPr>
          <w:snapToGrid w:val="0"/>
        </w:rPr>
        <w:tab/>
        <w:t>(b)</w:t>
      </w:r>
      <w:r>
        <w:rPr>
          <w:snapToGrid w:val="0"/>
        </w:rPr>
        <w:tab/>
        <w:t>briefly, but specifically, the grounds on which the appeal is brought; and</w:t>
      </w:r>
    </w:p>
    <w:p>
      <w:pPr>
        <w:pStyle w:val="Indenta"/>
        <w:rPr>
          <w:snapToGrid w:val="0"/>
        </w:rPr>
      </w:pPr>
      <w:r>
        <w:rPr>
          <w:snapToGrid w:val="0"/>
        </w:rPr>
        <w:tab/>
        <w:t>(c)</w:t>
      </w:r>
      <w:r>
        <w:rPr>
          <w:snapToGrid w:val="0"/>
        </w:rPr>
        <w:tab/>
        <w:t>an address for service not more than 66 kilometres from the Supreme Court at Perth, at which notices and documents relating to the appeal may be served on the appellant.</w:t>
      </w:r>
    </w:p>
    <w:p>
      <w:pPr>
        <w:pStyle w:val="Footnotesection"/>
      </w:pPr>
      <w:r>
        <w:tab/>
        <w:t xml:space="preserve">[Rule 4 amended in Gazette 7 Dec 1973 p. 4489; 31 Mar 1983 p. 1090.] </w:t>
      </w:r>
    </w:p>
    <w:p>
      <w:pPr>
        <w:pStyle w:val="Heading5"/>
        <w:rPr>
          <w:snapToGrid w:val="0"/>
        </w:rPr>
      </w:pPr>
      <w:bookmarkStart w:id="8181" w:name="_Toc437921777"/>
      <w:bookmarkStart w:id="8182" w:name="_Toc483972238"/>
      <w:bookmarkStart w:id="8183" w:name="_Toc520885672"/>
      <w:bookmarkStart w:id="8184" w:name="_Toc87853431"/>
      <w:bookmarkStart w:id="8185" w:name="_Toc102814485"/>
      <w:bookmarkStart w:id="8186" w:name="_Toc104946012"/>
      <w:bookmarkStart w:id="8187" w:name="_Toc153096467"/>
      <w:bookmarkStart w:id="8188" w:name="_Toc153097715"/>
      <w:r>
        <w:rPr>
          <w:rStyle w:val="CharSectno"/>
        </w:rPr>
        <w:t>5</w:t>
      </w:r>
      <w:r>
        <w:rPr>
          <w:snapToGrid w:val="0"/>
        </w:rPr>
        <w:t>.</w:t>
      </w:r>
      <w:r>
        <w:rPr>
          <w:snapToGrid w:val="0"/>
        </w:rPr>
        <w:tab/>
        <w:t>Title of notice of appeal, etc.</w:t>
      </w:r>
      <w:bookmarkEnd w:id="8181"/>
      <w:bookmarkEnd w:id="8182"/>
      <w:bookmarkEnd w:id="8183"/>
      <w:bookmarkEnd w:id="8184"/>
      <w:bookmarkEnd w:id="8185"/>
      <w:bookmarkEnd w:id="8186"/>
      <w:bookmarkEnd w:id="8187"/>
      <w:bookmarkEnd w:id="8188"/>
      <w:r>
        <w:rPr>
          <w:snapToGrid w:val="0"/>
        </w:rPr>
        <w:t xml:space="preserve"> </w:t>
      </w:r>
    </w:p>
    <w:p>
      <w:pPr>
        <w:pStyle w:val="Subsection"/>
        <w:rPr>
          <w:snapToGrid w:val="0"/>
        </w:rPr>
      </w:pPr>
      <w:r>
        <w:rPr>
          <w:snapToGrid w:val="0"/>
        </w:rPr>
        <w:tab/>
      </w:r>
      <w:r>
        <w:rPr>
          <w:snapToGrid w:val="0"/>
        </w:rPr>
        <w:tab/>
        <w:t>The notice of motion and all subsequent proceedings on appeals to which this Order applies, shall be entitled “In the Supreme Court of Western Australia”, “On appeal from (naming the tribunal from which the appeal is brought), and in the matter of the Act under which the decision the subject of the appeal was given, and in the matter of the application or other proceeding in which such decision was given”.</w:t>
      </w:r>
    </w:p>
    <w:p>
      <w:pPr>
        <w:pStyle w:val="Heading5"/>
        <w:rPr>
          <w:snapToGrid w:val="0"/>
        </w:rPr>
      </w:pPr>
      <w:bookmarkStart w:id="8189" w:name="_Toc437921778"/>
      <w:bookmarkStart w:id="8190" w:name="_Toc483972239"/>
      <w:bookmarkStart w:id="8191" w:name="_Toc520885673"/>
      <w:bookmarkStart w:id="8192" w:name="_Toc87853432"/>
      <w:bookmarkStart w:id="8193" w:name="_Toc102814486"/>
      <w:bookmarkStart w:id="8194" w:name="_Toc104946013"/>
      <w:bookmarkStart w:id="8195" w:name="_Toc153096468"/>
      <w:bookmarkStart w:id="8196" w:name="_Toc153097716"/>
      <w:r>
        <w:rPr>
          <w:rStyle w:val="CharSectno"/>
        </w:rPr>
        <w:t>6</w:t>
      </w:r>
      <w:r>
        <w:rPr>
          <w:snapToGrid w:val="0"/>
        </w:rPr>
        <w:t>.</w:t>
      </w:r>
      <w:r>
        <w:rPr>
          <w:snapToGrid w:val="0"/>
        </w:rPr>
        <w:tab/>
        <w:t>Hearing</w:t>
      </w:r>
      <w:bookmarkEnd w:id="8189"/>
      <w:bookmarkEnd w:id="8190"/>
      <w:bookmarkEnd w:id="8191"/>
      <w:bookmarkEnd w:id="8192"/>
      <w:bookmarkEnd w:id="8193"/>
      <w:bookmarkEnd w:id="8194"/>
      <w:bookmarkEnd w:id="8195"/>
      <w:bookmarkEnd w:id="8196"/>
      <w:r>
        <w:rPr>
          <w:snapToGrid w:val="0"/>
        </w:rPr>
        <w:t xml:space="preserve"> </w:t>
      </w:r>
    </w:p>
    <w:p>
      <w:pPr>
        <w:pStyle w:val="Subsection"/>
        <w:rPr>
          <w:snapToGrid w:val="0"/>
        </w:rPr>
      </w:pPr>
      <w:r>
        <w:rPr>
          <w:snapToGrid w:val="0"/>
        </w:rPr>
        <w:tab/>
        <w:t>(1)</w:t>
      </w:r>
      <w:r>
        <w:rPr>
          <w:snapToGrid w:val="0"/>
        </w:rPr>
        <w:tab/>
        <w:t>Subject to paragraphs (2), and (3) and the provisions of the Act under which the appeal is brought, the appeal shall be heard by a Judge sitting in Court.</w:t>
      </w:r>
    </w:p>
    <w:p>
      <w:pPr>
        <w:pStyle w:val="Subsection"/>
        <w:rPr>
          <w:snapToGrid w:val="0"/>
        </w:rPr>
      </w:pPr>
      <w:r>
        <w:rPr>
          <w:snapToGrid w:val="0"/>
        </w:rPr>
        <w:tab/>
        <w:t>(2)</w:t>
      </w:r>
      <w:r>
        <w:rPr>
          <w:snapToGrid w:val="0"/>
        </w:rPr>
        <w:tab/>
        <w:t>A Judge may, at any time before the hearing of an appeal, direct that the appeal shall be heard by a Judge sitting in chambers.</w:t>
      </w:r>
    </w:p>
    <w:p>
      <w:pPr>
        <w:pStyle w:val="Subsection"/>
        <w:rPr>
          <w:snapToGrid w:val="0"/>
        </w:rPr>
      </w:pPr>
      <w:r>
        <w:rPr>
          <w:snapToGrid w:val="0"/>
        </w:rPr>
        <w:tab/>
        <w:t>(3)</w:t>
      </w:r>
      <w:r>
        <w:rPr>
          <w:snapToGrid w:val="0"/>
        </w:rPr>
        <w:tab/>
        <w:t>The Judge hearing an appeal in Court may direct that the further hearing of the appeal be adjourned into chambers.</w:t>
      </w:r>
    </w:p>
    <w:p>
      <w:pPr>
        <w:pStyle w:val="Ednotesubsection"/>
      </w:pPr>
      <w:r>
        <w:tab/>
        <w:t>[(4)</w:t>
      </w:r>
      <w:r>
        <w:tab/>
        <w:t>repealed]</w:t>
      </w:r>
    </w:p>
    <w:p>
      <w:pPr>
        <w:pStyle w:val="Subsection"/>
        <w:rPr>
          <w:snapToGrid w:val="0"/>
        </w:rPr>
      </w:pPr>
      <w:r>
        <w:rPr>
          <w:snapToGrid w:val="0"/>
        </w:rPr>
        <w:tab/>
        <w:t>(5)</w:t>
      </w:r>
      <w:r>
        <w:rPr>
          <w:snapToGrid w:val="0"/>
        </w:rPr>
        <w:tab/>
        <w:t>An appeal directed pursuant to paragraphs (2), or (3) to be heard or further heard in chambers may be adjourned from chambers into Court.</w:t>
      </w:r>
    </w:p>
    <w:p>
      <w:pPr>
        <w:pStyle w:val="Footnotesection"/>
      </w:pPr>
      <w:r>
        <w:tab/>
        <w:t xml:space="preserve">[Rule 6 amended in Gazette 30 Mar 1990 p. 1574; 29 Apr 2005 p. 1800.] </w:t>
      </w:r>
    </w:p>
    <w:p>
      <w:pPr>
        <w:pStyle w:val="Heading5"/>
        <w:rPr>
          <w:snapToGrid w:val="0"/>
        </w:rPr>
      </w:pPr>
      <w:bookmarkStart w:id="8197" w:name="_Toc437921779"/>
      <w:bookmarkStart w:id="8198" w:name="_Toc483972240"/>
      <w:bookmarkStart w:id="8199" w:name="_Toc520885674"/>
      <w:bookmarkStart w:id="8200" w:name="_Toc87853433"/>
      <w:bookmarkStart w:id="8201" w:name="_Toc102814487"/>
      <w:bookmarkStart w:id="8202" w:name="_Toc104946014"/>
      <w:bookmarkStart w:id="8203" w:name="_Toc153096469"/>
      <w:bookmarkStart w:id="8204" w:name="_Toc153097717"/>
      <w:r>
        <w:rPr>
          <w:rStyle w:val="CharSectno"/>
        </w:rPr>
        <w:t>7</w:t>
      </w:r>
      <w:r>
        <w:rPr>
          <w:snapToGrid w:val="0"/>
        </w:rPr>
        <w:t>.</w:t>
      </w:r>
      <w:r>
        <w:rPr>
          <w:snapToGrid w:val="0"/>
        </w:rPr>
        <w:tab/>
        <w:t>Date for hearing</w:t>
      </w:r>
      <w:bookmarkEnd w:id="8197"/>
      <w:bookmarkEnd w:id="8198"/>
      <w:bookmarkEnd w:id="8199"/>
      <w:bookmarkEnd w:id="8200"/>
      <w:bookmarkEnd w:id="8201"/>
      <w:bookmarkEnd w:id="8202"/>
      <w:bookmarkEnd w:id="8203"/>
      <w:bookmarkEnd w:id="8204"/>
      <w:r>
        <w:rPr>
          <w:snapToGrid w:val="0"/>
        </w:rPr>
        <w:t xml:space="preserve"> </w:t>
      </w:r>
    </w:p>
    <w:p>
      <w:pPr>
        <w:pStyle w:val="Subsection"/>
        <w:rPr>
          <w:snapToGrid w:val="0"/>
        </w:rPr>
      </w:pPr>
      <w:r>
        <w:rPr>
          <w:snapToGrid w:val="0"/>
        </w:rPr>
        <w:tab/>
        <w:t>(1)</w:t>
      </w:r>
      <w:r>
        <w:rPr>
          <w:snapToGrid w:val="0"/>
        </w:rPr>
        <w:tab/>
        <w:t>Unless the Court otherwise orders, an appeal to which this Order applies shall not be heard before the expiration of 21 days from the date when the appeal was instituted.</w:t>
      </w:r>
    </w:p>
    <w:p>
      <w:pPr>
        <w:pStyle w:val="Subsection"/>
        <w:rPr>
          <w:snapToGrid w:val="0"/>
        </w:rPr>
      </w:pPr>
      <w:r>
        <w:rPr>
          <w:snapToGrid w:val="0"/>
        </w:rPr>
        <w:tab/>
        <w:t>(2)</w:t>
      </w:r>
      <w:r>
        <w:rPr>
          <w:snapToGrid w:val="0"/>
        </w:rPr>
        <w:tab/>
        <w:t>Any party may apply to the Court for an order fixing the date for hearing of the appeal.</w:t>
      </w:r>
    </w:p>
    <w:p>
      <w:pPr>
        <w:pStyle w:val="Subsection"/>
        <w:rPr>
          <w:snapToGrid w:val="0"/>
        </w:rPr>
      </w:pPr>
      <w:r>
        <w:rPr>
          <w:snapToGrid w:val="0"/>
        </w:rPr>
        <w:tab/>
        <w:t>(3)</w:t>
      </w:r>
      <w:r>
        <w:rPr>
          <w:snapToGrid w:val="0"/>
        </w:rPr>
        <w:tab/>
        <w:t>Unless an order under paragraph (2) has been made, the day for hearing of the appeal shall be fixed by the proper officer in accordance with the practice of the Court, and the proper officer shall send to the appellant, the tribunal appealed from, and each person on whom the notice of motion has been served and who has filed a notice of address for service, notice of the day fixed for the hearing of the appeal.</w:t>
      </w:r>
    </w:p>
    <w:p>
      <w:pPr>
        <w:pStyle w:val="Subsection"/>
        <w:rPr>
          <w:snapToGrid w:val="0"/>
        </w:rPr>
      </w:pPr>
      <w:r>
        <w:rPr>
          <w:snapToGrid w:val="0"/>
        </w:rPr>
        <w:tab/>
        <w:t>(4)</w:t>
      </w:r>
      <w:r>
        <w:rPr>
          <w:snapToGrid w:val="0"/>
        </w:rPr>
        <w:tab/>
        <w:t>Where the day for hearing of the appeal is fixed by the proper officer it shall not be earlier than 7 days after notice has been sent by him in accordance with paragraph (3).</w:t>
      </w:r>
    </w:p>
    <w:p>
      <w:pPr>
        <w:pStyle w:val="Footnotesection"/>
        <w:keepLines w:val="0"/>
      </w:pPr>
      <w:r>
        <w:tab/>
        <w:t xml:space="preserve">[Rule 7 amended in Gazette 14 Dec 1979 p. 3871.] </w:t>
      </w:r>
    </w:p>
    <w:p>
      <w:pPr>
        <w:pStyle w:val="Heading5"/>
        <w:keepNext w:val="0"/>
        <w:keepLines w:val="0"/>
        <w:rPr>
          <w:snapToGrid w:val="0"/>
        </w:rPr>
      </w:pPr>
      <w:bookmarkStart w:id="8205" w:name="_Toc437921780"/>
      <w:bookmarkStart w:id="8206" w:name="_Toc483972241"/>
      <w:bookmarkStart w:id="8207" w:name="_Toc520885675"/>
      <w:bookmarkStart w:id="8208" w:name="_Toc87853434"/>
      <w:bookmarkStart w:id="8209" w:name="_Toc102814488"/>
      <w:bookmarkStart w:id="8210" w:name="_Toc104946015"/>
      <w:bookmarkStart w:id="8211" w:name="_Toc153096470"/>
      <w:bookmarkStart w:id="8212" w:name="_Toc153097718"/>
      <w:r>
        <w:rPr>
          <w:rStyle w:val="CharSectno"/>
        </w:rPr>
        <w:t>8</w:t>
      </w:r>
      <w:r>
        <w:rPr>
          <w:snapToGrid w:val="0"/>
        </w:rPr>
        <w:t>.</w:t>
      </w:r>
      <w:r>
        <w:rPr>
          <w:snapToGrid w:val="0"/>
        </w:rPr>
        <w:tab/>
        <w:t>Record of proceedings to be supplied</w:t>
      </w:r>
      <w:bookmarkEnd w:id="8205"/>
      <w:bookmarkEnd w:id="8206"/>
      <w:bookmarkEnd w:id="8207"/>
      <w:bookmarkEnd w:id="8208"/>
      <w:bookmarkEnd w:id="8209"/>
      <w:bookmarkEnd w:id="8210"/>
      <w:bookmarkEnd w:id="8211"/>
      <w:bookmarkEnd w:id="8212"/>
      <w:r>
        <w:rPr>
          <w:snapToGrid w:val="0"/>
        </w:rPr>
        <w:t xml:space="preserve"> </w:t>
      </w:r>
    </w:p>
    <w:p>
      <w:pPr>
        <w:pStyle w:val="Subsection"/>
        <w:rPr>
          <w:snapToGrid w:val="0"/>
        </w:rPr>
      </w:pPr>
      <w:r>
        <w:rPr>
          <w:snapToGrid w:val="0"/>
        </w:rPr>
        <w:tab/>
      </w:r>
      <w:r>
        <w:rPr>
          <w:snapToGrid w:val="0"/>
        </w:rPr>
        <w:tab/>
        <w:t>The registrar or other officer of the tribunal appealed from shall within 7 days after service of the notice of motion pursuant to Rule 3(2) send to the Registrar — </w:t>
      </w:r>
    </w:p>
    <w:p>
      <w:pPr>
        <w:pStyle w:val="Indenta"/>
        <w:rPr>
          <w:snapToGrid w:val="0"/>
        </w:rPr>
      </w:pPr>
      <w:r>
        <w:rPr>
          <w:snapToGrid w:val="0"/>
        </w:rPr>
        <w:tab/>
        <w:t>(a)</w:t>
      </w:r>
      <w:r>
        <w:rPr>
          <w:snapToGrid w:val="0"/>
        </w:rPr>
        <w:tab/>
        <w:t>a copy of the proceedings before the tribunal and of the notes of evidence in those proceedings and of the decision of the tribunal to which the appeal relates, all of which must be certified by the registrar or other officer of the tribunal as being a correct record or copy thereof; and</w:t>
      </w:r>
    </w:p>
    <w:p>
      <w:pPr>
        <w:pStyle w:val="Indenta"/>
        <w:rPr>
          <w:snapToGrid w:val="0"/>
        </w:rPr>
      </w:pPr>
      <w:r>
        <w:rPr>
          <w:snapToGrid w:val="0"/>
        </w:rPr>
        <w:tab/>
        <w:t>(b)</w:t>
      </w:r>
      <w:r>
        <w:rPr>
          <w:snapToGrid w:val="0"/>
        </w:rPr>
        <w:tab/>
        <w:t>all the original exhibits produced as evidence in those proceedings.</w:t>
      </w:r>
    </w:p>
    <w:p>
      <w:pPr>
        <w:pStyle w:val="Heading5"/>
        <w:rPr>
          <w:snapToGrid w:val="0"/>
        </w:rPr>
      </w:pPr>
      <w:bookmarkStart w:id="8213" w:name="_Toc437921781"/>
      <w:bookmarkStart w:id="8214" w:name="_Toc483972242"/>
      <w:bookmarkStart w:id="8215" w:name="_Toc520885676"/>
      <w:bookmarkStart w:id="8216" w:name="_Toc87853435"/>
      <w:bookmarkStart w:id="8217" w:name="_Toc102814489"/>
      <w:bookmarkStart w:id="8218" w:name="_Toc104946016"/>
      <w:bookmarkStart w:id="8219" w:name="_Toc153096471"/>
      <w:bookmarkStart w:id="8220" w:name="_Toc153097719"/>
      <w:r>
        <w:rPr>
          <w:rStyle w:val="CharSectno"/>
        </w:rPr>
        <w:t>9</w:t>
      </w:r>
      <w:r>
        <w:rPr>
          <w:snapToGrid w:val="0"/>
        </w:rPr>
        <w:t>.</w:t>
      </w:r>
      <w:r>
        <w:rPr>
          <w:snapToGrid w:val="0"/>
        </w:rPr>
        <w:tab/>
        <w:t>Appeal book</w:t>
      </w:r>
      <w:bookmarkEnd w:id="8213"/>
      <w:bookmarkEnd w:id="8214"/>
      <w:bookmarkEnd w:id="8215"/>
      <w:bookmarkEnd w:id="8216"/>
      <w:bookmarkEnd w:id="8217"/>
      <w:bookmarkEnd w:id="8218"/>
      <w:bookmarkEnd w:id="8219"/>
      <w:bookmarkEnd w:id="8220"/>
      <w:r>
        <w:rPr>
          <w:snapToGrid w:val="0"/>
        </w:rPr>
        <w:t xml:space="preserve"> </w:t>
      </w:r>
    </w:p>
    <w:p>
      <w:pPr>
        <w:pStyle w:val="Subsection"/>
        <w:rPr>
          <w:snapToGrid w:val="0"/>
        </w:rPr>
      </w:pPr>
      <w:r>
        <w:rPr>
          <w:snapToGrid w:val="0"/>
        </w:rPr>
        <w:tab/>
        <w:t>(1)</w:t>
      </w:r>
      <w:r>
        <w:rPr>
          <w:snapToGrid w:val="0"/>
        </w:rPr>
        <w:tab/>
        <w:t>The appellant must not less than 6 clear days immediately preceding the day fixed for the hearing of the appeal — </w:t>
      </w:r>
    </w:p>
    <w:p>
      <w:pPr>
        <w:pStyle w:val="Indenta"/>
        <w:rPr>
          <w:snapToGrid w:val="0"/>
        </w:rPr>
      </w:pPr>
      <w:r>
        <w:rPr>
          <w:snapToGrid w:val="0"/>
        </w:rPr>
        <w:tab/>
        <w:t>(a)</w:t>
      </w:r>
      <w:r>
        <w:rPr>
          <w:snapToGrid w:val="0"/>
        </w:rPr>
        <w:tab/>
        <w:t>prepare to the satisfaction of the Registrar an appeal book containing all material relevant to the hearing of the appeal;</w:t>
      </w:r>
    </w:p>
    <w:p>
      <w:pPr>
        <w:pStyle w:val="Indenta"/>
        <w:rPr>
          <w:snapToGrid w:val="0"/>
        </w:rPr>
      </w:pPr>
      <w:r>
        <w:rPr>
          <w:snapToGrid w:val="0"/>
        </w:rPr>
        <w:tab/>
        <w:t>(b)</w:t>
      </w:r>
      <w:r>
        <w:rPr>
          <w:snapToGrid w:val="0"/>
        </w:rPr>
        <w:tab/>
        <w:t>lodge at the Central Office 3 copies of the appeal book so prepared, for the use of the Judge upon the hearing;</w:t>
      </w:r>
    </w:p>
    <w:p>
      <w:pPr>
        <w:pStyle w:val="Indenta"/>
        <w:rPr>
          <w:snapToGrid w:val="0"/>
        </w:rPr>
      </w:pPr>
      <w:r>
        <w:rPr>
          <w:snapToGrid w:val="0"/>
        </w:rPr>
        <w:tab/>
        <w:t>(c)</w:t>
      </w:r>
      <w:r>
        <w:rPr>
          <w:snapToGrid w:val="0"/>
        </w:rPr>
        <w:tab/>
        <w:t>serve upon each other party separately represented one copy of such appeal book.</w:t>
      </w:r>
    </w:p>
    <w:p>
      <w:pPr>
        <w:pStyle w:val="Subsection"/>
        <w:rPr>
          <w:snapToGrid w:val="0"/>
        </w:rPr>
      </w:pPr>
      <w:r>
        <w:rPr>
          <w:snapToGrid w:val="0"/>
        </w:rPr>
        <w:tab/>
        <w:t>(2)</w:t>
      </w:r>
      <w:r>
        <w:rPr>
          <w:snapToGrid w:val="0"/>
        </w:rPr>
        <w:tab/>
        <w:t>Unless the Court otherwise orders, the costs of complying with this Rule shall be costs in the cause.</w:t>
      </w:r>
    </w:p>
    <w:p>
      <w:pPr>
        <w:pStyle w:val="Footnotesection"/>
      </w:pPr>
      <w:r>
        <w:tab/>
        <w:t xml:space="preserve">[Rule 9 amended in Gazette 7 Feb 1992 p. 686.] </w:t>
      </w:r>
    </w:p>
    <w:p>
      <w:pPr>
        <w:pStyle w:val="Heading5"/>
        <w:rPr>
          <w:snapToGrid w:val="0"/>
        </w:rPr>
      </w:pPr>
      <w:bookmarkStart w:id="8221" w:name="_Toc437921782"/>
      <w:bookmarkStart w:id="8222" w:name="_Toc483972243"/>
      <w:bookmarkStart w:id="8223" w:name="_Toc520885677"/>
      <w:bookmarkStart w:id="8224" w:name="_Toc87853436"/>
      <w:bookmarkStart w:id="8225" w:name="_Toc102814490"/>
      <w:bookmarkStart w:id="8226" w:name="_Toc104946017"/>
      <w:bookmarkStart w:id="8227" w:name="_Toc153096472"/>
      <w:bookmarkStart w:id="8228" w:name="_Toc153097720"/>
      <w:r>
        <w:rPr>
          <w:rStyle w:val="CharSectno"/>
        </w:rPr>
        <w:t>10</w:t>
      </w:r>
      <w:r>
        <w:rPr>
          <w:snapToGrid w:val="0"/>
        </w:rPr>
        <w:t>.</w:t>
      </w:r>
      <w:r>
        <w:rPr>
          <w:snapToGrid w:val="0"/>
        </w:rPr>
        <w:tab/>
        <w:t>Appeal to be in nature of rehearing</w:t>
      </w:r>
      <w:bookmarkEnd w:id="8221"/>
      <w:bookmarkEnd w:id="8222"/>
      <w:bookmarkEnd w:id="8223"/>
      <w:bookmarkEnd w:id="8224"/>
      <w:bookmarkEnd w:id="8225"/>
      <w:bookmarkEnd w:id="8226"/>
      <w:bookmarkEnd w:id="8227"/>
      <w:bookmarkEnd w:id="8228"/>
      <w:r>
        <w:rPr>
          <w:snapToGrid w:val="0"/>
        </w:rPr>
        <w:t xml:space="preserve"> </w:t>
      </w:r>
    </w:p>
    <w:p>
      <w:pPr>
        <w:pStyle w:val="Subsection"/>
        <w:rPr>
          <w:snapToGrid w:val="0"/>
        </w:rPr>
      </w:pPr>
      <w:r>
        <w:rPr>
          <w:snapToGrid w:val="0"/>
        </w:rPr>
        <w:tab/>
        <w:t>(1)</w:t>
      </w:r>
      <w:r>
        <w:rPr>
          <w:snapToGrid w:val="0"/>
        </w:rPr>
        <w:tab/>
        <w:t>Subject to paragraph (2), the appeal shall be in the nature of a rehearing, and the Judge hearing the appeal may confirm, quash or vary the decision of the tribunal against which the appeal is made or remit the matter to the tribunal for rehearing, with or without directions.</w:t>
      </w:r>
    </w:p>
    <w:p>
      <w:pPr>
        <w:pStyle w:val="Subsection"/>
        <w:rPr>
          <w:snapToGrid w:val="0"/>
        </w:rPr>
      </w:pPr>
      <w:r>
        <w:rPr>
          <w:snapToGrid w:val="0"/>
        </w:rPr>
        <w:tab/>
        <w:t>(2)</w:t>
      </w:r>
      <w:r>
        <w:rPr>
          <w:snapToGrid w:val="0"/>
        </w:rPr>
        <w:tab/>
        <w:t>The Judge may determine the appeal on the material that was before the tribunal when it gave its decision or, by special order given before or at the hearing, on such additional or fresh evidence, either oral or by affidavit, as may be allowed, or partly in the one way and partly in the other, and the Judge may rehear the testimony of any witness, whether by way of examination or cross</w:t>
      </w:r>
      <w:r>
        <w:rPr>
          <w:snapToGrid w:val="0"/>
        </w:rPr>
        <w:noBreakHyphen/>
        <w:t>examination, and any party to the appeal may be represented by counsel.</w:t>
      </w:r>
    </w:p>
    <w:p>
      <w:pPr>
        <w:pStyle w:val="Footnotesection"/>
      </w:pPr>
      <w:r>
        <w:tab/>
        <w:t xml:space="preserve">[Rule 10 amended in Gazette 14 Dec 1979 p. 3871.] </w:t>
      </w:r>
    </w:p>
    <w:p>
      <w:pPr>
        <w:pStyle w:val="Heading5"/>
        <w:rPr>
          <w:snapToGrid w:val="0"/>
        </w:rPr>
      </w:pPr>
      <w:bookmarkStart w:id="8229" w:name="_Toc437921783"/>
      <w:bookmarkStart w:id="8230" w:name="_Toc483972244"/>
      <w:bookmarkStart w:id="8231" w:name="_Toc520885678"/>
      <w:bookmarkStart w:id="8232" w:name="_Toc87853437"/>
      <w:bookmarkStart w:id="8233" w:name="_Toc102814491"/>
      <w:bookmarkStart w:id="8234" w:name="_Toc104946018"/>
      <w:bookmarkStart w:id="8235" w:name="_Toc153096473"/>
      <w:bookmarkStart w:id="8236" w:name="_Toc153097721"/>
      <w:r>
        <w:rPr>
          <w:rStyle w:val="CharSectno"/>
        </w:rPr>
        <w:t>11</w:t>
      </w:r>
      <w:r>
        <w:rPr>
          <w:snapToGrid w:val="0"/>
        </w:rPr>
        <w:t>.</w:t>
      </w:r>
      <w:r>
        <w:rPr>
          <w:snapToGrid w:val="0"/>
        </w:rPr>
        <w:tab/>
        <w:t>Order</w:t>
      </w:r>
      <w:bookmarkEnd w:id="8229"/>
      <w:bookmarkEnd w:id="8230"/>
      <w:bookmarkEnd w:id="8231"/>
      <w:bookmarkEnd w:id="8232"/>
      <w:bookmarkEnd w:id="8233"/>
      <w:bookmarkEnd w:id="8234"/>
      <w:bookmarkEnd w:id="8235"/>
      <w:bookmarkEnd w:id="8236"/>
      <w:r>
        <w:rPr>
          <w:snapToGrid w:val="0"/>
        </w:rPr>
        <w:t xml:space="preserve"> </w:t>
      </w:r>
    </w:p>
    <w:p>
      <w:pPr>
        <w:pStyle w:val="Subsection"/>
        <w:rPr>
          <w:snapToGrid w:val="0"/>
        </w:rPr>
      </w:pPr>
      <w:r>
        <w:rPr>
          <w:snapToGrid w:val="0"/>
        </w:rPr>
        <w:tab/>
        <w:t>(1)</w:t>
      </w:r>
      <w:r>
        <w:rPr>
          <w:snapToGrid w:val="0"/>
        </w:rPr>
        <w:tab/>
        <w:t>The result of the appeal shall be embodied in a formal order, which shall be filed in the Central Office.</w:t>
      </w:r>
    </w:p>
    <w:p>
      <w:pPr>
        <w:pStyle w:val="Subsection"/>
        <w:rPr>
          <w:snapToGrid w:val="0"/>
        </w:rPr>
      </w:pPr>
      <w:r>
        <w:rPr>
          <w:snapToGrid w:val="0"/>
        </w:rPr>
        <w:tab/>
        <w:t>(2)</w:t>
      </w:r>
      <w:r>
        <w:rPr>
          <w:snapToGrid w:val="0"/>
        </w:rPr>
        <w:tab/>
        <w:t>Except where the formal order is filed by or on behalf of the tribunal, the Registrar shall send to the registrar or other officer of the tribunal from which the appeal was brought, a memorandum of the result of the appeal.</w:t>
      </w:r>
    </w:p>
    <w:p>
      <w:pPr>
        <w:pStyle w:val="Ednotesubsection"/>
      </w:pPr>
      <w:bookmarkStart w:id="8237" w:name="_Toc437921784"/>
      <w:bookmarkStart w:id="8238" w:name="_Toc483972245"/>
      <w:bookmarkStart w:id="8239" w:name="_Toc520885679"/>
      <w:bookmarkStart w:id="8240" w:name="_Toc87853438"/>
      <w:r>
        <w:tab/>
        <w:t>[(3)</w:t>
      </w:r>
      <w:r>
        <w:tab/>
        <w:t>repealed]</w:t>
      </w:r>
    </w:p>
    <w:p>
      <w:pPr>
        <w:pStyle w:val="Footnotesection"/>
      </w:pPr>
      <w:r>
        <w:tab/>
        <w:t xml:space="preserve">[Rule 11 amended in Gazette 29 Apr 2005 p. 1800.] </w:t>
      </w:r>
    </w:p>
    <w:p>
      <w:pPr>
        <w:pStyle w:val="Heading5"/>
        <w:rPr>
          <w:snapToGrid w:val="0"/>
        </w:rPr>
      </w:pPr>
      <w:bookmarkStart w:id="8241" w:name="_Toc102814492"/>
      <w:bookmarkStart w:id="8242" w:name="_Toc104946019"/>
      <w:bookmarkStart w:id="8243" w:name="_Toc153096474"/>
      <w:bookmarkStart w:id="8244" w:name="_Toc153097722"/>
      <w:r>
        <w:rPr>
          <w:rStyle w:val="CharSectno"/>
        </w:rPr>
        <w:t>12</w:t>
      </w:r>
      <w:r>
        <w:rPr>
          <w:snapToGrid w:val="0"/>
        </w:rPr>
        <w:t>.</w:t>
      </w:r>
      <w:r>
        <w:rPr>
          <w:snapToGrid w:val="0"/>
        </w:rPr>
        <w:tab/>
        <w:t>Application of rules of Court</w:t>
      </w:r>
      <w:bookmarkEnd w:id="8237"/>
      <w:bookmarkEnd w:id="8238"/>
      <w:bookmarkEnd w:id="8239"/>
      <w:bookmarkEnd w:id="8240"/>
      <w:bookmarkEnd w:id="8241"/>
      <w:bookmarkEnd w:id="8242"/>
      <w:bookmarkEnd w:id="8243"/>
      <w:bookmarkEnd w:id="8244"/>
      <w:r>
        <w:rPr>
          <w:snapToGrid w:val="0"/>
        </w:rPr>
        <w:t xml:space="preserve"> </w:t>
      </w:r>
    </w:p>
    <w:p>
      <w:pPr>
        <w:pStyle w:val="Subsection"/>
        <w:rPr>
          <w:snapToGrid w:val="0"/>
        </w:rPr>
      </w:pPr>
      <w:r>
        <w:rPr>
          <w:snapToGrid w:val="0"/>
        </w:rPr>
        <w:tab/>
      </w:r>
      <w:r>
        <w:rPr>
          <w:snapToGrid w:val="0"/>
        </w:rPr>
        <w:tab/>
        <w:t>In so far as the ordinary practice of the Court and the rules of Court are not inconsistent with the provisions of this Order, they shall apply to proceedings under this Order with such modifications as the circumstances require.</w:t>
      </w:r>
    </w:p>
    <w:p>
      <w:pPr>
        <w:pStyle w:val="Heading5"/>
        <w:rPr>
          <w:snapToGrid w:val="0"/>
        </w:rPr>
      </w:pPr>
      <w:bookmarkStart w:id="8245" w:name="_Toc437921785"/>
      <w:bookmarkStart w:id="8246" w:name="_Toc483972246"/>
      <w:bookmarkStart w:id="8247" w:name="_Toc520885680"/>
      <w:bookmarkStart w:id="8248" w:name="_Toc87853439"/>
      <w:bookmarkStart w:id="8249" w:name="_Toc102814493"/>
      <w:bookmarkStart w:id="8250" w:name="_Toc104946020"/>
      <w:bookmarkStart w:id="8251" w:name="_Toc153096475"/>
      <w:bookmarkStart w:id="8252" w:name="_Toc153097723"/>
      <w:r>
        <w:rPr>
          <w:rStyle w:val="CharSectno"/>
        </w:rPr>
        <w:t>13</w:t>
      </w:r>
      <w:r>
        <w:rPr>
          <w:snapToGrid w:val="0"/>
        </w:rPr>
        <w:t>.</w:t>
      </w:r>
      <w:r>
        <w:rPr>
          <w:snapToGrid w:val="0"/>
        </w:rPr>
        <w:tab/>
        <w:t>Costs</w:t>
      </w:r>
      <w:bookmarkEnd w:id="8245"/>
      <w:bookmarkEnd w:id="8246"/>
      <w:bookmarkEnd w:id="8247"/>
      <w:bookmarkEnd w:id="8248"/>
      <w:bookmarkEnd w:id="8249"/>
      <w:bookmarkEnd w:id="8250"/>
      <w:bookmarkEnd w:id="8251"/>
      <w:bookmarkEnd w:id="8252"/>
      <w:r>
        <w:rPr>
          <w:snapToGrid w:val="0"/>
        </w:rPr>
        <w:t xml:space="preserve"> </w:t>
      </w:r>
    </w:p>
    <w:p>
      <w:pPr>
        <w:pStyle w:val="Subsection"/>
        <w:rPr>
          <w:snapToGrid w:val="0"/>
        </w:rPr>
      </w:pPr>
      <w:r>
        <w:rPr>
          <w:snapToGrid w:val="0"/>
        </w:rPr>
        <w:tab/>
      </w:r>
      <w:r>
        <w:rPr>
          <w:snapToGrid w:val="0"/>
        </w:rPr>
        <w:tab/>
        <w:t>The costs of every appeal instituted under this Order, and of any proceedings incidental thereto are in the discretion of the Judge hearing the appeal.</w:t>
      </w:r>
    </w:p>
    <w:p>
      <w:pPr>
        <w:pStyle w:val="Ednotepart"/>
      </w:pPr>
      <w:bookmarkStart w:id="8253" w:name="_Toc74019742"/>
      <w:bookmarkStart w:id="8254" w:name="_Toc75328139"/>
      <w:bookmarkStart w:id="8255" w:name="_Toc75941555"/>
      <w:bookmarkStart w:id="8256" w:name="_Toc80605794"/>
      <w:bookmarkStart w:id="8257" w:name="_Toc80609000"/>
      <w:bookmarkStart w:id="8258" w:name="_Toc81283773"/>
      <w:bookmarkStart w:id="8259" w:name="_Toc87853465"/>
      <w:bookmarkStart w:id="8260" w:name="_Toc101599771"/>
      <w:bookmarkStart w:id="8261" w:name="_Toc102560948"/>
      <w:r>
        <w:t>[Orders 65A and 65B repealed in Gazette 29 Apr 2005 p. 1800.]</w:t>
      </w:r>
    </w:p>
    <w:p>
      <w:pPr>
        <w:pStyle w:val="Heading2"/>
        <w:rPr>
          <w:b w:val="0"/>
        </w:rPr>
      </w:pPr>
      <w:bookmarkStart w:id="8262" w:name="_Toc102814494"/>
      <w:bookmarkStart w:id="8263" w:name="_Toc102990882"/>
      <w:bookmarkStart w:id="8264" w:name="_Toc104946021"/>
      <w:bookmarkStart w:id="8265" w:name="_Toc105493144"/>
      <w:bookmarkStart w:id="8266" w:name="_Toc153096476"/>
      <w:bookmarkStart w:id="8267" w:name="_Toc153097724"/>
      <w:r>
        <w:rPr>
          <w:rStyle w:val="CharPartNo"/>
        </w:rPr>
        <w:t>Order 65C</w:t>
      </w:r>
      <w:bookmarkEnd w:id="8253"/>
      <w:bookmarkEnd w:id="8254"/>
      <w:bookmarkEnd w:id="8255"/>
      <w:bookmarkEnd w:id="8256"/>
      <w:bookmarkEnd w:id="8257"/>
      <w:bookmarkEnd w:id="8258"/>
      <w:bookmarkEnd w:id="8259"/>
      <w:bookmarkEnd w:id="8260"/>
      <w:bookmarkEnd w:id="8261"/>
      <w:bookmarkEnd w:id="8262"/>
      <w:bookmarkEnd w:id="8263"/>
      <w:bookmarkEnd w:id="8264"/>
      <w:bookmarkEnd w:id="8265"/>
      <w:r>
        <w:rPr>
          <w:rStyle w:val="CharDivNo"/>
        </w:rPr>
        <w:t> </w:t>
      </w:r>
      <w:r>
        <w:t>—</w:t>
      </w:r>
      <w:r>
        <w:rPr>
          <w:rStyle w:val="CharDivText"/>
        </w:rPr>
        <w:t> </w:t>
      </w:r>
      <w:bookmarkStart w:id="8268" w:name="_Toc80609001"/>
      <w:bookmarkStart w:id="8269" w:name="_Toc81283774"/>
      <w:bookmarkStart w:id="8270" w:name="_Toc87853466"/>
      <w:r>
        <w:rPr>
          <w:rStyle w:val="CharPartText"/>
        </w:rPr>
        <w:t xml:space="preserve">Reviews under the </w:t>
      </w:r>
      <w:r>
        <w:rPr>
          <w:rStyle w:val="CharPartText"/>
          <w:i/>
        </w:rPr>
        <w:t>Electoral Act 1907</w:t>
      </w:r>
      <w:bookmarkEnd w:id="8266"/>
      <w:bookmarkEnd w:id="8267"/>
      <w:bookmarkEnd w:id="8268"/>
      <w:bookmarkEnd w:id="8269"/>
      <w:bookmarkEnd w:id="8270"/>
    </w:p>
    <w:p>
      <w:pPr>
        <w:pStyle w:val="Footnoteheading"/>
        <w:ind w:left="890"/>
      </w:pPr>
      <w:r>
        <w:rPr>
          <w:snapToGrid w:val="0"/>
        </w:rPr>
        <w:tab/>
        <w:t>[Heading inserted in Gazette 2 Feb 2001 p. 698.]</w:t>
      </w:r>
    </w:p>
    <w:p>
      <w:pPr>
        <w:pStyle w:val="Heading5"/>
      </w:pPr>
      <w:bookmarkStart w:id="8271" w:name="_Toc520885702"/>
      <w:bookmarkStart w:id="8272" w:name="_Toc87853467"/>
      <w:bookmarkStart w:id="8273" w:name="_Toc102814495"/>
      <w:bookmarkStart w:id="8274" w:name="_Toc104946022"/>
      <w:bookmarkStart w:id="8275" w:name="_Toc153096477"/>
      <w:bookmarkStart w:id="8276" w:name="_Toc153097725"/>
      <w:r>
        <w:rPr>
          <w:rStyle w:val="CharSectno"/>
        </w:rPr>
        <w:t>1</w:t>
      </w:r>
      <w:r>
        <w:t>.</w:t>
      </w:r>
      <w:r>
        <w:tab/>
        <w:t>Interpretation</w:t>
      </w:r>
      <w:bookmarkEnd w:id="8271"/>
      <w:bookmarkEnd w:id="8272"/>
      <w:bookmarkEnd w:id="8273"/>
      <w:bookmarkEnd w:id="8274"/>
      <w:bookmarkEnd w:id="8275"/>
      <w:bookmarkEnd w:id="8276"/>
    </w:p>
    <w:p>
      <w:pPr>
        <w:pStyle w:val="Subsection"/>
      </w:pPr>
      <w:r>
        <w:tab/>
      </w:r>
      <w:r>
        <w:tab/>
        <w:t>In this Order, unless the contrary intention appears —</w:t>
      </w:r>
    </w:p>
    <w:p>
      <w:pPr>
        <w:pStyle w:val="Defstart"/>
      </w:pPr>
      <w:r>
        <w:tab/>
      </w:r>
      <w:r>
        <w:rPr>
          <w:b/>
        </w:rPr>
        <w:t>“</w:t>
      </w:r>
      <w:r>
        <w:rPr>
          <w:rStyle w:val="CharDefText"/>
        </w:rPr>
        <w:t>Electoral Commissioner</w:t>
      </w:r>
      <w:r>
        <w:rPr>
          <w:b/>
        </w:rPr>
        <w:t>”</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8277" w:name="_Toc520885703"/>
      <w:bookmarkStart w:id="8278" w:name="_Toc87853468"/>
      <w:bookmarkStart w:id="8279" w:name="_Toc102814496"/>
      <w:bookmarkStart w:id="8280" w:name="_Toc104946023"/>
      <w:bookmarkStart w:id="8281" w:name="_Toc153096478"/>
      <w:bookmarkStart w:id="8282" w:name="_Toc153097726"/>
      <w:r>
        <w:rPr>
          <w:rStyle w:val="CharSectno"/>
        </w:rPr>
        <w:t>2</w:t>
      </w:r>
      <w:r>
        <w:t>.</w:t>
      </w:r>
      <w:r>
        <w:tab/>
        <w:t>Application of Order</w:t>
      </w:r>
      <w:bookmarkEnd w:id="8277"/>
      <w:bookmarkEnd w:id="8278"/>
      <w:bookmarkEnd w:id="8279"/>
      <w:bookmarkEnd w:id="8280"/>
      <w:bookmarkEnd w:id="8281"/>
      <w:bookmarkEnd w:id="828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8283" w:name="_Toc520885704"/>
      <w:bookmarkStart w:id="8284" w:name="_Toc87853469"/>
      <w:bookmarkStart w:id="8285" w:name="_Toc102814497"/>
      <w:bookmarkStart w:id="8286" w:name="_Toc104946024"/>
      <w:bookmarkStart w:id="8287" w:name="_Toc153096479"/>
      <w:bookmarkStart w:id="8288" w:name="_Toc153097727"/>
      <w:r>
        <w:rPr>
          <w:rStyle w:val="CharSectno"/>
        </w:rPr>
        <w:t>3</w:t>
      </w:r>
      <w:r>
        <w:t>.</w:t>
      </w:r>
      <w:r>
        <w:tab/>
        <w:t>Application for review</w:t>
      </w:r>
      <w:bookmarkEnd w:id="8283"/>
      <w:bookmarkEnd w:id="8284"/>
      <w:bookmarkEnd w:id="8285"/>
      <w:bookmarkEnd w:id="8286"/>
      <w:bookmarkEnd w:id="8287"/>
      <w:bookmarkEnd w:id="828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8289" w:name="_Toc520885705"/>
      <w:bookmarkStart w:id="8290" w:name="_Toc87853470"/>
      <w:bookmarkStart w:id="8291" w:name="_Toc102814498"/>
      <w:bookmarkStart w:id="8292" w:name="_Toc104946025"/>
      <w:bookmarkStart w:id="8293" w:name="_Toc153096480"/>
      <w:bookmarkStart w:id="8294" w:name="_Toc153097728"/>
      <w:r>
        <w:rPr>
          <w:rStyle w:val="CharSectno"/>
        </w:rPr>
        <w:t>4</w:t>
      </w:r>
      <w:r>
        <w:t>.</w:t>
      </w:r>
      <w:r>
        <w:tab/>
        <w:t>Title of the notice of review</w:t>
      </w:r>
      <w:bookmarkEnd w:id="8289"/>
      <w:bookmarkEnd w:id="8290"/>
      <w:bookmarkEnd w:id="8291"/>
      <w:bookmarkEnd w:id="8292"/>
      <w:bookmarkEnd w:id="8293"/>
      <w:bookmarkEnd w:id="829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8295" w:name="_Toc520885706"/>
      <w:bookmarkStart w:id="8296" w:name="_Toc87853471"/>
      <w:bookmarkStart w:id="8297" w:name="_Toc102814499"/>
      <w:bookmarkStart w:id="8298" w:name="_Toc104946026"/>
      <w:bookmarkStart w:id="8299" w:name="_Toc153096481"/>
      <w:bookmarkStart w:id="8300" w:name="_Toc153097729"/>
      <w:r>
        <w:rPr>
          <w:rStyle w:val="CharSectno"/>
        </w:rPr>
        <w:t>5</w:t>
      </w:r>
      <w:r>
        <w:t>.</w:t>
      </w:r>
      <w:r>
        <w:tab/>
        <w:t>Hearing</w:t>
      </w:r>
      <w:bookmarkEnd w:id="8295"/>
      <w:bookmarkEnd w:id="8296"/>
      <w:bookmarkEnd w:id="8297"/>
      <w:bookmarkEnd w:id="8298"/>
      <w:bookmarkEnd w:id="8299"/>
      <w:bookmarkEnd w:id="830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8301" w:name="_Toc520885707"/>
      <w:bookmarkStart w:id="8302" w:name="_Toc87853472"/>
      <w:bookmarkStart w:id="8303" w:name="_Toc102814500"/>
      <w:bookmarkStart w:id="8304" w:name="_Toc104946027"/>
      <w:bookmarkStart w:id="8305" w:name="_Toc153096482"/>
      <w:bookmarkStart w:id="8306" w:name="_Toc153097730"/>
      <w:r>
        <w:rPr>
          <w:rStyle w:val="CharSectno"/>
        </w:rPr>
        <w:t>6</w:t>
      </w:r>
      <w:r>
        <w:t>.</w:t>
      </w:r>
      <w:r>
        <w:tab/>
        <w:t>Date of hearing</w:t>
      </w:r>
      <w:bookmarkEnd w:id="8301"/>
      <w:bookmarkEnd w:id="8302"/>
      <w:bookmarkEnd w:id="8303"/>
      <w:bookmarkEnd w:id="8304"/>
      <w:bookmarkEnd w:id="8305"/>
      <w:bookmarkEnd w:id="830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8307" w:name="_Toc520885708"/>
      <w:bookmarkStart w:id="8308" w:name="_Toc87853473"/>
      <w:bookmarkStart w:id="8309" w:name="_Toc102814501"/>
      <w:bookmarkStart w:id="8310" w:name="_Toc104946028"/>
      <w:bookmarkStart w:id="8311" w:name="_Toc153096483"/>
      <w:bookmarkStart w:id="8312" w:name="_Toc153097731"/>
      <w:r>
        <w:rPr>
          <w:rStyle w:val="CharSectno"/>
        </w:rPr>
        <w:t>7</w:t>
      </w:r>
      <w:r>
        <w:t>.</w:t>
      </w:r>
      <w:r>
        <w:tab/>
        <w:t>Review book</w:t>
      </w:r>
      <w:bookmarkEnd w:id="8307"/>
      <w:bookmarkEnd w:id="8308"/>
      <w:bookmarkEnd w:id="8309"/>
      <w:bookmarkEnd w:id="8310"/>
      <w:bookmarkEnd w:id="8311"/>
      <w:bookmarkEnd w:id="831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8313" w:name="_Toc520885709"/>
      <w:bookmarkStart w:id="8314" w:name="_Toc87853474"/>
      <w:bookmarkStart w:id="8315" w:name="_Toc102814502"/>
      <w:bookmarkStart w:id="8316" w:name="_Toc104946029"/>
      <w:bookmarkStart w:id="8317" w:name="_Toc153096484"/>
      <w:bookmarkStart w:id="8318" w:name="_Toc153097732"/>
      <w:r>
        <w:rPr>
          <w:rStyle w:val="CharSectno"/>
        </w:rPr>
        <w:t>8</w:t>
      </w:r>
      <w:r>
        <w:t>.</w:t>
      </w:r>
      <w:r>
        <w:tab/>
        <w:t>Applicant limited to grounds in notice of originating motion</w:t>
      </w:r>
      <w:bookmarkEnd w:id="8313"/>
      <w:bookmarkEnd w:id="8314"/>
      <w:bookmarkEnd w:id="8315"/>
      <w:bookmarkEnd w:id="8316"/>
      <w:bookmarkEnd w:id="8317"/>
      <w:bookmarkEnd w:id="8318"/>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8319" w:name="_Toc520885710"/>
      <w:bookmarkStart w:id="8320" w:name="_Toc87853475"/>
      <w:bookmarkStart w:id="8321" w:name="_Toc102814503"/>
      <w:bookmarkStart w:id="8322" w:name="_Toc104946030"/>
      <w:bookmarkStart w:id="8323" w:name="_Toc153096485"/>
      <w:bookmarkStart w:id="8324" w:name="_Toc153097733"/>
      <w:r>
        <w:rPr>
          <w:rStyle w:val="CharSectno"/>
        </w:rPr>
        <w:t>9</w:t>
      </w:r>
      <w:r>
        <w:t>.</w:t>
      </w:r>
      <w:r>
        <w:tab/>
        <w:t>Right to be heard in opposition</w:t>
      </w:r>
      <w:bookmarkEnd w:id="8319"/>
      <w:bookmarkEnd w:id="8320"/>
      <w:bookmarkEnd w:id="8321"/>
      <w:bookmarkEnd w:id="8322"/>
      <w:bookmarkEnd w:id="8323"/>
      <w:bookmarkEnd w:id="832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8325" w:name="_Toc520885711"/>
      <w:bookmarkStart w:id="8326" w:name="_Toc87853476"/>
      <w:bookmarkStart w:id="8327" w:name="_Toc102814504"/>
      <w:bookmarkStart w:id="8328" w:name="_Toc104946031"/>
      <w:bookmarkStart w:id="8329" w:name="_Toc153096486"/>
      <w:bookmarkStart w:id="8330" w:name="_Toc153097734"/>
      <w:r>
        <w:rPr>
          <w:rStyle w:val="CharSectno"/>
        </w:rPr>
        <w:t>10</w:t>
      </w:r>
      <w:r>
        <w:t>.</w:t>
      </w:r>
      <w:r>
        <w:tab/>
        <w:t>Additional affidavits, determination of issue, etc.</w:t>
      </w:r>
      <w:bookmarkEnd w:id="8325"/>
      <w:bookmarkEnd w:id="8326"/>
      <w:bookmarkEnd w:id="8327"/>
      <w:bookmarkEnd w:id="8328"/>
      <w:bookmarkEnd w:id="8329"/>
      <w:bookmarkEnd w:id="833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spacing w:before="100"/>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8331" w:name="_Toc520885712"/>
      <w:bookmarkStart w:id="8332" w:name="_Toc87853477"/>
      <w:bookmarkStart w:id="8333" w:name="_Toc102814505"/>
      <w:bookmarkStart w:id="8334" w:name="_Toc104946032"/>
      <w:bookmarkStart w:id="8335" w:name="_Toc153096487"/>
      <w:bookmarkStart w:id="8336" w:name="_Toc153097735"/>
      <w:r>
        <w:rPr>
          <w:rStyle w:val="CharSectno"/>
        </w:rPr>
        <w:t>11</w:t>
      </w:r>
      <w:r>
        <w:t>.</w:t>
      </w:r>
      <w:r>
        <w:tab/>
        <w:t>Order</w:t>
      </w:r>
      <w:bookmarkEnd w:id="8331"/>
      <w:bookmarkEnd w:id="8332"/>
      <w:bookmarkEnd w:id="8333"/>
      <w:bookmarkEnd w:id="8334"/>
      <w:bookmarkEnd w:id="8335"/>
      <w:bookmarkEnd w:id="8336"/>
    </w:p>
    <w:p>
      <w:pPr>
        <w:pStyle w:val="Subsection"/>
        <w:spacing w:before="100"/>
      </w:pPr>
      <w:r>
        <w:tab/>
        <w:t>(1)</w:t>
      </w:r>
      <w:r>
        <w:tab/>
        <w:t>The result of the review must be embodied in a formal Order, which must be filed in the Central Office.</w:t>
      </w:r>
    </w:p>
    <w:p>
      <w:pPr>
        <w:pStyle w:val="Subsection"/>
        <w:spacing w:before="100"/>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8337" w:name="_Toc520885713"/>
      <w:bookmarkStart w:id="8338" w:name="_Toc87853478"/>
      <w:bookmarkStart w:id="8339" w:name="_Toc102814506"/>
      <w:bookmarkStart w:id="8340" w:name="_Toc104946033"/>
      <w:bookmarkStart w:id="8341" w:name="_Toc153096488"/>
      <w:bookmarkStart w:id="8342" w:name="_Toc153097736"/>
      <w:r>
        <w:rPr>
          <w:rStyle w:val="CharSectno"/>
        </w:rPr>
        <w:t>12</w:t>
      </w:r>
      <w:r>
        <w:t>.</w:t>
      </w:r>
      <w:r>
        <w:tab/>
        <w:t>Application of Rules of Court</w:t>
      </w:r>
      <w:bookmarkEnd w:id="8337"/>
      <w:bookmarkEnd w:id="8338"/>
      <w:bookmarkEnd w:id="8339"/>
      <w:bookmarkEnd w:id="8340"/>
      <w:bookmarkEnd w:id="8341"/>
      <w:bookmarkEnd w:id="8342"/>
    </w:p>
    <w:p>
      <w:pPr>
        <w:pStyle w:val="Subsection"/>
        <w:spacing w:before="100"/>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rPr>
          <w:b w:val="0"/>
        </w:rPr>
      </w:pPr>
      <w:bookmarkStart w:id="8343" w:name="_Toc74019755"/>
      <w:bookmarkStart w:id="8344" w:name="_Toc75328152"/>
      <w:bookmarkStart w:id="8345" w:name="_Toc75941568"/>
      <w:bookmarkStart w:id="8346" w:name="_Toc80605807"/>
      <w:bookmarkStart w:id="8347" w:name="_Toc80609014"/>
      <w:bookmarkStart w:id="8348" w:name="_Toc81283787"/>
      <w:bookmarkStart w:id="8349" w:name="_Toc87853479"/>
      <w:bookmarkStart w:id="8350" w:name="_Toc101599784"/>
      <w:bookmarkStart w:id="8351" w:name="_Toc102560961"/>
      <w:bookmarkStart w:id="8352" w:name="_Toc102814507"/>
      <w:bookmarkStart w:id="8353" w:name="_Toc102990895"/>
      <w:bookmarkStart w:id="8354" w:name="_Toc104946034"/>
      <w:bookmarkStart w:id="8355" w:name="_Toc105493157"/>
      <w:bookmarkStart w:id="8356" w:name="_Toc153096489"/>
      <w:bookmarkStart w:id="8357" w:name="_Toc153097737"/>
      <w:r>
        <w:rPr>
          <w:rStyle w:val="CharPartNo"/>
        </w:rPr>
        <w:t>Order 66</w:t>
      </w:r>
      <w:bookmarkEnd w:id="8343"/>
      <w:bookmarkEnd w:id="8344"/>
      <w:bookmarkEnd w:id="8345"/>
      <w:bookmarkEnd w:id="8346"/>
      <w:bookmarkEnd w:id="8347"/>
      <w:bookmarkEnd w:id="8348"/>
      <w:bookmarkEnd w:id="8349"/>
      <w:bookmarkEnd w:id="8350"/>
      <w:bookmarkEnd w:id="8351"/>
      <w:bookmarkEnd w:id="8352"/>
      <w:bookmarkEnd w:id="8353"/>
      <w:bookmarkEnd w:id="8354"/>
      <w:bookmarkEnd w:id="8355"/>
      <w:r>
        <w:rPr>
          <w:rStyle w:val="CharDivNo"/>
        </w:rPr>
        <w:t> </w:t>
      </w:r>
      <w:r>
        <w:t>—</w:t>
      </w:r>
      <w:r>
        <w:rPr>
          <w:rStyle w:val="CharDivText"/>
        </w:rPr>
        <w:t> </w:t>
      </w:r>
      <w:bookmarkStart w:id="8358" w:name="_Toc80609015"/>
      <w:bookmarkStart w:id="8359" w:name="_Toc81283788"/>
      <w:bookmarkStart w:id="8360" w:name="_Toc87853480"/>
      <w:r>
        <w:rPr>
          <w:rStyle w:val="CharPartText"/>
        </w:rPr>
        <w:t>Costs</w:t>
      </w:r>
      <w:bookmarkEnd w:id="8356"/>
      <w:bookmarkEnd w:id="8357"/>
      <w:bookmarkEnd w:id="8358"/>
      <w:bookmarkEnd w:id="8359"/>
      <w:bookmarkEnd w:id="8360"/>
    </w:p>
    <w:p>
      <w:pPr>
        <w:pStyle w:val="Heading5"/>
        <w:rPr>
          <w:snapToGrid w:val="0"/>
        </w:rPr>
      </w:pPr>
      <w:bookmarkStart w:id="8361" w:name="_Toc437921805"/>
      <w:bookmarkStart w:id="8362" w:name="_Toc483972267"/>
      <w:bookmarkStart w:id="8363" w:name="_Toc520885714"/>
      <w:bookmarkStart w:id="8364" w:name="_Toc87853481"/>
      <w:bookmarkStart w:id="8365" w:name="_Toc102814508"/>
      <w:bookmarkStart w:id="8366" w:name="_Toc104946035"/>
      <w:bookmarkStart w:id="8367" w:name="_Toc153096490"/>
      <w:bookmarkStart w:id="8368" w:name="_Toc153097738"/>
      <w:r>
        <w:rPr>
          <w:rStyle w:val="CharSectno"/>
        </w:rPr>
        <w:t>1</w:t>
      </w:r>
      <w:r>
        <w:rPr>
          <w:snapToGrid w:val="0"/>
        </w:rPr>
        <w:t>.</w:t>
      </w:r>
      <w:r>
        <w:rPr>
          <w:snapToGrid w:val="0"/>
        </w:rPr>
        <w:tab/>
        <w:t>General rules as to costs</w:t>
      </w:r>
      <w:bookmarkEnd w:id="8361"/>
      <w:bookmarkEnd w:id="8362"/>
      <w:bookmarkEnd w:id="8363"/>
      <w:bookmarkEnd w:id="8364"/>
      <w:bookmarkEnd w:id="8365"/>
      <w:bookmarkEnd w:id="8366"/>
      <w:bookmarkEnd w:id="8367"/>
      <w:bookmarkEnd w:id="836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8369" w:name="_Toc437921806"/>
      <w:bookmarkStart w:id="8370" w:name="_Toc483972268"/>
      <w:bookmarkStart w:id="8371" w:name="_Toc520885715"/>
      <w:bookmarkStart w:id="8372" w:name="_Toc87853482"/>
      <w:bookmarkStart w:id="8373" w:name="_Toc102814509"/>
      <w:bookmarkStart w:id="8374" w:name="_Toc104946036"/>
      <w:bookmarkStart w:id="8375" w:name="_Toc153096491"/>
      <w:bookmarkStart w:id="8376" w:name="_Toc153097739"/>
      <w:r>
        <w:rPr>
          <w:rStyle w:val="CharSectno"/>
        </w:rPr>
        <w:t>2</w:t>
      </w:r>
      <w:r>
        <w:rPr>
          <w:snapToGrid w:val="0"/>
        </w:rPr>
        <w:t>.</w:t>
      </w:r>
      <w:r>
        <w:rPr>
          <w:snapToGrid w:val="0"/>
        </w:rPr>
        <w:tab/>
        <w:t>Costs where several causes of action or several defendants, etc.</w:t>
      </w:r>
      <w:bookmarkEnd w:id="8369"/>
      <w:bookmarkEnd w:id="8370"/>
      <w:bookmarkEnd w:id="8371"/>
      <w:bookmarkEnd w:id="8372"/>
      <w:bookmarkEnd w:id="8373"/>
      <w:bookmarkEnd w:id="8374"/>
      <w:bookmarkEnd w:id="8375"/>
      <w:bookmarkEnd w:id="8376"/>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8377" w:name="_Toc437921807"/>
      <w:bookmarkStart w:id="8378" w:name="_Toc483972269"/>
      <w:bookmarkStart w:id="8379" w:name="_Toc520885716"/>
      <w:bookmarkStart w:id="8380" w:name="_Toc87853483"/>
      <w:bookmarkStart w:id="8381" w:name="_Toc102814510"/>
      <w:bookmarkStart w:id="8382" w:name="_Toc104946037"/>
      <w:bookmarkStart w:id="8383" w:name="_Toc153096492"/>
      <w:bookmarkStart w:id="8384" w:name="_Toc153097740"/>
      <w:r>
        <w:rPr>
          <w:rStyle w:val="CharSectno"/>
        </w:rPr>
        <w:t>3</w:t>
      </w:r>
      <w:r>
        <w:rPr>
          <w:snapToGrid w:val="0"/>
        </w:rPr>
        <w:t>.</w:t>
      </w:r>
      <w:r>
        <w:rPr>
          <w:snapToGrid w:val="0"/>
        </w:rPr>
        <w:tab/>
        <w:t>Costs of amendment without leave: non</w:t>
      </w:r>
      <w:r>
        <w:rPr>
          <w:snapToGrid w:val="0"/>
        </w:rPr>
        <w:noBreakHyphen/>
        <w:t>admission of facts or documents</w:t>
      </w:r>
      <w:bookmarkEnd w:id="8377"/>
      <w:bookmarkEnd w:id="8378"/>
      <w:bookmarkEnd w:id="8379"/>
      <w:bookmarkEnd w:id="8380"/>
      <w:bookmarkEnd w:id="8381"/>
      <w:bookmarkEnd w:id="8382"/>
      <w:bookmarkEnd w:id="8383"/>
      <w:bookmarkEnd w:id="8384"/>
    </w:p>
    <w:p>
      <w:pPr>
        <w:pStyle w:val="Subsection"/>
        <w:spacing w:before="100"/>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spacing w:before="100"/>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spacing w:before="100"/>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8385" w:name="_Toc437921808"/>
      <w:bookmarkStart w:id="8386" w:name="_Toc483972270"/>
      <w:bookmarkStart w:id="8387" w:name="_Toc520885717"/>
      <w:bookmarkStart w:id="8388" w:name="_Toc87853484"/>
      <w:bookmarkStart w:id="8389" w:name="_Toc102814511"/>
      <w:bookmarkStart w:id="8390" w:name="_Toc104946038"/>
      <w:bookmarkStart w:id="8391" w:name="_Toc153096493"/>
      <w:bookmarkStart w:id="8392" w:name="_Toc153097741"/>
      <w:r>
        <w:rPr>
          <w:rStyle w:val="CharSectno"/>
        </w:rPr>
        <w:t>4</w:t>
      </w:r>
      <w:r>
        <w:rPr>
          <w:snapToGrid w:val="0"/>
        </w:rPr>
        <w:t>.</w:t>
      </w:r>
      <w:r>
        <w:rPr>
          <w:snapToGrid w:val="0"/>
        </w:rPr>
        <w:tab/>
        <w:t>Costs out of fund or property</w:t>
      </w:r>
      <w:bookmarkEnd w:id="8385"/>
      <w:bookmarkEnd w:id="8386"/>
      <w:bookmarkEnd w:id="8387"/>
      <w:bookmarkEnd w:id="8388"/>
      <w:bookmarkEnd w:id="8389"/>
      <w:bookmarkEnd w:id="8390"/>
      <w:bookmarkEnd w:id="8391"/>
      <w:bookmarkEnd w:id="8392"/>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rPr>
          <w:snapToGrid w:val="0"/>
        </w:rPr>
      </w:pPr>
      <w:bookmarkStart w:id="8393" w:name="_Toc437921809"/>
      <w:bookmarkStart w:id="8394" w:name="_Toc483972271"/>
      <w:bookmarkStart w:id="8395" w:name="_Toc520885718"/>
      <w:bookmarkStart w:id="8396" w:name="_Toc87853485"/>
      <w:bookmarkStart w:id="8397" w:name="_Toc102814512"/>
      <w:bookmarkStart w:id="8398" w:name="_Toc104946039"/>
      <w:bookmarkStart w:id="8399" w:name="_Toc153096494"/>
      <w:bookmarkStart w:id="8400" w:name="_Toc153097742"/>
      <w:r>
        <w:rPr>
          <w:rStyle w:val="CharSectno"/>
        </w:rPr>
        <w:t>5</w:t>
      </w:r>
      <w:r>
        <w:rPr>
          <w:snapToGrid w:val="0"/>
        </w:rPr>
        <w:t>.</w:t>
      </w:r>
      <w:r>
        <w:rPr>
          <w:snapToGrid w:val="0"/>
        </w:rPr>
        <w:tab/>
        <w:t>Liability of solicitor</w:t>
      </w:r>
      <w:bookmarkEnd w:id="8393"/>
      <w:bookmarkEnd w:id="8394"/>
      <w:bookmarkEnd w:id="8395"/>
      <w:bookmarkEnd w:id="8396"/>
      <w:bookmarkEnd w:id="8397"/>
      <w:bookmarkEnd w:id="8398"/>
      <w:bookmarkEnd w:id="8399"/>
      <w:bookmarkEnd w:id="8400"/>
    </w:p>
    <w:p>
      <w:pPr>
        <w:pStyle w:val="Subsection"/>
      </w:pPr>
      <w:r>
        <w:tab/>
        <w:t>(1)</w:t>
      </w:r>
      <w:r>
        <w:tab/>
        <w:t xml:space="preserve">Where in any proceedings costs are incurred by a party — </w:t>
      </w:r>
    </w:p>
    <w:p>
      <w:pPr>
        <w:pStyle w:val="Indenta"/>
        <w:spacing w:before="120"/>
      </w:pPr>
      <w:r>
        <w:tab/>
        <w:t>(a)</w:t>
      </w:r>
      <w:r>
        <w:tab/>
        <w:t>as a result of any improper, unreasonable, or negligent act or omission; or</w:t>
      </w:r>
    </w:p>
    <w:p>
      <w:pPr>
        <w:pStyle w:val="Indenta"/>
        <w:spacing w:before="120"/>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spacing w:before="120"/>
      </w:pPr>
      <w:r>
        <w:tab/>
        <w:t>(c)</w:t>
      </w:r>
      <w:r>
        <w:tab/>
        <w:t>to pay those costs personally or to indemnify any party who has been ordered to pay those costs;</w:t>
      </w:r>
    </w:p>
    <w:p>
      <w:pPr>
        <w:pStyle w:val="Indenta"/>
        <w:spacing w:before="120"/>
      </w:pPr>
      <w:r>
        <w:tab/>
        <w:t>(d)</w:t>
      </w:r>
      <w:r>
        <w:tab/>
        <w:t>not to claim any relevant costs or fees; or</w:t>
      </w:r>
    </w:p>
    <w:p>
      <w:pPr>
        <w:pStyle w:val="Indenta"/>
        <w:spacing w:before="120"/>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8401" w:name="_Toc437921810"/>
      <w:bookmarkStart w:id="8402" w:name="_Toc483972272"/>
      <w:bookmarkStart w:id="8403" w:name="_Toc520885719"/>
      <w:bookmarkStart w:id="8404" w:name="_Toc87853486"/>
      <w:bookmarkStart w:id="8405" w:name="_Toc102814513"/>
      <w:bookmarkStart w:id="8406" w:name="_Toc104946040"/>
      <w:bookmarkStart w:id="8407" w:name="_Toc153096495"/>
      <w:bookmarkStart w:id="8408" w:name="_Toc153097743"/>
      <w:r>
        <w:rPr>
          <w:rStyle w:val="CharSectno"/>
        </w:rPr>
        <w:t>6</w:t>
      </w:r>
      <w:r>
        <w:rPr>
          <w:snapToGrid w:val="0"/>
        </w:rPr>
        <w:t>.</w:t>
      </w:r>
      <w:r>
        <w:rPr>
          <w:snapToGrid w:val="0"/>
        </w:rPr>
        <w:tab/>
        <w:t xml:space="preserve">Costs of solicitor guardian </w:t>
      </w:r>
      <w:r>
        <w:rPr>
          <w:i/>
          <w:snapToGrid w:val="0"/>
        </w:rPr>
        <w:t>ad litem</w:t>
      </w:r>
      <w:bookmarkEnd w:id="8401"/>
      <w:bookmarkEnd w:id="8402"/>
      <w:bookmarkEnd w:id="8403"/>
      <w:bookmarkEnd w:id="8404"/>
      <w:bookmarkEnd w:id="8405"/>
      <w:bookmarkEnd w:id="8406"/>
      <w:bookmarkEnd w:id="8407"/>
      <w:bookmarkEnd w:id="8408"/>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8409" w:name="_Toc437921811"/>
      <w:bookmarkStart w:id="8410" w:name="_Toc483972273"/>
      <w:bookmarkStart w:id="8411" w:name="_Toc520885720"/>
      <w:bookmarkStart w:id="8412" w:name="_Toc87853487"/>
      <w:bookmarkStart w:id="8413" w:name="_Toc102814514"/>
      <w:bookmarkStart w:id="8414" w:name="_Toc104946041"/>
      <w:bookmarkStart w:id="8415" w:name="_Toc153096496"/>
      <w:bookmarkStart w:id="8416" w:name="_Toc153097744"/>
      <w:r>
        <w:rPr>
          <w:rStyle w:val="CharSectno"/>
        </w:rPr>
        <w:t>7</w:t>
      </w:r>
      <w:r>
        <w:rPr>
          <w:snapToGrid w:val="0"/>
        </w:rPr>
        <w:t>.</w:t>
      </w:r>
      <w:r>
        <w:rPr>
          <w:snapToGrid w:val="0"/>
        </w:rPr>
        <w:tab/>
        <w:t>Set</w:t>
      </w:r>
      <w:r>
        <w:rPr>
          <w:snapToGrid w:val="0"/>
        </w:rPr>
        <w:noBreakHyphen/>
        <w:t>off</w:t>
      </w:r>
      <w:bookmarkEnd w:id="8409"/>
      <w:bookmarkEnd w:id="8410"/>
      <w:bookmarkEnd w:id="8411"/>
      <w:bookmarkEnd w:id="8412"/>
      <w:bookmarkEnd w:id="8413"/>
      <w:bookmarkEnd w:id="8414"/>
      <w:bookmarkEnd w:id="8415"/>
      <w:bookmarkEnd w:id="8416"/>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8417" w:name="_Toc437921812"/>
      <w:bookmarkStart w:id="8418" w:name="_Toc483972274"/>
      <w:bookmarkStart w:id="8419" w:name="_Toc520885721"/>
      <w:bookmarkStart w:id="8420" w:name="_Toc87853488"/>
      <w:bookmarkStart w:id="8421" w:name="_Toc102814515"/>
      <w:bookmarkStart w:id="8422" w:name="_Toc104946042"/>
      <w:bookmarkStart w:id="8423" w:name="_Toc153096497"/>
      <w:bookmarkStart w:id="8424" w:name="_Toc153097745"/>
      <w:r>
        <w:rPr>
          <w:rStyle w:val="CharSectno"/>
        </w:rPr>
        <w:t>8</w:t>
      </w:r>
      <w:r>
        <w:rPr>
          <w:snapToGrid w:val="0"/>
        </w:rPr>
        <w:t>.</w:t>
      </w:r>
      <w:r>
        <w:rPr>
          <w:snapToGrid w:val="0"/>
        </w:rPr>
        <w:tab/>
        <w:t>Costs of Law Officers</w:t>
      </w:r>
      <w:bookmarkEnd w:id="8417"/>
      <w:bookmarkEnd w:id="8418"/>
      <w:bookmarkEnd w:id="8419"/>
      <w:bookmarkEnd w:id="8420"/>
      <w:bookmarkEnd w:id="8421"/>
      <w:bookmarkEnd w:id="8422"/>
      <w:bookmarkEnd w:id="8423"/>
      <w:bookmarkEnd w:id="8424"/>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rPr>
          <w:snapToGrid w:val="0"/>
        </w:rPr>
      </w:pPr>
      <w:bookmarkStart w:id="8425" w:name="_Toc437921813"/>
      <w:bookmarkStart w:id="8426" w:name="_Toc483972275"/>
      <w:bookmarkStart w:id="8427" w:name="_Toc520885722"/>
      <w:bookmarkStart w:id="8428" w:name="_Toc87853489"/>
      <w:bookmarkStart w:id="8429" w:name="_Toc102814516"/>
      <w:bookmarkStart w:id="8430" w:name="_Toc104946043"/>
      <w:bookmarkStart w:id="8431" w:name="_Toc153096498"/>
      <w:bookmarkStart w:id="8432" w:name="_Toc153097746"/>
      <w:r>
        <w:rPr>
          <w:rStyle w:val="CharSectno"/>
        </w:rPr>
        <w:t>9</w:t>
      </w:r>
      <w:r>
        <w:rPr>
          <w:snapToGrid w:val="0"/>
        </w:rPr>
        <w:t>.</w:t>
      </w:r>
      <w:r>
        <w:rPr>
          <w:snapToGrid w:val="0"/>
        </w:rPr>
        <w:tab/>
        <w:t>Restriction of discretion to order costs</w:t>
      </w:r>
      <w:bookmarkEnd w:id="8425"/>
      <w:bookmarkEnd w:id="8426"/>
      <w:bookmarkEnd w:id="8427"/>
      <w:bookmarkEnd w:id="8428"/>
      <w:bookmarkEnd w:id="8429"/>
      <w:bookmarkEnd w:id="8430"/>
      <w:bookmarkEnd w:id="8431"/>
      <w:bookmarkEnd w:id="8432"/>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8433" w:name="_Toc437921814"/>
      <w:bookmarkStart w:id="8434" w:name="_Toc483972276"/>
      <w:bookmarkStart w:id="8435" w:name="_Toc520885723"/>
      <w:bookmarkStart w:id="8436" w:name="_Toc87853490"/>
      <w:bookmarkStart w:id="8437" w:name="_Toc102814517"/>
      <w:bookmarkStart w:id="8438" w:name="_Toc104946044"/>
      <w:bookmarkStart w:id="8439" w:name="_Toc153096499"/>
      <w:bookmarkStart w:id="8440" w:name="_Toc153097747"/>
      <w:r>
        <w:rPr>
          <w:rStyle w:val="CharSectno"/>
        </w:rPr>
        <w:t>10</w:t>
      </w:r>
      <w:r>
        <w:rPr>
          <w:snapToGrid w:val="0"/>
        </w:rPr>
        <w:t>.</w:t>
      </w:r>
      <w:r>
        <w:rPr>
          <w:snapToGrid w:val="0"/>
        </w:rPr>
        <w:tab/>
        <w:t>Stage at which costs may be dealt with</w:t>
      </w:r>
      <w:bookmarkEnd w:id="8433"/>
      <w:bookmarkEnd w:id="8434"/>
      <w:bookmarkEnd w:id="8435"/>
      <w:bookmarkEnd w:id="8436"/>
      <w:bookmarkEnd w:id="8437"/>
      <w:bookmarkEnd w:id="8438"/>
      <w:bookmarkEnd w:id="8439"/>
      <w:bookmarkEnd w:id="8440"/>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8441" w:name="_Toc437921815"/>
      <w:bookmarkStart w:id="8442" w:name="_Toc483972277"/>
      <w:bookmarkStart w:id="8443" w:name="_Toc520885724"/>
      <w:bookmarkStart w:id="8444" w:name="_Toc87853491"/>
      <w:bookmarkStart w:id="8445" w:name="_Toc102814518"/>
      <w:bookmarkStart w:id="8446" w:name="_Toc104946045"/>
      <w:bookmarkStart w:id="8447" w:name="_Toc153096500"/>
      <w:bookmarkStart w:id="8448" w:name="_Toc153097748"/>
      <w:r>
        <w:rPr>
          <w:rStyle w:val="CharSectno"/>
        </w:rPr>
        <w:t>11</w:t>
      </w:r>
      <w:r>
        <w:rPr>
          <w:snapToGrid w:val="0"/>
        </w:rPr>
        <w:t>.</w:t>
      </w:r>
      <w:r>
        <w:rPr>
          <w:snapToGrid w:val="0"/>
        </w:rPr>
        <w:tab/>
        <w:t>Scale of costs</w:t>
      </w:r>
      <w:bookmarkEnd w:id="8441"/>
      <w:bookmarkEnd w:id="8442"/>
      <w:bookmarkEnd w:id="8443"/>
      <w:bookmarkEnd w:id="8444"/>
      <w:bookmarkEnd w:id="8445"/>
      <w:bookmarkEnd w:id="8446"/>
      <w:bookmarkEnd w:id="8447"/>
      <w:bookmarkEnd w:id="8448"/>
    </w:p>
    <w:p>
      <w:pPr>
        <w:pStyle w:val="Subsection"/>
        <w:keepNext/>
        <w:spacing w:before="120"/>
        <w:rPr>
          <w:snapToGrid w:val="0"/>
        </w:rPr>
      </w:pPr>
      <w:r>
        <w:rPr>
          <w:snapToGrid w:val="0"/>
        </w:rPr>
        <w:tab/>
        <w:t>(1)</w:t>
      </w:r>
      <w:r>
        <w:rPr>
          <w:snapToGrid w:val="0"/>
        </w:rPr>
        <w:tab/>
        <w:t>For the purposes of this Order — </w:t>
      </w:r>
    </w:p>
    <w:p>
      <w:pPr>
        <w:pStyle w:val="Defstart"/>
      </w:pPr>
      <w:r>
        <w:rPr>
          <w:b/>
        </w:rPr>
        <w:tab/>
        <w:t>“</w:t>
      </w:r>
      <w:r>
        <w:rPr>
          <w:rStyle w:val="CharDefText"/>
        </w:rPr>
        <w:t>any relevant scale</w:t>
      </w:r>
      <w:r>
        <w:rPr>
          <w:b/>
        </w:rPr>
        <w:t>”</w:t>
      </w:r>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Heading5"/>
        <w:spacing w:before="180"/>
        <w:rPr>
          <w:snapToGrid w:val="0"/>
        </w:rPr>
      </w:pPr>
      <w:bookmarkStart w:id="8449" w:name="_Toc437921816"/>
      <w:bookmarkStart w:id="8450" w:name="_Toc483972278"/>
      <w:bookmarkStart w:id="8451" w:name="_Toc520885725"/>
      <w:bookmarkStart w:id="8452" w:name="_Toc87853492"/>
      <w:bookmarkStart w:id="8453" w:name="_Toc102814519"/>
      <w:bookmarkStart w:id="8454" w:name="_Toc104946046"/>
      <w:bookmarkStart w:id="8455" w:name="_Toc153096501"/>
      <w:bookmarkStart w:id="8456" w:name="_Toc153097749"/>
      <w:r>
        <w:rPr>
          <w:rStyle w:val="CharSectno"/>
        </w:rPr>
        <w:t>12</w:t>
      </w:r>
      <w:r>
        <w:rPr>
          <w:snapToGrid w:val="0"/>
        </w:rPr>
        <w:t>.</w:t>
      </w:r>
      <w:r>
        <w:rPr>
          <w:snapToGrid w:val="0"/>
        </w:rPr>
        <w:tab/>
        <w:t>Costs in particular cases</w:t>
      </w:r>
      <w:bookmarkEnd w:id="8449"/>
      <w:bookmarkEnd w:id="8450"/>
      <w:bookmarkEnd w:id="8451"/>
      <w:bookmarkEnd w:id="8452"/>
      <w:bookmarkEnd w:id="8453"/>
      <w:bookmarkEnd w:id="8454"/>
      <w:bookmarkEnd w:id="8455"/>
      <w:bookmarkEnd w:id="8456"/>
    </w:p>
    <w:p>
      <w:pPr>
        <w:pStyle w:val="Subsection"/>
        <w:spacing w:before="120"/>
        <w:rPr>
          <w:snapToGrid w:val="0"/>
        </w:rPr>
      </w:pPr>
      <w:r>
        <w:rPr>
          <w:snapToGrid w:val="0"/>
        </w:rPr>
        <w:tab/>
        <w:t>(1)</w:t>
      </w:r>
      <w:r>
        <w:rPr>
          <w:snapToGrid w:val="0"/>
        </w:rPr>
        <w:tab/>
        <w:t>Where the Court is of opinion that a special order as to costs should be made by reason of the unusual complexity or importance of the case or for any other good or sufficient reason the Court may order that any particular allowances in any relevant scale be raised or a limit removed and in giving any such direction the Court may fix a limit within which the Taxing Officer may allow such costs.</w:t>
      </w:r>
    </w:p>
    <w:p>
      <w:pPr>
        <w:pStyle w:val="Subsection"/>
        <w:spacing w:before="120"/>
        <w:rPr>
          <w:snapToGrid w:val="0"/>
        </w:rPr>
      </w:pPr>
      <w:r>
        <w:rPr>
          <w:snapToGrid w:val="0"/>
        </w:rPr>
        <w:tab/>
        <w:t>(2)</w:t>
      </w:r>
      <w:r>
        <w:rPr>
          <w:snapToGrid w:val="0"/>
        </w:rPr>
        <w:tab/>
        <w:t>In regard to any particular item or section of costs where the quantum of work performed does not justify the allowance of a fee according to the said scale or a fee equal to the minimum fee prescribed, the Court or Taxing Officer may fix such fee as in the opinion of the Court or Taxing Officer is just and reasonable.</w:t>
      </w:r>
    </w:p>
    <w:p>
      <w:pPr>
        <w:pStyle w:val="Subsection"/>
        <w:spacing w:before="100"/>
        <w:rPr>
          <w:snapToGrid w:val="0"/>
        </w:rPr>
      </w:pPr>
      <w:r>
        <w:rPr>
          <w:snapToGrid w:val="0"/>
        </w:rPr>
        <w:tab/>
        <w:t>(3)</w:t>
      </w:r>
      <w:r>
        <w:rPr>
          <w:snapToGrid w:val="0"/>
        </w:rPr>
        <w:tab/>
        <w:t xml:space="preserve">The Court may </w:t>
      </w:r>
      <w:r>
        <w:t>award</w:t>
      </w:r>
      <w:r>
        <w:rPr>
          <w:snapToGrid w:val="0"/>
        </w:rPr>
        <w:t xml:space="preserve"> a lump sum by way of costs or may direct that a party entitled to costs shall recover only a proportion of the costs under the said scale.</w:t>
      </w:r>
    </w:p>
    <w:p>
      <w:pPr>
        <w:pStyle w:val="Subsection"/>
        <w:spacing w:before="100"/>
        <w:rPr>
          <w:snapToGrid w:val="0"/>
        </w:rPr>
      </w:pPr>
      <w:r>
        <w:rPr>
          <w:snapToGrid w:val="0"/>
        </w:rPr>
        <w:tab/>
        <w:t>(4)</w:t>
      </w:r>
      <w:r>
        <w:rPr>
          <w:snapToGrid w:val="0"/>
        </w:rPr>
        <w:tab/>
        <w:t xml:space="preserve">Where on an </w:t>
      </w:r>
      <w:r>
        <w:t>appeal</w:t>
      </w:r>
      <w:r>
        <w:rPr>
          <w:snapToGrid w:val="0"/>
        </w:rPr>
        <w:t>, or on an appeal and cross</w:t>
      </w:r>
      <w:r>
        <w:rPr>
          <w:snapToGrid w:val="0"/>
        </w:rPr>
        <w:noBreakHyphen/>
        <w:t>appeal, it is desirable that costs be apportioned as between any of the parties, the Court may itself make the apportionment or may refer the matter to the Taxing Officer for his determination, with such directions as it considers necessary.</w:t>
      </w:r>
    </w:p>
    <w:p>
      <w:pPr>
        <w:pStyle w:val="Subsection"/>
        <w:spacing w:before="100"/>
        <w:rPr>
          <w:snapToGrid w:val="0"/>
        </w:rPr>
      </w:pPr>
      <w:r>
        <w:rPr>
          <w:snapToGrid w:val="0"/>
        </w:rPr>
        <w:tab/>
        <w:t>(5)</w:t>
      </w:r>
      <w:r>
        <w:rPr>
          <w:snapToGrid w:val="0"/>
        </w:rPr>
        <w:tab/>
        <w:t xml:space="preserve">On a reference to a </w:t>
      </w:r>
      <w:r>
        <w:t>Master</w:t>
      </w:r>
      <w:r>
        <w:rPr>
          <w:snapToGrid w:val="0"/>
        </w:rPr>
        <w:t xml:space="preserve"> or a Referee of any question for inquiry or report, or of any cause, matter, question, or issue for trial or determination, the order of reference may direct the basis on which the costs of the reference are to be taxed and allowed, and in the absence of such direction the costs (other than the costs of a reference for inquiry or report) shall be in the discretion of the Master or Referee who may give any direction necessary for the taxation thereof. If the order of reference for inquiry or report does not direct the basis on which the costs are to be assessed, the question shall be reserved to the Judge.</w:t>
      </w:r>
    </w:p>
    <w:p>
      <w:pPr>
        <w:pStyle w:val="Footnotesection"/>
        <w:keepLines w:val="0"/>
        <w:spacing w:before="100"/>
        <w:ind w:left="890" w:hanging="890"/>
      </w:pPr>
      <w:r>
        <w:tab/>
        <w:t xml:space="preserve">[Rule 12 amended in Gazette 30 Nov 1984 p. 3952; 7 Feb 1992 p. 687.] </w:t>
      </w:r>
    </w:p>
    <w:p>
      <w:pPr>
        <w:pStyle w:val="Heading5"/>
        <w:keepNext w:val="0"/>
        <w:keepLines w:val="0"/>
        <w:rPr>
          <w:snapToGrid w:val="0"/>
        </w:rPr>
      </w:pPr>
      <w:bookmarkStart w:id="8457" w:name="_Toc437921817"/>
      <w:bookmarkStart w:id="8458" w:name="_Toc483972279"/>
      <w:bookmarkStart w:id="8459" w:name="_Toc520885726"/>
      <w:bookmarkStart w:id="8460" w:name="_Toc87853493"/>
      <w:bookmarkStart w:id="8461" w:name="_Toc102814520"/>
      <w:bookmarkStart w:id="8462" w:name="_Toc104946047"/>
      <w:bookmarkStart w:id="8463" w:name="_Toc153096502"/>
      <w:bookmarkStart w:id="8464" w:name="_Toc153097750"/>
      <w:r>
        <w:rPr>
          <w:rStyle w:val="CharSectno"/>
        </w:rPr>
        <w:t>13</w:t>
      </w:r>
      <w:r>
        <w:rPr>
          <w:snapToGrid w:val="0"/>
        </w:rPr>
        <w:t>.</w:t>
      </w:r>
      <w:r>
        <w:rPr>
          <w:snapToGrid w:val="0"/>
        </w:rPr>
        <w:tab/>
        <w:t>Costs where scale does not apply</w:t>
      </w:r>
      <w:bookmarkEnd w:id="8457"/>
      <w:bookmarkEnd w:id="8458"/>
      <w:bookmarkEnd w:id="8459"/>
      <w:bookmarkEnd w:id="8460"/>
      <w:bookmarkEnd w:id="8461"/>
      <w:bookmarkEnd w:id="8462"/>
      <w:bookmarkEnd w:id="8463"/>
      <w:bookmarkEnd w:id="8464"/>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spacing w:before="120"/>
        <w:rPr>
          <w:snapToGrid w:val="0"/>
        </w:rPr>
      </w:pPr>
      <w:bookmarkStart w:id="8465" w:name="_Toc437921818"/>
      <w:bookmarkStart w:id="8466" w:name="_Toc483972280"/>
      <w:bookmarkStart w:id="8467" w:name="_Toc520885727"/>
      <w:bookmarkStart w:id="8468" w:name="_Toc87853494"/>
      <w:bookmarkStart w:id="8469" w:name="_Toc102814521"/>
      <w:bookmarkStart w:id="8470" w:name="_Toc104946048"/>
      <w:bookmarkStart w:id="8471" w:name="_Toc153096503"/>
      <w:bookmarkStart w:id="8472" w:name="_Toc153097751"/>
      <w:r>
        <w:rPr>
          <w:rStyle w:val="CharSectno"/>
        </w:rPr>
        <w:t>14</w:t>
      </w:r>
      <w:r>
        <w:rPr>
          <w:snapToGrid w:val="0"/>
        </w:rPr>
        <w:t>.</w:t>
      </w:r>
      <w:r>
        <w:rPr>
          <w:snapToGrid w:val="0"/>
        </w:rPr>
        <w:tab/>
        <w:t>Lump sum — interim award</w:t>
      </w:r>
      <w:bookmarkEnd w:id="8465"/>
      <w:bookmarkEnd w:id="8466"/>
      <w:bookmarkEnd w:id="8467"/>
      <w:bookmarkEnd w:id="8468"/>
      <w:bookmarkEnd w:id="8469"/>
      <w:bookmarkEnd w:id="8470"/>
      <w:bookmarkEnd w:id="8471"/>
      <w:bookmarkEnd w:id="8472"/>
    </w:p>
    <w:p>
      <w:pPr>
        <w:pStyle w:val="Subsection"/>
        <w:spacing w:before="100"/>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8473" w:name="_Toc437921819"/>
      <w:bookmarkStart w:id="8474" w:name="_Toc483972281"/>
      <w:bookmarkStart w:id="8475" w:name="_Toc520885728"/>
      <w:bookmarkStart w:id="8476" w:name="_Toc87853495"/>
      <w:bookmarkStart w:id="8477" w:name="_Toc102814522"/>
      <w:bookmarkStart w:id="8478" w:name="_Toc104946049"/>
      <w:bookmarkStart w:id="8479" w:name="_Toc153096504"/>
      <w:bookmarkStart w:id="8480" w:name="_Toc153097752"/>
      <w:r>
        <w:rPr>
          <w:rStyle w:val="CharSectno"/>
        </w:rPr>
        <w:t>17</w:t>
      </w:r>
      <w:r>
        <w:rPr>
          <w:snapToGrid w:val="0"/>
        </w:rPr>
        <w:t>.</w:t>
      </w:r>
      <w:r>
        <w:rPr>
          <w:snapToGrid w:val="0"/>
        </w:rPr>
        <w:tab/>
        <w:t>Costs in small claims</w:t>
      </w:r>
      <w:bookmarkEnd w:id="8473"/>
      <w:bookmarkEnd w:id="8474"/>
      <w:bookmarkEnd w:id="8475"/>
      <w:bookmarkEnd w:id="8476"/>
      <w:bookmarkEnd w:id="8477"/>
      <w:bookmarkEnd w:id="8478"/>
      <w:bookmarkEnd w:id="8479"/>
      <w:bookmarkEnd w:id="8480"/>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8481" w:name="_Toc437921820"/>
      <w:bookmarkStart w:id="8482" w:name="_Toc483972282"/>
      <w:bookmarkStart w:id="8483" w:name="_Toc520885729"/>
      <w:bookmarkStart w:id="8484" w:name="_Toc87853496"/>
      <w:r>
        <w:tab/>
        <w:t>[Rule 17 amended in Gazette 29 Apr 2005 p. 1800.]</w:t>
      </w:r>
    </w:p>
    <w:p>
      <w:pPr>
        <w:pStyle w:val="Heading5"/>
        <w:rPr>
          <w:snapToGrid w:val="0"/>
        </w:rPr>
      </w:pPr>
      <w:bookmarkStart w:id="8485" w:name="_Toc102814523"/>
      <w:bookmarkStart w:id="8486" w:name="_Toc104946050"/>
      <w:bookmarkStart w:id="8487" w:name="_Toc153096505"/>
      <w:bookmarkStart w:id="8488" w:name="_Toc153097753"/>
      <w:r>
        <w:rPr>
          <w:rStyle w:val="CharSectno"/>
        </w:rPr>
        <w:t>18</w:t>
      </w:r>
      <w:r>
        <w:rPr>
          <w:snapToGrid w:val="0"/>
        </w:rPr>
        <w:t>.</w:t>
      </w:r>
      <w:r>
        <w:rPr>
          <w:snapToGrid w:val="0"/>
        </w:rPr>
        <w:tab/>
        <w:t>Matters not provided for in the scale</w:t>
      </w:r>
      <w:bookmarkEnd w:id="8481"/>
      <w:bookmarkEnd w:id="8482"/>
      <w:bookmarkEnd w:id="8483"/>
      <w:bookmarkEnd w:id="8484"/>
      <w:bookmarkEnd w:id="8485"/>
      <w:bookmarkEnd w:id="8486"/>
      <w:bookmarkEnd w:id="8487"/>
      <w:bookmarkEnd w:id="8488"/>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8489" w:name="_Toc437921821"/>
      <w:bookmarkStart w:id="8490" w:name="_Toc483972283"/>
      <w:bookmarkStart w:id="8491" w:name="_Toc520885730"/>
      <w:bookmarkStart w:id="8492" w:name="_Toc87853497"/>
      <w:bookmarkStart w:id="8493" w:name="_Toc102814524"/>
      <w:bookmarkStart w:id="8494" w:name="_Toc104946051"/>
      <w:bookmarkStart w:id="8495" w:name="_Toc153096506"/>
      <w:bookmarkStart w:id="8496" w:name="_Toc153097754"/>
      <w:r>
        <w:rPr>
          <w:rStyle w:val="CharSectno"/>
        </w:rPr>
        <w:t>19</w:t>
      </w:r>
      <w:r>
        <w:rPr>
          <w:snapToGrid w:val="0"/>
        </w:rPr>
        <w:t>.</w:t>
      </w:r>
      <w:r>
        <w:rPr>
          <w:snapToGrid w:val="0"/>
        </w:rPr>
        <w:tab/>
        <w:t>Allowances on taxation</w:t>
      </w:r>
      <w:bookmarkEnd w:id="8489"/>
      <w:bookmarkEnd w:id="8490"/>
      <w:bookmarkEnd w:id="8491"/>
      <w:bookmarkEnd w:id="8492"/>
      <w:bookmarkEnd w:id="8493"/>
      <w:bookmarkEnd w:id="8494"/>
      <w:bookmarkEnd w:id="8495"/>
      <w:bookmarkEnd w:id="8496"/>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spacing w:before="180"/>
        <w:rPr>
          <w:snapToGrid w:val="0"/>
        </w:rPr>
      </w:pPr>
      <w:bookmarkStart w:id="8497" w:name="_Toc437921822"/>
      <w:bookmarkStart w:id="8498" w:name="_Toc483972284"/>
      <w:bookmarkStart w:id="8499" w:name="_Toc520885731"/>
      <w:bookmarkStart w:id="8500" w:name="_Toc87853498"/>
      <w:bookmarkStart w:id="8501" w:name="_Toc102814525"/>
      <w:bookmarkStart w:id="8502" w:name="_Toc104946052"/>
      <w:bookmarkStart w:id="8503" w:name="_Toc153096507"/>
      <w:bookmarkStart w:id="8504" w:name="_Toc153097755"/>
      <w:r>
        <w:rPr>
          <w:rStyle w:val="CharSectno"/>
        </w:rPr>
        <w:t>20</w:t>
      </w:r>
      <w:r>
        <w:rPr>
          <w:snapToGrid w:val="0"/>
        </w:rPr>
        <w:t>.</w:t>
      </w:r>
      <w:r>
        <w:rPr>
          <w:snapToGrid w:val="0"/>
        </w:rPr>
        <w:tab/>
        <w:t>Basis for calculation of costs</w:t>
      </w:r>
      <w:bookmarkEnd w:id="8497"/>
      <w:bookmarkEnd w:id="8498"/>
      <w:bookmarkEnd w:id="8499"/>
      <w:bookmarkEnd w:id="8500"/>
      <w:bookmarkEnd w:id="8501"/>
      <w:bookmarkEnd w:id="8502"/>
      <w:bookmarkEnd w:id="8503"/>
      <w:bookmarkEnd w:id="8504"/>
    </w:p>
    <w:p>
      <w:pPr>
        <w:pStyle w:val="Subsection"/>
        <w:spacing w:before="120"/>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spacing w:before="120"/>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8505" w:name="_Toc437921823"/>
      <w:bookmarkStart w:id="8506" w:name="_Toc483972285"/>
      <w:bookmarkStart w:id="8507" w:name="_Toc520885732"/>
      <w:bookmarkStart w:id="8508" w:name="_Toc87853499"/>
      <w:bookmarkStart w:id="8509" w:name="_Toc102814526"/>
      <w:bookmarkStart w:id="8510" w:name="_Toc104946053"/>
      <w:bookmarkStart w:id="8511" w:name="_Toc153096508"/>
      <w:bookmarkStart w:id="8512" w:name="_Toc153097756"/>
      <w:r>
        <w:rPr>
          <w:rStyle w:val="CharSectno"/>
        </w:rPr>
        <w:t>21</w:t>
      </w:r>
      <w:r>
        <w:rPr>
          <w:snapToGrid w:val="0"/>
        </w:rPr>
        <w:t>.</w:t>
      </w:r>
      <w:r>
        <w:rPr>
          <w:snapToGrid w:val="0"/>
        </w:rPr>
        <w:tab/>
        <w:t>Costs where no substantial trial</w:t>
      </w:r>
      <w:bookmarkEnd w:id="8505"/>
      <w:bookmarkEnd w:id="8506"/>
      <w:bookmarkEnd w:id="8507"/>
      <w:bookmarkEnd w:id="8508"/>
      <w:bookmarkEnd w:id="8509"/>
      <w:bookmarkEnd w:id="8510"/>
      <w:bookmarkEnd w:id="8511"/>
      <w:bookmarkEnd w:id="8512"/>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8513" w:name="_Toc437921824"/>
      <w:bookmarkStart w:id="8514" w:name="_Toc483972286"/>
      <w:bookmarkStart w:id="8515" w:name="_Toc520885733"/>
      <w:bookmarkStart w:id="8516" w:name="_Toc87853500"/>
      <w:bookmarkStart w:id="8517" w:name="_Toc102814527"/>
      <w:bookmarkStart w:id="8518" w:name="_Toc104946054"/>
      <w:bookmarkStart w:id="8519" w:name="_Toc153096509"/>
      <w:bookmarkStart w:id="8520" w:name="_Toc153097757"/>
      <w:r>
        <w:rPr>
          <w:rStyle w:val="CharSectno"/>
        </w:rPr>
        <w:t>23</w:t>
      </w:r>
      <w:r>
        <w:rPr>
          <w:snapToGrid w:val="0"/>
        </w:rPr>
        <w:t>.</w:t>
      </w:r>
      <w:r>
        <w:rPr>
          <w:snapToGrid w:val="0"/>
        </w:rPr>
        <w:tab/>
        <w:t>Certain fees may be increased in special circumstances</w:t>
      </w:r>
      <w:bookmarkEnd w:id="8513"/>
      <w:bookmarkEnd w:id="8514"/>
      <w:bookmarkEnd w:id="8515"/>
      <w:bookmarkEnd w:id="8516"/>
      <w:bookmarkEnd w:id="8517"/>
      <w:bookmarkEnd w:id="8518"/>
      <w:bookmarkEnd w:id="8519"/>
      <w:bookmarkEnd w:id="8520"/>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8521" w:name="_Toc437921825"/>
      <w:bookmarkStart w:id="8522" w:name="_Toc483972287"/>
      <w:bookmarkStart w:id="8523" w:name="_Toc520885734"/>
      <w:bookmarkStart w:id="8524" w:name="_Toc87853501"/>
      <w:bookmarkStart w:id="8525" w:name="_Toc102814528"/>
      <w:bookmarkStart w:id="8526" w:name="_Toc104946055"/>
      <w:bookmarkStart w:id="8527" w:name="_Toc153096510"/>
      <w:bookmarkStart w:id="8528" w:name="_Toc153097758"/>
      <w:r>
        <w:rPr>
          <w:rStyle w:val="CharSectno"/>
        </w:rPr>
        <w:t>24</w:t>
      </w:r>
      <w:r>
        <w:rPr>
          <w:snapToGrid w:val="0"/>
        </w:rPr>
        <w:t>.</w:t>
      </w:r>
      <w:r>
        <w:rPr>
          <w:snapToGrid w:val="0"/>
        </w:rPr>
        <w:tab/>
        <w:t>Costs of solicitor when money recovered by or on behalf of infant, etc.</w:t>
      </w:r>
      <w:bookmarkEnd w:id="8521"/>
      <w:bookmarkEnd w:id="8522"/>
      <w:bookmarkEnd w:id="8523"/>
      <w:bookmarkEnd w:id="8524"/>
      <w:bookmarkEnd w:id="8525"/>
      <w:bookmarkEnd w:id="8526"/>
      <w:bookmarkEnd w:id="8527"/>
      <w:bookmarkEnd w:id="8528"/>
    </w:p>
    <w:p>
      <w:pPr>
        <w:pStyle w:val="Subsection"/>
        <w:rPr>
          <w:snapToGrid w:val="0"/>
        </w:rPr>
      </w:pPr>
      <w:r>
        <w:rPr>
          <w:snapToGrid w:val="0"/>
        </w:rPr>
        <w:tab/>
        <w:t>(1)</w:t>
      </w:r>
      <w:r>
        <w:rPr>
          <w:snapToGrid w:val="0"/>
        </w:rPr>
        <w:tab/>
        <w:t xml:space="preserve">In this Rule the term </w:t>
      </w:r>
      <w:r>
        <w:rPr>
          <w:b/>
          <w:snapToGrid w:val="0"/>
        </w:rPr>
        <w:t>“</w:t>
      </w:r>
      <w:r>
        <w:rPr>
          <w:rStyle w:val="CharDefText"/>
        </w:rPr>
        <w:t>person under disability</w:t>
      </w:r>
      <w:r>
        <w:rPr>
          <w:b/>
          <w:snapToGrid w:val="0"/>
        </w:rPr>
        <w:t>”</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MiscellaneousHeading"/>
        <w:rPr>
          <w:b/>
        </w:rPr>
      </w:pPr>
      <w:r>
        <w:rPr>
          <w:b/>
        </w:rPr>
        <w:t>Taxation of costs</w:t>
      </w:r>
    </w:p>
    <w:p>
      <w:pPr>
        <w:pStyle w:val="Heading5"/>
        <w:rPr>
          <w:snapToGrid w:val="0"/>
        </w:rPr>
      </w:pPr>
      <w:bookmarkStart w:id="8529" w:name="_Toc437921826"/>
      <w:bookmarkStart w:id="8530" w:name="_Toc483972288"/>
      <w:bookmarkStart w:id="8531" w:name="_Toc520885735"/>
      <w:bookmarkStart w:id="8532" w:name="_Toc87853502"/>
      <w:bookmarkStart w:id="8533" w:name="_Toc102814529"/>
      <w:bookmarkStart w:id="8534" w:name="_Toc104946056"/>
      <w:bookmarkStart w:id="8535" w:name="_Toc153096511"/>
      <w:bookmarkStart w:id="8536" w:name="_Toc153097759"/>
      <w:r>
        <w:rPr>
          <w:rStyle w:val="CharSectno"/>
        </w:rPr>
        <w:t>32</w:t>
      </w:r>
      <w:r>
        <w:rPr>
          <w:snapToGrid w:val="0"/>
        </w:rPr>
        <w:t>.</w:t>
      </w:r>
      <w:r>
        <w:rPr>
          <w:snapToGrid w:val="0"/>
        </w:rPr>
        <w:tab/>
        <w:t>Bills of costs to be taxed</w:t>
      </w:r>
      <w:bookmarkEnd w:id="8529"/>
      <w:bookmarkEnd w:id="8530"/>
      <w:bookmarkEnd w:id="8531"/>
      <w:bookmarkEnd w:id="8532"/>
      <w:bookmarkEnd w:id="8533"/>
      <w:bookmarkEnd w:id="8534"/>
      <w:bookmarkEnd w:id="8535"/>
      <w:bookmarkEnd w:id="853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spacing w:before="100"/>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spacing w:before="120"/>
        <w:rPr>
          <w:snapToGrid w:val="0"/>
        </w:rPr>
      </w:pPr>
      <w:bookmarkStart w:id="8537" w:name="_Toc437921827"/>
      <w:bookmarkStart w:id="8538" w:name="_Toc483972289"/>
      <w:bookmarkStart w:id="8539" w:name="_Toc520885736"/>
      <w:bookmarkStart w:id="8540" w:name="_Toc87853503"/>
      <w:bookmarkStart w:id="8541" w:name="_Toc102814530"/>
      <w:bookmarkStart w:id="8542" w:name="_Toc104946057"/>
      <w:bookmarkStart w:id="8543" w:name="_Toc153096512"/>
      <w:bookmarkStart w:id="8544" w:name="_Toc153097760"/>
      <w:r>
        <w:rPr>
          <w:rStyle w:val="CharSectno"/>
        </w:rPr>
        <w:t>33</w:t>
      </w:r>
      <w:r>
        <w:rPr>
          <w:snapToGrid w:val="0"/>
        </w:rPr>
        <w:t>.</w:t>
      </w:r>
      <w:r>
        <w:rPr>
          <w:snapToGrid w:val="0"/>
        </w:rPr>
        <w:tab/>
        <w:t>Indorsements on bill of costs</w:t>
      </w:r>
      <w:bookmarkEnd w:id="8537"/>
      <w:bookmarkEnd w:id="8538"/>
      <w:bookmarkEnd w:id="8539"/>
      <w:bookmarkEnd w:id="8540"/>
      <w:bookmarkEnd w:id="8541"/>
      <w:bookmarkEnd w:id="8542"/>
      <w:bookmarkEnd w:id="8543"/>
      <w:bookmarkEnd w:id="8544"/>
    </w:p>
    <w:p>
      <w:pPr>
        <w:pStyle w:val="Subsection"/>
        <w:spacing w:before="100"/>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8545" w:name="_Toc437921828"/>
      <w:bookmarkStart w:id="8546" w:name="_Toc483972290"/>
      <w:bookmarkStart w:id="8547" w:name="_Toc520885737"/>
      <w:bookmarkStart w:id="8548" w:name="_Toc87853504"/>
      <w:bookmarkStart w:id="8549" w:name="_Toc102814531"/>
      <w:bookmarkStart w:id="8550" w:name="_Toc104946058"/>
      <w:bookmarkStart w:id="8551" w:name="_Toc153096513"/>
      <w:bookmarkStart w:id="8552" w:name="_Toc153097761"/>
      <w:r>
        <w:rPr>
          <w:rStyle w:val="CharSectno"/>
        </w:rPr>
        <w:t>34</w:t>
      </w:r>
      <w:r>
        <w:rPr>
          <w:snapToGrid w:val="0"/>
        </w:rPr>
        <w:t>.</w:t>
      </w:r>
      <w:r>
        <w:rPr>
          <w:snapToGrid w:val="0"/>
        </w:rPr>
        <w:tab/>
        <w:t>When notice of taxation need not be given</w:t>
      </w:r>
      <w:bookmarkEnd w:id="8545"/>
      <w:bookmarkEnd w:id="8546"/>
      <w:bookmarkEnd w:id="8547"/>
      <w:bookmarkEnd w:id="8548"/>
      <w:bookmarkEnd w:id="8549"/>
      <w:bookmarkEnd w:id="8550"/>
      <w:bookmarkEnd w:id="8551"/>
      <w:bookmarkEnd w:id="855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8553" w:name="_Toc437921829"/>
      <w:bookmarkStart w:id="8554" w:name="_Toc483972291"/>
      <w:bookmarkStart w:id="8555" w:name="_Toc520885738"/>
      <w:bookmarkStart w:id="8556" w:name="_Toc87853505"/>
      <w:bookmarkStart w:id="8557" w:name="_Toc102814532"/>
      <w:bookmarkStart w:id="8558" w:name="_Toc104946059"/>
      <w:bookmarkStart w:id="8559" w:name="_Toc153096514"/>
      <w:bookmarkStart w:id="8560" w:name="_Toc153097762"/>
      <w:r>
        <w:rPr>
          <w:rStyle w:val="CharSectno"/>
        </w:rPr>
        <w:t>35</w:t>
      </w:r>
      <w:r>
        <w:rPr>
          <w:snapToGrid w:val="0"/>
        </w:rPr>
        <w:t>.</w:t>
      </w:r>
      <w:r>
        <w:rPr>
          <w:snapToGrid w:val="0"/>
        </w:rPr>
        <w:tab/>
        <w:t>Notice of taxation</w:t>
      </w:r>
      <w:bookmarkEnd w:id="8553"/>
      <w:bookmarkEnd w:id="8554"/>
      <w:bookmarkEnd w:id="8555"/>
      <w:bookmarkEnd w:id="8556"/>
      <w:bookmarkEnd w:id="8557"/>
      <w:bookmarkEnd w:id="8558"/>
      <w:bookmarkEnd w:id="8559"/>
      <w:bookmarkEnd w:id="8560"/>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8561" w:name="_Toc437921830"/>
      <w:bookmarkStart w:id="8562" w:name="_Toc483972292"/>
      <w:bookmarkStart w:id="8563" w:name="_Toc520885739"/>
      <w:bookmarkStart w:id="8564" w:name="_Toc87853506"/>
      <w:bookmarkStart w:id="8565" w:name="_Toc102814533"/>
      <w:bookmarkStart w:id="8566" w:name="_Toc104946060"/>
      <w:bookmarkStart w:id="8567" w:name="_Toc153096515"/>
      <w:bookmarkStart w:id="8568" w:name="_Toc153097763"/>
      <w:r>
        <w:rPr>
          <w:rStyle w:val="CharSectno"/>
        </w:rPr>
        <w:t>36</w:t>
      </w:r>
      <w:r>
        <w:rPr>
          <w:snapToGrid w:val="0"/>
        </w:rPr>
        <w:t>.</w:t>
      </w:r>
      <w:r>
        <w:rPr>
          <w:snapToGrid w:val="0"/>
        </w:rPr>
        <w:tab/>
        <w:t>Vouchers to be lodged</w:t>
      </w:r>
      <w:bookmarkEnd w:id="8561"/>
      <w:bookmarkEnd w:id="8562"/>
      <w:bookmarkEnd w:id="8563"/>
      <w:bookmarkEnd w:id="8564"/>
      <w:bookmarkEnd w:id="8565"/>
      <w:bookmarkEnd w:id="8566"/>
      <w:bookmarkEnd w:id="8567"/>
      <w:bookmarkEnd w:id="856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8569" w:name="_Toc437921831"/>
      <w:bookmarkStart w:id="8570" w:name="_Toc483972293"/>
      <w:bookmarkStart w:id="8571" w:name="_Toc520885740"/>
      <w:bookmarkStart w:id="8572" w:name="_Toc87853507"/>
      <w:bookmarkStart w:id="8573" w:name="_Toc102814534"/>
      <w:bookmarkStart w:id="8574" w:name="_Toc104946061"/>
      <w:bookmarkStart w:id="8575" w:name="_Toc153096516"/>
      <w:bookmarkStart w:id="8576" w:name="_Toc153097764"/>
      <w:r>
        <w:rPr>
          <w:rStyle w:val="CharSectno"/>
        </w:rPr>
        <w:t>37</w:t>
      </w:r>
      <w:r>
        <w:rPr>
          <w:snapToGrid w:val="0"/>
        </w:rPr>
        <w:t>.</w:t>
      </w:r>
      <w:r>
        <w:rPr>
          <w:snapToGrid w:val="0"/>
        </w:rPr>
        <w:tab/>
        <w:t>Solicitor delaying taxation</w:t>
      </w:r>
      <w:bookmarkEnd w:id="8569"/>
      <w:bookmarkEnd w:id="8570"/>
      <w:bookmarkEnd w:id="8571"/>
      <w:bookmarkEnd w:id="8572"/>
      <w:bookmarkEnd w:id="8573"/>
      <w:bookmarkEnd w:id="8574"/>
      <w:bookmarkEnd w:id="8575"/>
      <w:bookmarkEnd w:id="857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8577" w:name="_Toc437921832"/>
      <w:bookmarkStart w:id="8578" w:name="_Toc483972294"/>
      <w:bookmarkStart w:id="8579" w:name="_Toc520885741"/>
      <w:bookmarkStart w:id="8580" w:name="_Toc87853508"/>
      <w:bookmarkStart w:id="8581" w:name="_Toc102814535"/>
      <w:bookmarkStart w:id="8582" w:name="_Toc104946062"/>
      <w:bookmarkStart w:id="8583" w:name="_Toc153096517"/>
      <w:bookmarkStart w:id="8584" w:name="_Toc153097765"/>
      <w:r>
        <w:rPr>
          <w:rStyle w:val="CharSectno"/>
        </w:rPr>
        <w:t>38</w:t>
      </w:r>
      <w:r>
        <w:rPr>
          <w:snapToGrid w:val="0"/>
        </w:rPr>
        <w:t>.</w:t>
      </w:r>
      <w:r>
        <w:rPr>
          <w:snapToGrid w:val="0"/>
        </w:rPr>
        <w:tab/>
        <w:t>Appointment to be peremptory</w:t>
      </w:r>
      <w:bookmarkEnd w:id="8577"/>
      <w:bookmarkEnd w:id="8578"/>
      <w:bookmarkEnd w:id="8579"/>
      <w:bookmarkEnd w:id="8580"/>
      <w:bookmarkEnd w:id="8581"/>
      <w:bookmarkEnd w:id="8582"/>
      <w:bookmarkEnd w:id="8583"/>
      <w:bookmarkEnd w:id="8584"/>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8585" w:name="_Toc437921833"/>
      <w:bookmarkStart w:id="8586" w:name="_Toc483972295"/>
      <w:bookmarkStart w:id="8587" w:name="_Toc520885742"/>
      <w:bookmarkStart w:id="8588" w:name="_Toc87853509"/>
      <w:bookmarkStart w:id="8589" w:name="_Toc102814536"/>
      <w:bookmarkStart w:id="8590" w:name="_Toc104946063"/>
      <w:bookmarkStart w:id="8591" w:name="_Toc153096518"/>
      <w:bookmarkStart w:id="8592" w:name="_Toc153097766"/>
      <w:r>
        <w:rPr>
          <w:rStyle w:val="CharSectno"/>
        </w:rPr>
        <w:t>39</w:t>
      </w:r>
      <w:r>
        <w:rPr>
          <w:snapToGrid w:val="0"/>
        </w:rPr>
        <w:t>.</w:t>
      </w:r>
      <w:r>
        <w:rPr>
          <w:snapToGrid w:val="0"/>
        </w:rPr>
        <w:tab/>
        <w:t>Taxing Officer may direct bills of costs to be brought in</w:t>
      </w:r>
      <w:bookmarkEnd w:id="8585"/>
      <w:bookmarkEnd w:id="8586"/>
      <w:bookmarkEnd w:id="8587"/>
      <w:bookmarkEnd w:id="8588"/>
      <w:bookmarkEnd w:id="8589"/>
      <w:bookmarkEnd w:id="8590"/>
      <w:bookmarkEnd w:id="8591"/>
      <w:bookmarkEnd w:id="8592"/>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120"/>
        <w:rPr>
          <w:snapToGrid w:val="0"/>
        </w:rPr>
      </w:pPr>
      <w:bookmarkStart w:id="8593" w:name="_Toc437921834"/>
      <w:bookmarkStart w:id="8594" w:name="_Toc483972296"/>
      <w:bookmarkStart w:id="8595" w:name="_Toc520885743"/>
      <w:bookmarkStart w:id="8596" w:name="_Toc87853510"/>
      <w:bookmarkStart w:id="8597" w:name="_Toc102814537"/>
      <w:bookmarkStart w:id="8598" w:name="_Toc104946064"/>
      <w:bookmarkStart w:id="8599" w:name="_Toc153096519"/>
      <w:bookmarkStart w:id="8600" w:name="_Toc153097767"/>
      <w:r>
        <w:rPr>
          <w:rStyle w:val="CharSectno"/>
        </w:rPr>
        <w:t>40</w:t>
      </w:r>
      <w:r>
        <w:rPr>
          <w:snapToGrid w:val="0"/>
        </w:rPr>
        <w:t>.</w:t>
      </w:r>
      <w:r>
        <w:rPr>
          <w:snapToGrid w:val="0"/>
        </w:rPr>
        <w:tab/>
        <w:t>Default by party in taxing costs</w:t>
      </w:r>
      <w:bookmarkEnd w:id="8593"/>
      <w:bookmarkEnd w:id="8594"/>
      <w:bookmarkEnd w:id="8595"/>
      <w:bookmarkEnd w:id="8596"/>
      <w:bookmarkEnd w:id="8597"/>
      <w:bookmarkEnd w:id="8598"/>
      <w:bookmarkEnd w:id="8599"/>
      <w:bookmarkEnd w:id="8600"/>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spacing w:before="120"/>
        <w:rPr>
          <w:snapToGrid w:val="0"/>
        </w:rPr>
      </w:pPr>
      <w:bookmarkStart w:id="8601" w:name="_Toc437921835"/>
      <w:bookmarkStart w:id="8602" w:name="_Toc483972297"/>
      <w:bookmarkStart w:id="8603" w:name="_Toc520885744"/>
      <w:bookmarkStart w:id="8604" w:name="_Toc87853511"/>
      <w:bookmarkStart w:id="8605" w:name="_Toc102814538"/>
      <w:bookmarkStart w:id="8606" w:name="_Toc104946065"/>
      <w:bookmarkStart w:id="8607" w:name="_Toc153096520"/>
      <w:bookmarkStart w:id="8608" w:name="_Toc153097768"/>
      <w:r>
        <w:rPr>
          <w:rStyle w:val="CharSectno"/>
        </w:rPr>
        <w:t>41</w:t>
      </w:r>
      <w:r>
        <w:rPr>
          <w:snapToGrid w:val="0"/>
        </w:rPr>
        <w:t>.</w:t>
      </w:r>
      <w:r>
        <w:rPr>
          <w:snapToGrid w:val="0"/>
        </w:rPr>
        <w:tab/>
        <w:t>Where costs payable out of property notice to clients may be directed</w:t>
      </w:r>
      <w:bookmarkEnd w:id="8601"/>
      <w:bookmarkEnd w:id="8602"/>
      <w:bookmarkEnd w:id="8603"/>
      <w:bookmarkEnd w:id="8604"/>
      <w:bookmarkEnd w:id="8605"/>
      <w:bookmarkEnd w:id="8606"/>
      <w:bookmarkEnd w:id="8607"/>
      <w:bookmarkEnd w:id="8608"/>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120"/>
        <w:rPr>
          <w:snapToGrid w:val="0"/>
        </w:rPr>
      </w:pPr>
      <w:bookmarkStart w:id="8609" w:name="_Toc437921836"/>
      <w:bookmarkStart w:id="8610" w:name="_Toc483972298"/>
      <w:bookmarkStart w:id="8611" w:name="_Toc520885745"/>
      <w:bookmarkStart w:id="8612" w:name="_Toc87853512"/>
      <w:bookmarkStart w:id="8613" w:name="_Toc102814539"/>
      <w:bookmarkStart w:id="8614" w:name="_Toc104946066"/>
      <w:bookmarkStart w:id="8615" w:name="_Toc153096521"/>
      <w:bookmarkStart w:id="8616" w:name="_Toc153097769"/>
      <w:r>
        <w:rPr>
          <w:rStyle w:val="CharSectno"/>
        </w:rPr>
        <w:t>42</w:t>
      </w:r>
      <w:r>
        <w:rPr>
          <w:snapToGrid w:val="0"/>
        </w:rPr>
        <w:t>.</w:t>
      </w:r>
      <w:r>
        <w:rPr>
          <w:snapToGrid w:val="0"/>
        </w:rPr>
        <w:tab/>
        <w:t>Form of bills of costs</w:t>
      </w:r>
      <w:bookmarkEnd w:id="8609"/>
      <w:bookmarkEnd w:id="8610"/>
      <w:bookmarkEnd w:id="8611"/>
      <w:bookmarkEnd w:id="8612"/>
      <w:bookmarkEnd w:id="8613"/>
      <w:bookmarkEnd w:id="8614"/>
      <w:bookmarkEnd w:id="8615"/>
      <w:bookmarkEnd w:id="8616"/>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8617" w:name="_Toc437921837"/>
      <w:bookmarkStart w:id="8618" w:name="_Toc483972299"/>
      <w:bookmarkStart w:id="8619" w:name="_Toc520885746"/>
      <w:bookmarkStart w:id="8620" w:name="_Toc87853513"/>
      <w:bookmarkStart w:id="8621" w:name="_Toc102814540"/>
      <w:bookmarkStart w:id="8622" w:name="_Toc104946067"/>
      <w:bookmarkStart w:id="8623" w:name="_Toc153096522"/>
      <w:bookmarkStart w:id="8624" w:name="_Toc153097770"/>
      <w:r>
        <w:rPr>
          <w:rStyle w:val="CharSectno"/>
        </w:rPr>
        <w:t>43</w:t>
      </w:r>
      <w:r>
        <w:rPr>
          <w:snapToGrid w:val="0"/>
        </w:rPr>
        <w:t>.</w:t>
      </w:r>
      <w:r>
        <w:rPr>
          <w:snapToGrid w:val="0"/>
        </w:rPr>
        <w:tab/>
        <w:t>Taxing Officer determines questions of fact</w:t>
      </w:r>
      <w:bookmarkEnd w:id="8617"/>
      <w:bookmarkEnd w:id="8618"/>
      <w:bookmarkEnd w:id="8619"/>
      <w:bookmarkEnd w:id="8620"/>
      <w:bookmarkEnd w:id="8621"/>
      <w:bookmarkEnd w:id="8622"/>
      <w:bookmarkEnd w:id="8623"/>
      <w:bookmarkEnd w:id="8624"/>
    </w:p>
    <w:p>
      <w:pPr>
        <w:pStyle w:val="Subsection"/>
        <w:spacing w:before="120"/>
        <w:rPr>
          <w:snapToGrid w:val="0"/>
        </w:rPr>
      </w:pPr>
      <w:r>
        <w:rPr>
          <w:snapToGrid w:val="0"/>
        </w:rPr>
        <w:tab/>
      </w:r>
      <w:r>
        <w:rPr>
          <w:snapToGrid w:val="0"/>
        </w:rPr>
        <w:tab/>
        <w:t>The decision of the Taxing Officer on all questions of fact shall be final.</w:t>
      </w:r>
    </w:p>
    <w:p>
      <w:pPr>
        <w:pStyle w:val="Heading5"/>
        <w:rPr>
          <w:snapToGrid w:val="0"/>
        </w:rPr>
      </w:pPr>
      <w:bookmarkStart w:id="8625" w:name="_Toc437921838"/>
      <w:bookmarkStart w:id="8626" w:name="_Toc483972300"/>
      <w:bookmarkStart w:id="8627" w:name="_Toc520885747"/>
      <w:bookmarkStart w:id="8628" w:name="_Toc87853514"/>
      <w:bookmarkStart w:id="8629" w:name="_Toc102814541"/>
      <w:bookmarkStart w:id="8630" w:name="_Toc104946068"/>
      <w:bookmarkStart w:id="8631" w:name="_Toc153096523"/>
      <w:bookmarkStart w:id="8632" w:name="_Toc153097771"/>
      <w:r>
        <w:rPr>
          <w:rStyle w:val="CharSectno"/>
        </w:rPr>
        <w:t>44</w:t>
      </w:r>
      <w:r>
        <w:rPr>
          <w:snapToGrid w:val="0"/>
        </w:rPr>
        <w:t>.</w:t>
      </w:r>
      <w:r>
        <w:rPr>
          <w:snapToGrid w:val="0"/>
        </w:rPr>
        <w:tab/>
        <w:t>Power of Taxing Officer</w:t>
      </w:r>
      <w:bookmarkEnd w:id="8625"/>
      <w:bookmarkEnd w:id="8626"/>
      <w:bookmarkEnd w:id="8627"/>
      <w:bookmarkEnd w:id="8628"/>
      <w:bookmarkEnd w:id="8629"/>
      <w:bookmarkEnd w:id="8630"/>
      <w:bookmarkEnd w:id="8631"/>
      <w:bookmarkEnd w:id="863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8633" w:name="_Toc437921839"/>
      <w:bookmarkStart w:id="8634" w:name="_Toc483972301"/>
      <w:bookmarkStart w:id="8635" w:name="_Toc520885748"/>
      <w:bookmarkStart w:id="8636" w:name="_Toc87853515"/>
      <w:bookmarkStart w:id="8637" w:name="_Toc102814542"/>
      <w:bookmarkStart w:id="8638" w:name="_Toc104946069"/>
      <w:bookmarkStart w:id="8639" w:name="_Toc153096524"/>
      <w:bookmarkStart w:id="8640" w:name="_Toc153097772"/>
      <w:r>
        <w:rPr>
          <w:rStyle w:val="CharSectno"/>
        </w:rPr>
        <w:t>45</w:t>
      </w:r>
      <w:r>
        <w:rPr>
          <w:snapToGrid w:val="0"/>
        </w:rPr>
        <w:t>.</w:t>
      </w:r>
      <w:r>
        <w:rPr>
          <w:snapToGrid w:val="0"/>
        </w:rPr>
        <w:tab/>
        <w:t>Reference to Court</w:t>
      </w:r>
      <w:bookmarkEnd w:id="8633"/>
      <w:bookmarkEnd w:id="8634"/>
      <w:bookmarkEnd w:id="8635"/>
      <w:bookmarkEnd w:id="8636"/>
      <w:bookmarkEnd w:id="8637"/>
      <w:bookmarkEnd w:id="8638"/>
      <w:bookmarkEnd w:id="8639"/>
      <w:bookmarkEnd w:id="8640"/>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8641" w:name="_Toc437921840"/>
      <w:bookmarkStart w:id="8642" w:name="_Toc483972302"/>
      <w:bookmarkStart w:id="8643" w:name="_Toc520885749"/>
      <w:bookmarkStart w:id="8644" w:name="_Toc87853516"/>
      <w:bookmarkStart w:id="8645" w:name="_Toc102814543"/>
      <w:bookmarkStart w:id="8646" w:name="_Toc104946070"/>
      <w:bookmarkStart w:id="8647" w:name="_Toc153096525"/>
      <w:bookmarkStart w:id="8648" w:name="_Toc153097773"/>
      <w:r>
        <w:rPr>
          <w:rStyle w:val="CharSectno"/>
        </w:rPr>
        <w:t>46</w:t>
      </w:r>
      <w:r>
        <w:rPr>
          <w:snapToGrid w:val="0"/>
        </w:rPr>
        <w:t>.</w:t>
      </w:r>
      <w:r>
        <w:rPr>
          <w:snapToGrid w:val="0"/>
        </w:rPr>
        <w:tab/>
        <w:t>Where proceedings adjourned into court</w:t>
      </w:r>
      <w:bookmarkEnd w:id="8641"/>
      <w:bookmarkEnd w:id="8642"/>
      <w:bookmarkEnd w:id="8643"/>
      <w:bookmarkEnd w:id="8644"/>
      <w:bookmarkEnd w:id="8645"/>
      <w:bookmarkEnd w:id="8646"/>
      <w:bookmarkEnd w:id="8647"/>
      <w:bookmarkEnd w:id="864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8649" w:name="_Toc437921841"/>
      <w:bookmarkStart w:id="8650" w:name="_Toc483972303"/>
      <w:bookmarkStart w:id="8651" w:name="_Toc520885750"/>
      <w:bookmarkStart w:id="8652" w:name="_Toc87853517"/>
      <w:bookmarkStart w:id="8653" w:name="_Toc102814544"/>
      <w:bookmarkStart w:id="8654" w:name="_Toc104946071"/>
      <w:bookmarkStart w:id="8655" w:name="_Toc153096526"/>
      <w:bookmarkStart w:id="8656" w:name="_Toc153097774"/>
      <w:r>
        <w:rPr>
          <w:rStyle w:val="CharSectno"/>
        </w:rPr>
        <w:t>47</w:t>
      </w:r>
      <w:r>
        <w:rPr>
          <w:snapToGrid w:val="0"/>
        </w:rPr>
        <w:t>.</w:t>
      </w:r>
      <w:r>
        <w:rPr>
          <w:snapToGrid w:val="0"/>
        </w:rPr>
        <w:tab/>
        <w:t>Costs of interrogatories, discovery</w:t>
      </w:r>
      <w:bookmarkEnd w:id="8649"/>
      <w:bookmarkEnd w:id="8650"/>
      <w:bookmarkEnd w:id="8651"/>
      <w:bookmarkEnd w:id="8652"/>
      <w:bookmarkEnd w:id="8653"/>
      <w:bookmarkEnd w:id="8654"/>
      <w:bookmarkEnd w:id="8655"/>
      <w:bookmarkEnd w:id="865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8657" w:name="_Toc437921842"/>
      <w:bookmarkStart w:id="8658" w:name="_Toc483972304"/>
      <w:bookmarkStart w:id="8659" w:name="_Toc520885751"/>
      <w:bookmarkStart w:id="8660" w:name="_Toc87853518"/>
      <w:bookmarkStart w:id="8661" w:name="_Toc102814545"/>
      <w:bookmarkStart w:id="8662" w:name="_Toc104946072"/>
      <w:bookmarkStart w:id="8663" w:name="_Toc153096527"/>
      <w:bookmarkStart w:id="8664" w:name="_Toc153097775"/>
      <w:r>
        <w:rPr>
          <w:rStyle w:val="CharSectno"/>
        </w:rPr>
        <w:t>48</w:t>
      </w:r>
      <w:r>
        <w:rPr>
          <w:snapToGrid w:val="0"/>
        </w:rPr>
        <w:t>.</w:t>
      </w:r>
      <w:r>
        <w:rPr>
          <w:snapToGrid w:val="0"/>
        </w:rPr>
        <w:tab/>
        <w:t>Costs of motion, etc. following event</w:t>
      </w:r>
      <w:bookmarkEnd w:id="8657"/>
      <w:bookmarkEnd w:id="8658"/>
      <w:bookmarkEnd w:id="8659"/>
      <w:bookmarkEnd w:id="8660"/>
      <w:bookmarkEnd w:id="8661"/>
      <w:bookmarkEnd w:id="8662"/>
      <w:bookmarkEnd w:id="8663"/>
      <w:bookmarkEnd w:id="8664"/>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8665" w:name="_Toc437921843"/>
      <w:bookmarkStart w:id="8666" w:name="_Toc483972305"/>
      <w:bookmarkStart w:id="8667" w:name="_Toc520885752"/>
      <w:bookmarkStart w:id="8668" w:name="_Toc87853519"/>
      <w:bookmarkStart w:id="8669" w:name="_Toc102814546"/>
      <w:bookmarkStart w:id="8670" w:name="_Toc104946073"/>
      <w:bookmarkStart w:id="8671" w:name="_Toc153096528"/>
      <w:bookmarkStart w:id="8672" w:name="_Toc153097776"/>
      <w:r>
        <w:rPr>
          <w:rStyle w:val="CharSectno"/>
        </w:rPr>
        <w:t>49</w:t>
      </w:r>
      <w:r>
        <w:rPr>
          <w:snapToGrid w:val="0"/>
        </w:rPr>
        <w:t>.</w:t>
      </w:r>
      <w:r>
        <w:rPr>
          <w:snapToGrid w:val="0"/>
        </w:rPr>
        <w:tab/>
        <w:t>Where motion, etc. stood over to trial and no order made as to costs</w:t>
      </w:r>
      <w:bookmarkEnd w:id="8665"/>
      <w:bookmarkEnd w:id="8666"/>
      <w:bookmarkEnd w:id="8667"/>
      <w:bookmarkEnd w:id="8668"/>
      <w:bookmarkEnd w:id="8669"/>
      <w:bookmarkEnd w:id="8670"/>
      <w:bookmarkEnd w:id="8671"/>
      <w:bookmarkEnd w:id="867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8673" w:name="_Toc437921844"/>
      <w:bookmarkStart w:id="8674" w:name="_Toc483972306"/>
      <w:bookmarkStart w:id="8675" w:name="_Toc520885753"/>
      <w:bookmarkStart w:id="8676" w:name="_Toc87853520"/>
      <w:bookmarkStart w:id="8677" w:name="_Toc102814547"/>
      <w:bookmarkStart w:id="8678" w:name="_Toc104946074"/>
      <w:bookmarkStart w:id="8679" w:name="_Toc153096529"/>
      <w:bookmarkStart w:id="8680" w:name="_Toc153097777"/>
      <w:r>
        <w:rPr>
          <w:rStyle w:val="CharSectno"/>
        </w:rPr>
        <w:t>50</w:t>
      </w:r>
      <w:r>
        <w:rPr>
          <w:snapToGrid w:val="0"/>
        </w:rPr>
        <w:t>.</w:t>
      </w:r>
      <w:r>
        <w:rPr>
          <w:snapToGrid w:val="0"/>
        </w:rPr>
        <w:tab/>
        <w:t>Costs reserved</w:t>
      </w:r>
      <w:bookmarkEnd w:id="8673"/>
      <w:bookmarkEnd w:id="8674"/>
      <w:bookmarkEnd w:id="8675"/>
      <w:bookmarkEnd w:id="8676"/>
      <w:bookmarkEnd w:id="8677"/>
      <w:bookmarkEnd w:id="8678"/>
      <w:bookmarkEnd w:id="8679"/>
      <w:bookmarkEnd w:id="8680"/>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8681" w:name="_Toc437921845"/>
      <w:bookmarkStart w:id="8682" w:name="_Toc483972307"/>
      <w:bookmarkStart w:id="8683" w:name="_Toc520885754"/>
      <w:bookmarkStart w:id="8684" w:name="_Toc87853521"/>
      <w:bookmarkStart w:id="8685" w:name="_Toc102814548"/>
      <w:bookmarkStart w:id="8686" w:name="_Toc104946075"/>
      <w:bookmarkStart w:id="8687" w:name="_Toc153096530"/>
      <w:bookmarkStart w:id="8688" w:name="_Toc153097778"/>
      <w:r>
        <w:rPr>
          <w:rStyle w:val="CharSectno"/>
        </w:rPr>
        <w:t>51</w:t>
      </w:r>
      <w:r>
        <w:rPr>
          <w:snapToGrid w:val="0"/>
        </w:rPr>
        <w:t>.</w:t>
      </w:r>
      <w:r>
        <w:rPr>
          <w:snapToGrid w:val="0"/>
        </w:rPr>
        <w:tab/>
        <w:t>Where Court may fix costs</w:t>
      </w:r>
      <w:bookmarkEnd w:id="8681"/>
      <w:bookmarkEnd w:id="8682"/>
      <w:bookmarkEnd w:id="8683"/>
      <w:bookmarkEnd w:id="8684"/>
      <w:bookmarkEnd w:id="8685"/>
      <w:bookmarkEnd w:id="8686"/>
      <w:bookmarkEnd w:id="8687"/>
      <w:bookmarkEnd w:id="868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spacing w:before="120"/>
        <w:rPr>
          <w:snapToGrid w:val="0"/>
        </w:rPr>
      </w:pPr>
      <w:bookmarkStart w:id="8689" w:name="_Toc437921846"/>
      <w:bookmarkStart w:id="8690" w:name="_Toc483972308"/>
      <w:bookmarkStart w:id="8691" w:name="_Toc520885755"/>
      <w:bookmarkStart w:id="8692" w:name="_Toc87853522"/>
      <w:bookmarkStart w:id="8693" w:name="_Toc102814549"/>
      <w:bookmarkStart w:id="8694" w:name="_Toc104946076"/>
      <w:bookmarkStart w:id="8695" w:name="_Toc153096531"/>
      <w:bookmarkStart w:id="8696" w:name="_Toc153097779"/>
      <w:r>
        <w:rPr>
          <w:rStyle w:val="CharSectno"/>
        </w:rPr>
        <w:t>52</w:t>
      </w:r>
      <w:r>
        <w:rPr>
          <w:snapToGrid w:val="0"/>
        </w:rPr>
        <w:t>.</w:t>
      </w:r>
      <w:r>
        <w:rPr>
          <w:snapToGrid w:val="0"/>
        </w:rPr>
        <w:tab/>
        <w:t>Leave to refer to Judge where costs to be apportioned, etc.</w:t>
      </w:r>
      <w:bookmarkEnd w:id="8689"/>
      <w:bookmarkEnd w:id="8690"/>
      <w:bookmarkEnd w:id="8691"/>
      <w:bookmarkEnd w:id="8692"/>
      <w:bookmarkEnd w:id="8693"/>
      <w:bookmarkEnd w:id="8694"/>
      <w:bookmarkEnd w:id="8695"/>
      <w:bookmarkEnd w:id="869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MiscellaneousHeading"/>
        <w:rPr>
          <w:b/>
        </w:rPr>
      </w:pPr>
      <w:r>
        <w:rPr>
          <w:b/>
        </w:rPr>
        <w:t>Review of taxation</w:t>
      </w:r>
    </w:p>
    <w:p>
      <w:pPr>
        <w:pStyle w:val="Heading5"/>
        <w:spacing w:before="120"/>
        <w:rPr>
          <w:snapToGrid w:val="0"/>
        </w:rPr>
      </w:pPr>
      <w:bookmarkStart w:id="8697" w:name="_Toc437921847"/>
      <w:bookmarkStart w:id="8698" w:name="_Toc483972309"/>
      <w:bookmarkStart w:id="8699" w:name="_Toc520885756"/>
      <w:bookmarkStart w:id="8700" w:name="_Toc87853523"/>
      <w:bookmarkStart w:id="8701" w:name="_Toc102814550"/>
      <w:bookmarkStart w:id="8702" w:name="_Toc104946077"/>
      <w:bookmarkStart w:id="8703" w:name="_Toc153096532"/>
      <w:bookmarkStart w:id="8704" w:name="_Toc153097780"/>
      <w:r>
        <w:rPr>
          <w:rStyle w:val="CharSectno"/>
        </w:rPr>
        <w:t>53</w:t>
      </w:r>
      <w:r>
        <w:rPr>
          <w:snapToGrid w:val="0"/>
        </w:rPr>
        <w:t>.</w:t>
      </w:r>
      <w:r>
        <w:rPr>
          <w:snapToGrid w:val="0"/>
        </w:rPr>
        <w:tab/>
        <w:t>Party dissatisfied with taxation may object</w:t>
      </w:r>
      <w:bookmarkEnd w:id="8697"/>
      <w:bookmarkEnd w:id="8698"/>
      <w:bookmarkEnd w:id="8699"/>
      <w:bookmarkEnd w:id="8700"/>
      <w:bookmarkEnd w:id="8701"/>
      <w:bookmarkEnd w:id="8702"/>
      <w:bookmarkEnd w:id="8703"/>
      <w:bookmarkEnd w:id="8704"/>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8705" w:name="_Toc437921848"/>
      <w:bookmarkStart w:id="8706" w:name="_Toc483972310"/>
      <w:bookmarkStart w:id="8707" w:name="_Toc520885757"/>
      <w:bookmarkStart w:id="8708" w:name="_Toc87853524"/>
      <w:bookmarkStart w:id="8709" w:name="_Toc102814551"/>
      <w:bookmarkStart w:id="8710" w:name="_Toc104946078"/>
      <w:bookmarkStart w:id="8711" w:name="_Toc153096533"/>
      <w:bookmarkStart w:id="8712" w:name="_Toc153097781"/>
      <w:r>
        <w:rPr>
          <w:rStyle w:val="CharSectno"/>
        </w:rPr>
        <w:t>54</w:t>
      </w:r>
      <w:r>
        <w:rPr>
          <w:snapToGrid w:val="0"/>
        </w:rPr>
        <w:t>.</w:t>
      </w:r>
      <w:r>
        <w:rPr>
          <w:snapToGrid w:val="0"/>
        </w:rPr>
        <w:tab/>
        <w:t>Taxing Officer may review taxation</w:t>
      </w:r>
      <w:bookmarkEnd w:id="8705"/>
      <w:bookmarkEnd w:id="8706"/>
      <w:bookmarkEnd w:id="8707"/>
      <w:bookmarkEnd w:id="8708"/>
      <w:bookmarkEnd w:id="8709"/>
      <w:bookmarkEnd w:id="8710"/>
      <w:bookmarkEnd w:id="8711"/>
      <w:bookmarkEnd w:id="8712"/>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8713" w:name="_Toc437921849"/>
      <w:bookmarkStart w:id="8714" w:name="_Toc483972311"/>
      <w:bookmarkStart w:id="8715" w:name="_Toc520885758"/>
      <w:bookmarkStart w:id="8716" w:name="_Toc87853525"/>
      <w:bookmarkStart w:id="8717" w:name="_Toc102814552"/>
      <w:bookmarkStart w:id="8718" w:name="_Toc104946079"/>
      <w:bookmarkStart w:id="8719" w:name="_Toc153096534"/>
      <w:bookmarkStart w:id="8720" w:name="_Toc153097782"/>
      <w:r>
        <w:rPr>
          <w:rStyle w:val="CharSectno"/>
        </w:rPr>
        <w:t>55</w:t>
      </w:r>
      <w:r>
        <w:rPr>
          <w:snapToGrid w:val="0"/>
        </w:rPr>
        <w:t>.</w:t>
      </w:r>
      <w:r>
        <w:rPr>
          <w:snapToGrid w:val="0"/>
        </w:rPr>
        <w:tab/>
        <w:t>Taxation may be reviewed by a Judge</w:t>
      </w:r>
      <w:bookmarkEnd w:id="8713"/>
      <w:bookmarkEnd w:id="8714"/>
      <w:bookmarkEnd w:id="8715"/>
      <w:bookmarkEnd w:id="8716"/>
      <w:bookmarkEnd w:id="8717"/>
      <w:bookmarkEnd w:id="8718"/>
      <w:bookmarkEnd w:id="8719"/>
      <w:bookmarkEnd w:id="8720"/>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8721" w:name="_Toc437921850"/>
      <w:bookmarkStart w:id="8722" w:name="_Toc483972312"/>
      <w:bookmarkStart w:id="8723" w:name="_Toc520885759"/>
      <w:bookmarkStart w:id="8724" w:name="_Toc87853526"/>
      <w:bookmarkStart w:id="8725" w:name="_Toc102814553"/>
      <w:bookmarkStart w:id="8726" w:name="_Toc104946080"/>
      <w:bookmarkStart w:id="8727" w:name="_Toc153096535"/>
      <w:bookmarkStart w:id="8728" w:name="_Toc153097783"/>
      <w:r>
        <w:rPr>
          <w:rStyle w:val="CharSectno"/>
        </w:rPr>
        <w:t>56</w:t>
      </w:r>
      <w:r>
        <w:rPr>
          <w:snapToGrid w:val="0"/>
        </w:rPr>
        <w:t>.</w:t>
      </w:r>
      <w:r>
        <w:rPr>
          <w:snapToGrid w:val="0"/>
        </w:rPr>
        <w:tab/>
        <w:t>No further evidence on review except with leave</w:t>
      </w:r>
      <w:bookmarkEnd w:id="8721"/>
      <w:bookmarkEnd w:id="8722"/>
      <w:bookmarkEnd w:id="8723"/>
      <w:bookmarkEnd w:id="8724"/>
      <w:bookmarkEnd w:id="8725"/>
      <w:bookmarkEnd w:id="8726"/>
      <w:bookmarkEnd w:id="8727"/>
      <w:bookmarkEnd w:id="8728"/>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MiscellaneousHeading"/>
        <w:rPr>
          <w:b/>
        </w:rPr>
      </w:pPr>
      <w:r>
        <w:rPr>
          <w:b/>
        </w:rPr>
        <w:t>Miscellaneous</w:t>
      </w:r>
    </w:p>
    <w:p>
      <w:pPr>
        <w:pStyle w:val="Heading5"/>
        <w:rPr>
          <w:snapToGrid w:val="0"/>
        </w:rPr>
      </w:pPr>
      <w:bookmarkStart w:id="8729" w:name="_Toc437921851"/>
      <w:bookmarkStart w:id="8730" w:name="_Toc483972313"/>
      <w:bookmarkStart w:id="8731" w:name="_Toc520885760"/>
      <w:bookmarkStart w:id="8732" w:name="_Toc87853527"/>
      <w:bookmarkStart w:id="8733" w:name="_Toc102814554"/>
      <w:bookmarkStart w:id="8734" w:name="_Toc104946081"/>
      <w:bookmarkStart w:id="8735" w:name="_Toc153096536"/>
      <w:bookmarkStart w:id="8736" w:name="_Toc153097784"/>
      <w:r>
        <w:rPr>
          <w:rStyle w:val="CharSectno"/>
        </w:rPr>
        <w:t>57</w:t>
      </w:r>
      <w:r>
        <w:rPr>
          <w:snapToGrid w:val="0"/>
        </w:rPr>
        <w:t>.</w:t>
      </w:r>
      <w:r>
        <w:rPr>
          <w:snapToGrid w:val="0"/>
        </w:rPr>
        <w:tab/>
        <w:t>Taxing Officer’s certificate enforceable as a judgment</w:t>
      </w:r>
      <w:bookmarkEnd w:id="8729"/>
      <w:bookmarkEnd w:id="8730"/>
      <w:bookmarkEnd w:id="8731"/>
      <w:bookmarkEnd w:id="8732"/>
      <w:bookmarkEnd w:id="8733"/>
      <w:bookmarkEnd w:id="8734"/>
      <w:bookmarkEnd w:id="8735"/>
      <w:bookmarkEnd w:id="8736"/>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8737" w:name="_Toc437921852"/>
      <w:bookmarkStart w:id="8738" w:name="_Toc483972314"/>
      <w:bookmarkStart w:id="8739" w:name="_Toc520885761"/>
      <w:bookmarkStart w:id="8740" w:name="_Toc87853528"/>
      <w:bookmarkStart w:id="8741" w:name="_Toc102814555"/>
      <w:bookmarkStart w:id="8742" w:name="_Toc104946082"/>
      <w:bookmarkStart w:id="8743" w:name="_Toc153096537"/>
      <w:bookmarkStart w:id="8744" w:name="_Toc153097785"/>
      <w:r>
        <w:rPr>
          <w:rStyle w:val="CharSectno"/>
        </w:rPr>
        <w:t>58</w:t>
      </w:r>
      <w:r>
        <w:rPr>
          <w:snapToGrid w:val="0"/>
        </w:rPr>
        <w:t>.</w:t>
      </w:r>
      <w:r>
        <w:rPr>
          <w:snapToGrid w:val="0"/>
        </w:rPr>
        <w:tab/>
        <w:t>Stay on review</w:t>
      </w:r>
      <w:bookmarkEnd w:id="8737"/>
      <w:bookmarkEnd w:id="8738"/>
      <w:bookmarkEnd w:id="8739"/>
      <w:bookmarkEnd w:id="8740"/>
      <w:bookmarkEnd w:id="8741"/>
      <w:bookmarkEnd w:id="8742"/>
      <w:bookmarkEnd w:id="8743"/>
      <w:bookmarkEnd w:id="8744"/>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8745" w:name="_Toc437921853"/>
      <w:bookmarkStart w:id="8746" w:name="_Toc483972315"/>
      <w:bookmarkStart w:id="8747" w:name="_Toc520885762"/>
      <w:bookmarkStart w:id="8748" w:name="_Toc87853529"/>
      <w:bookmarkStart w:id="8749" w:name="_Toc102814556"/>
      <w:bookmarkStart w:id="8750" w:name="_Toc104946083"/>
      <w:bookmarkStart w:id="8751" w:name="_Toc153096538"/>
      <w:bookmarkStart w:id="8752" w:name="_Toc153097786"/>
      <w:r>
        <w:rPr>
          <w:rStyle w:val="CharSectno"/>
        </w:rPr>
        <w:t>59</w:t>
      </w:r>
      <w:r>
        <w:rPr>
          <w:snapToGrid w:val="0"/>
        </w:rPr>
        <w:t>.</w:t>
      </w:r>
      <w:r>
        <w:rPr>
          <w:snapToGrid w:val="0"/>
        </w:rPr>
        <w:tab/>
        <w:t>Power of Taxing Officer where party liable to be paid and to pay costs</w:t>
      </w:r>
      <w:bookmarkEnd w:id="8745"/>
      <w:bookmarkEnd w:id="8746"/>
      <w:bookmarkEnd w:id="8747"/>
      <w:bookmarkEnd w:id="8748"/>
      <w:bookmarkEnd w:id="8749"/>
      <w:bookmarkEnd w:id="8750"/>
      <w:bookmarkEnd w:id="8751"/>
      <w:bookmarkEnd w:id="8752"/>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8753" w:name="_Toc437921854"/>
      <w:bookmarkStart w:id="8754" w:name="_Toc483972316"/>
      <w:bookmarkStart w:id="8755" w:name="_Toc520885763"/>
      <w:bookmarkStart w:id="8756" w:name="_Toc87853530"/>
      <w:bookmarkStart w:id="8757" w:name="_Toc102814557"/>
      <w:bookmarkStart w:id="8758" w:name="_Toc104946084"/>
      <w:bookmarkStart w:id="8759" w:name="_Toc153096539"/>
      <w:bookmarkStart w:id="8760" w:name="_Toc153097787"/>
      <w:r>
        <w:rPr>
          <w:rStyle w:val="CharSectno"/>
        </w:rPr>
        <w:t>60</w:t>
      </w:r>
      <w:r>
        <w:rPr>
          <w:snapToGrid w:val="0"/>
        </w:rPr>
        <w:t>.</w:t>
      </w:r>
      <w:r>
        <w:rPr>
          <w:snapToGrid w:val="0"/>
        </w:rPr>
        <w:tab/>
        <w:t>Taxing Officer to assist in settling costs on taking of accounts</w:t>
      </w:r>
      <w:bookmarkEnd w:id="8753"/>
      <w:bookmarkEnd w:id="8754"/>
      <w:bookmarkEnd w:id="8755"/>
      <w:bookmarkEnd w:id="8756"/>
      <w:bookmarkEnd w:id="8757"/>
      <w:bookmarkEnd w:id="8758"/>
      <w:bookmarkEnd w:id="8759"/>
      <w:bookmarkEnd w:id="8760"/>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8761" w:name="_Toc437921855"/>
      <w:bookmarkStart w:id="8762" w:name="_Toc483972317"/>
      <w:bookmarkStart w:id="8763" w:name="_Toc520885764"/>
      <w:bookmarkStart w:id="8764" w:name="_Toc87853531"/>
      <w:bookmarkStart w:id="8765" w:name="_Toc102814558"/>
      <w:bookmarkStart w:id="8766" w:name="_Toc104946085"/>
      <w:bookmarkStart w:id="8767" w:name="_Toc153096540"/>
      <w:bookmarkStart w:id="8768" w:name="_Toc153097788"/>
      <w:r>
        <w:rPr>
          <w:rStyle w:val="CharSectno"/>
        </w:rPr>
        <w:t>61</w:t>
      </w:r>
      <w:r>
        <w:rPr>
          <w:snapToGrid w:val="0"/>
        </w:rPr>
        <w:t>.</w:t>
      </w:r>
      <w:r>
        <w:rPr>
          <w:snapToGrid w:val="0"/>
        </w:rPr>
        <w:tab/>
        <w:t>Interim certificate in matters of account</w:t>
      </w:r>
      <w:bookmarkEnd w:id="8761"/>
      <w:bookmarkEnd w:id="8762"/>
      <w:bookmarkEnd w:id="8763"/>
      <w:bookmarkEnd w:id="8764"/>
      <w:bookmarkEnd w:id="8765"/>
      <w:bookmarkEnd w:id="8766"/>
      <w:bookmarkEnd w:id="8767"/>
      <w:bookmarkEnd w:id="8768"/>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8769" w:name="_Toc74019807"/>
      <w:bookmarkStart w:id="8770" w:name="_Toc75328204"/>
      <w:bookmarkStart w:id="8771" w:name="_Toc75941620"/>
      <w:bookmarkStart w:id="8772" w:name="_Toc80605859"/>
      <w:bookmarkStart w:id="8773" w:name="_Toc80609067"/>
      <w:bookmarkStart w:id="8774" w:name="_Toc81283840"/>
      <w:bookmarkStart w:id="8775" w:name="_Toc87853532"/>
      <w:bookmarkStart w:id="8776" w:name="_Toc101599836"/>
      <w:bookmarkStart w:id="8777" w:name="_Toc102561013"/>
      <w:bookmarkStart w:id="8778" w:name="_Toc102814559"/>
      <w:bookmarkStart w:id="8779" w:name="_Toc102990947"/>
      <w:bookmarkStart w:id="8780" w:name="_Toc104946086"/>
      <w:bookmarkStart w:id="8781" w:name="_Toc105493209"/>
      <w:bookmarkStart w:id="8782" w:name="_Toc153096541"/>
      <w:bookmarkStart w:id="8783" w:name="_Toc153097789"/>
      <w:r>
        <w:rPr>
          <w:rStyle w:val="CharPartNo"/>
        </w:rPr>
        <w:t>Order 67</w:t>
      </w:r>
      <w:bookmarkEnd w:id="8769"/>
      <w:bookmarkEnd w:id="8770"/>
      <w:bookmarkEnd w:id="8771"/>
      <w:bookmarkEnd w:id="8772"/>
      <w:bookmarkEnd w:id="8773"/>
      <w:bookmarkEnd w:id="8774"/>
      <w:bookmarkEnd w:id="8775"/>
      <w:bookmarkEnd w:id="8776"/>
      <w:bookmarkEnd w:id="8777"/>
      <w:bookmarkEnd w:id="8778"/>
      <w:bookmarkEnd w:id="8779"/>
      <w:bookmarkEnd w:id="8780"/>
      <w:bookmarkEnd w:id="8781"/>
      <w:r>
        <w:rPr>
          <w:rStyle w:val="CharDivNo"/>
        </w:rPr>
        <w:t> </w:t>
      </w:r>
      <w:r>
        <w:t>—</w:t>
      </w:r>
      <w:r>
        <w:rPr>
          <w:rStyle w:val="CharDivText"/>
        </w:rPr>
        <w:t> </w:t>
      </w:r>
      <w:bookmarkStart w:id="8784" w:name="_Toc80609068"/>
      <w:bookmarkStart w:id="8785" w:name="_Toc81283841"/>
      <w:bookmarkStart w:id="8786" w:name="_Toc87853533"/>
      <w:r>
        <w:rPr>
          <w:rStyle w:val="CharPartText"/>
        </w:rPr>
        <w:t>Central Office, officers</w:t>
      </w:r>
      <w:bookmarkEnd w:id="8782"/>
      <w:bookmarkEnd w:id="8783"/>
      <w:bookmarkEnd w:id="8784"/>
      <w:bookmarkEnd w:id="8785"/>
      <w:bookmarkEnd w:id="8786"/>
    </w:p>
    <w:p>
      <w:pPr>
        <w:pStyle w:val="Heading5"/>
        <w:rPr>
          <w:snapToGrid w:val="0"/>
        </w:rPr>
      </w:pPr>
      <w:bookmarkStart w:id="8787" w:name="_Toc437921856"/>
      <w:bookmarkStart w:id="8788" w:name="_Toc483972318"/>
      <w:bookmarkStart w:id="8789" w:name="_Toc520885765"/>
      <w:bookmarkStart w:id="8790" w:name="_Toc87853534"/>
      <w:bookmarkStart w:id="8791" w:name="_Toc102814560"/>
      <w:bookmarkStart w:id="8792" w:name="_Toc104946087"/>
      <w:bookmarkStart w:id="8793" w:name="_Toc153096542"/>
      <w:bookmarkStart w:id="8794" w:name="_Toc153097790"/>
      <w:r>
        <w:rPr>
          <w:rStyle w:val="CharSectno"/>
        </w:rPr>
        <w:t>1</w:t>
      </w:r>
      <w:r>
        <w:rPr>
          <w:snapToGrid w:val="0"/>
        </w:rPr>
        <w:t>.</w:t>
      </w:r>
      <w:r>
        <w:rPr>
          <w:snapToGrid w:val="0"/>
        </w:rPr>
        <w:tab/>
        <w:t>Superintendence of Central Office</w:t>
      </w:r>
      <w:bookmarkEnd w:id="8787"/>
      <w:bookmarkEnd w:id="8788"/>
      <w:bookmarkEnd w:id="8789"/>
      <w:bookmarkEnd w:id="8790"/>
      <w:bookmarkEnd w:id="8791"/>
      <w:bookmarkEnd w:id="8792"/>
      <w:bookmarkEnd w:id="8793"/>
      <w:bookmarkEnd w:id="8794"/>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8795" w:name="_Toc437921857"/>
      <w:bookmarkStart w:id="8796" w:name="_Toc483972319"/>
      <w:bookmarkStart w:id="8797" w:name="_Toc520885766"/>
      <w:bookmarkStart w:id="8798" w:name="_Toc87853535"/>
      <w:bookmarkStart w:id="8799" w:name="_Toc102814561"/>
      <w:bookmarkStart w:id="8800" w:name="_Toc104946088"/>
      <w:bookmarkStart w:id="8801" w:name="_Toc153096543"/>
      <w:bookmarkStart w:id="8802" w:name="_Toc153097791"/>
      <w:r>
        <w:rPr>
          <w:rStyle w:val="CharSectno"/>
        </w:rPr>
        <w:t>2</w:t>
      </w:r>
      <w:r>
        <w:rPr>
          <w:snapToGrid w:val="0"/>
        </w:rPr>
        <w:t>.</w:t>
      </w:r>
      <w:r>
        <w:rPr>
          <w:snapToGrid w:val="0"/>
        </w:rPr>
        <w:tab/>
        <w:t>Ministerial acts of Registrar</w:t>
      </w:r>
      <w:bookmarkEnd w:id="8795"/>
      <w:bookmarkEnd w:id="8796"/>
      <w:bookmarkEnd w:id="8797"/>
      <w:bookmarkEnd w:id="8798"/>
      <w:bookmarkEnd w:id="8799"/>
      <w:bookmarkEnd w:id="8800"/>
      <w:bookmarkEnd w:id="8801"/>
      <w:bookmarkEnd w:id="8802"/>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8803" w:name="_Toc437921858"/>
      <w:bookmarkStart w:id="8804" w:name="_Toc483972320"/>
      <w:bookmarkStart w:id="8805" w:name="_Toc520885767"/>
      <w:bookmarkStart w:id="8806" w:name="_Toc87853536"/>
      <w:bookmarkStart w:id="8807" w:name="_Toc102814562"/>
      <w:bookmarkStart w:id="8808" w:name="_Toc104946089"/>
      <w:bookmarkStart w:id="8809" w:name="_Toc153096544"/>
      <w:bookmarkStart w:id="8810" w:name="_Toc153097792"/>
      <w:r>
        <w:rPr>
          <w:rStyle w:val="CharSectno"/>
        </w:rPr>
        <w:t>3</w:t>
      </w:r>
      <w:r>
        <w:rPr>
          <w:snapToGrid w:val="0"/>
        </w:rPr>
        <w:t>.</w:t>
      </w:r>
      <w:r>
        <w:rPr>
          <w:snapToGrid w:val="0"/>
        </w:rPr>
        <w:tab/>
        <w:t>Taking of oaths</w:t>
      </w:r>
      <w:bookmarkEnd w:id="8803"/>
      <w:bookmarkEnd w:id="8804"/>
      <w:bookmarkEnd w:id="8805"/>
      <w:r>
        <w:rPr>
          <w:snapToGrid w:val="0"/>
        </w:rPr>
        <w:t xml:space="preserve"> and affidavits</w:t>
      </w:r>
      <w:bookmarkEnd w:id="8806"/>
      <w:bookmarkEnd w:id="8807"/>
      <w:bookmarkEnd w:id="8808"/>
      <w:bookmarkEnd w:id="8809"/>
      <w:bookmarkEnd w:id="8810"/>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8811" w:name="_Toc437921859"/>
      <w:bookmarkStart w:id="8812" w:name="_Toc483972321"/>
      <w:bookmarkStart w:id="8813" w:name="_Toc520885768"/>
      <w:bookmarkStart w:id="8814" w:name="_Toc87853537"/>
      <w:bookmarkStart w:id="8815" w:name="_Toc102814563"/>
      <w:bookmarkStart w:id="8816" w:name="_Toc104946090"/>
      <w:bookmarkStart w:id="8817" w:name="_Toc153096545"/>
      <w:bookmarkStart w:id="8818" w:name="_Toc153097793"/>
      <w:r>
        <w:rPr>
          <w:rStyle w:val="CharSectno"/>
        </w:rPr>
        <w:t>4</w:t>
      </w:r>
      <w:r>
        <w:rPr>
          <w:snapToGrid w:val="0"/>
        </w:rPr>
        <w:t>.</w:t>
      </w:r>
      <w:r>
        <w:rPr>
          <w:snapToGrid w:val="0"/>
        </w:rPr>
        <w:tab/>
        <w:t>Seals</w:t>
      </w:r>
      <w:bookmarkEnd w:id="8811"/>
      <w:bookmarkEnd w:id="8812"/>
      <w:bookmarkEnd w:id="8813"/>
      <w:bookmarkEnd w:id="8814"/>
      <w:bookmarkEnd w:id="8815"/>
      <w:bookmarkEnd w:id="8816"/>
      <w:bookmarkEnd w:id="8817"/>
      <w:bookmarkEnd w:id="8818"/>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8819" w:name="_Toc437921860"/>
      <w:bookmarkStart w:id="8820" w:name="_Toc483972322"/>
      <w:bookmarkStart w:id="8821" w:name="_Toc520885769"/>
      <w:bookmarkStart w:id="8822" w:name="_Toc87853538"/>
      <w:bookmarkStart w:id="8823" w:name="_Toc102814564"/>
      <w:bookmarkStart w:id="8824" w:name="_Toc104946091"/>
      <w:bookmarkStart w:id="8825" w:name="_Toc153096546"/>
      <w:bookmarkStart w:id="8826" w:name="_Toc153097794"/>
      <w:r>
        <w:rPr>
          <w:rStyle w:val="CharSectno"/>
        </w:rPr>
        <w:t>5</w:t>
      </w:r>
      <w:r>
        <w:rPr>
          <w:snapToGrid w:val="0"/>
        </w:rPr>
        <w:t>.</w:t>
      </w:r>
      <w:r>
        <w:rPr>
          <w:snapToGrid w:val="0"/>
        </w:rPr>
        <w:tab/>
        <w:t>Abuse of process: Reference by Registrar to Judge</w:t>
      </w:r>
      <w:bookmarkEnd w:id="8819"/>
      <w:bookmarkEnd w:id="8820"/>
      <w:bookmarkEnd w:id="8821"/>
      <w:bookmarkEnd w:id="8822"/>
      <w:bookmarkEnd w:id="8823"/>
      <w:bookmarkEnd w:id="8824"/>
      <w:bookmarkEnd w:id="8825"/>
      <w:bookmarkEnd w:id="8826"/>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8827" w:name="_Toc437921861"/>
      <w:bookmarkStart w:id="8828" w:name="_Toc483972323"/>
      <w:bookmarkStart w:id="8829" w:name="_Toc520885770"/>
      <w:bookmarkStart w:id="8830" w:name="_Toc87853539"/>
      <w:bookmarkStart w:id="8831" w:name="_Toc102814565"/>
      <w:bookmarkStart w:id="8832" w:name="_Toc104946092"/>
      <w:bookmarkStart w:id="8833" w:name="_Toc153096547"/>
      <w:bookmarkStart w:id="8834" w:name="_Toc153097795"/>
      <w:r>
        <w:rPr>
          <w:rStyle w:val="CharSectno"/>
        </w:rPr>
        <w:t>6</w:t>
      </w:r>
      <w:r>
        <w:rPr>
          <w:snapToGrid w:val="0"/>
        </w:rPr>
        <w:t>.</w:t>
      </w:r>
      <w:r>
        <w:rPr>
          <w:snapToGrid w:val="0"/>
        </w:rPr>
        <w:tab/>
        <w:t>Office copies, etc.</w:t>
      </w:r>
      <w:bookmarkEnd w:id="8827"/>
      <w:bookmarkEnd w:id="8828"/>
      <w:bookmarkEnd w:id="8829"/>
      <w:bookmarkEnd w:id="8830"/>
      <w:bookmarkEnd w:id="8831"/>
      <w:bookmarkEnd w:id="8832"/>
      <w:bookmarkEnd w:id="8833"/>
      <w:bookmarkEnd w:id="8834"/>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8835" w:name="_Toc437921862"/>
      <w:bookmarkStart w:id="8836" w:name="_Toc483972324"/>
      <w:bookmarkStart w:id="8837" w:name="_Toc520885771"/>
      <w:bookmarkStart w:id="8838" w:name="_Toc87853540"/>
      <w:bookmarkStart w:id="8839" w:name="_Toc102814566"/>
      <w:bookmarkStart w:id="8840" w:name="_Toc104946093"/>
      <w:bookmarkStart w:id="8841" w:name="_Toc153096548"/>
      <w:bookmarkStart w:id="8842" w:name="_Toc153097796"/>
      <w:r>
        <w:rPr>
          <w:rStyle w:val="CharSectno"/>
        </w:rPr>
        <w:t>7</w:t>
      </w:r>
      <w:r>
        <w:rPr>
          <w:snapToGrid w:val="0"/>
        </w:rPr>
        <w:t>.</w:t>
      </w:r>
      <w:r>
        <w:rPr>
          <w:snapToGrid w:val="0"/>
        </w:rPr>
        <w:tab/>
        <w:t>Petition, award, etc., to be filed before judgment, etc. passed</w:t>
      </w:r>
      <w:bookmarkEnd w:id="8835"/>
      <w:bookmarkEnd w:id="8836"/>
      <w:bookmarkEnd w:id="8837"/>
      <w:bookmarkEnd w:id="8838"/>
      <w:bookmarkEnd w:id="8839"/>
      <w:bookmarkEnd w:id="8840"/>
      <w:bookmarkEnd w:id="8841"/>
      <w:bookmarkEnd w:id="8842"/>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8843" w:name="_Toc437921863"/>
      <w:bookmarkStart w:id="8844" w:name="_Toc483972325"/>
      <w:bookmarkStart w:id="8845" w:name="_Toc520885772"/>
      <w:bookmarkStart w:id="8846" w:name="_Toc87853541"/>
      <w:bookmarkStart w:id="8847" w:name="_Toc102814567"/>
      <w:bookmarkStart w:id="8848" w:name="_Toc104946094"/>
      <w:bookmarkStart w:id="8849" w:name="_Toc153096549"/>
      <w:bookmarkStart w:id="8850" w:name="_Toc153097797"/>
      <w:r>
        <w:rPr>
          <w:rStyle w:val="CharSectno"/>
        </w:rPr>
        <w:t>8</w:t>
      </w:r>
      <w:r>
        <w:rPr>
          <w:snapToGrid w:val="0"/>
        </w:rPr>
        <w:t>.</w:t>
      </w:r>
      <w:r>
        <w:rPr>
          <w:snapToGrid w:val="0"/>
        </w:rPr>
        <w:tab/>
        <w:t>Indexes</w:t>
      </w:r>
      <w:bookmarkEnd w:id="8843"/>
      <w:bookmarkEnd w:id="8844"/>
      <w:bookmarkEnd w:id="8845"/>
      <w:bookmarkEnd w:id="8846"/>
      <w:bookmarkEnd w:id="8847"/>
      <w:bookmarkEnd w:id="8848"/>
      <w:bookmarkEnd w:id="8849"/>
      <w:bookmarkEnd w:id="8850"/>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8851" w:name="_Toc437921864"/>
      <w:bookmarkStart w:id="8852" w:name="_Toc483972326"/>
      <w:bookmarkStart w:id="8853" w:name="_Toc520885773"/>
      <w:bookmarkStart w:id="8854" w:name="_Toc87853542"/>
      <w:bookmarkStart w:id="8855" w:name="_Toc102814568"/>
      <w:bookmarkStart w:id="8856" w:name="_Toc104946095"/>
      <w:bookmarkStart w:id="8857" w:name="_Toc153096550"/>
      <w:bookmarkStart w:id="8858" w:name="_Toc153097798"/>
      <w:r>
        <w:rPr>
          <w:rStyle w:val="CharSectno"/>
        </w:rPr>
        <w:t>9</w:t>
      </w:r>
      <w:r>
        <w:rPr>
          <w:snapToGrid w:val="0"/>
        </w:rPr>
        <w:t>.</w:t>
      </w:r>
      <w:r>
        <w:rPr>
          <w:snapToGrid w:val="0"/>
        </w:rPr>
        <w:tab/>
        <w:t>Date of filing to be marked, etc.</w:t>
      </w:r>
      <w:bookmarkEnd w:id="8851"/>
      <w:bookmarkEnd w:id="8852"/>
      <w:bookmarkEnd w:id="8853"/>
      <w:bookmarkEnd w:id="8854"/>
      <w:bookmarkEnd w:id="8855"/>
      <w:bookmarkEnd w:id="8856"/>
      <w:bookmarkEnd w:id="8857"/>
      <w:bookmarkEnd w:id="8858"/>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p>
    <w:p>
      <w:pPr>
        <w:pStyle w:val="Subsection"/>
        <w:rPr>
          <w:snapToGrid w:val="0"/>
        </w:rPr>
      </w:pPr>
      <w:r>
        <w:rPr>
          <w:snapToGrid w:val="0"/>
        </w:rPr>
        <w:tab/>
        <w:t>(2)</w:t>
      </w:r>
      <w:r>
        <w:rPr>
          <w:snapToGrid w:val="0"/>
        </w:rPr>
        <w:tab/>
        <w:t>There shall be entered in records kept in the Central Office for the purpose particulars of the date of delivery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w:t>
      </w:r>
    </w:p>
    <w:p>
      <w:pPr>
        <w:pStyle w:val="Heading5"/>
        <w:spacing w:before="120"/>
        <w:rPr>
          <w:snapToGrid w:val="0"/>
        </w:rPr>
      </w:pPr>
      <w:bookmarkStart w:id="8859" w:name="_Toc437921865"/>
      <w:bookmarkStart w:id="8860" w:name="_Toc483972327"/>
      <w:bookmarkStart w:id="8861" w:name="_Toc520885774"/>
      <w:bookmarkStart w:id="8862" w:name="_Toc87853543"/>
      <w:bookmarkStart w:id="8863" w:name="_Toc102814569"/>
      <w:bookmarkStart w:id="8864" w:name="_Toc104946096"/>
      <w:bookmarkStart w:id="8865" w:name="_Toc153096551"/>
      <w:bookmarkStart w:id="8866" w:name="_Toc153097799"/>
      <w:r>
        <w:rPr>
          <w:rStyle w:val="CharSectno"/>
        </w:rPr>
        <w:t>10</w:t>
      </w:r>
      <w:r>
        <w:rPr>
          <w:snapToGrid w:val="0"/>
        </w:rPr>
        <w:t>.</w:t>
      </w:r>
      <w:r>
        <w:rPr>
          <w:snapToGrid w:val="0"/>
        </w:rPr>
        <w:tab/>
        <w:t>Custody and searches of records</w:t>
      </w:r>
      <w:bookmarkEnd w:id="8859"/>
      <w:bookmarkEnd w:id="8860"/>
      <w:bookmarkEnd w:id="8861"/>
      <w:bookmarkEnd w:id="8862"/>
      <w:bookmarkEnd w:id="8863"/>
      <w:bookmarkEnd w:id="8864"/>
      <w:bookmarkEnd w:id="8865"/>
      <w:bookmarkEnd w:id="8866"/>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spacing w:before="180"/>
        <w:rPr>
          <w:snapToGrid w:val="0"/>
        </w:rPr>
      </w:pPr>
      <w:bookmarkStart w:id="8867" w:name="_Toc437921866"/>
      <w:bookmarkStart w:id="8868" w:name="_Toc483972328"/>
      <w:bookmarkStart w:id="8869" w:name="_Toc520885775"/>
      <w:bookmarkStart w:id="8870" w:name="_Toc87853544"/>
      <w:bookmarkStart w:id="8871" w:name="_Toc102814570"/>
      <w:bookmarkStart w:id="8872" w:name="_Toc104946097"/>
      <w:bookmarkStart w:id="8873" w:name="_Toc153096552"/>
      <w:bookmarkStart w:id="8874" w:name="_Toc153097800"/>
      <w:r>
        <w:rPr>
          <w:rStyle w:val="CharSectno"/>
        </w:rPr>
        <w:t>11</w:t>
      </w:r>
      <w:r>
        <w:rPr>
          <w:snapToGrid w:val="0"/>
        </w:rPr>
        <w:t>.</w:t>
      </w:r>
      <w:r>
        <w:rPr>
          <w:snapToGrid w:val="0"/>
        </w:rPr>
        <w:tab/>
        <w:t>Inspection</w:t>
      </w:r>
      <w:bookmarkEnd w:id="8867"/>
      <w:bookmarkEnd w:id="8868"/>
      <w:bookmarkEnd w:id="8869"/>
      <w:bookmarkEnd w:id="8870"/>
      <w:bookmarkEnd w:id="8871"/>
      <w:bookmarkEnd w:id="8872"/>
      <w:bookmarkEnd w:id="8873"/>
      <w:bookmarkEnd w:id="8874"/>
    </w:p>
    <w:p>
      <w:pPr>
        <w:pStyle w:val="Subsection"/>
        <w:spacing w:before="120"/>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spacing w:before="120"/>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spacing w:before="120"/>
        <w:rPr>
          <w:snapToGrid w:val="0"/>
        </w:rPr>
      </w:pPr>
      <w:r>
        <w:rPr>
          <w:snapToGrid w:val="0"/>
        </w:rPr>
        <w:tab/>
        <w:t>(2)</w:t>
      </w:r>
      <w:r>
        <w:rPr>
          <w:snapToGrid w:val="0"/>
        </w:rPr>
        <w:tab/>
        <w:t>An application under paragraph (1)(d) may be made ex parte.</w:t>
      </w:r>
    </w:p>
    <w:p>
      <w:pPr>
        <w:pStyle w:val="Subsection"/>
        <w:spacing w:before="120"/>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8875" w:name="_Toc437921867"/>
      <w:bookmarkStart w:id="8876" w:name="_Toc483972329"/>
      <w:bookmarkStart w:id="8877" w:name="_Toc520885776"/>
      <w:bookmarkStart w:id="8878" w:name="_Toc87853545"/>
      <w:bookmarkStart w:id="8879" w:name="_Toc102814571"/>
      <w:bookmarkStart w:id="8880" w:name="_Toc104946098"/>
      <w:bookmarkStart w:id="8881" w:name="_Toc153096553"/>
      <w:bookmarkStart w:id="8882" w:name="_Toc153097801"/>
      <w:r>
        <w:rPr>
          <w:rStyle w:val="CharSectno"/>
        </w:rPr>
        <w:t>12</w:t>
      </w:r>
      <w:r>
        <w:rPr>
          <w:snapToGrid w:val="0"/>
        </w:rPr>
        <w:t>.</w:t>
      </w:r>
      <w:r>
        <w:rPr>
          <w:snapToGrid w:val="0"/>
        </w:rPr>
        <w:tab/>
        <w:t>Deposit of documents</w:t>
      </w:r>
      <w:bookmarkEnd w:id="8875"/>
      <w:bookmarkEnd w:id="8876"/>
      <w:bookmarkEnd w:id="8877"/>
      <w:bookmarkEnd w:id="8878"/>
      <w:bookmarkEnd w:id="8879"/>
      <w:bookmarkEnd w:id="8880"/>
      <w:bookmarkEnd w:id="8881"/>
      <w:bookmarkEnd w:id="8882"/>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8883" w:name="_Toc437921868"/>
      <w:bookmarkStart w:id="8884" w:name="_Toc483972330"/>
      <w:bookmarkStart w:id="8885" w:name="_Toc520885777"/>
      <w:bookmarkStart w:id="8886" w:name="_Toc87853546"/>
      <w:bookmarkStart w:id="8887" w:name="_Toc102814572"/>
      <w:bookmarkStart w:id="8888" w:name="_Toc104946099"/>
      <w:bookmarkStart w:id="8889" w:name="_Toc153096554"/>
      <w:bookmarkStart w:id="8890" w:name="_Toc153097802"/>
      <w:r>
        <w:rPr>
          <w:rStyle w:val="CharSectno"/>
        </w:rPr>
        <w:t>13</w:t>
      </w:r>
      <w:r>
        <w:rPr>
          <w:snapToGrid w:val="0"/>
        </w:rPr>
        <w:t>.</w:t>
      </w:r>
      <w:r>
        <w:rPr>
          <w:snapToGrid w:val="0"/>
        </w:rPr>
        <w:tab/>
        <w:t>Restriction on removal of documents</w:t>
      </w:r>
      <w:bookmarkEnd w:id="8883"/>
      <w:bookmarkEnd w:id="8884"/>
      <w:bookmarkEnd w:id="8885"/>
      <w:bookmarkEnd w:id="8886"/>
      <w:bookmarkEnd w:id="8887"/>
      <w:bookmarkEnd w:id="8888"/>
      <w:bookmarkEnd w:id="8889"/>
      <w:bookmarkEnd w:id="8890"/>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8891" w:name="_Toc437921869"/>
      <w:bookmarkStart w:id="8892" w:name="_Toc483972331"/>
      <w:bookmarkStart w:id="8893" w:name="_Toc520885778"/>
      <w:bookmarkStart w:id="8894" w:name="_Toc87853547"/>
      <w:bookmarkStart w:id="8895" w:name="_Toc102814573"/>
      <w:bookmarkStart w:id="8896" w:name="_Toc104946100"/>
      <w:bookmarkStart w:id="8897" w:name="_Toc153096555"/>
      <w:bookmarkStart w:id="8898" w:name="_Toc153097803"/>
      <w:r>
        <w:rPr>
          <w:rStyle w:val="CharSectno"/>
        </w:rPr>
        <w:t>14</w:t>
      </w:r>
      <w:r>
        <w:rPr>
          <w:snapToGrid w:val="0"/>
        </w:rPr>
        <w:t>.</w:t>
      </w:r>
      <w:r>
        <w:rPr>
          <w:snapToGrid w:val="0"/>
        </w:rPr>
        <w:tab/>
        <w:t>Deposit for officer’s expenses</w:t>
      </w:r>
      <w:bookmarkEnd w:id="8891"/>
      <w:bookmarkEnd w:id="8892"/>
      <w:bookmarkEnd w:id="8893"/>
      <w:bookmarkEnd w:id="8894"/>
      <w:bookmarkEnd w:id="8895"/>
      <w:bookmarkEnd w:id="8896"/>
      <w:bookmarkEnd w:id="8897"/>
      <w:bookmarkEnd w:id="8898"/>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8899" w:name="_Toc437921870"/>
      <w:bookmarkStart w:id="8900" w:name="_Toc483972332"/>
      <w:bookmarkStart w:id="8901" w:name="_Toc520885779"/>
      <w:bookmarkStart w:id="8902" w:name="_Toc87853548"/>
      <w:bookmarkStart w:id="8903" w:name="_Toc102814574"/>
      <w:bookmarkStart w:id="8904" w:name="_Toc104946101"/>
      <w:bookmarkStart w:id="8905" w:name="_Toc153096556"/>
      <w:bookmarkStart w:id="8906" w:name="_Toc153097804"/>
      <w:r>
        <w:rPr>
          <w:rStyle w:val="CharSectno"/>
        </w:rPr>
        <w:t>15</w:t>
      </w:r>
      <w:r>
        <w:rPr>
          <w:snapToGrid w:val="0"/>
        </w:rPr>
        <w:t>.</w:t>
      </w:r>
      <w:r>
        <w:rPr>
          <w:snapToGrid w:val="0"/>
        </w:rPr>
        <w:tab/>
        <w:t>Admissions, awards, etc. to be filed</w:t>
      </w:r>
      <w:bookmarkEnd w:id="8899"/>
      <w:bookmarkEnd w:id="8900"/>
      <w:bookmarkEnd w:id="8901"/>
      <w:bookmarkEnd w:id="8902"/>
      <w:bookmarkEnd w:id="8903"/>
      <w:bookmarkEnd w:id="8904"/>
      <w:bookmarkEnd w:id="8905"/>
      <w:bookmarkEnd w:id="8906"/>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8907" w:name="_Toc437921871"/>
      <w:bookmarkStart w:id="8908" w:name="_Toc483972333"/>
      <w:bookmarkStart w:id="8909" w:name="_Toc520885780"/>
      <w:bookmarkStart w:id="8910" w:name="_Toc87853549"/>
      <w:bookmarkStart w:id="8911" w:name="_Toc102814575"/>
      <w:bookmarkStart w:id="8912" w:name="_Toc104946102"/>
      <w:bookmarkStart w:id="8913" w:name="_Toc153096557"/>
      <w:bookmarkStart w:id="8914" w:name="_Toc153097805"/>
      <w:r>
        <w:rPr>
          <w:rStyle w:val="CharSectno"/>
        </w:rPr>
        <w:t>16</w:t>
      </w:r>
      <w:r>
        <w:rPr>
          <w:snapToGrid w:val="0"/>
        </w:rPr>
        <w:t>.</w:t>
      </w:r>
      <w:r>
        <w:rPr>
          <w:snapToGrid w:val="0"/>
        </w:rPr>
        <w:tab/>
        <w:t>New forms</w:t>
      </w:r>
      <w:bookmarkEnd w:id="8907"/>
      <w:bookmarkEnd w:id="8908"/>
      <w:bookmarkEnd w:id="8909"/>
      <w:bookmarkEnd w:id="8910"/>
      <w:bookmarkEnd w:id="8911"/>
      <w:bookmarkEnd w:id="8912"/>
      <w:bookmarkEnd w:id="8913"/>
      <w:bookmarkEnd w:id="8914"/>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8915" w:name="_Toc437921872"/>
      <w:bookmarkStart w:id="8916" w:name="_Toc483972334"/>
      <w:bookmarkStart w:id="8917" w:name="_Toc520885781"/>
      <w:bookmarkStart w:id="8918" w:name="_Toc87853550"/>
      <w:bookmarkStart w:id="8919" w:name="_Toc102814576"/>
      <w:bookmarkStart w:id="8920" w:name="_Toc104946103"/>
      <w:bookmarkStart w:id="8921" w:name="_Toc153096558"/>
      <w:bookmarkStart w:id="8922" w:name="_Toc153097806"/>
      <w:r>
        <w:rPr>
          <w:rStyle w:val="CharSectno"/>
        </w:rPr>
        <w:t>17</w:t>
      </w:r>
      <w:r>
        <w:rPr>
          <w:snapToGrid w:val="0"/>
        </w:rPr>
        <w:t>.</w:t>
      </w:r>
      <w:r>
        <w:rPr>
          <w:snapToGrid w:val="0"/>
        </w:rPr>
        <w:tab/>
        <w:t>Application of certain rules to accounts etc. taken by Registrar</w:t>
      </w:r>
      <w:bookmarkEnd w:id="8915"/>
      <w:bookmarkEnd w:id="8916"/>
      <w:bookmarkEnd w:id="8917"/>
      <w:bookmarkEnd w:id="8918"/>
      <w:bookmarkEnd w:id="8919"/>
      <w:bookmarkEnd w:id="8920"/>
      <w:bookmarkEnd w:id="8921"/>
      <w:bookmarkEnd w:id="8922"/>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8923" w:name="_Toc437921873"/>
      <w:bookmarkStart w:id="8924" w:name="_Toc483972335"/>
      <w:bookmarkStart w:id="8925" w:name="_Toc520885782"/>
      <w:bookmarkStart w:id="8926" w:name="_Toc87853551"/>
      <w:bookmarkStart w:id="8927" w:name="_Toc102814577"/>
      <w:bookmarkStart w:id="8928" w:name="_Toc104946104"/>
      <w:bookmarkStart w:id="8929" w:name="_Toc153096559"/>
      <w:bookmarkStart w:id="8930" w:name="_Toc153097807"/>
      <w:r>
        <w:rPr>
          <w:rStyle w:val="CharSectno"/>
        </w:rPr>
        <w:t>18</w:t>
      </w:r>
      <w:r>
        <w:rPr>
          <w:snapToGrid w:val="0"/>
        </w:rPr>
        <w:t>.</w:t>
      </w:r>
      <w:r>
        <w:rPr>
          <w:snapToGrid w:val="0"/>
        </w:rPr>
        <w:tab/>
        <w:t>Reference in judgment to Registrar</w:t>
      </w:r>
      <w:bookmarkEnd w:id="8923"/>
      <w:bookmarkEnd w:id="8924"/>
      <w:bookmarkEnd w:id="8925"/>
      <w:bookmarkEnd w:id="8926"/>
      <w:bookmarkEnd w:id="8927"/>
      <w:bookmarkEnd w:id="8928"/>
      <w:bookmarkEnd w:id="8929"/>
      <w:bookmarkEnd w:id="8930"/>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Ednotesection"/>
      </w:pPr>
      <w:r>
        <w:t>[</w:t>
      </w:r>
      <w:r>
        <w:rPr>
          <w:b/>
        </w:rPr>
        <w:t>19</w:t>
      </w:r>
      <w:r>
        <w:rPr>
          <w:b/>
        </w:rPr>
        <w:noBreakHyphen/>
        <w:t>21.</w:t>
      </w:r>
      <w:r>
        <w:tab/>
        <w:t xml:space="preserve">Repealed in Gazette 28 Oct 1996 p. 5708.] </w:t>
      </w:r>
    </w:p>
    <w:p>
      <w:pPr>
        <w:pStyle w:val="Heading2"/>
        <w:rPr>
          <w:b w:val="0"/>
        </w:rPr>
      </w:pPr>
      <w:bookmarkStart w:id="8931" w:name="_Toc74019826"/>
      <w:bookmarkStart w:id="8932" w:name="_Toc75328223"/>
      <w:bookmarkStart w:id="8933" w:name="_Toc75941639"/>
      <w:bookmarkStart w:id="8934" w:name="_Toc80605878"/>
      <w:bookmarkStart w:id="8935" w:name="_Toc80609087"/>
      <w:bookmarkStart w:id="8936" w:name="_Toc81283860"/>
      <w:bookmarkStart w:id="8937" w:name="_Toc87853552"/>
      <w:bookmarkStart w:id="8938" w:name="_Toc101599855"/>
      <w:bookmarkStart w:id="8939" w:name="_Toc102561032"/>
      <w:bookmarkStart w:id="8940" w:name="_Toc102814578"/>
      <w:bookmarkStart w:id="8941" w:name="_Toc102990966"/>
      <w:bookmarkStart w:id="8942" w:name="_Toc104946105"/>
      <w:bookmarkStart w:id="8943" w:name="_Toc105493228"/>
      <w:bookmarkStart w:id="8944" w:name="_Toc153096560"/>
      <w:bookmarkStart w:id="8945" w:name="_Toc153097808"/>
      <w:r>
        <w:rPr>
          <w:rStyle w:val="CharPartNo"/>
        </w:rPr>
        <w:t>Order 68</w:t>
      </w:r>
      <w:bookmarkStart w:id="8946" w:name="_Toc80609088"/>
      <w:bookmarkStart w:id="8947" w:name="_Toc81283861"/>
      <w:bookmarkStart w:id="8948" w:name="_Toc87853553"/>
      <w:bookmarkEnd w:id="8931"/>
      <w:bookmarkEnd w:id="8932"/>
      <w:bookmarkEnd w:id="8933"/>
      <w:bookmarkEnd w:id="8934"/>
      <w:bookmarkEnd w:id="8935"/>
      <w:bookmarkEnd w:id="8936"/>
      <w:bookmarkEnd w:id="8937"/>
      <w:bookmarkEnd w:id="8938"/>
      <w:bookmarkEnd w:id="8939"/>
      <w:bookmarkEnd w:id="8940"/>
      <w:bookmarkEnd w:id="8941"/>
      <w:bookmarkEnd w:id="8942"/>
      <w:bookmarkEnd w:id="8943"/>
      <w:r>
        <w:rPr>
          <w:rStyle w:val="CharDivNo"/>
        </w:rPr>
        <w:t> </w:t>
      </w:r>
      <w:r>
        <w:t>—</w:t>
      </w:r>
      <w:r>
        <w:rPr>
          <w:rStyle w:val="CharDivText"/>
        </w:rPr>
        <w:t> </w:t>
      </w:r>
      <w:r>
        <w:rPr>
          <w:rStyle w:val="CharPartText"/>
        </w:rPr>
        <w:t>Sittings, vacations and office hours</w:t>
      </w:r>
      <w:bookmarkEnd w:id="8944"/>
      <w:bookmarkEnd w:id="8945"/>
      <w:bookmarkEnd w:id="8946"/>
      <w:bookmarkEnd w:id="8947"/>
      <w:bookmarkEnd w:id="8948"/>
    </w:p>
    <w:p>
      <w:pPr>
        <w:pStyle w:val="Heading5"/>
        <w:spacing w:before="160"/>
        <w:rPr>
          <w:snapToGrid w:val="0"/>
        </w:rPr>
      </w:pPr>
      <w:bookmarkStart w:id="8949" w:name="_Toc437921874"/>
      <w:bookmarkStart w:id="8950" w:name="_Toc483972336"/>
      <w:bookmarkStart w:id="8951" w:name="_Toc520885783"/>
      <w:bookmarkStart w:id="8952" w:name="_Toc87853554"/>
      <w:bookmarkStart w:id="8953" w:name="_Toc102814579"/>
      <w:bookmarkStart w:id="8954" w:name="_Toc104946106"/>
      <w:bookmarkStart w:id="8955" w:name="_Toc153096561"/>
      <w:bookmarkStart w:id="8956" w:name="_Toc153097809"/>
      <w:r>
        <w:rPr>
          <w:rStyle w:val="CharSectno"/>
        </w:rPr>
        <w:t>1</w:t>
      </w:r>
      <w:r>
        <w:rPr>
          <w:snapToGrid w:val="0"/>
        </w:rPr>
        <w:t>.</w:t>
      </w:r>
      <w:r>
        <w:rPr>
          <w:snapToGrid w:val="0"/>
        </w:rPr>
        <w:tab/>
        <w:t>Full Court and civil sittings</w:t>
      </w:r>
      <w:bookmarkEnd w:id="8949"/>
      <w:bookmarkEnd w:id="8950"/>
      <w:bookmarkEnd w:id="8951"/>
      <w:bookmarkEnd w:id="8952"/>
      <w:bookmarkEnd w:id="8953"/>
      <w:bookmarkEnd w:id="8954"/>
      <w:bookmarkEnd w:id="8955"/>
      <w:bookmarkEnd w:id="8956"/>
    </w:p>
    <w:p>
      <w:pPr>
        <w:pStyle w:val="Subsection"/>
        <w:spacing w:before="120"/>
        <w:rPr>
          <w:snapToGrid w:val="0"/>
        </w:rPr>
      </w:pPr>
      <w:r>
        <w:rPr>
          <w:snapToGrid w:val="0"/>
        </w:rPr>
        <w:tab/>
        <w:t>(1)</w:t>
      </w:r>
      <w:r>
        <w:rPr>
          <w:snapToGrid w:val="0"/>
        </w:rPr>
        <w:tab/>
        <w:t>The civil sittings of the Court shall be held at times fixed by Rule of Court, from year to year.</w:t>
      </w:r>
    </w:p>
    <w:p>
      <w:pPr>
        <w:pStyle w:val="Subsection"/>
        <w:spacing w:before="120"/>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spacing w:before="120"/>
        <w:rPr>
          <w:snapToGrid w:val="0"/>
        </w:rPr>
      </w:pPr>
      <w:bookmarkStart w:id="8957" w:name="_Toc437921875"/>
      <w:bookmarkStart w:id="8958" w:name="_Toc483972337"/>
      <w:bookmarkStart w:id="8959" w:name="_Toc520885784"/>
      <w:bookmarkStart w:id="8960" w:name="_Toc87853555"/>
      <w:bookmarkStart w:id="8961" w:name="_Toc102814580"/>
      <w:bookmarkStart w:id="8962" w:name="_Toc104946107"/>
      <w:bookmarkStart w:id="8963" w:name="_Toc153096562"/>
      <w:bookmarkStart w:id="8964" w:name="_Toc153097810"/>
      <w:r>
        <w:rPr>
          <w:rStyle w:val="CharSectno"/>
        </w:rPr>
        <w:t>2</w:t>
      </w:r>
      <w:r>
        <w:rPr>
          <w:snapToGrid w:val="0"/>
        </w:rPr>
        <w:t>.</w:t>
      </w:r>
      <w:r>
        <w:rPr>
          <w:snapToGrid w:val="0"/>
        </w:rPr>
        <w:tab/>
        <w:t>Criminal sittings</w:t>
      </w:r>
      <w:bookmarkEnd w:id="8957"/>
      <w:bookmarkEnd w:id="8958"/>
      <w:bookmarkEnd w:id="8959"/>
      <w:bookmarkEnd w:id="8960"/>
      <w:bookmarkEnd w:id="8961"/>
      <w:bookmarkEnd w:id="8962"/>
      <w:bookmarkEnd w:id="8963"/>
      <w:bookmarkEnd w:id="8964"/>
    </w:p>
    <w:p>
      <w:pPr>
        <w:pStyle w:val="Subsection"/>
        <w:spacing w:before="120"/>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spacing w:before="120"/>
        <w:rPr>
          <w:snapToGrid w:val="0"/>
        </w:rPr>
      </w:pPr>
      <w:bookmarkStart w:id="8965" w:name="_Toc437921876"/>
      <w:bookmarkStart w:id="8966" w:name="_Toc483972338"/>
      <w:bookmarkStart w:id="8967" w:name="_Toc520885785"/>
      <w:bookmarkStart w:id="8968" w:name="_Toc87853556"/>
      <w:bookmarkStart w:id="8969" w:name="_Toc102814581"/>
      <w:bookmarkStart w:id="8970" w:name="_Toc104946108"/>
      <w:bookmarkStart w:id="8971" w:name="_Toc153096563"/>
      <w:bookmarkStart w:id="8972" w:name="_Toc153097811"/>
      <w:r>
        <w:rPr>
          <w:rStyle w:val="CharSectno"/>
        </w:rPr>
        <w:t>3</w:t>
      </w:r>
      <w:r>
        <w:rPr>
          <w:snapToGrid w:val="0"/>
        </w:rPr>
        <w:t>.</w:t>
      </w:r>
      <w:r>
        <w:rPr>
          <w:snapToGrid w:val="0"/>
        </w:rPr>
        <w:tab/>
        <w:t>Vacations</w:t>
      </w:r>
      <w:bookmarkEnd w:id="8965"/>
      <w:bookmarkEnd w:id="8966"/>
      <w:r>
        <w:rPr>
          <w:snapToGrid w:val="0"/>
        </w:rPr>
        <w:t> </w:t>
      </w:r>
      <w:r>
        <w:rPr>
          <w:snapToGrid w:val="0"/>
          <w:vertAlign w:val="superscript"/>
        </w:rPr>
        <w:t>1</w:t>
      </w:r>
      <w:bookmarkEnd w:id="8967"/>
      <w:r>
        <w:rPr>
          <w:snapToGrid w:val="0"/>
          <w:vertAlign w:val="superscript"/>
        </w:rPr>
        <w:t>8</w:t>
      </w:r>
      <w:bookmarkEnd w:id="8968"/>
      <w:bookmarkEnd w:id="8969"/>
      <w:bookmarkEnd w:id="8970"/>
      <w:bookmarkEnd w:id="8971"/>
      <w:bookmarkEnd w:id="8972"/>
    </w:p>
    <w:p>
      <w:pPr>
        <w:pStyle w:val="Subsection"/>
        <w:spacing w:before="120"/>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pPr>
      <w:r>
        <w:tab/>
        <w:t xml:space="preserve">[Rule 3 amended in Gazette 23 Sep 1983 p. 3798; 26 Aug 1994 p. 4413.] </w:t>
      </w:r>
    </w:p>
    <w:p>
      <w:pPr>
        <w:pStyle w:val="Heading5"/>
        <w:rPr>
          <w:snapToGrid w:val="0"/>
        </w:rPr>
      </w:pPr>
      <w:bookmarkStart w:id="8973" w:name="_Toc437921877"/>
      <w:bookmarkStart w:id="8974" w:name="_Toc483972339"/>
      <w:bookmarkStart w:id="8975" w:name="_Toc520885786"/>
      <w:bookmarkStart w:id="8976" w:name="_Toc87853557"/>
      <w:bookmarkStart w:id="8977" w:name="_Toc102814582"/>
      <w:bookmarkStart w:id="8978" w:name="_Toc104946109"/>
      <w:bookmarkStart w:id="8979" w:name="_Toc153096564"/>
      <w:bookmarkStart w:id="8980" w:name="_Toc153097812"/>
      <w:r>
        <w:rPr>
          <w:rStyle w:val="CharSectno"/>
        </w:rPr>
        <w:t>4</w:t>
      </w:r>
      <w:r>
        <w:rPr>
          <w:snapToGrid w:val="0"/>
        </w:rPr>
        <w:t>.</w:t>
      </w:r>
      <w:r>
        <w:rPr>
          <w:snapToGrid w:val="0"/>
        </w:rPr>
        <w:tab/>
        <w:t>Days included in sitting and vacation</w:t>
      </w:r>
      <w:bookmarkEnd w:id="8973"/>
      <w:bookmarkEnd w:id="8974"/>
      <w:bookmarkEnd w:id="8975"/>
      <w:bookmarkEnd w:id="8976"/>
      <w:bookmarkEnd w:id="8977"/>
      <w:bookmarkEnd w:id="8978"/>
      <w:bookmarkEnd w:id="8979"/>
      <w:bookmarkEnd w:id="8980"/>
    </w:p>
    <w:p>
      <w:pPr>
        <w:pStyle w:val="Subsection"/>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8981" w:name="_Toc437921878"/>
      <w:bookmarkStart w:id="8982" w:name="_Toc483972340"/>
      <w:bookmarkStart w:id="8983" w:name="_Toc520885787"/>
      <w:bookmarkStart w:id="8984" w:name="_Toc87853558"/>
      <w:bookmarkStart w:id="8985" w:name="_Toc102814583"/>
      <w:bookmarkStart w:id="8986" w:name="_Toc104946110"/>
      <w:bookmarkStart w:id="8987" w:name="_Toc153096565"/>
      <w:bookmarkStart w:id="8988" w:name="_Toc153097813"/>
      <w:r>
        <w:rPr>
          <w:rStyle w:val="CharSectno"/>
        </w:rPr>
        <w:t>5</w:t>
      </w:r>
      <w:r>
        <w:rPr>
          <w:snapToGrid w:val="0"/>
        </w:rPr>
        <w:t>.</w:t>
      </w:r>
      <w:r>
        <w:rPr>
          <w:snapToGrid w:val="0"/>
        </w:rPr>
        <w:tab/>
        <w:t>Offices — days on which open</w:t>
      </w:r>
      <w:bookmarkEnd w:id="8981"/>
      <w:bookmarkEnd w:id="8982"/>
      <w:bookmarkEnd w:id="8983"/>
      <w:bookmarkEnd w:id="8984"/>
      <w:bookmarkEnd w:id="8985"/>
      <w:bookmarkEnd w:id="8986"/>
      <w:bookmarkEnd w:id="8987"/>
      <w:bookmarkEnd w:id="8988"/>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8989" w:name="_Toc437921879"/>
      <w:bookmarkStart w:id="8990" w:name="_Toc483972341"/>
      <w:bookmarkStart w:id="8991" w:name="_Toc520885788"/>
      <w:bookmarkStart w:id="8992" w:name="_Toc87853559"/>
      <w:bookmarkStart w:id="8993" w:name="_Toc102814584"/>
      <w:bookmarkStart w:id="8994" w:name="_Toc104946111"/>
      <w:bookmarkStart w:id="8995" w:name="_Toc153096566"/>
      <w:bookmarkStart w:id="8996" w:name="_Toc153097814"/>
      <w:r>
        <w:rPr>
          <w:rStyle w:val="CharSectno"/>
        </w:rPr>
        <w:t>6</w:t>
      </w:r>
      <w:r>
        <w:rPr>
          <w:snapToGrid w:val="0"/>
        </w:rPr>
        <w:t>.</w:t>
      </w:r>
      <w:r>
        <w:rPr>
          <w:snapToGrid w:val="0"/>
        </w:rPr>
        <w:tab/>
        <w:t>Office hours</w:t>
      </w:r>
      <w:bookmarkEnd w:id="8989"/>
      <w:bookmarkEnd w:id="8990"/>
      <w:bookmarkEnd w:id="8991"/>
      <w:bookmarkEnd w:id="8992"/>
      <w:bookmarkEnd w:id="8993"/>
      <w:bookmarkEnd w:id="8994"/>
      <w:bookmarkEnd w:id="8995"/>
      <w:bookmarkEnd w:id="899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8997" w:name="_Toc437921880"/>
      <w:bookmarkStart w:id="8998" w:name="_Toc483972342"/>
      <w:bookmarkStart w:id="8999" w:name="_Toc520885789"/>
      <w:bookmarkStart w:id="9000" w:name="_Toc87853560"/>
      <w:bookmarkStart w:id="9001" w:name="_Toc102814585"/>
      <w:bookmarkStart w:id="9002" w:name="_Toc104946112"/>
      <w:bookmarkStart w:id="9003" w:name="_Toc153096567"/>
      <w:bookmarkStart w:id="9004" w:name="_Toc153097815"/>
      <w:r>
        <w:rPr>
          <w:rStyle w:val="CharSectno"/>
        </w:rPr>
        <w:t>7</w:t>
      </w:r>
      <w:r>
        <w:rPr>
          <w:snapToGrid w:val="0"/>
        </w:rPr>
        <w:t>.</w:t>
      </w:r>
      <w:r>
        <w:rPr>
          <w:snapToGrid w:val="0"/>
        </w:rPr>
        <w:tab/>
        <w:t>Vacation Judge</w:t>
      </w:r>
      <w:bookmarkEnd w:id="8997"/>
      <w:bookmarkEnd w:id="8998"/>
      <w:bookmarkEnd w:id="8999"/>
      <w:bookmarkEnd w:id="9000"/>
      <w:bookmarkEnd w:id="9001"/>
      <w:bookmarkEnd w:id="9002"/>
      <w:bookmarkEnd w:id="9003"/>
      <w:bookmarkEnd w:id="9004"/>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9005" w:name="_Toc74019834"/>
      <w:bookmarkStart w:id="9006" w:name="_Toc75328231"/>
      <w:bookmarkStart w:id="9007" w:name="_Toc75941647"/>
      <w:bookmarkStart w:id="9008" w:name="_Toc80605886"/>
      <w:bookmarkStart w:id="9009" w:name="_Toc80609096"/>
      <w:bookmarkStart w:id="9010" w:name="_Toc81283869"/>
      <w:bookmarkStart w:id="9011" w:name="_Toc87853561"/>
      <w:bookmarkStart w:id="9012" w:name="_Toc101599863"/>
      <w:bookmarkStart w:id="9013" w:name="_Toc102561040"/>
      <w:bookmarkStart w:id="9014" w:name="_Toc102814586"/>
      <w:bookmarkStart w:id="9015" w:name="_Toc102990974"/>
      <w:bookmarkStart w:id="9016" w:name="_Toc104946113"/>
      <w:bookmarkStart w:id="9017" w:name="_Toc105493236"/>
      <w:bookmarkStart w:id="9018" w:name="_Toc153096568"/>
      <w:bookmarkStart w:id="9019" w:name="_Toc153097816"/>
      <w:r>
        <w:rPr>
          <w:rStyle w:val="CharPartNo"/>
        </w:rPr>
        <w:t>Order 69</w:t>
      </w:r>
      <w:bookmarkEnd w:id="9005"/>
      <w:bookmarkEnd w:id="9006"/>
      <w:bookmarkEnd w:id="9007"/>
      <w:bookmarkEnd w:id="9008"/>
      <w:bookmarkEnd w:id="9009"/>
      <w:bookmarkEnd w:id="9010"/>
      <w:bookmarkEnd w:id="9011"/>
      <w:bookmarkEnd w:id="9012"/>
      <w:bookmarkEnd w:id="9013"/>
      <w:bookmarkEnd w:id="9014"/>
      <w:bookmarkEnd w:id="9015"/>
      <w:bookmarkEnd w:id="9016"/>
      <w:bookmarkEnd w:id="9017"/>
      <w:r>
        <w:rPr>
          <w:rStyle w:val="CharDivNo"/>
        </w:rPr>
        <w:t> </w:t>
      </w:r>
      <w:r>
        <w:t>—</w:t>
      </w:r>
      <w:r>
        <w:rPr>
          <w:rStyle w:val="CharDivText"/>
        </w:rPr>
        <w:t> </w:t>
      </w:r>
      <w:bookmarkStart w:id="9020" w:name="_Toc80609097"/>
      <w:bookmarkStart w:id="9021" w:name="_Toc81283870"/>
      <w:bookmarkStart w:id="9022" w:name="_Toc87853562"/>
      <w:r>
        <w:rPr>
          <w:rStyle w:val="CharPartText"/>
        </w:rPr>
        <w:t>Paper, printing, notice, and copies</w:t>
      </w:r>
      <w:bookmarkEnd w:id="9018"/>
      <w:bookmarkEnd w:id="9019"/>
      <w:bookmarkEnd w:id="9020"/>
      <w:bookmarkEnd w:id="9021"/>
      <w:bookmarkEnd w:id="9022"/>
    </w:p>
    <w:p>
      <w:pPr>
        <w:pStyle w:val="Heading5"/>
        <w:rPr>
          <w:snapToGrid w:val="0"/>
        </w:rPr>
      </w:pPr>
      <w:bookmarkStart w:id="9023" w:name="_Toc437921881"/>
      <w:bookmarkStart w:id="9024" w:name="_Toc483972343"/>
      <w:bookmarkStart w:id="9025" w:name="_Toc520885790"/>
      <w:bookmarkStart w:id="9026" w:name="_Toc87853563"/>
      <w:bookmarkStart w:id="9027" w:name="_Toc102814587"/>
      <w:bookmarkStart w:id="9028" w:name="_Toc104946114"/>
      <w:bookmarkStart w:id="9029" w:name="_Toc153096569"/>
      <w:bookmarkStart w:id="9030" w:name="_Toc153097817"/>
      <w:r>
        <w:rPr>
          <w:rStyle w:val="CharSectno"/>
        </w:rPr>
        <w:t>1</w:t>
      </w:r>
      <w:r>
        <w:rPr>
          <w:snapToGrid w:val="0"/>
        </w:rPr>
        <w:t>.</w:t>
      </w:r>
      <w:r>
        <w:rPr>
          <w:snapToGrid w:val="0"/>
        </w:rPr>
        <w:tab/>
        <w:t>Regulations as to printing and photography</w:t>
      </w:r>
      <w:bookmarkEnd w:id="9023"/>
      <w:bookmarkEnd w:id="9024"/>
      <w:bookmarkEnd w:id="9025"/>
      <w:bookmarkEnd w:id="9026"/>
      <w:bookmarkEnd w:id="9027"/>
      <w:bookmarkEnd w:id="9028"/>
      <w:bookmarkEnd w:id="9029"/>
      <w:bookmarkEnd w:id="903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9031" w:name="_Toc437921882"/>
      <w:bookmarkStart w:id="9032" w:name="_Toc483972344"/>
      <w:bookmarkStart w:id="9033" w:name="_Toc520885791"/>
      <w:bookmarkStart w:id="9034" w:name="_Toc87853564"/>
      <w:bookmarkStart w:id="9035" w:name="_Toc102814588"/>
      <w:bookmarkStart w:id="9036" w:name="_Toc104946115"/>
      <w:bookmarkStart w:id="9037" w:name="_Toc153096570"/>
      <w:bookmarkStart w:id="9038" w:name="_Toc153097818"/>
      <w:r>
        <w:rPr>
          <w:rStyle w:val="CharSectno"/>
        </w:rPr>
        <w:t>2</w:t>
      </w:r>
      <w:r>
        <w:rPr>
          <w:snapToGrid w:val="0"/>
        </w:rPr>
        <w:t>.</w:t>
      </w:r>
      <w:r>
        <w:rPr>
          <w:snapToGrid w:val="0"/>
        </w:rPr>
        <w:tab/>
        <w:t>Requirements as to documents</w:t>
      </w:r>
      <w:bookmarkEnd w:id="9031"/>
      <w:bookmarkEnd w:id="9032"/>
      <w:bookmarkEnd w:id="9033"/>
      <w:bookmarkEnd w:id="9034"/>
      <w:bookmarkEnd w:id="9035"/>
      <w:bookmarkEnd w:id="9036"/>
      <w:bookmarkEnd w:id="9037"/>
      <w:bookmarkEnd w:id="9038"/>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w:t>
      </w:r>
    </w:p>
    <w:p>
      <w:pPr>
        <w:pStyle w:val="Indenta"/>
        <w:rPr>
          <w:snapToGrid w:val="0"/>
        </w:rPr>
      </w:pPr>
      <w:r>
        <w:rPr>
          <w:snapToGrid w:val="0"/>
        </w:rPr>
        <w:tab/>
        <w:t>(b)</w:t>
      </w:r>
      <w:r>
        <w:rPr>
          <w:snapToGrid w:val="0"/>
        </w:rPr>
        <w:tab/>
        <w:t>have a space of not less than 6 millimetres between each line;</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t>(da)</w:t>
      </w:r>
      <w:r>
        <w:rPr>
          <w:snapToGrid w:val="0"/>
        </w:rPr>
        <w:tab/>
        <w:t>commence on a fresh sheet;</w:t>
      </w:r>
    </w:p>
    <w:p>
      <w:pPr>
        <w:pStyle w:val="Indenta"/>
        <w:rPr>
          <w:snapToGrid w:val="0"/>
        </w:rPr>
      </w:pPr>
      <w:r>
        <w:rPr>
          <w:snapToGrid w:val="0"/>
        </w:rPr>
        <w:tab/>
        <w:t>(e)</w:t>
      </w:r>
      <w:r>
        <w:rPr>
          <w:snapToGrid w:val="0"/>
        </w:rPr>
        <w:tab/>
        <w:t>have each page numbered;</w:t>
      </w:r>
    </w:p>
    <w:p>
      <w:pPr>
        <w:pStyle w:val="Indenta"/>
        <w:rPr>
          <w:snapToGrid w:val="0"/>
        </w:rPr>
      </w:pPr>
      <w:r>
        <w:rPr>
          <w:snapToGrid w:val="0"/>
        </w:rPr>
        <w:tab/>
        <w:t>(f)</w:t>
      </w:r>
      <w:r>
        <w:rPr>
          <w:snapToGrid w:val="0"/>
        </w:rPr>
        <w:tab/>
        <w:t>have the sheets fastened only at the top left hand corner;</w:t>
      </w:r>
    </w:p>
    <w:p>
      <w:pPr>
        <w:pStyle w:val="Indenta"/>
        <w:rPr>
          <w:snapToGrid w:val="0"/>
        </w:rPr>
      </w:pPr>
      <w:r>
        <w:rPr>
          <w:snapToGrid w:val="0"/>
        </w:rPr>
        <w:tab/>
        <w:t>(g)</w:t>
      </w:r>
      <w:r>
        <w:rPr>
          <w:snapToGrid w:val="0"/>
        </w:rPr>
        <w:tab/>
        <w:t>not have the sheets folded;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w:t>
      </w:r>
    </w:p>
    <w:p>
      <w:pPr>
        <w:pStyle w:val="Indenti"/>
        <w:rPr>
          <w:snapToGrid w:val="0"/>
        </w:rPr>
      </w:pPr>
      <w:r>
        <w:rPr>
          <w:snapToGrid w:val="0"/>
        </w:rPr>
        <w:tab/>
        <w:t>(iv)</w:t>
      </w:r>
      <w:r>
        <w:rPr>
          <w:snapToGrid w:val="0"/>
        </w:rPr>
        <w:tab/>
        <w:t>the party on whose behalf it is filed, delivered or served;</w:t>
      </w:r>
    </w:p>
    <w:p>
      <w:pPr>
        <w:pStyle w:val="Indenti"/>
        <w:rPr>
          <w:snapToGrid w:val="0"/>
        </w:rPr>
      </w:pPr>
      <w:r>
        <w:rPr>
          <w:snapToGrid w:val="0"/>
        </w:rPr>
        <w:tab/>
        <w:t>(v)</w:t>
      </w:r>
      <w:r>
        <w:rPr>
          <w:snapToGrid w:val="0"/>
        </w:rPr>
        <w:tab/>
        <w:t>the name, address, telephone number and document exchange number of the solicitor (if any) filing, delivering or serving the document and the name of a person in the office of the solicitor to whom reference can be made concerning the proceedings; and</w:t>
      </w:r>
    </w:p>
    <w:p>
      <w:pPr>
        <w:pStyle w:val="Indenti"/>
        <w:rPr>
          <w:snapToGrid w:val="0"/>
        </w:rPr>
      </w:pPr>
      <w:r>
        <w:rPr>
          <w:snapToGrid w:val="0"/>
        </w:rPr>
        <w:tab/>
        <w:t>(vi)</w:t>
      </w:r>
      <w:r>
        <w:rPr>
          <w:snapToGrid w:val="0"/>
        </w:rPr>
        <w:tab/>
        <w:t>where the party filing, delivering or serving the document is not represented by a solicitor, the name, address and telephone number of the party.</w:t>
      </w:r>
    </w:p>
    <w:p>
      <w:pPr>
        <w:pStyle w:val="Subsection"/>
        <w:rPr>
          <w:snapToGrid w:val="0"/>
        </w:rPr>
      </w:pPr>
      <w:r>
        <w:rPr>
          <w:snapToGrid w:val="0"/>
        </w:rPr>
        <w:tab/>
        <w:t>(1a)</w:t>
      </w:r>
      <w:r>
        <w:rPr>
          <w:snapToGrid w:val="0"/>
        </w:rPr>
        <w:tab/>
        <w:t>Except in the case of — </w:t>
      </w:r>
    </w:p>
    <w:p>
      <w:pPr>
        <w:pStyle w:val="Indenta"/>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spacing w:before="100"/>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spacing w:before="100"/>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 xml:space="preserve">[Rule 2 amended in Gazette 7 Dec 1973 p. 4489; 30 Nov 1984 p. 3952; 15 Dec 1989 p. 4520; 24 Oct 1995 p. 4919.] </w:t>
      </w:r>
    </w:p>
    <w:p>
      <w:pPr>
        <w:pStyle w:val="Heading5"/>
        <w:rPr>
          <w:snapToGrid w:val="0"/>
        </w:rPr>
      </w:pPr>
      <w:bookmarkStart w:id="9039" w:name="_Toc437921883"/>
      <w:bookmarkStart w:id="9040" w:name="_Toc483972345"/>
      <w:bookmarkStart w:id="9041" w:name="_Toc520885792"/>
      <w:bookmarkStart w:id="9042" w:name="_Toc87853565"/>
      <w:bookmarkStart w:id="9043" w:name="_Toc102814589"/>
      <w:bookmarkStart w:id="9044" w:name="_Toc104946116"/>
      <w:bookmarkStart w:id="9045" w:name="_Toc153096571"/>
      <w:bookmarkStart w:id="9046" w:name="_Toc153097819"/>
      <w:r>
        <w:rPr>
          <w:rStyle w:val="CharSectno"/>
        </w:rPr>
        <w:t>3</w:t>
      </w:r>
      <w:r>
        <w:rPr>
          <w:snapToGrid w:val="0"/>
        </w:rPr>
        <w:t>.</w:t>
      </w:r>
      <w:r>
        <w:rPr>
          <w:snapToGrid w:val="0"/>
        </w:rPr>
        <w:tab/>
        <w:t>Direction of Court as to cost of printing, shorthand, recording</w:t>
      </w:r>
      <w:bookmarkEnd w:id="9039"/>
      <w:bookmarkEnd w:id="9040"/>
      <w:bookmarkEnd w:id="9041"/>
      <w:bookmarkEnd w:id="9042"/>
      <w:bookmarkEnd w:id="9043"/>
      <w:bookmarkEnd w:id="9044"/>
      <w:bookmarkEnd w:id="9045"/>
      <w:bookmarkEnd w:id="9046"/>
    </w:p>
    <w:p>
      <w:pPr>
        <w:pStyle w:val="Subsection"/>
        <w:spacing w:before="100"/>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9047" w:name="_Toc437921884"/>
      <w:bookmarkStart w:id="9048" w:name="_Toc483972346"/>
      <w:bookmarkStart w:id="9049" w:name="_Toc520885793"/>
      <w:bookmarkStart w:id="9050" w:name="_Toc87853566"/>
      <w:bookmarkStart w:id="9051" w:name="_Toc102814590"/>
      <w:bookmarkStart w:id="9052" w:name="_Toc104946117"/>
      <w:bookmarkStart w:id="9053" w:name="_Toc153096572"/>
      <w:bookmarkStart w:id="9054" w:name="_Toc153097820"/>
      <w:r>
        <w:rPr>
          <w:rStyle w:val="CharSectno"/>
        </w:rPr>
        <w:t>4</w:t>
      </w:r>
      <w:r>
        <w:rPr>
          <w:snapToGrid w:val="0"/>
        </w:rPr>
        <w:t>.</w:t>
      </w:r>
      <w:r>
        <w:rPr>
          <w:snapToGrid w:val="0"/>
        </w:rPr>
        <w:tab/>
        <w:t>Copies of documents for the other parties</w:t>
      </w:r>
      <w:bookmarkEnd w:id="9047"/>
      <w:bookmarkEnd w:id="9048"/>
      <w:bookmarkEnd w:id="9049"/>
      <w:bookmarkEnd w:id="9050"/>
      <w:bookmarkEnd w:id="9051"/>
      <w:bookmarkEnd w:id="9052"/>
      <w:bookmarkEnd w:id="9053"/>
      <w:bookmarkEnd w:id="9054"/>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9055" w:name="_Toc437921885"/>
      <w:bookmarkStart w:id="9056" w:name="_Toc483972347"/>
      <w:bookmarkStart w:id="9057" w:name="_Toc520885794"/>
      <w:bookmarkStart w:id="9058" w:name="_Toc87853567"/>
      <w:bookmarkStart w:id="9059" w:name="_Toc102814591"/>
      <w:bookmarkStart w:id="9060" w:name="_Toc104946118"/>
      <w:bookmarkStart w:id="9061" w:name="_Toc153096573"/>
      <w:bookmarkStart w:id="9062" w:name="_Toc153097821"/>
      <w:r>
        <w:rPr>
          <w:rStyle w:val="CharSectno"/>
        </w:rPr>
        <w:t>5</w:t>
      </w:r>
      <w:r>
        <w:rPr>
          <w:snapToGrid w:val="0"/>
        </w:rPr>
        <w:t>.</w:t>
      </w:r>
      <w:r>
        <w:rPr>
          <w:snapToGrid w:val="0"/>
        </w:rPr>
        <w:tab/>
        <w:t>Requirements as to copies</w:t>
      </w:r>
      <w:bookmarkEnd w:id="9055"/>
      <w:bookmarkEnd w:id="9056"/>
      <w:bookmarkEnd w:id="9057"/>
      <w:bookmarkEnd w:id="9058"/>
      <w:bookmarkEnd w:id="9059"/>
      <w:bookmarkEnd w:id="9060"/>
      <w:bookmarkEnd w:id="9061"/>
      <w:bookmarkEnd w:id="9062"/>
    </w:p>
    <w:p>
      <w:pPr>
        <w:pStyle w:val="Subsection"/>
        <w:rPr>
          <w:snapToGrid w:val="0"/>
        </w:rPr>
      </w:pPr>
      <w:r>
        <w:rPr>
          <w:snapToGrid w:val="0"/>
        </w:rPr>
        <w:tab/>
        <w:t>(1)</w:t>
      </w:r>
      <w:r>
        <w:rPr>
          <w:snapToGrid w:val="0"/>
        </w:rPr>
        <w:tab/>
        <w:t>Before a copy of a document is supplied to a party under this Order, it must be indorsed with the name and address of the party or solicitor by whom it was supplied.</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Heading5"/>
        <w:rPr>
          <w:snapToGrid w:val="0"/>
        </w:rPr>
      </w:pPr>
      <w:bookmarkStart w:id="9063" w:name="_Toc437921886"/>
      <w:bookmarkStart w:id="9064" w:name="_Toc483972348"/>
      <w:bookmarkStart w:id="9065" w:name="_Toc520885795"/>
      <w:bookmarkStart w:id="9066" w:name="_Toc87853568"/>
      <w:bookmarkStart w:id="9067" w:name="_Toc102814592"/>
      <w:bookmarkStart w:id="9068" w:name="_Toc104946119"/>
      <w:bookmarkStart w:id="9069" w:name="_Toc153096574"/>
      <w:bookmarkStart w:id="9070" w:name="_Toc153097822"/>
      <w:r>
        <w:rPr>
          <w:rStyle w:val="CharSectno"/>
        </w:rPr>
        <w:t>6</w:t>
      </w:r>
      <w:r>
        <w:rPr>
          <w:snapToGrid w:val="0"/>
        </w:rPr>
        <w:t>.</w:t>
      </w:r>
      <w:r>
        <w:rPr>
          <w:snapToGrid w:val="0"/>
        </w:rPr>
        <w:tab/>
        <w:t>Copies of affidavits on certain ex parte applications</w:t>
      </w:r>
      <w:bookmarkEnd w:id="9063"/>
      <w:bookmarkEnd w:id="9064"/>
      <w:bookmarkEnd w:id="9065"/>
      <w:bookmarkEnd w:id="9066"/>
      <w:bookmarkEnd w:id="9067"/>
      <w:bookmarkEnd w:id="9068"/>
      <w:bookmarkEnd w:id="9069"/>
      <w:bookmarkEnd w:id="9070"/>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9071" w:name="_Toc74019841"/>
      <w:bookmarkStart w:id="9072" w:name="_Toc75328238"/>
      <w:bookmarkStart w:id="9073" w:name="_Toc75941654"/>
      <w:bookmarkStart w:id="9074" w:name="_Toc80605893"/>
      <w:bookmarkStart w:id="9075" w:name="_Toc80609104"/>
      <w:bookmarkStart w:id="9076" w:name="_Toc81283877"/>
      <w:bookmarkStart w:id="9077" w:name="_Toc87853569"/>
      <w:bookmarkStart w:id="9078" w:name="_Toc101599870"/>
      <w:bookmarkStart w:id="9079" w:name="_Toc102561047"/>
      <w:bookmarkStart w:id="9080" w:name="_Toc102814593"/>
      <w:bookmarkStart w:id="9081" w:name="_Toc102990981"/>
      <w:bookmarkStart w:id="9082" w:name="_Toc104946120"/>
      <w:bookmarkStart w:id="9083" w:name="_Toc105493243"/>
      <w:bookmarkStart w:id="9084" w:name="_Toc153096575"/>
      <w:bookmarkStart w:id="9085" w:name="_Toc153097823"/>
      <w:r>
        <w:rPr>
          <w:rStyle w:val="CharPartNo"/>
        </w:rPr>
        <w:t>Order 70</w:t>
      </w:r>
      <w:bookmarkEnd w:id="9071"/>
      <w:bookmarkEnd w:id="9072"/>
      <w:bookmarkEnd w:id="9073"/>
      <w:bookmarkEnd w:id="9074"/>
      <w:bookmarkEnd w:id="9075"/>
      <w:bookmarkEnd w:id="9076"/>
      <w:bookmarkEnd w:id="9077"/>
      <w:bookmarkEnd w:id="9078"/>
      <w:bookmarkEnd w:id="9079"/>
      <w:bookmarkEnd w:id="9080"/>
      <w:bookmarkEnd w:id="9081"/>
      <w:bookmarkEnd w:id="9082"/>
      <w:bookmarkEnd w:id="9083"/>
      <w:r>
        <w:rPr>
          <w:rStyle w:val="CharDivNo"/>
        </w:rPr>
        <w:t> </w:t>
      </w:r>
      <w:r>
        <w:t>—</w:t>
      </w:r>
      <w:r>
        <w:rPr>
          <w:rStyle w:val="CharDivText"/>
        </w:rPr>
        <w:t> </w:t>
      </w:r>
      <w:bookmarkStart w:id="9086" w:name="_Toc80609105"/>
      <w:bookmarkStart w:id="9087" w:name="_Toc81283878"/>
      <w:bookmarkStart w:id="9088" w:name="_Toc87853570"/>
      <w:r>
        <w:rPr>
          <w:rStyle w:val="CharPartText"/>
        </w:rPr>
        <w:t>Disability</w:t>
      </w:r>
      <w:bookmarkEnd w:id="9084"/>
      <w:bookmarkEnd w:id="9085"/>
      <w:bookmarkEnd w:id="9086"/>
      <w:bookmarkEnd w:id="9087"/>
      <w:bookmarkEnd w:id="9088"/>
    </w:p>
    <w:p>
      <w:pPr>
        <w:pStyle w:val="Heading5"/>
        <w:rPr>
          <w:snapToGrid w:val="0"/>
        </w:rPr>
      </w:pPr>
      <w:bookmarkStart w:id="9089" w:name="_Toc437921887"/>
      <w:bookmarkStart w:id="9090" w:name="_Toc483972349"/>
      <w:bookmarkStart w:id="9091" w:name="_Toc520885796"/>
      <w:bookmarkStart w:id="9092" w:name="_Toc87853571"/>
      <w:bookmarkStart w:id="9093" w:name="_Toc102814594"/>
      <w:bookmarkStart w:id="9094" w:name="_Toc104946121"/>
      <w:bookmarkStart w:id="9095" w:name="_Toc153096576"/>
      <w:bookmarkStart w:id="9096" w:name="_Toc153097824"/>
      <w:r>
        <w:rPr>
          <w:rStyle w:val="CharSectno"/>
        </w:rPr>
        <w:t>1</w:t>
      </w:r>
      <w:r>
        <w:rPr>
          <w:snapToGrid w:val="0"/>
        </w:rPr>
        <w:t>.</w:t>
      </w:r>
      <w:r>
        <w:rPr>
          <w:snapToGrid w:val="0"/>
        </w:rPr>
        <w:tab/>
        <w:t>Interpretation</w:t>
      </w:r>
      <w:bookmarkEnd w:id="9089"/>
      <w:bookmarkEnd w:id="9090"/>
      <w:bookmarkEnd w:id="9091"/>
      <w:bookmarkEnd w:id="9092"/>
      <w:bookmarkEnd w:id="9093"/>
      <w:bookmarkEnd w:id="9094"/>
      <w:bookmarkEnd w:id="9095"/>
      <w:bookmarkEnd w:id="909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person under disability</w:t>
      </w:r>
      <w:r>
        <w:rPr>
          <w:b/>
        </w:rPr>
        <w:t>”</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t>“</w:t>
      </w:r>
      <w:r>
        <w:rPr>
          <w:rStyle w:val="CharDefText"/>
        </w:rPr>
        <w:t>represented person</w:t>
      </w:r>
      <w:r>
        <w:rPr>
          <w:b/>
        </w:rPr>
        <w:t>”</w:t>
      </w:r>
      <w:r>
        <w:t xml:space="preserve"> means a represented person within the meaning of the Act;</w:t>
      </w:r>
    </w:p>
    <w:p>
      <w:pPr>
        <w:pStyle w:val="Defstart"/>
      </w:pPr>
      <w:r>
        <w:rPr>
          <w:b/>
        </w:rPr>
        <w:tab/>
        <w:t>“</w:t>
      </w:r>
      <w:r>
        <w:rPr>
          <w:rStyle w:val="CharDefText"/>
        </w:rPr>
        <w:t>the Act</w:t>
      </w:r>
      <w:r>
        <w:rPr>
          <w:b/>
        </w:rPr>
        <w: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9097" w:name="_Toc437921888"/>
      <w:bookmarkStart w:id="9098" w:name="_Toc483972350"/>
      <w:bookmarkStart w:id="9099" w:name="_Toc520885797"/>
      <w:bookmarkStart w:id="9100" w:name="_Toc87853572"/>
      <w:bookmarkStart w:id="9101" w:name="_Toc102814595"/>
      <w:bookmarkStart w:id="9102" w:name="_Toc104946122"/>
      <w:bookmarkStart w:id="9103" w:name="_Toc153096577"/>
      <w:bookmarkStart w:id="9104" w:name="_Toc153097825"/>
      <w:r>
        <w:rPr>
          <w:rStyle w:val="CharSectno"/>
        </w:rPr>
        <w:t>2</w:t>
      </w:r>
      <w:r>
        <w:rPr>
          <w:snapToGrid w:val="0"/>
        </w:rPr>
        <w:t>.</w:t>
      </w:r>
      <w:r>
        <w:rPr>
          <w:snapToGrid w:val="0"/>
        </w:rPr>
        <w:tab/>
        <w:t>Persons under disability suing or defending</w:t>
      </w:r>
      <w:bookmarkEnd w:id="9097"/>
      <w:bookmarkEnd w:id="9098"/>
      <w:bookmarkEnd w:id="9099"/>
      <w:bookmarkEnd w:id="9100"/>
      <w:bookmarkEnd w:id="9101"/>
      <w:bookmarkEnd w:id="9102"/>
      <w:bookmarkEnd w:id="9103"/>
      <w:bookmarkEnd w:id="9104"/>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9105" w:name="_Toc437921889"/>
      <w:bookmarkStart w:id="9106" w:name="_Toc483972351"/>
      <w:bookmarkStart w:id="9107" w:name="_Toc520885798"/>
      <w:bookmarkStart w:id="9108" w:name="_Toc87853573"/>
      <w:bookmarkStart w:id="9109" w:name="_Toc102814596"/>
      <w:bookmarkStart w:id="9110" w:name="_Toc104946123"/>
      <w:bookmarkStart w:id="9111" w:name="_Toc153096578"/>
      <w:bookmarkStart w:id="9112" w:name="_Toc153097826"/>
      <w:r>
        <w:rPr>
          <w:rStyle w:val="CharSectno"/>
        </w:rPr>
        <w:t>3</w:t>
      </w:r>
      <w:r>
        <w:rPr>
          <w:snapToGrid w:val="0"/>
        </w:rPr>
        <w:t>.</w:t>
      </w:r>
      <w:r>
        <w:rPr>
          <w:snapToGrid w:val="0"/>
        </w:rPr>
        <w:tab/>
        <w:t xml:space="preserve">Appointment of next friend or guardian </w:t>
      </w:r>
      <w:r>
        <w:rPr>
          <w:i/>
          <w:snapToGrid w:val="0"/>
        </w:rPr>
        <w:t>ad litem</w:t>
      </w:r>
      <w:bookmarkEnd w:id="9105"/>
      <w:bookmarkEnd w:id="9106"/>
      <w:bookmarkEnd w:id="9107"/>
      <w:bookmarkEnd w:id="9108"/>
      <w:bookmarkEnd w:id="9109"/>
      <w:bookmarkEnd w:id="9110"/>
      <w:bookmarkEnd w:id="9111"/>
      <w:bookmarkEnd w:id="9112"/>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spacing w:before="100"/>
        <w:rPr>
          <w:snapToGrid w:val="0"/>
        </w:rPr>
      </w:pPr>
      <w:r>
        <w:rPr>
          <w:snapToGrid w:val="0"/>
        </w:rPr>
        <w:tab/>
      </w:r>
      <w:r>
        <w:rPr>
          <w:snapToGrid w:val="0"/>
        </w:rPr>
        <w:tab/>
        <w:t>unless and until the documents specified in paragraph (8) have been filed.</w:t>
      </w:r>
    </w:p>
    <w:p>
      <w:pPr>
        <w:pStyle w:val="Subsection"/>
        <w:spacing w:before="100"/>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 w:val="0"/>
          <w:snapToGrid w:val="0"/>
        </w:rPr>
      </w:pPr>
      <w:r>
        <w:rPr>
          <w:i w:val="0"/>
          <w:snapToGrid w:val="0"/>
        </w:rPr>
        <w:tab/>
        <w:t>[(ii)</w:t>
      </w:r>
      <w:r>
        <w:rPr>
          <w:i w:val="0"/>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9113" w:name="_Toc437921890"/>
      <w:bookmarkStart w:id="9114" w:name="_Toc483972352"/>
      <w:bookmarkStart w:id="9115" w:name="_Toc520885799"/>
      <w:bookmarkStart w:id="9116" w:name="_Toc87853574"/>
      <w:bookmarkStart w:id="9117" w:name="_Toc102814597"/>
      <w:bookmarkStart w:id="9118" w:name="_Toc104946124"/>
      <w:bookmarkStart w:id="9119" w:name="_Toc153096579"/>
      <w:bookmarkStart w:id="9120" w:name="_Toc153097827"/>
      <w:r>
        <w:rPr>
          <w:rStyle w:val="CharSectno"/>
        </w:rPr>
        <w:t>4</w:t>
      </w:r>
      <w:r>
        <w:rPr>
          <w:snapToGrid w:val="0"/>
        </w:rPr>
        <w:t>.</w:t>
      </w:r>
      <w:r>
        <w:rPr>
          <w:snapToGrid w:val="0"/>
        </w:rPr>
        <w:tab/>
        <w:t>Probate actions: Special provisions</w:t>
      </w:r>
      <w:bookmarkEnd w:id="9113"/>
      <w:bookmarkEnd w:id="9114"/>
      <w:bookmarkEnd w:id="9115"/>
      <w:bookmarkEnd w:id="9116"/>
      <w:bookmarkEnd w:id="9117"/>
      <w:bookmarkEnd w:id="9118"/>
      <w:bookmarkEnd w:id="9119"/>
      <w:bookmarkEnd w:id="9120"/>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9121" w:name="_Toc437921891"/>
      <w:bookmarkStart w:id="9122" w:name="_Toc483972353"/>
      <w:bookmarkStart w:id="9123" w:name="_Toc520885800"/>
      <w:bookmarkStart w:id="9124" w:name="_Toc87853575"/>
      <w:bookmarkStart w:id="9125" w:name="_Toc102814598"/>
      <w:bookmarkStart w:id="9126" w:name="_Toc104946125"/>
      <w:bookmarkStart w:id="9127" w:name="_Toc153096580"/>
      <w:bookmarkStart w:id="9128" w:name="_Toc153097828"/>
      <w:r>
        <w:rPr>
          <w:rStyle w:val="CharSectno"/>
        </w:rPr>
        <w:t>5</w:t>
      </w:r>
      <w:r>
        <w:rPr>
          <w:snapToGrid w:val="0"/>
        </w:rPr>
        <w:t>.</w:t>
      </w:r>
      <w:r>
        <w:rPr>
          <w:snapToGrid w:val="0"/>
        </w:rPr>
        <w:tab/>
        <w:t>Where person under disability does not appear</w:t>
      </w:r>
      <w:bookmarkEnd w:id="9121"/>
      <w:bookmarkEnd w:id="9122"/>
      <w:bookmarkEnd w:id="9123"/>
      <w:bookmarkEnd w:id="9124"/>
      <w:bookmarkEnd w:id="9125"/>
      <w:bookmarkEnd w:id="9126"/>
      <w:bookmarkEnd w:id="9127"/>
      <w:bookmarkEnd w:id="912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9129" w:name="_Toc437921892"/>
      <w:bookmarkStart w:id="9130" w:name="_Toc483972354"/>
      <w:bookmarkStart w:id="9131" w:name="_Toc520885801"/>
      <w:bookmarkStart w:id="9132" w:name="_Toc87853576"/>
      <w:bookmarkStart w:id="9133" w:name="_Toc102814599"/>
      <w:bookmarkStart w:id="9134" w:name="_Toc104946126"/>
      <w:bookmarkStart w:id="9135" w:name="_Toc153096581"/>
      <w:bookmarkStart w:id="9136" w:name="_Toc153097829"/>
      <w:r>
        <w:rPr>
          <w:rStyle w:val="CharSectno"/>
        </w:rPr>
        <w:t>6</w:t>
      </w:r>
      <w:r>
        <w:rPr>
          <w:snapToGrid w:val="0"/>
        </w:rPr>
        <w:t>.</w:t>
      </w:r>
      <w:r>
        <w:rPr>
          <w:snapToGrid w:val="0"/>
        </w:rPr>
        <w:tab/>
        <w:t>Discharge or variation of certain orders</w:t>
      </w:r>
      <w:bookmarkEnd w:id="9129"/>
      <w:bookmarkEnd w:id="9130"/>
      <w:bookmarkEnd w:id="9131"/>
      <w:bookmarkEnd w:id="9132"/>
      <w:bookmarkEnd w:id="9133"/>
      <w:bookmarkEnd w:id="9134"/>
      <w:bookmarkEnd w:id="9135"/>
      <w:bookmarkEnd w:id="9136"/>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9137" w:name="_Toc437921893"/>
      <w:bookmarkStart w:id="9138" w:name="_Toc483972355"/>
      <w:bookmarkStart w:id="9139" w:name="_Toc520885802"/>
      <w:bookmarkStart w:id="9140" w:name="_Toc87853577"/>
      <w:bookmarkStart w:id="9141" w:name="_Toc102814600"/>
      <w:bookmarkStart w:id="9142" w:name="_Toc104946127"/>
      <w:bookmarkStart w:id="9143" w:name="_Toc153096582"/>
      <w:bookmarkStart w:id="9144" w:name="_Toc153097830"/>
      <w:r>
        <w:rPr>
          <w:rStyle w:val="CharSectno"/>
        </w:rPr>
        <w:t>7</w:t>
      </w:r>
      <w:r>
        <w:rPr>
          <w:snapToGrid w:val="0"/>
        </w:rPr>
        <w:t>.</w:t>
      </w:r>
      <w:r>
        <w:rPr>
          <w:snapToGrid w:val="0"/>
        </w:rPr>
        <w:tab/>
        <w:t>Removal of next friend or guardian</w:t>
      </w:r>
      <w:bookmarkEnd w:id="9137"/>
      <w:bookmarkEnd w:id="9138"/>
      <w:bookmarkEnd w:id="9139"/>
      <w:bookmarkEnd w:id="9140"/>
      <w:bookmarkEnd w:id="9141"/>
      <w:bookmarkEnd w:id="9142"/>
      <w:bookmarkEnd w:id="9143"/>
      <w:bookmarkEnd w:id="914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9145" w:name="_Toc437921894"/>
      <w:bookmarkStart w:id="9146" w:name="_Toc483972356"/>
      <w:bookmarkStart w:id="9147" w:name="_Toc520885803"/>
      <w:bookmarkStart w:id="9148" w:name="_Toc87853578"/>
      <w:bookmarkStart w:id="9149" w:name="_Toc102814601"/>
      <w:bookmarkStart w:id="9150" w:name="_Toc104946128"/>
      <w:bookmarkStart w:id="9151" w:name="_Toc153096583"/>
      <w:bookmarkStart w:id="9152" w:name="_Toc153097831"/>
      <w:r>
        <w:rPr>
          <w:rStyle w:val="CharSectno"/>
        </w:rPr>
        <w:t>8</w:t>
      </w:r>
      <w:r>
        <w:rPr>
          <w:snapToGrid w:val="0"/>
        </w:rPr>
        <w:t>.</w:t>
      </w:r>
      <w:r>
        <w:rPr>
          <w:snapToGrid w:val="0"/>
        </w:rPr>
        <w:tab/>
        <w:t>No implied admission from pleading</w:t>
      </w:r>
      <w:bookmarkEnd w:id="9145"/>
      <w:bookmarkEnd w:id="9146"/>
      <w:bookmarkEnd w:id="9147"/>
      <w:bookmarkEnd w:id="9148"/>
      <w:bookmarkEnd w:id="9149"/>
      <w:bookmarkEnd w:id="9150"/>
      <w:bookmarkEnd w:id="9151"/>
      <w:bookmarkEnd w:id="9152"/>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9153" w:name="_Toc437921895"/>
      <w:bookmarkStart w:id="9154" w:name="_Toc483972357"/>
      <w:bookmarkStart w:id="9155" w:name="_Toc520885804"/>
      <w:bookmarkStart w:id="9156" w:name="_Toc87853579"/>
      <w:bookmarkStart w:id="9157" w:name="_Toc102814602"/>
      <w:bookmarkStart w:id="9158" w:name="_Toc104946129"/>
      <w:bookmarkStart w:id="9159" w:name="_Toc153096584"/>
      <w:bookmarkStart w:id="9160" w:name="_Toc153097832"/>
      <w:r>
        <w:rPr>
          <w:rStyle w:val="CharSectno"/>
        </w:rPr>
        <w:t>9</w:t>
      </w:r>
      <w:r>
        <w:rPr>
          <w:snapToGrid w:val="0"/>
        </w:rPr>
        <w:t>.</w:t>
      </w:r>
      <w:r>
        <w:rPr>
          <w:snapToGrid w:val="0"/>
        </w:rPr>
        <w:tab/>
        <w:t>Discovery and interrogatories</w:t>
      </w:r>
      <w:bookmarkEnd w:id="9153"/>
      <w:bookmarkEnd w:id="9154"/>
      <w:bookmarkEnd w:id="9155"/>
      <w:bookmarkEnd w:id="9156"/>
      <w:bookmarkEnd w:id="9157"/>
      <w:bookmarkEnd w:id="9158"/>
      <w:bookmarkEnd w:id="9159"/>
      <w:bookmarkEnd w:id="9160"/>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9161" w:name="_Toc437921896"/>
      <w:bookmarkStart w:id="9162" w:name="_Toc483972358"/>
      <w:bookmarkStart w:id="9163" w:name="_Toc520885805"/>
      <w:bookmarkStart w:id="9164" w:name="_Toc87853580"/>
      <w:bookmarkStart w:id="9165" w:name="_Toc102814603"/>
      <w:bookmarkStart w:id="9166" w:name="_Toc104946130"/>
      <w:bookmarkStart w:id="9167" w:name="_Toc153096585"/>
      <w:bookmarkStart w:id="9168" w:name="_Toc153097833"/>
      <w:r>
        <w:rPr>
          <w:rStyle w:val="CharSectno"/>
        </w:rPr>
        <w:t>10</w:t>
      </w:r>
      <w:r>
        <w:rPr>
          <w:snapToGrid w:val="0"/>
        </w:rPr>
        <w:t>.</w:t>
      </w:r>
      <w:r>
        <w:rPr>
          <w:snapToGrid w:val="0"/>
        </w:rPr>
        <w:tab/>
        <w:t>Compromise of action by person under disability</w:t>
      </w:r>
      <w:bookmarkEnd w:id="9161"/>
      <w:bookmarkEnd w:id="9162"/>
      <w:bookmarkEnd w:id="9163"/>
      <w:bookmarkEnd w:id="9164"/>
      <w:bookmarkEnd w:id="9165"/>
      <w:bookmarkEnd w:id="9166"/>
      <w:bookmarkEnd w:id="9167"/>
      <w:bookmarkEnd w:id="9168"/>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b/>
          <w:snapToGrid w:val="0"/>
        </w:rPr>
        <w:t>“</w:t>
      </w:r>
      <w:r>
        <w:rPr>
          <w:rStyle w:val="CharDefText"/>
        </w:rPr>
        <w:t>settlement</w:t>
      </w:r>
      <w:r>
        <w:rPr>
          <w:b/>
          <w:snapToGrid w:val="0"/>
        </w:rPr>
        <w: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9169" w:name="_Toc102814604"/>
      <w:bookmarkStart w:id="9170" w:name="_Toc104946131"/>
      <w:bookmarkStart w:id="9171" w:name="_Toc153096586"/>
      <w:bookmarkStart w:id="9172" w:name="_Toc153097834"/>
      <w:bookmarkStart w:id="9173" w:name="_Toc437921898"/>
      <w:bookmarkStart w:id="9174" w:name="_Toc483972360"/>
      <w:bookmarkStart w:id="9175" w:name="_Toc520885807"/>
      <w:bookmarkStart w:id="9176" w:name="_Toc87853582"/>
      <w:r>
        <w:rPr>
          <w:rStyle w:val="CharSectno"/>
        </w:rPr>
        <w:t>10A</w:t>
      </w:r>
      <w:r>
        <w:t>.</w:t>
      </w:r>
      <w:r>
        <w:tab/>
        <w:t>Compromise of appeal by person under disability</w:t>
      </w:r>
      <w:bookmarkEnd w:id="9169"/>
      <w:bookmarkEnd w:id="9170"/>
      <w:bookmarkEnd w:id="9171"/>
      <w:bookmarkEnd w:id="917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9177" w:name="_Toc102814605"/>
      <w:bookmarkStart w:id="9178" w:name="_Toc104946132"/>
      <w:bookmarkStart w:id="9179" w:name="_Toc153096587"/>
      <w:bookmarkStart w:id="9180" w:name="_Toc153097835"/>
      <w:r>
        <w:rPr>
          <w:rStyle w:val="CharSectno"/>
        </w:rPr>
        <w:t>11</w:t>
      </w:r>
      <w:r>
        <w:rPr>
          <w:snapToGrid w:val="0"/>
        </w:rPr>
        <w:t>.</w:t>
      </w:r>
      <w:r>
        <w:rPr>
          <w:snapToGrid w:val="0"/>
        </w:rPr>
        <w:tab/>
        <w:t>Compromise before action</w:t>
      </w:r>
      <w:bookmarkEnd w:id="9173"/>
      <w:bookmarkEnd w:id="9174"/>
      <w:bookmarkEnd w:id="9175"/>
      <w:bookmarkEnd w:id="9176"/>
      <w:bookmarkEnd w:id="9177"/>
      <w:bookmarkEnd w:id="9178"/>
      <w:bookmarkEnd w:id="9179"/>
      <w:bookmarkEnd w:id="9180"/>
    </w:p>
    <w:p>
      <w:pPr>
        <w:pStyle w:val="Subsection"/>
        <w:spacing w:before="100"/>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spacing w:before="100"/>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spacing w:before="120"/>
        <w:rPr>
          <w:snapToGrid w:val="0"/>
        </w:rPr>
      </w:pPr>
      <w:bookmarkStart w:id="9181" w:name="_Toc437921899"/>
      <w:bookmarkStart w:id="9182" w:name="_Toc483972361"/>
      <w:bookmarkStart w:id="9183" w:name="_Toc520885808"/>
      <w:bookmarkStart w:id="9184" w:name="_Toc87853583"/>
      <w:bookmarkStart w:id="9185" w:name="_Toc102814606"/>
      <w:bookmarkStart w:id="9186" w:name="_Toc104946133"/>
      <w:bookmarkStart w:id="9187" w:name="_Toc153096588"/>
      <w:bookmarkStart w:id="9188" w:name="_Toc153097836"/>
      <w:r>
        <w:rPr>
          <w:rStyle w:val="CharSectno"/>
        </w:rPr>
        <w:t>12</w:t>
      </w:r>
      <w:r>
        <w:rPr>
          <w:snapToGrid w:val="0"/>
        </w:rPr>
        <w:t>.</w:t>
      </w:r>
      <w:r>
        <w:rPr>
          <w:snapToGrid w:val="0"/>
        </w:rPr>
        <w:tab/>
        <w:t>Control of money recovered</w:t>
      </w:r>
      <w:bookmarkEnd w:id="9181"/>
      <w:bookmarkEnd w:id="9182"/>
      <w:bookmarkEnd w:id="9183"/>
      <w:bookmarkEnd w:id="9184"/>
      <w:bookmarkEnd w:id="9185"/>
      <w:bookmarkEnd w:id="9186"/>
      <w:bookmarkEnd w:id="9187"/>
      <w:bookmarkEnd w:id="9188"/>
    </w:p>
    <w:p>
      <w:pPr>
        <w:pStyle w:val="Subsection"/>
        <w:spacing w:before="100"/>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spacing w:before="100"/>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9189" w:name="_Toc437921900"/>
      <w:bookmarkStart w:id="9190" w:name="_Toc483972362"/>
      <w:bookmarkStart w:id="9191" w:name="_Toc520885809"/>
      <w:bookmarkStart w:id="9192" w:name="_Toc87853584"/>
      <w:bookmarkStart w:id="9193" w:name="_Toc102814607"/>
      <w:bookmarkStart w:id="9194" w:name="_Toc104946134"/>
      <w:bookmarkStart w:id="9195" w:name="_Toc153096589"/>
      <w:bookmarkStart w:id="9196" w:name="_Toc153097837"/>
      <w:r>
        <w:rPr>
          <w:rStyle w:val="CharSectno"/>
        </w:rPr>
        <w:t>13</w:t>
      </w:r>
      <w:r>
        <w:rPr>
          <w:snapToGrid w:val="0"/>
        </w:rPr>
        <w:t>.</w:t>
      </w:r>
      <w:r>
        <w:rPr>
          <w:snapToGrid w:val="0"/>
        </w:rPr>
        <w:tab/>
        <w:t>Personal service on person under disability</w:t>
      </w:r>
      <w:bookmarkEnd w:id="9189"/>
      <w:bookmarkEnd w:id="9190"/>
      <w:bookmarkEnd w:id="9191"/>
      <w:bookmarkEnd w:id="9192"/>
      <w:bookmarkEnd w:id="9193"/>
      <w:bookmarkEnd w:id="9194"/>
      <w:bookmarkEnd w:id="9195"/>
      <w:bookmarkEnd w:id="919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writ of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w:t>
      </w:r>
    </w:p>
    <w:p>
      <w:pPr>
        <w:pStyle w:val="Heading2"/>
        <w:rPr>
          <w:b w:val="0"/>
        </w:rPr>
      </w:pPr>
      <w:bookmarkStart w:id="9197" w:name="_Toc74019856"/>
      <w:bookmarkStart w:id="9198" w:name="_Toc75328253"/>
      <w:bookmarkStart w:id="9199" w:name="_Toc75941669"/>
      <w:bookmarkStart w:id="9200" w:name="_Toc80605908"/>
      <w:bookmarkStart w:id="9201" w:name="_Toc80609120"/>
      <w:bookmarkStart w:id="9202" w:name="_Toc81283893"/>
      <w:bookmarkStart w:id="9203" w:name="_Toc87853585"/>
      <w:bookmarkStart w:id="9204" w:name="_Toc101599885"/>
      <w:bookmarkStart w:id="9205" w:name="_Toc102561063"/>
      <w:bookmarkStart w:id="9206" w:name="_Toc102814608"/>
      <w:bookmarkStart w:id="9207" w:name="_Toc102990996"/>
      <w:bookmarkStart w:id="9208" w:name="_Toc104946135"/>
      <w:bookmarkStart w:id="9209" w:name="_Toc105493258"/>
      <w:bookmarkStart w:id="9210" w:name="_Toc153096590"/>
      <w:bookmarkStart w:id="9211" w:name="_Toc153097838"/>
      <w:r>
        <w:rPr>
          <w:rStyle w:val="CharPartNo"/>
        </w:rPr>
        <w:t>Order 71</w:t>
      </w:r>
      <w:bookmarkEnd w:id="9197"/>
      <w:bookmarkEnd w:id="9198"/>
      <w:bookmarkEnd w:id="9199"/>
      <w:bookmarkEnd w:id="9200"/>
      <w:bookmarkEnd w:id="9201"/>
      <w:bookmarkEnd w:id="9202"/>
      <w:bookmarkEnd w:id="9203"/>
      <w:bookmarkEnd w:id="9204"/>
      <w:bookmarkEnd w:id="9205"/>
      <w:bookmarkEnd w:id="9206"/>
      <w:bookmarkEnd w:id="9207"/>
      <w:bookmarkEnd w:id="9208"/>
      <w:bookmarkEnd w:id="9209"/>
      <w:r>
        <w:rPr>
          <w:rStyle w:val="CharDivNo"/>
        </w:rPr>
        <w:t> </w:t>
      </w:r>
      <w:r>
        <w:t>—</w:t>
      </w:r>
      <w:r>
        <w:rPr>
          <w:rStyle w:val="CharDivText"/>
        </w:rPr>
        <w:t> </w:t>
      </w:r>
      <w:bookmarkStart w:id="9212" w:name="_Toc80609121"/>
      <w:bookmarkStart w:id="9213" w:name="_Toc81283894"/>
      <w:bookmarkStart w:id="9214" w:name="_Toc87853586"/>
      <w:r>
        <w:rPr>
          <w:rStyle w:val="CharPartText"/>
        </w:rPr>
        <w:t>Partners, business names</w:t>
      </w:r>
      <w:bookmarkEnd w:id="9210"/>
      <w:bookmarkEnd w:id="9211"/>
      <w:bookmarkEnd w:id="9212"/>
      <w:bookmarkEnd w:id="9213"/>
      <w:bookmarkEnd w:id="9214"/>
    </w:p>
    <w:p>
      <w:pPr>
        <w:pStyle w:val="Heading5"/>
        <w:rPr>
          <w:snapToGrid w:val="0"/>
        </w:rPr>
      </w:pPr>
      <w:bookmarkStart w:id="9215" w:name="_Toc437921901"/>
      <w:bookmarkStart w:id="9216" w:name="_Toc483972363"/>
      <w:bookmarkStart w:id="9217" w:name="_Toc520885810"/>
      <w:bookmarkStart w:id="9218" w:name="_Toc87853587"/>
      <w:bookmarkStart w:id="9219" w:name="_Toc102814609"/>
      <w:bookmarkStart w:id="9220" w:name="_Toc104946136"/>
      <w:bookmarkStart w:id="9221" w:name="_Toc153096591"/>
      <w:bookmarkStart w:id="9222" w:name="_Toc153097839"/>
      <w:r>
        <w:rPr>
          <w:rStyle w:val="CharSectno"/>
        </w:rPr>
        <w:t>1</w:t>
      </w:r>
      <w:r>
        <w:rPr>
          <w:snapToGrid w:val="0"/>
        </w:rPr>
        <w:t>.</w:t>
      </w:r>
      <w:r>
        <w:rPr>
          <w:snapToGrid w:val="0"/>
        </w:rPr>
        <w:tab/>
        <w:t>Partners may sue or be sued in the firm name</w:t>
      </w:r>
      <w:bookmarkEnd w:id="9215"/>
      <w:bookmarkEnd w:id="9216"/>
      <w:bookmarkEnd w:id="9217"/>
      <w:bookmarkEnd w:id="9218"/>
      <w:bookmarkEnd w:id="9219"/>
      <w:bookmarkEnd w:id="9220"/>
      <w:bookmarkEnd w:id="9221"/>
      <w:bookmarkEnd w:id="922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9223" w:name="_Toc437921902"/>
      <w:bookmarkStart w:id="9224" w:name="_Toc483972364"/>
      <w:bookmarkStart w:id="9225" w:name="_Toc520885811"/>
      <w:bookmarkStart w:id="9226" w:name="_Toc87853588"/>
      <w:bookmarkStart w:id="9227" w:name="_Toc102814610"/>
      <w:bookmarkStart w:id="9228" w:name="_Toc104946137"/>
      <w:bookmarkStart w:id="9229" w:name="_Toc153096592"/>
      <w:bookmarkStart w:id="9230" w:name="_Toc153097840"/>
      <w:r>
        <w:rPr>
          <w:rStyle w:val="CharSectno"/>
        </w:rPr>
        <w:t>2</w:t>
      </w:r>
      <w:r>
        <w:rPr>
          <w:snapToGrid w:val="0"/>
        </w:rPr>
        <w:t>.</w:t>
      </w:r>
      <w:r>
        <w:rPr>
          <w:snapToGrid w:val="0"/>
        </w:rPr>
        <w:tab/>
        <w:t>Disclosure of partners’ names</w:t>
      </w:r>
      <w:bookmarkEnd w:id="9223"/>
      <w:bookmarkEnd w:id="9224"/>
      <w:bookmarkEnd w:id="9225"/>
      <w:bookmarkEnd w:id="9226"/>
      <w:bookmarkEnd w:id="9227"/>
      <w:bookmarkEnd w:id="9228"/>
      <w:bookmarkEnd w:id="9229"/>
      <w:bookmarkEnd w:id="923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9231" w:name="_Toc437921903"/>
      <w:bookmarkStart w:id="9232" w:name="_Toc483972365"/>
      <w:bookmarkStart w:id="9233" w:name="_Toc520885812"/>
      <w:bookmarkStart w:id="9234" w:name="_Toc87853589"/>
      <w:bookmarkStart w:id="9235" w:name="_Toc102814611"/>
      <w:bookmarkStart w:id="9236" w:name="_Toc104946138"/>
      <w:bookmarkStart w:id="9237" w:name="_Toc153096593"/>
      <w:bookmarkStart w:id="9238" w:name="_Toc153097841"/>
      <w:r>
        <w:rPr>
          <w:rStyle w:val="CharSectno"/>
        </w:rPr>
        <w:t>3</w:t>
      </w:r>
      <w:r>
        <w:rPr>
          <w:snapToGrid w:val="0"/>
        </w:rPr>
        <w:t>.</w:t>
      </w:r>
      <w:r>
        <w:rPr>
          <w:snapToGrid w:val="0"/>
        </w:rPr>
        <w:tab/>
        <w:t>Service</w:t>
      </w:r>
      <w:bookmarkEnd w:id="9231"/>
      <w:bookmarkEnd w:id="9232"/>
      <w:bookmarkEnd w:id="9233"/>
      <w:bookmarkEnd w:id="9234"/>
      <w:bookmarkEnd w:id="9235"/>
      <w:bookmarkEnd w:id="9236"/>
      <w:bookmarkEnd w:id="9237"/>
      <w:bookmarkEnd w:id="9238"/>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9239" w:name="_Toc437921904"/>
      <w:bookmarkStart w:id="9240" w:name="_Toc483972366"/>
      <w:bookmarkStart w:id="9241" w:name="_Toc520885813"/>
      <w:bookmarkStart w:id="9242" w:name="_Toc87853590"/>
      <w:bookmarkStart w:id="9243" w:name="_Toc102814612"/>
      <w:bookmarkStart w:id="9244" w:name="_Toc104946139"/>
      <w:bookmarkStart w:id="9245" w:name="_Toc153096594"/>
      <w:bookmarkStart w:id="9246" w:name="_Toc153097842"/>
      <w:r>
        <w:rPr>
          <w:rStyle w:val="CharSectno"/>
        </w:rPr>
        <w:t>4</w:t>
      </w:r>
      <w:r>
        <w:rPr>
          <w:snapToGrid w:val="0"/>
        </w:rPr>
        <w:t>.</w:t>
      </w:r>
      <w:r>
        <w:rPr>
          <w:snapToGrid w:val="0"/>
        </w:rPr>
        <w:tab/>
        <w:t>Notice of capacity in which person is served</w:t>
      </w:r>
      <w:bookmarkEnd w:id="9239"/>
      <w:bookmarkEnd w:id="9240"/>
      <w:bookmarkEnd w:id="9241"/>
      <w:bookmarkEnd w:id="9242"/>
      <w:bookmarkEnd w:id="9243"/>
      <w:bookmarkEnd w:id="9244"/>
      <w:bookmarkEnd w:id="9245"/>
      <w:bookmarkEnd w:id="924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spacing w:before="120"/>
        <w:rPr>
          <w:snapToGrid w:val="0"/>
        </w:rPr>
      </w:pPr>
      <w:bookmarkStart w:id="9247" w:name="_Toc437921905"/>
      <w:bookmarkStart w:id="9248" w:name="_Toc483972367"/>
      <w:bookmarkStart w:id="9249" w:name="_Toc520885814"/>
      <w:bookmarkStart w:id="9250" w:name="_Toc87853591"/>
      <w:bookmarkStart w:id="9251" w:name="_Toc102814613"/>
      <w:bookmarkStart w:id="9252" w:name="_Toc104946140"/>
      <w:bookmarkStart w:id="9253" w:name="_Toc153096595"/>
      <w:bookmarkStart w:id="9254" w:name="_Toc153097843"/>
      <w:r>
        <w:rPr>
          <w:rStyle w:val="CharSectno"/>
        </w:rPr>
        <w:t>5</w:t>
      </w:r>
      <w:r>
        <w:rPr>
          <w:snapToGrid w:val="0"/>
        </w:rPr>
        <w:t>.</w:t>
      </w:r>
      <w:r>
        <w:rPr>
          <w:snapToGrid w:val="0"/>
        </w:rPr>
        <w:tab/>
        <w:t>Appearance of partners</w:t>
      </w:r>
      <w:bookmarkEnd w:id="9247"/>
      <w:bookmarkEnd w:id="9248"/>
      <w:bookmarkEnd w:id="9249"/>
      <w:bookmarkEnd w:id="9250"/>
      <w:bookmarkEnd w:id="9251"/>
      <w:bookmarkEnd w:id="9252"/>
      <w:bookmarkEnd w:id="9253"/>
      <w:bookmarkEnd w:id="925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9255" w:name="_Toc437921906"/>
      <w:bookmarkStart w:id="9256" w:name="_Toc483972368"/>
      <w:bookmarkStart w:id="9257" w:name="_Toc520885815"/>
      <w:bookmarkStart w:id="9258" w:name="_Toc87853592"/>
      <w:bookmarkStart w:id="9259" w:name="_Toc102814614"/>
      <w:bookmarkStart w:id="9260" w:name="_Toc104946141"/>
      <w:bookmarkStart w:id="9261" w:name="_Toc153096596"/>
      <w:bookmarkStart w:id="9262" w:name="_Toc153097844"/>
      <w:r>
        <w:rPr>
          <w:rStyle w:val="CharSectno"/>
        </w:rPr>
        <w:t>6</w:t>
      </w:r>
      <w:r>
        <w:rPr>
          <w:snapToGrid w:val="0"/>
        </w:rPr>
        <w:t>.</w:t>
      </w:r>
      <w:r>
        <w:rPr>
          <w:snapToGrid w:val="0"/>
        </w:rPr>
        <w:tab/>
        <w:t>No appearance except by partners</w:t>
      </w:r>
      <w:bookmarkEnd w:id="9255"/>
      <w:bookmarkEnd w:id="9256"/>
      <w:bookmarkEnd w:id="9257"/>
      <w:bookmarkEnd w:id="9258"/>
      <w:bookmarkEnd w:id="9259"/>
      <w:bookmarkEnd w:id="9260"/>
      <w:bookmarkEnd w:id="9261"/>
      <w:bookmarkEnd w:id="9262"/>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9263" w:name="_Toc437921907"/>
      <w:bookmarkStart w:id="9264" w:name="_Toc483972369"/>
      <w:bookmarkStart w:id="9265" w:name="_Toc520885816"/>
      <w:bookmarkStart w:id="9266" w:name="_Toc87853593"/>
      <w:bookmarkStart w:id="9267" w:name="_Toc102814615"/>
      <w:bookmarkStart w:id="9268" w:name="_Toc104946142"/>
      <w:bookmarkStart w:id="9269" w:name="_Toc153096597"/>
      <w:bookmarkStart w:id="9270" w:name="_Toc153097845"/>
      <w:r>
        <w:rPr>
          <w:rStyle w:val="CharSectno"/>
        </w:rPr>
        <w:t>7</w:t>
      </w:r>
      <w:r>
        <w:rPr>
          <w:snapToGrid w:val="0"/>
        </w:rPr>
        <w:t>.</w:t>
      </w:r>
      <w:r>
        <w:rPr>
          <w:snapToGrid w:val="0"/>
        </w:rPr>
        <w:tab/>
        <w:t>Appearance under protest of person served as a partner</w:t>
      </w:r>
      <w:bookmarkEnd w:id="9263"/>
      <w:bookmarkEnd w:id="9264"/>
      <w:bookmarkEnd w:id="9265"/>
      <w:bookmarkEnd w:id="9266"/>
      <w:bookmarkEnd w:id="9267"/>
      <w:bookmarkEnd w:id="9268"/>
      <w:bookmarkEnd w:id="9269"/>
      <w:bookmarkEnd w:id="927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spacing w:before="100"/>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Heading5"/>
        <w:spacing w:before="120"/>
        <w:rPr>
          <w:snapToGrid w:val="0"/>
        </w:rPr>
      </w:pPr>
      <w:bookmarkStart w:id="9271" w:name="_Toc437921908"/>
      <w:bookmarkStart w:id="9272" w:name="_Toc483972370"/>
      <w:bookmarkStart w:id="9273" w:name="_Toc520885817"/>
      <w:bookmarkStart w:id="9274" w:name="_Toc87853594"/>
      <w:bookmarkStart w:id="9275" w:name="_Toc102814616"/>
      <w:bookmarkStart w:id="9276" w:name="_Toc104946143"/>
      <w:bookmarkStart w:id="9277" w:name="_Toc153096598"/>
      <w:bookmarkStart w:id="9278" w:name="_Toc153097846"/>
      <w:r>
        <w:rPr>
          <w:rStyle w:val="CharSectno"/>
        </w:rPr>
        <w:t>8</w:t>
      </w:r>
      <w:r>
        <w:rPr>
          <w:snapToGrid w:val="0"/>
        </w:rPr>
        <w:t>.</w:t>
      </w:r>
      <w:r>
        <w:rPr>
          <w:snapToGrid w:val="0"/>
        </w:rPr>
        <w:tab/>
        <w:t>Execution of judgment against a firm</w:t>
      </w:r>
      <w:bookmarkEnd w:id="9271"/>
      <w:bookmarkEnd w:id="9272"/>
      <w:bookmarkEnd w:id="9273"/>
      <w:bookmarkEnd w:id="9274"/>
      <w:bookmarkEnd w:id="9275"/>
      <w:bookmarkEnd w:id="9276"/>
      <w:bookmarkEnd w:id="9277"/>
      <w:bookmarkEnd w:id="9278"/>
    </w:p>
    <w:p>
      <w:pPr>
        <w:pStyle w:val="Subsection"/>
        <w:spacing w:before="100"/>
        <w:rPr>
          <w:snapToGrid w:val="0"/>
        </w:rPr>
      </w:pPr>
      <w:r>
        <w:rPr>
          <w:snapToGrid w:val="0"/>
        </w:rPr>
        <w:tab/>
        <w:t>(1)</w:t>
      </w:r>
      <w:r>
        <w:rPr>
          <w:snapToGrid w:val="0"/>
        </w:rPr>
        <w:tab/>
        <w:t>Where a judgment is given or an order made against a firm execution to enforce the judgment or order may subject to Rule 9 issue — </w:t>
      </w:r>
    </w:p>
    <w:p>
      <w:pPr>
        <w:pStyle w:val="Indenta"/>
        <w:spacing w:before="120"/>
        <w:rPr>
          <w:snapToGrid w:val="0"/>
        </w:rPr>
      </w:pPr>
      <w:r>
        <w:rPr>
          <w:snapToGrid w:val="0"/>
        </w:rPr>
        <w:tab/>
        <w:t>(a)</w:t>
      </w:r>
      <w:r>
        <w:rPr>
          <w:snapToGrid w:val="0"/>
        </w:rPr>
        <w:tab/>
        <w:t>against any property of the partnership within the jurisdiction; and</w:t>
      </w:r>
    </w:p>
    <w:p>
      <w:pPr>
        <w:pStyle w:val="Indenta"/>
        <w:spacing w:before="120"/>
        <w:rPr>
          <w:snapToGrid w:val="0"/>
        </w:rPr>
      </w:pPr>
      <w:r>
        <w:rPr>
          <w:snapToGrid w:val="0"/>
        </w:rPr>
        <w:tab/>
        <w:t>(b)</w:t>
      </w:r>
      <w:r>
        <w:rPr>
          <w:snapToGrid w:val="0"/>
        </w:rPr>
        <w:tab/>
        <w:t>against a person — </w:t>
      </w:r>
    </w:p>
    <w:p>
      <w:pPr>
        <w:pStyle w:val="Indenti"/>
        <w:spacing w:before="120"/>
        <w:rPr>
          <w:snapToGrid w:val="0"/>
        </w:rPr>
      </w:pPr>
      <w:r>
        <w:rPr>
          <w:snapToGrid w:val="0"/>
        </w:rPr>
        <w:tab/>
        <w:t>(i)</w:t>
      </w:r>
      <w:r>
        <w:rPr>
          <w:snapToGrid w:val="0"/>
        </w:rPr>
        <w:tab/>
        <w:t>who has entered an appearance in the action as a partner; or</w:t>
      </w:r>
    </w:p>
    <w:p>
      <w:pPr>
        <w:pStyle w:val="Indenti"/>
        <w:spacing w:before="120"/>
        <w:rPr>
          <w:snapToGrid w:val="0"/>
        </w:rPr>
      </w:pPr>
      <w:r>
        <w:rPr>
          <w:snapToGrid w:val="0"/>
        </w:rPr>
        <w:tab/>
        <w:t>(ii)</w:t>
      </w:r>
      <w:r>
        <w:rPr>
          <w:snapToGrid w:val="0"/>
        </w:rPr>
        <w:tab/>
        <w:t>who has admitted in his pleading that he is a partner; or</w:t>
      </w:r>
    </w:p>
    <w:p>
      <w:pPr>
        <w:pStyle w:val="Indenti"/>
        <w:spacing w:before="120"/>
        <w:rPr>
          <w:snapToGrid w:val="0"/>
        </w:rPr>
      </w:pPr>
      <w:r>
        <w:rPr>
          <w:snapToGrid w:val="0"/>
        </w:rPr>
        <w:tab/>
        <w:t>(iii)</w:t>
      </w:r>
      <w:r>
        <w:rPr>
          <w:snapToGrid w:val="0"/>
        </w:rPr>
        <w:tab/>
        <w:t>who has been adjudged to be a partner; or</w:t>
      </w:r>
    </w:p>
    <w:p>
      <w:pPr>
        <w:pStyle w:val="Indenti"/>
        <w:spacing w:before="120"/>
        <w:rPr>
          <w:snapToGrid w:val="0"/>
        </w:rPr>
      </w:pPr>
      <w:r>
        <w:rPr>
          <w:snapToGrid w:val="0"/>
        </w:rPr>
        <w:tab/>
        <w:t>(iv)</w:t>
      </w:r>
      <w:r>
        <w:rPr>
          <w:snapToGrid w:val="0"/>
        </w:rPr>
        <w:tab/>
        <w:t>who has been served as a partner with the writ and has failed to enter an appearance in the action.</w:t>
      </w:r>
    </w:p>
    <w:p>
      <w:pPr>
        <w:pStyle w:val="Subsection"/>
        <w:rPr>
          <w:snapToGrid w:val="0"/>
        </w:rPr>
      </w:pPr>
      <w:r>
        <w:rPr>
          <w:snapToGrid w:val="0"/>
        </w:rPr>
        <w:tab/>
        <w:t>(2)</w:t>
      </w:r>
      <w:r>
        <w:rPr>
          <w:snapToGrid w:val="0"/>
        </w:rPr>
        <w:tab/>
        <w:t>Execution to enforce a judgment or order given or made against a firm may not issue against a member of the firm who was out of the jurisdiction when the writ was issued unless he — </w:t>
      </w:r>
    </w:p>
    <w:p>
      <w:pPr>
        <w:pStyle w:val="Indenta"/>
        <w:spacing w:before="120"/>
        <w:rPr>
          <w:snapToGrid w:val="0"/>
        </w:rPr>
      </w:pPr>
      <w:r>
        <w:rPr>
          <w:snapToGrid w:val="0"/>
        </w:rPr>
        <w:tab/>
        <w:t>(a)</w:t>
      </w:r>
      <w:r>
        <w:rPr>
          <w:snapToGrid w:val="0"/>
        </w:rPr>
        <w:tab/>
        <w:t>entered an appearance in the action as a partner; or</w:t>
      </w:r>
    </w:p>
    <w:p>
      <w:pPr>
        <w:pStyle w:val="Indenta"/>
        <w:spacing w:before="120"/>
        <w:rPr>
          <w:snapToGrid w:val="0"/>
        </w:rPr>
      </w:pPr>
      <w:r>
        <w:rPr>
          <w:snapToGrid w:val="0"/>
        </w:rPr>
        <w:tab/>
        <w:t>(b)</w:t>
      </w:r>
      <w:r>
        <w:rPr>
          <w:snapToGrid w:val="0"/>
        </w:rPr>
        <w:tab/>
        <w:t>was served as a partner with the writ or with notice of the writ,</w:t>
      </w:r>
    </w:p>
    <w:p>
      <w:pPr>
        <w:pStyle w:val="Subsection"/>
        <w:spacing w:before="220"/>
        <w:rPr>
          <w:snapToGrid w:val="0"/>
        </w:rPr>
      </w:pPr>
      <w:r>
        <w:rPr>
          <w:snapToGrid w:val="0"/>
        </w:rPr>
        <w:tab/>
      </w:r>
      <w:r>
        <w:rPr>
          <w:snapToGrid w:val="0"/>
        </w:rPr>
        <w:tab/>
        <w:t>and except as provided by paragraph (1)(a) and by the foregoing provisions of this paragraph, a judgment or order given or made against a firm does not render liable, release or otherwise affect a member of the firm who was out of the jurisdiction when the writ was issued.</w:t>
      </w:r>
    </w:p>
    <w:p>
      <w:pPr>
        <w:pStyle w:val="Subsection"/>
        <w:spacing w:before="220"/>
        <w:rPr>
          <w:snapToGrid w:val="0"/>
        </w:rPr>
      </w:pPr>
      <w:r>
        <w:rPr>
          <w:snapToGrid w:val="0"/>
        </w:rPr>
        <w:tab/>
        <w:t>(3)</w:t>
      </w:r>
      <w:r>
        <w:rPr>
          <w:snapToGrid w:val="0"/>
        </w:rPr>
        <w:tab/>
        <w:t>If the party who has obtained judgment or an order against a firm claims that a person is liable to satisfy the judgment or order as being a member of the firm, and the foregoing provisions of this Rule do not apply in relation to that person, that party may apply to the Court for leave to issue execution against that person and the Court — </w:t>
      </w:r>
    </w:p>
    <w:p>
      <w:pPr>
        <w:pStyle w:val="Indenta"/>
        <w:rPr>
          <w:snapToGrid w:val="0"/>
        </w:rPr>
      </w:pPr>
      <w:r>
        <w:rPr>
          <w:snapToGrid w:val="0"/>
        </w:rPr>
        <w:tab/>
        <w:t>(a)</w:t>
      </w:r>
      <w:r>
        <w:rPr>
          <w:snapToGrid w:val="0"/>
        </w:rPr>
        <w:tab/>
        <w:t>if the liability is not disputed, may, subject to paragraph (2), give that leave; or</w:t>
      </w:r>
    </w:p>
    <w:p>
      <w:pPr>
        <w:pStyle w:val="Indenta"/>
        <w:rPr>
          <w:snapToGrid w:val="0"/>
        </w:rPr>
      </w:pPr>
      <w:r>
        <w:rPr>
          <w:snapToGrid w:val="0"/>
        </w:rPr>
        <w:tab/>
        <w:t>(b)</w:t>
      </w:r>
      <w:r>
        <w:rPr>
          <w:snapToGrid w:val="0"/>
        </w:rPr>
        <w:tab/>
        <w:t>if the liability is disputed, may order that the liability of that person be tried and determined in any manner in which an issue or question may be tried and determined.</w:t>
      </w:r>
    </w:p>
    <w:p>
      <w:pPr>
        <w:pStyle w:val="Subsection"/>
        <w:rPr>
          <w:snapToGrid w:val="0"/>
        </w:rPr>
      </w:pPr>
      <w:r>
        <w:rPr>
          <w:snapToGrid w:val="0"/>
        </w:rPr>
        <w:tab/>
        <w:t>(4)</w:t>
      </w:r>
      <w:r>
        <w:rPr>
          <w:snapToGrid w:val="0"/>
        </w:rPr>
        <w:tab/>
        <w:t>An application under paragraph (3) must be made by summons which must be served personally on the person against whom it is sought to issue execution.</w:t>
      </w:r>
    </w:p>
    <w:p>
      <w:pPr>
        <w:pStyle w:val="Footnotesection"/>
      </w:pPr>
      <w:r>
        <w:tab/>
        <w:t xml:space="preserve">[Rule 8 amended in Gazette 9 Aug 1996 p. 3951.] </w:t>
      </w:r>
    </w:p>
    <w:p>
      <w:pPr>
        <w:pStyle w:val="Heading5"/>
        <w:rPr>
          <w:snapToGrid w:val="0"/>
        </w:rPr>
      </w:pPr>
      <w:bookmarkStart w:id="9279" w:name="_Toc437921909"/>
      <w:bookmarkStart w:id="9280" w:name="_Toc483972371"/>
      <w:bookmarkStart w:id="9281" w:name="_Toc520885818"/>
      <w:bookmarkStart w:id="9282" w:name="_Toc87853595"/>
      <w:bookmarkStart w:id="9283" w:name="_Toc102814617"/>
      <w:bookmarkStart w:id="9284" w:name="_Toc104946144"/>
      <w:bookmarkStart w:id="9285" w:name="_Toc153096599"/>
      <w:bookmarkStart w:id="9286" w:name="_Toc153097847"/>
      <w:r>
        <w:rPr>
          <w:rStyle w:val="CharSectno"/>
        </w:rPr>
        <w:t>9</w:t>
      </w:r>
      <w:r>
        <w:rPr>
          <w:snapToGrid w:val="0"/>
        </w:rPr>
        <w:t>.</w:t>
      </w:r>
      <w:r>
        <w:rPr>
          <w:snapToGrid w:val="0"/>
        </w:rPr>
        <w:tab/>
        <w:t>Enforcing judgment in action between partners</w:t>
      </w:r>
      <w:bookmarkEnd w:id="9279"/>
      <w:bookmarkEnd w:id="9280"/>
      <w:bookmarkEnd w:id="9281"/>
      <w:bookmarkEnd w:id="9282"/>
      <w:bookmarkEnd w:id="9283"/>
      <w:bookmarkEnd w:id="9284"/>
      <w:bookmarkEnd w:id="9285"/>
      <w:bookmarkEnd w:id="9286"/>
    </w:p>
    <w:p>
      <w:pPr>
        <w:pStyle w:val="Subsection"/>
        <w:rPr>
          <w:snapToGrid w:val="0"/>
        </w:rPr>
      </w:pPr>
      <w:r>
        <w:rPr>
          <w:snapToGrid w:val="0"/>
        </w:rPr>
        <w:tab/>
        <w:t>(1)</w:t>
      </w:r>
      <w:r>
        <w:rPr>
          <w:snapToGrid w:val="0"/>
        </w:rPr>
        <w:tab/>
        <w:t>The preceding Rules of this Order apply to actions between a firm and one or more of its members and to actions between firms having one or more members in common, if the firm or firms carry on business within the jurisdiction.</w:t>
      </w:r>
    </w:p>
    <w:p>
      <w:pPr>
        <w:pStyle w:val="Subsection"/>
        <w:rPr>
          <w:snapToGrid w:val="0"/>
        </w:rPr>
      </w:pPr>
      <w:r>
        <w:rPr>
          <w:snapToGrid w:val="0"/>
        </w:rPr>
        <w:tab/>
        <w:t>(2)</w:t>
      </w:r>
      <w:r>
        <w:rPr>
          <w:snapToGrid w:val="0"/>
        </w:rPr>
        <w:tab/>
        <w:t>Execution shall not be issued in any action to which paragraph (1) applies without the leave of the Court, and on an application for such leave such accounts and inquiries may be directed to be taken and made, and such directions given, as may be just.</w:t>
      </w:r>
    </w:p>
    <w:p>
      <w:pPr>
        <w:pStyle w:val="Heading5"/>
        <w:rPr>
          <w:snapToGrid w:val="0"/>
        </w:rPr>
      </w:pPr>
      <w:bookmarkStart w:id="9287" w:name="_Toc437921910"/>
      <w:bookmarkStart w:id="9288" w:name="_Toc483972372"/>
      <w:bookmarkStart w:id="9289" w:name="_Toc520885819"/>
      <w:bookmarkStart w:id="9290" w:name="_Toc87853596"/>
      <w:bookmarkStart w:id="9291" w:name="_Toc102814618"/>
      <w:bookmarkStart w:id="9292" w:name="_Toc104946145"/>
      <w:bookmarkStart w:id="9293" w:name="_Toc153096600"/>
      <w:bookmarkStart w:id="9294" w:name="_Toc153097848"/>
      <w:r>
        <w:rPr>
          <w:rStyle w:val="CharSectno"/>
        </w:rPr>
        <w:t>10</w:t>
      </w:r>
      <w:r>
        <w:rPr>
          <w:snapToGrid w:val="0"/>
        </w:rPr>
        <w:t>.</w:t>
      </w:r>
      <w:r>
        <w:rPr>
          <w:snapToGrid w:val="0"/>
        </w:rPr>
        <w:tab/>
        <w:t>Attachment of debts owing from a firm</w:t>
      </w:r>
      <w:bookmarkEnd w:id="9287"/>
      <w:bookmarkEnd w:id="9288"/>
      <w:bookmarkEnd w:id="9289"/>
      <w:bookmarkEnd w:id="9290"/>
      <w:bookmarkEnd w:id="9291"/>
      <w:bookmarkEnd w:id="9292"/>
      <w:bookmarkEnd w:id="9293"/>
      <w:bookmarkEnd w:id="9294"/>
    </w:p>
    <w:p>
      <w:pPr>
        <w:pStyle w:val="Subsection"/>
        <w:rPr>
          <w:snapToGrid w:val="0"/>
        </w:rPr>
      </w:pPr>
      <w:r>
        <w:rPr>
          <w:snapToGrid w:val="0"/>
        </w:rPr>
        <w:tab/>
        <w:t>(1)</w:t>
      </w:r>
      <w:r>
        <w:rPr>
          <w:snapToGrid w:val="0"/>
        </w:rPr>
        <w:tab/>
        <w:t>A debt owing or accruing from a firm carrying on business within the jurisdiction may be attached under section 126 of the Act notwithstanding that one or more members of the firm may be resident out of the jurisdiction, if some person apparently having the control or management of the partnership business, or some member of the firm within the jurisdiction is served with the garnishee order.</w:t>
      </w:r>
    </w:p>
    <w:p>
      <w:pPr>
        <w:pStyle w:val="Subsection"/>
        <w:rPr>
          <w:snapToGrid w:val="0"/>
        </w:rPr>
      </w:pPr>
      <w:r>
        <w:rPr>
          <w:snapToGrid w:val="0"/>
        </w:rPr>
        <w:tab/>
        <w:t>(2)</w:t>
      </w:r>
      <w:r>
        <w:rPr>
          <w:snapToGrid w:val="0"/>
        </w:rPr>
        <w:tab/>
        <w:t>An appearance by a member of the firm pursuant to a garnishee order is a sufficient appearance by the firm.</w:t>
      </w:r>
    </w:p>
    <w:p>
      <w:pPr>
        <w:pStyle w:val="Heading5"/>
        <w:rPr>
          <w:snapToGrid w:val="0"/>
        </w:rPr>
      </w:pPr>
      <w:bookmarkStart w:id="9295" w:name="_Toc437921911"/>
      <w:bookmarkStart w:id="9296" w:name="_Toc483972373"/>
      <w:bookmarkStart w:id="9297" w:name="_Toc520885820"/>
      <w:bookmarkStart w:id="9298" w:name="_Toc87853597"/>
      <w:bookmarkStart w:id="9299" w:name="_Toc102814619"/>
      <w:bookmarkStart w:id="9300" w:name="_Toc104946146"/>
      <w:bookmarkStart w:id="9301" w:name="_Toc153096601"/>
      <w:bookmarkStart w:id="9302" w:name="_Toc153097849"/>
      <w:r>
        <w:rPr>
          <w:rStyle w:val="CharSectno"/>
        </w:rPr>
        <w:t>11</w:t>
      </w:r>
      <w:r>
        <w:rPr>
          <w:snapToGrid w:val="0"/>
        </w:rPr>
        <w:t>.</w:t>
      </w:r>
      <w:r>
        <w:rPr>
          <w:snapToGrid w:val="0"/>
        </w:rPr>
        <w:tab/>
        <w:t>Proceedings begun by originating summons</w:t>
      </w:r>
      <w:bookmarkEnd w:id="9295"/>
      <w:bookmarkEnd w:id="9296"/>
      <w:bookmarkEnd w:id="9297"/>
      <w:bookmarkEnd w:id="9298"/>
      <w:bookmarkEnd w:id="9299"/>
      <w:bookmarkEnd w:id="9300"/>
      <w:bookmarkEnd w:id="9301"/>
      <w:bookmarkEnd w:id="9302"/>
    </w:p>
    <w:p>
      <w:pPr>
        <w:pStyle w:val="Subsection"/>
        <w:rPr>
          <w:snapToGrid w:val="0"/>
        </w:rPr>
      </w:pPr>
      <w:r>
        <w:rPr>
          <w:snapToGrid w:val="0"/>
        </w:rPr>
        <w:tab/>
      </w:r>
      <w:r>
        <w:rPr>
          <w:snapToGrid w:val="0"/>
        </w:rPr>
        <w:tab/>
        <w:t>Rules 2 to 10 apply with the necessary modifications to causes by or against partners in the name of their firm which are begun by originating summons as they apply in relation to actions begun by writ.</w:t>
      </w:r>
    </w:p>
    <w:p>
      <w:pPr>
        <w:pStyle w:val="Heading5"/>
        <w:spacing w:before="120"/>
        <w:rPr>
          <w:snapToGrid w:val="0"/>
        </w:rPr>
      </w:pPr>
      <w:bookmarkStart w:id="9303" w:name="_Toc437921912"/>
      <w:bookmarkStart w:id="9304" w:name="_Toc483972374"/>
      <w:bookmarkStart w:id="9305" w:name="_Toc520885821"/>
      <w:bookmarkStart w:id="9306" w:name="_Toc87853598"/>
      <w:bookmarkStart w:id="9307" w:name="_Toc102814620"/>
      <w:bookmarkStart w:id="9308" w:name="_Toc104946147"/>
      <w:bookmarkStart w:id="9309" w:name="_Toc153096602"/>
      <w:bookmarkStart w:id="9310" w:name="_Toc153097850"/>
      <w:r>
        <w:rPr>
          <w:rStyle w:val="CharSectno"/>
        </w:rPr>
        <w:t>12</w:t>
      </w:r>
      <w:r>
        <w:rPr>
          <w:snapToGrid w:val="0"/>
        </w:rPr>
        <w:t>.</w:t>
      </w:r>
      <w:r>
        <w:rPr>
          <w:snapToGrid w:val="0"/>
        </w:rPr>
        <w:tab/>
        <w:t>Application to person using a business name</w:t>
      </w:r>
      <w:bookmarkEnd w:id="9303"/>
      <w:bookmarkEnd w:id="9304"/>
      <w:bookmarkEnd w:id="9305"/>
      <w:bookmarkEnd w:id="9306"/>
      <w:bookmarkEnd w:id="9307"/>
      <w:bookmarkEnd w:id="9308"/>
      <w:bookmarkEnd w:id="9309"/>
      <w:bookmarkEnd w:id="9310"/>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9311" w:name="_Toc437921913"/>
      <w:bookmarkStart w:id="9312" w:name="_Toc483972375"/>
      <w:bookmarkStart w:id="9313" w:name="_Toc520885822"/>
      <w:bookmarkStart w:id="9314" w:name="_Toc87853599"/>
      <w:bookmarkStart w:id="9315" w:name="_Toc102814621"/>
      <w:bookmarkStart w:id="9316" w:name="_Toc104946148"/>
      <w:bookmarkStart w:id="9317" w:name="_Toc153096603"/>
      <w:bookmarkStart w:id="9318" w:name="_Toc153097851"/>
      <w:r>
        <w:rPr>
          <w:rStyle w:val="CharSectno"/>
        </w:rPr>
        <w:t>13</w:t>
      </w:r>
      <w:r>
        <w:rPr>
          <w:snapToGrid w:val="0"/>
        </w:rPr>
        <w:t>.</w:t>
      </w:r>
      <w:r>
        <w:rPr>
          <w:snapToGrid w:val="0"/>
        </w:rPr>
        <w:tab/>
        <w:t>Charge on partner’s interest in partnership</w:t>
      </w:r>
      <w:bookmarkEnd w:id="9311"/>
      <w:bookmarkEnd w:id="9312"/>
      <w:bookmarkEnd w:id="9313"/>
      <w:bookmarkEnd w:id="9314"/>
      <w:bookmarkEnd w:id="9315"/>
      <w:bookmarkEnd w:id="9316"/>
      <w:bookmarkEnd w:id="9317"/>
      <w:bookmarkEnd w:id="9318"/>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14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rPr>
          <w:b w:val="0"/>
        </w:rPr>
      </w:pPr>
      <w:bookmarkStart w:id="9319" w:name="_Toc74019870"/>
      <w:bookmarkStart w:id="9320" w:name="_Toc75328267"/>
      <w:bookmarkStart w:id="9321" w:name="_Toc75941683"/>
      <w:bookmarkStart w:id="9322" w:name="_Toc80605922"/>
      <w:bookmarkStart w:id="9323" w:name="_Toc80609135"/>
      <w:bookmarkStart w:id="9324" w:name="_Toc81283908"/>
      <w:bookmarkStart w:id="9325" w:name="_Toc87853600"/>
      <w:bookmarkStart w:id="9326" w:name="_Toc101599899"/>
      <w:bookmarkStart w:id="9327" w:name="_Toc102561077"/>
      <w:bookmarkStart w:id="9328" w:name="_Toc102814622"/>
      <w:bookmarkStart w:id="9329" w:name="_Toc102991010"/>
      <w:bookmarkStart w:id="9330" w:name="_Toc104946149"/>
      <w:bookmarkStart w:id="9331" w:name="_Toc105493272"/>
      <w:bookmarkStart w:id="9332" w:name="_Toc153096604"/>
      <w:bookmarkStart w:id="9333" w:name="_Toc153097852"/>
      <w:r>
        <w:rPr>
          <w:rStyle w:val="CharPartNo"/>
        </w:rPr>
        <w:t>Order 72</w:t>
      </w:r>
      <w:bookmarkEnd w:id="9319"/>
      <w:bookmarkEnd w:id="9320"/>
      <w:bookmarkEnd w:id="9321"/>
      <w:bookmarkEnd w:id="9322"/>
      <w:bookmarkEnd w:id="9323"/>
      <w:bookmarkEnd w:id="9324"/>
      <w:bookmarkEnd w:id="9325"/>
      <w:bookmarkEnd w:id="9326"/>
      <w:bookmarkEnd w:id="9327"/>
      <w:bookmarkEnd w:id="9328"/>
      <w:bookmarkEnd w:id="9329"/>
      <w:bookmarkEnd w:id="9330"/>
      <w:bookmarkEnd w:id="9331"/>
      <w:r>
        <w:rPr>
          <w:rStyle w:val="CharDivNo"/>
        </w:rPr>
        <w:t> </w:t>
      </w:r>
      <w:r>
        <w:t>—</w:t>
      </w:r>
      <w:r>
        <w:rPr>
          <w:rStyle w:val="CharDivText"/>
        </w:rPr>
        <w:t> </w:t>
      </w:r>
      <w:bookmarkStart w:id="9334" w:name="_Toc80609136"/>
      <w:bookmarkStart w:id="9335" w:name="_Toc81283909"/>
      <w:bookmarkStart w:id="9336" w:name="_Toc87853601"/>
      <w:r>
        <w:rPr>
          <w:rStyle w:val="CharPartText"/>
        </w:rPr>
        <w:t>Service of documents</w:t>
      </w:r>
      <w:bookmarkEnd w:id="9332"/>
      <w:bookmarkEnd w:id="9333"/>
      <w:bookmarkEnd w:id="9334"/>
      <w:bookmarkEnd w:id="9335"/>
      <w:bookmarkEnd w:id="9336"/>
    </w:p>
    <w:p>
      <w:pPr>
        <w:pStyle w:val="Heading5"/>
        <w:rPr>
          <w:snapToGrid w:val="0"/>
        </w:rPr>
      </w:pPr>
      <w:bookmarkStart w:id="9337" w:name="_Toc437921914"/>
      <w:bookmarkStart w:id="9338" w:name="_Toc483972376"/>
      <w:bookmarkStart w:id="9339" w:name="_Toc520885823"/>
      <w:bookmarkStart w:id="9340" w:name="_Toc87853602"/>
      <w:bookmarkStart w:id="9341" w:name="_Toc102814623"/>
      <w:bookmarkStart w:id="9342" w:name="_Toc104946150"/>
      <w:bookmarkStart w:id="9343" w:name="_Toc153096605"/>
      <w:bookmarkStart w:id="9344" w:name="_Toc153097853"/>
      <w:r>
        <w:rPr>
          <w:rStyle w:val="CharSectno"/>
        </w:rPr>
        <w:t>1</w:t>
      </w:r>
      <w:r>
        <w:rPr>
          <w:snapToGrid w:val="0"/>
        </w:rPr>
        <w:t>.</w:t>
      </w:r>
      <w:r>
        <w:rPr>
          <w:snapToGrid w:val="0"/>
        </w:rPr>
        <w:tab/>
        <w:t>When personal service required</w:t>
      </w:r>
      <w:bookmarkEnd w:id="9337"/>
      <w:bookmarkEnd w:id="9338"/>
      <w:bookmarkEnd w:id="9339"/>
      <w:bookmarkEnd w:id="9340"/>
      <w:bookmarkEnd w:id="9341"/>
      <w:bookmarkEnd w:id="9342"/>
      <w:bookmarkEnd w:id="9343"/>
      <w:bookmarkEnd w:id="9344"/>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9345" w:name="_Toc437921915"/>
      <w:bookmarkStart w:id="9346" w:name="_Toc483972377"/>
      <w:bookmarkStart w:id="9347" w:name="_Toc520885824"/>
      <w:bookmarkStart w:id="9348" w:name="_Toc87853603"/>
      <w:bookmarkStart w:id="9349" w:name="_Toc102814624"/>
      <w:bookmarkStart w:id="9350" w:name="_Toc104946151"/>
      <w:bookmarkStart w:id="9351" w:name="_Toc153096606"/>
      <w:bookmarkStart w:id="9352" w:name="_Toc153097854"/>
      <w:r>
        <w:rPr>
          <w:rStyle w:val="CharSectno"/>
        </w:rPr>
        <w:t>2</w:t>
      </w:r>
      <w:r>
        <w:rPr>
          <w:snapToGrid w:val="0"/>
        </w:rPr>
        <w:t>.</w:t>
      </w:r>
      <w:r>
        <w:rPr>
          <w:snapToGrid w:val="0"/>
        </w:rPr>
        <w:tab/>
        <w:t>Personal service — how effected</w:t>
      </w:r>
      <w:bookmarkEnd w:id="9345"/>
      <w:bookmarkEnd w:id="9346"/>
      <w:bookmarkEnd w:id="9347"/>
      <w:bookmarkEnd w:id="9348"/>
      <w:bookmarkEnd w:id="9349"/>
      <w:bookmarkEnd w:id="9350"/>
      <w:bookmarkEnd w:id="9351"/>
      <w:bookmarkEnd w:id="9352"/>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spacing w:before="120"/>
        <w:rPr>
          <w:snapToGrid w:val="0"/>
        </w:rPr>
      </w:pPr>
      <w:bookmarkStart w:id="9353" w:name="_Toc437921916"/>
      <w:bookmarkStart w:id="9354" w:name="_Toc483972378"/>
      <w:bookmarkStart w:id="9355" w:name="_Toc520885825"/>
      <w:bookmarkStart w:id="9356" w:name="_Toc87853604"/>
      <w:bookmarkStart w:id="9357" w:name="_Toc102814625"/>
      <w:bookmarkStart w:id="9358" w:name="_Toc104946152"/>
      <w:bookmarkStart w:id="9359" w:name="_Toc153096607"/>
      <w:bookmarkStart w:id="9360" w:name="_Toc153097855"/>
      <w:r>
        <w:rPr>
          <w:rStyle w:val="CharSectno"/>
        </w:rPr>
        <w:t>3</w:t>
      </w:r>
      <w:r>
        <w:rPr>
          <w:snapToGrid w:val="0"/>
        </w:rPr>
        <w:t>.</w:t>
      </w:r>
      <w:r>
        <w:rPr>
          <w:snapToGrid w:val="0"/>
        </w:rPr>
        <w:tab/>
        <w:t>Personal service on body corporate</w:t>
      </w:r>
      <w:bookmarkEnd w:id="9353"/>
      <w:bookmarkEnd w:id="9354"/>
      <w:bookmarkEnd w:id="9355"/>
      <w:bookmarkEnd w:id="9356"/>
      <w:bookmarkEnd w:id="9357"/>
      <w:bookmarkEnd w:id="9358"/>
      <w:bookmarkEnd w:id="9359"/>
      <w:bookmarkEnd w:id="9360"/>
    </w:p>
    <w:p>
      <w:pPr>
        <w:pStyle w:val="Subsection"/>
        <w:rPr>
          <w:snapToGrid w:val="0"/>
        </w:rPr>
      </w:pPr>
      <w:r>
        <w:rPr>
          <w:snapToGrid w:val="0"/>
        </w:rPr>
        <w:tab/>
      </w:r>
      <w:r>
        <w:rPr>
          <w:snapToGrid w:val="0"/>
        </w:rPr>
        <w:tab/>
        <w:t>Personal service of a document on a body corporate may, in cases for which provision is not otherwise made by any Act, be effected by serving it in accordance with Rule 2 on the mayor, president or other head officer of the body, or on the town clerk, clerk, treasurer, manager, secretary or other similar officer thereof.</w:t>
      </w:r>
    </w:p>
    <w:p>
      <w:pPr>
        <w:pStyle w:val="Heading5"/>
        <w:spacing w:before="120"/>
        <w:rPr>
          <w:snapToGrid w:val="0"/>
        </w:rPr>
      </w:pPr>
      <w:bookmarkStart w:id="9361" w:name="_Toc437921917"/>
      <w:bookmarkStart w:id="9362" w:name="_Toc483972379"/>
      <w:bookmarkStart w:id="9363" w:name="_Toc520885826"/>
      <w:bookmarkStart w:id="9364" w:name="_Toc87853605"/>
      <w:bookmarkStart w:id="9365" w:name="_Toc102814626"/>
      <w:bookmarkStart w:id="9366" w:name="_Toc104946153"/>
      <w:bookmarkStart w:id="9367" w:name="_Toc153096608"/>
      <w:bookmarkStart w:id="9368" w:name="_Toc153097856"/>
      <w:r>
        <w:rPr>
          <w:rStyle w:val="CharSectno"/>
        </w:rPr>
        <w:t>4</w:t>
      </w:r>
      <w:r>
        <w:rPr>
          <w:snapToGrid w:val="0"/>
        </w:rPr>
        <w:t>.</w:t>
      </w:r>
      <w:r>
        <w:rPr>
          <w:snapToGrid w:val="0"/>
        </w:rPr>
        <w:tab/>
        <w:t>Substituted service</w:t>
      </w:r>
      <w:bookmarkEnd w:id="9361"/>
      <w:bookmarkEnd w:id="9362"/>
      <w:bookmarkEnd w:id="9363"/>
      <w:bookmarkEnd w:id="9364"/>
      <w:bookmarkEnd w:id="9365"/>
      <w:bookmarkEnd w:id="9366"/>
      <w:bookmarkEnd w:id="9367"/>
      <w:bookmarkEnd w:id="9368"/>
    </w:p>
    <w:p>
      <w:pPr>
        <w:pStyle w:val="Subsection"/>
        <w:spacing w:before="200"/>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spacing w:before="200"/>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spacing w:before="200"/>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spacing w:before="260"/>
        <w:rPr>
          <w:snapToGrid w:val="0"/>
        </w:rPr>
      </w:pPr>
      <w:bookmarkStart w:id="9369" w:name="_Toc437921918"/>
      <w:bookmarkStart w:id="9370" w:name="_Toc483972380"/>
      <w:bookmarkStart w:id="9371" w:name="_Toc520885827"/>
      <w:bookmarkStart w:id="9372" w:name="_Toc87853606"/>
      <w:bookmarkStart w:id="9373" w:name="_Toc102814627"/>
      <w:bookmarkStart w:id="9374" w:name="_Toc104946154"/>
      <w:bookmarkStart w:id="9375" w:name="_Toc153096609"/>
      <w:bookmarkStart w:id="9376" w:name="_Toc153097857"/>
      <w:r>
        <w:rPr>
          <w:rStyle w:val="CharSectno"/>
        </w:rPr>
        <w:t>5</w:t>
      </w:r>
      <w:r>
        <w:rPr>
          <w:snapToGrid w:val="0"/>
        </w:rPr>
        <w:t>.</w:t>
      </w:r>
      <w:r>
        <w:rPr>
          <w:snapToGrid w:val="0"/>
        </w:rPr>
        <w:tab/>
        <w:t>Ordinary service — how effected</w:t>
      </w:r>
      <w:bookmarkEnd w:id="9369"/>
      <w:bookmarkEnd w:id="9370"/>
      <w:bookmarkEnd w:id="9371"/>
      <w:bookmarkEnd w:id="9372"/>
      <w:bookmarkEnd w:id="9373"/>
      <w:bookmarkEnd w:id="9374"/>
      <w:bookmarkEnd w:id="9375"/>
      <w:bookmarkEnd w:id="9376"/>
    </w:p>
    <w:p>
      <w:pPr>
        <w:pStyle w:val="Subsection"/>
        <w:spacing w:before="200"/>
        <w:rPr>
          <w:snapToGrid w:val="0"/>
        </w:rPr>
      </w:pPr>
      <w:r>
        <w:rPr>
          <w:snapToGrid w:val="0"/>
        </w:rPr>
        <w:tab/>
        <w:t>(1)</w:t>
      </w:r>
      <w:r>
        <w:rPr>
          <w:snapToGrid w:val="0"/>
        </w:rPr>
        <w:tab/>
        <w:t>Service of any document not being a document which by virtue of these Rules is required to be served personally may be effected — </w:t>
      </w:r>
    </w:p>
    <w:p>
      <w:pPr>
        <w:pStyle w:val="Indenta"/>
        <w:rPr>
          <w:snapToGrid w:val="0"/>
        </w:rPr>
      </w:pPr>
      <w:r>
        <w:rPr>
          <w:snapToGrid w:val="0"/>
        </w:rPr>
        <w:tab/>
        <w:t>(a)</w:t>
      </w:r>
      <w:r>
        <w:rPr>
          <w:snapToGrid w:val="0"/>
        </w:rPr>
        <w:tab/>
        <w:t>by leaving the document at the proper address of the person to be served; or</w:t>
      </w:r>
    </w:p>
    <w:p>
      <w:pPr>
        <w:pStyle w:val="Indenta"/>
        <w:rPr>
          <w:snapToGrid w:val="0"/>
        </w:rPr>
      </w:pPr>
      <w:r>
        <w:rPr>
          <w:snapToGrid w:val="0"/>
        </w:rPr>
        <w:tab/>
        <w:t>(b)</w:t>
      </w:r>
      <w:r>
        <w:rPr>
          <w:snapToGrid w:val="0"/>
        </w:rPr>
        <w:tab/>
        <w:t>by sending the document by post addressed to the person to be served at his proper address; or</w:t>
      </w:r>
    </w:p>
    <w:p>
      <w:pPr>
        <w:pStyle w:val="Indenta"/>
        <w:rPr>
          <w:snapToGrid w:val="0"/>
        </w:rPr>
      </w:pPr>
      <w:r>
        <w:rPr>
          <w:snapToGrid w:val="0"/>
        </w:rPr>
        <w:tab/>
        <w:t>(c)</w:t>
      </w:r>
      <w:r>
        <w:rPr>
          <w:snapToGrid w:val="0"/>
        </w:rPr>
        <w:tab/>
        <w:t>in such manner as the Court may direct.</w:t>
      </w:r>
    </w:p>
    <w:p>
      <w:pPr>
        <w:pStyle w:val="Subsection"/>
        <w:spacing w:before="200"/>
        <w:rPr>
          <w:snapToGrid w:val="0"/>
        </w:rPr>
      </w:pPr>
      <w:r>
        <w:rPr>
          <w:snapToGrid w:val="0"/>
        </w:rPr>
        <w:tab/>
        <w:t>(2)</w:t>
      </w:r>
      <w:r>
        <w:rPr>
          <w:snapToGrid w:val="0"/>
        </w:rPr>
        <w:tab/>
        <w:t>For the purposes of this Rule, the proper address of any person on whom a document is to be served in accordance with this Rule shall be the address for service of that person, but if at the time when service is effected that person has no address for service his proper address for the purposes aforesaid shall be — </w:t>
      </w:r>
    </w:p>
    <w:p>
      <w:pPr>
        <w:pStyle w:val="Indenta"/>
        <w:rPr>
          <w:snapToGrid w:val="0"/>
        </w:rPr>
      </w:pPr>
      <w:r>
        <w:rPr>
          <w:snapToGrid w:val="0"/>
        </w:rPr>
        <w:tab/>
        <w:t>(a)</w:t>
      </w:r>
      <w:r>
        <w:rPr>
          <w:snapToGrid w:val="0"/>
        </w:rPr>
        <w:tab/>
        <w:t>in any case, the business address of the solicitor (if any) who is acting for him in the proceedings in connection with which the service of the document in question is to be effected; or</w:t>
      </w:r>
    </w:p>
    <w:p>
      <w:pPr>
        <w:pStyle w:val="Indenta"/>
        <w:rPr>
          <w:snapToGrid w:val="0"/>
        </w:rPr>
      </w:pPr>
      <w:r>
        <w:rPr>
          <w:snapToGrid w:val="0"/>
        </w:rPr>
        <w:tab/>
        <w:t>(b)</w:t>
      </w:r>
      <w:r>
        <w:rPr>
          <w:snapToGrid w:val="0"/>
        </w:rPr>
        <w:tab/>
        <w:t>in the case of an individual his usual or last known address; or</w:t>
      </w:r>
    </w:p>
    <w:p>
      <w:pPr>
        <w:pStyle w:val="Indenta"/>
        <w:rPr>
          <w:snapToGrid w:val="0"/>
        </w:rPr>
      </w:pPr>
      <w:r>
        <w:rPr>
          <w:snapToGrid w:val="0"/>
        </w:rPr>
        <w:tab/>
        <w:t>(c)</w:t>
      </w:r>
      <w:r>
        <w:rPr>
          <w:snapToGrid w:val="0"/>
        </w:rPr>
        <w:tab/>
        <w:t>in the case of individuals who are suing or being sued in the name of a firm, the principal or last known place of business of the firm within the jurisdiction; or</w:t>
      </w:r>
    </w:p>
    <w:p>
      <w:pPr>
        <w:pStyle w:val="Indenta"/>
        <w:rPr>
          <w:snapToGrid w:val="0"/>
        </w:rPr>
      </w:pPr>
      <w:r>
        <w:rPr>
          <w:snapToGrid w:val="0"/>
        </w:rPr>
        <w:tab/>
        <w:t>(d)</w:t>
      </w:r>
      <w:r>
        <w:rPr>
          <w:snapToGrid w:val="0"/>
        </w:rPr>
        <w:tab/>
        <w:t>in the case of a body corporate the registered or principal office of the body.</w:t>
      </w:r>
    </w:p>
    <w:p>
      <w:pPr>
        <w:pStyle w:val="Subsection"/>
        <w:spacing w:before="120"/>
        <w:rPr>
          <w:snapToGrid w:val="0"/>
        </w:rPr>
      </w:pPr>
      <w:r>
        <w:rPr>
          <w:snapToGrid w:val="0"/>
        </w:rPr>
        <w:tab/>
        <w:t>(3)</w:t>
      </w:r>
      <w:r>
        <w:rPr>
          <w:snapToGrid w:val="0"/>
        </w:rPr>
        <w:tab/>
        <w:t>Nothing in this Rule shall be taken as prohibiting the personal service of any document or as affecting any Act which provides for the manner in which documents may be served on bodies corporate.</w:t>
      </w:r>
    </w:p>
    <w:p>
      <w:pPr>
        <w:pStyle w:val="Heading5"/>
        <w:rPr>
          <w:snapToGrid w:val="0"/>
        </w:rPr>
      </w:pPr>
      <w:bookmarkStart w:id="9377" w:name="_Toc437921919"/>
      <w:bookmarkStart w:id="9378" w:name="_Toc483972381"/>
      <w:bookmarkStart w:id="9379" w:name="_Toc520885828"/>
      <w:bookmarkStart w:id="9380" w:name="_Toc87853607"/>
      <w:bookmarkStart w:id="9381" w:name="_Toc102814628"/>
      <w:bookmarkStart w:id="9382" w:name="_Toc104946155"/>
      <w:bookmarkStart w:id="9383" w:name="_Toc153096610"/>
      <w:bookmarkStart w:id="9384" w:name="_Toc153097858"/>
      <w:r>
        <w:rPr>
          <w:rStyle w:val="CharSectno"/>
        </w:rPr>
        <w:t>5A</w:t>
      </w:r>
      <w:r>
        <w:rPr>
          <w:snapToGrid w:val="0"/>
        </w:rPr>
        <w:t>.</w:t>
      </w:r>
      <w:r>
        <w:rPr>
          <w:snapToGrid w:val="0"/>
        </w:rPr>
        <w:tab/>
        <w:t>Service at a document exchange</w:t>
      </w:r>
      <w:bookmarkEnd w:id="9377"/>
      <w:bookmarkEnd w:id="9378"/>
      <w:bookmarkEnd w:id="9379"/>
      <w:bookmarkEnd w:id="9380"/>
      <w:bookmarkEnd w:id="9381"/>
      <w:bookmarkEnd w:id="9382"/>
      <w:bookmarkEnd w:id="9383"/>
      <w:bookmarkEnd w:id="9384"/>
      <w:r>
        <w:rPr>
          <w:snapToGrid w:val="0"/>
        </w:rPr>
        <w:t xml:space="preserve"> </w:t>
      </w:r>
    </w:p>
    <w:p>
      <w:pPr>
        <w:pStyle w:val="Subsection"/>
        <w:spacing w:before="120"/>
        <w:rPr>
          <w:snapToGrid w:val="0"/>
        </w:rPr>
      </w:pPr>
      <w:r>
        <w:rPr>
          <w:snapToGrid w:val="0"/>
        </w:rPr>
        <w:tab/>
        <w:t>(1)</w:t>
      </w:r>
      <w:r>
        <w:rPr>
          <w:snapToGrid w:val="0"/>
        </w:rPr>
        <w:tab/>
        <w:t>Where a solicitor representing a party has facilities for the reception of documents in a document exchange, delivery of a document into those facilities shall be deemed to be sufficient delivery to or service on that solicitor.</w:t>
      </w:r>
    </w:p>
    <w:p>
      <w:pPr>
        <w:pStyle w:val="Subsection"/>
        <w:spacing w:before="120"/>
        <w:rPr>
          <w:snapToGrid w:val="0"/>
        </w:rPr>
      </w:pPr>
      <w:r>
        <w:rPr>
          <w:snapToGrid w:val="0"/>
        </w:rPr>
        <w:tab/>
        <w:t>(2)</w:t>
      </w:r>
      <w:r>
        <w:rPr>
          <w:snapToGrid w:val="0"/>
        </w:rPr>
        <w:tab/>
        <w:t>Delivery to or service on a solicitor shall be deemed to be effected on the day following the day upon which the document is delivered into the facilities of the document exchange; but where documents are so delivered on a Friday delivery or service shall be deemed to be effected on the following Monday.</w:t>
      </w:r>
    </w:p>
    <w:p>
      <w:pPr>
        <w:pStyle w:val="Subsection"/>
        <w:spacing w:before="120"/>
        <w:rPr>
          <w:snapToGrid w:val="0"/>
        </w:rPr>
      </w:pPr>
      <w:r>
        <w:rPr>
          <w:snapToGrid w:val="0"/>
        </w:rPr>
        <w:tab/>
        <w:t>(3)</w:t>
      </w:r>
      <w:r>
        <w:rPr>
          <w:snapToGrid w:val="0"/>
        </w:rPr>
        <w:tab/>
        <w:t xml:space="preserve">In this Rule, </w:t>
      </w:r>
      <w:r>
        <w:rPr>
          <w:b/>
          <w:snapToGrid w:val="0"/>
        </w:rPr>
        <w:t>“</w:t>
      </w:r>
      <w:r>
        <w:rPr>
          <w:rStyle w:val="CharDefText"/>
        </w:rPr>
        <w:t>document exchange</w:t>
      </w:r>
      <w:r>
        <w:rPr>
          <w:b/>
          <w:snapToGrid w:val="0"/>
        </w:rPr>
        <w:t>”</w:t>
      </w:r>
      <w:r>
        <w:rPr>
          <w:snapToGrid w:val="0"/>
        </w:rPr>
        <w:t xml:space="preserve"> means a document exchange for the time being approved by the Chief Justice on the recommendation of the Council of the Law Society of Western Australia.</w:t>
      </w:r>
    </w:p>
    <w:p>
      <w:pPr>
        <w:pStyle w:val="Footnotesection"/>
      </w:pPr>
      <w:r>
        <w:tab/>
        <w:t xml:space="preserve">[Rule 5A inserted in Gazette 20 Jun 1986 p. 2040.] </w:t>
      </w:r>
    </w:p>
    <w:p>
      <w:pPr>
        <w:pStyle w:val="Heading5"/>
        <w:rPr>
          <w:snapToGrid w:val="0"/>
        </w:rPr>
      </w:pPr>
      <w:bookmarkStart w:id="9385" w:name="_Toc437921920"/>
      <w:bookmarkStart w:id="9386" w:name="_Toc483972382"/>
      <w:bookmarkStart w:id="9387" w:name="_Toc520885829"/>
      <w:bookmarkStart w:id="9388" w:name="_Toc87853608"/>
      <w:bookmarkStart w:id="9389" w:name="_Toc102814629"/>
      <w:bookmarkStart w:id="9390" w:name="_Toc104946156"/>
      <w:bookmarkStart w:id="9391" w:name="_Toc153096611"/>
      <w:bookmarkStart w:id="9392" w:name="_Toc153097859"/>
      <w:r>
        <w:rPr>
          <w:rStyle w:val="CharSectno"/>
        </w:rPr>
        <w:t>6</w:t>
      </w:r>
      <w:r>
        <w:rPr>
          <w:snapToGrid w:val="0"/>
        </w:rPr>
        <w:t>.</w:t>
      </w:r>
      <w:r>
        <w:rPr>
          <w:snapToGrid w:val="0"/>
        </w:rPr>
        <w:tab/>
        <w:t>Notices from office of the Court by post</w:t>
      </w:r>
      <w:bookmarkEnd w:id="9385"/>
      <w:bookmarkEnd w:id="9386"/>
      <w:bookmarkEnd w:id="9387"/>
      <w:bookmarkEnd w:id="9388"/>
      <w:bookmarkEnd w:id="9389"/>
      <w:bookmarkEnd w:id="9390"/>
      <w:bookmarkEnd w:id="9391"/>
      <w:bookmarkEnd w:id="9392"/>
    </w:p>
    <w:p>
      <w:pPr>
        <w:pStyle w:val="Subsection"/>
        <w:rPr>
          <w:snapToGrid w:val="0"/>
        </w:rPr>
      </w:pPr>
      <w:r>
        <w:rPr>
          <w:snapToGrid w:val="0"/>
        </w:rPr>
        <w:tab/>
      </w:r>
      <w:r>
        <w:rPr>
          <w:snapToGrid w:val="0"/>
        </w:rPr>
        <w:tab/>
        <w:t>Notices sent from any office of the Court may be sent by post, and the time at which the notice so posted would be delivered in the ordinary course of post shall be considered as the time of service thereof, and the posting thereof shall be a sufficient service.</w:t>
      </w:r>
    </w:p>
    <w:p>
      <w:pPr>
        <w:pStyle w:val="Heading5"/>
        <w:rPr>
          <w:snapToGrid w:val="0"/>
        </w:rPr>
      </w:pPr>
      <w:bookmarkStart w:id="9393" w:name="_Toc437921921"/>
      <w:bookmarkStart w:id="9394" w:name="_Toc483972383"/>
      <w:bookmarkStart w:id="9395" w:name="_Toc520885830"/>
      <w:bookmarkStart w:id="9396" w:name="_Toc87853609"/>
      <w:bookmarkStart w:id="9397" w:name="_Toc102814630"/>
      <w:bookmarkStart w:id="9398" w:name="_Toc104946157"/>
      <w:bookmarkStart w:id="9399" w:name="_Toc153096612"/>
      <w:bookmarkStart w:id="9400" w:name="_Toc153097860"/>
      <w:r>
        <w:rPr>
          <w:rStyle w:val="CharSectno"/>
        </w:rPr>
        <w:t>7</w:t>
      </w:r>
      <w:r>
        <w:rPr>
          <w:snapToGrid w:val="0"/>
        </w:rPr>
        <w:t>.</w:t>
      </w:r>
      <w:r>
        <w:rPr>
          <w:snapToGrid w:val="0"/>
        </w:rPr>
        <w:tab/>
        <w:t>Affidavit of service</w:t>
      </w:r>
      <w:bookmarkEnd w:id="9393"/>
      <w:bookmarkEnd w:id="9394"/>
      <w:bookmarkEnd w:id="9395"/>
      <w:bookmarkEnd w:id="9396"/>
      <w:bookmarkEnd w:id="9397"/>
      <w:bookmarkEnd w:id="9398"/>
      <w:bookmarkEnd w:id="9399"/>
      <w:bookmarkEnd w:id="9400"/>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9401" w:name="_Toc437921922"/>
      <w:bookmarkStart w:id="9402" w:name="_Toc483972384"/>
      <w:bookmarkStart w:id="9403" w:name="_Toc520885831"/>
      <w:bookmarkStart w:id="9404" w:name="_Toc87853610"/>
      <w:bookmarkStart w:id="9405" w:name="_Toc102814631"/>
      <w:bookmarkStart w:id="9406" w:name="_Toc104946158"/>
      <w:bookmarkStart w:id="9407" w:name="_Toc153096613"/>
      <w:bookmarkStart w:id="9408" w:name="_Toc153097861"/>
      <w:r>
        <w:rPr>
          <w:rStyle w:val="CharSectno"/>
        </w:rPr>
        <w:t>8</w:t>
      </w:r>
      <w:r>
        <w:rPr>
          <w:snapToGrid w:val="0"/>
        </w:rPr>
        <w:t>.</w:t>
      </w:r>
      <w:r>
        <w:rPr>
          <w:snapToGrid w:val="0"/>
        </w:rPr>
        <w:tab/>
        <w:t>No service required in certain cases</w:t>
      </w:r>
      <w:bookmarkEnd w:id="9401"/>
      <w:bookmarkEnd w:id="9402"/>
      <w:bookmarkEnd w:id="9403"/>
      <w:bookmarkEnd w:id="9404"/>
      <w:bookmarkEnd w:id="9405"/>
      <w:bookmarkEnd w:id="9406"/>
      <w:bookmarkEnd w:id="9407"/>
      <w:bookmarkEnd w:id="940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9409" w:name="_Toc74019880"/>
      <w:bookmarkStart w:id="9410" w:name="_Toc75328277"/>
      <w:bookmarkStart w:id="9411" w:name="_Toc75941693"/>
      <w:bookmarkStart w:id="9412" w:name="_Toc80605932"/>
      <w:bookmarkStart w:id="9413" w:name="_Toc80609146"/>
      <w:bookmarkStart w:id="9414" w:name="_Toc81283919"/>
      <w:bookmarkStart w:id="9415" w:name="_Toc87853611"/>
      <w:bookmarkStart w:id="9416" w:name="_Toc101599909"/>
      <w:bookmarkStart w:id="9417" w:name="_Toc102561087"/>
      <w:bookmarkStart w:id="9418" w:name="_Toc102814632"/>
      <w:bookmarkStart w:id="9419" w:name="_Toc102991020"/>
      <w:bookmarkStart w:id="9420" w:name="_Toc104946159"/>
      <w:bookmarkStart w:id="9421" w:name="_Toc105493282"/>
      <w:bookmarkStart w:id="9422" w:name="_Toc153096614"/>
      <w:bookmarkStart w:id="9423" w:name="_Toc153097862"/>
      <w:r>
        <w:rPr>
          <w:rStyle w:val="CharPartNo"/>
        </w:rPr>
        <w:t>Order 73</w:t>
      </w:r>
      <w:bookmarkEnd w:id="9409"/>
      <w:bookmarkEnd w:id="9410"/>
      <w:bookmarkEnd w:id="9411"/>
      <w:bookmarkEnd w:id="9412"/>
      <w:bookmarkEnd w:id="9413"/>
      <w:bookmarkEnd w:id="9414"/>
      <w:bookmarkEnd w:id="9415"/>
      <w:bookmarkEnd w:id="9416"/>
      <w:bookmarkEnd w:id="9417"/>
      <w:bookmarkEnd w:id="9418"/>
      <w:bookmarkEnd w:id="9419"/>
      <w:bookmarkEnd w:id="9420"/>
      <w:bookmarkEnd w:id="9421"/>
      <w:r>
        <w:rPr>
          <w:rStyle w:val="CharDivNo"/>
        </w:rPr>
        <w:t> </w:t>
      </w:r>
      <w:r>
        <w:t>—</w:t>
      </w:r>
      <w:r>
        <w:rPr>
          <w:rStyle w:val="CharDivText"/>
        </w:rPr>
        <w:t> </w:t>
      </w:r>
      <w:bookmarkStart w:id="9424" w:name="_Toc80609147"/>
      <w:bookmarkStart w:id="9425" w:name="_Toc81283920"/>
      <w:bookmarkStart w:id="9426" w:name="_Toc87853612"/>
      <w:r>
        <w:rPr>
          <w:rStyle w:val="CharPartText"/>
        </w:rPr>
        <w:t>Probate proceedings</w:t>
      </w:r>
      <w:bookmarkEnd w:id="9422"/>
      <w:bookmarkEnd w:id="9423"/>
      <w:bookmarkEnd w:id="9424"/>
      <w:bookmarkEnd w:id="9425"/>
      <w:bookmarkEnd w:id="9426"/>
    </w:p>
    <w:p>
      <w:pPr>
        <w:pStyle w:val="Heading5"/>
        <w:spacing w:before="120"/>
        <w:rPr>
          <w:snapToGrid w:val="0"/>
        </w:rPr>
      </w:pPr>
      <w:bookmarkStart w:id="9427" w:name="_Toc437921923"/>
      <w:bookmarkStart w:id="9428" w:name="_Toc483972385"/>
      <w:bookmarkStart w:id="9429" w:name="_Toc520885832"/>
      <w:bookmarkStart w:id="9430" w:name="_Toc87853613"/>
      <w:bookmarkStart w:id="9431" w:name="_Toc102814633"/>
      <w:bookmarkStart w:id="9432" w:name="_Toc104946160"/>
      <w:bookmarkStart w:id="9433" w:name="_Toc153096615"/>
      <w:bookmarkStart w:id="9434" w:name="_Toc153097863"/>
      <w:r>
        <w:rPr>
          <w:rStyle w:val="CharSectno"/>
        </w:rPr>
        <w:t>1</w:t>
      </w:r>
      <w:r>
        <w:rPr>
          <w:snapToGrid w:val="0"/>
        </w:rPr>
        <w:t>.</w:t>
      </w:r>
      <w:r>
        <w:rPr>
          <w:snapToGrid w:val="0"/>
        </w:rPr>
        <w:tab/>
        <w:t>Application and interpretation</w:t>
      </w:r>
      <w:bookmarkEnd w:id="9427"/>
      <w:bookmarkEnd w:id="9428"/>
      <w:bookmarkEnd w:id="9429"/>
      <w:bookmarkEnd w:id="9430"/>
      <w:bookmarkEnd w:id="9431"/>
      <w:bookmarkEnd w:id="9432"/>
      <w:bookmarkEnd w:id="9433"/>
      <w:bookmarkEnd w:id="9434"/>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b/>
          <w:snapToGrid w:val="0"/>
        </w:rPr>
        <w:t>“</w:t>
      </w:r>
      <w:r>
        <w:rPr>
          <w:rStyle w:val="CharDefText"/>
        </w:rPr>
        <w:t>probate action</w:t>
      </w:r>
      <w:r>
        <w:rPr>
          <w:b/>
          <w:snapToGrid w:val="0"/>
        </w:rPr>
        <w:t>”</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testamentary script</w:t>
      </w:r>
      <w:r>
        <w:rPr>
          <w:b/>
        </w:rPr>
        <w: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t>“</w:t>
      </w:r>
      <w:r>
        <w:rPr>
          <w:rStyle w:val="CharDefText"/>
        </w:rPr>
        <w:t>will</w:t>
      </w:r>
      <w:r>
        <w:rPr>
          <w:b/>
        </w:rPr>
        <w:t>”</w:t>
      </w:r>
      <w:r>
        <w:t xml:space="preserve"> has the same meaning as in the </w:t>
      </w:r>
      <w:r>
        <w:rPr>
          <w:i/>
        </w:rPr>
        <w:t>Administration Act 1903</w:t>
      </w:r>
      <w:r>
        <w:t>.</w:t>
      </w:r>
    </w:p>
    <w:p>
      <w:pPr>
        <w:pStyle w:val="Heading5"/>
        <w:spacing w:before="120"/>
        <w:rPr>
          <w:snapToGrid w:val="0"/>
        </w:rPr>
      </w:pPr>
      <w:bookmarkStart w:id="9435" w:name="_Toc437921924"/>
      <w:bookmarkStart w:id="9436" w:name="_Toc483972386"/>
      <w:bookmarkStart w:id="9437" w:name="_Toc520885833"/>
      <w:bookmarkStart w:id="9438" w:name="_Toc87853614"/>
      <w:bookmarkStart w:id="9439" w:name="_Toc102814634"/>
      <w:bookmarkStart w:id="9440" w:name="_Toc104946161"/>
      <w:bookmarkStart w:id="9441" w:name="_Toc153096616"/>
      <w:bookmarkStart w:id="9442" w:name="_Toc153097864"/>
      <w:r>
        <w:rPr>
          <w:rStyle w:val="CharSectno"/>
        </w:rPr>
        <w:t>2</w:t>
      </w:r>
      <w:r>
        <w:rPr>
          <w:snapToGrid w:val="0"/>
        </w:rPr>
        <w:t>.</w:t>
      </w:r>
      <w:r>
        <w:rPr>
          <w:snapToGrid w:val="0"/>
        </w:rPr>
        <w:tab/>
        <w:t>Issue of writ</w:t>
      </w:r>
      <w:bookmarkEnd w:id="9435"/>
      <w:bookmarkEnd w:id="9436"/>
      <w:bookmarkEnd w:id="9437"/>
      <w:bookmarkEnd w:id="9438"/>
      <w:bookmarkEnd w:id="9439"/>
      <w:bookmarkEnd w:id="9440"/>
      <w:bookmarkEnd w:id="9441"/>
      <w:bookmarkEnd w:id="9442"/>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rPr>
          <w:snapToGrid w:val="0"/>
        </w:rPr>
      </w:pPr>
      <w:bookmarkStart w:id="9443" w:name="_Toc437921925"/>
      <w:bookmarkStart w:id="9444" w:name="_Toc483972387"/>
      <w:bookmarkStart w:id="9445" w:name="_Toc520885834"/>
      <w:bookmarkStart w:id="9446" w:name="_Toc87853615"/>
      <w:bookmarkStart w:id="9447" w:name="_Toc102814635"/>
      <w:bookmarkStart w:id="9448" w:name="_Toc104946162"/>
      <w:bookmarkStart w:id="9449" w:name="_Toc153096617"/>
      <w:bookmarkStart w:id="9450" w:name="_Toc153097865"/>
      <w:r>
        <w:rPr>
          <w:rStyle w:val="CharSectno"/>
        </w:rPr>
        <w:t>3</w:t>
      </w:r>
      <w:r>
        <w:rPr>
          <w:snapToGrid w:val="0"/>
        </w:rPr>
        <w:t>.</w:t>
      </w:r>
      <w:r>
        <w:rPr>
          <w:snapToGrid w:val="0"/>
        </w:rPr>
        <w:tab/>
        <w:t>Service out of the jurisdiction</w:t>
      </w:r>
      <w:bookmarkEnd w:id="9443"/>
      <w:bookmarkEnd w:id="9444"/>
      <w:bookmarkEnd w:id="9445"/>
      <w:bookmarkEnd w:id="9446"/>
      <w:bookmarkEnd w:id="9447"/>
      <w:bookmarkEnd w:id="9448"/>
      <w:bookmarkEnd w:id="9449"/>
      <w:bookmarkEnd w:id="9450"/>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9451" w:name="_Toc437921926"/>
      <w:bookmarkStart w:id="9452" w:name="_Toc483972388"/>
      <w:bookmarkStart w:id="9453" w:name="_Toc520885835"/>
      <w:bookmarkStart w:id="9454" w:name="_Toc87853616"/>
      <w:bookmarkStart w:id="9455" w:name="_Toc102814636"/>
      <w:bookmarkStart w:id="9456" w:name="_Toc104946163"/>
      <w:bookmarkStart w:id="9457" w:name="_Toc153096618"/>
      <w:bookmarkStart w:id="9458" w:name="_Toc153097866"/>
      <w:r>
        <w:rPr>
          <w:rStyle w:val="CharSectno"/>
        </w:rPr>
        <w:t>4</w:t>
      </w:r>
      <w:r>
        <w:rPr>
          <w:snapToGrid w:val="0"/>
        </w:rPr>
        <w:t>.</w:t>
      </w:r>
      <w:r>
        <w:rPr>
          <w:snapToGrid w:val="0"/>
        </w:rPr>
        <w:tab/>
        <w:t>Intervention</w:t>
      </w:r>
      <w:bookmarkEnd w:id="9451"/>
      <w:bookmarkEnd w:id="9452"/>
      <w:bookmarkEnd w:id="9453"/>
      <w:bookmarkEnd w:id="9454"/>
      <w:bookmarkEnd w:id="9455"/>
      <w:bookmarkEnd w:id="9456"/>
      <w:bookmarkEnd w:id="9457"/>
      <w:bookmarkEnd w:id="9458"/>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9459" w:name="_Toc437921927"/>
      <w:bookmarkStart w:id="9460" w:name="_Toc483972389"/>
      <w:bookmarkStart w:id="9461" w:name="_Toc520885836"/>
      <w:bookmarkStart w:id="9462" w:name="_Toc87853617"/>
      <w:bookmarkStart w:id="9463" w:name="_Toc102814637"/>
      <w:bookmarkStart w:id="9464" w:name="_Toc104946164"/>
      <w:bookmarkStart w:id="9465" w:name="_Toc153096619"/>
      <w:bookmarkStart w:id="9466" w:name="_Toc153097867"/>
      <w:r>
        <w:rPr>
          <w:rStyle w:val="CharSectno"/>
        </w:rPr>
        <w:t>5</w:t>
      </w:r>
      <w:r>
        <w:rPr>
          <w:snapToGrid w:val="0"/>
        </w:rPr>
        <w:t>.</w:t>
      </w:r>
      <w:r>
        <w:rPr>
          <w:snapToGrid w:val="0"/>
        </w:rPr>
        <w:tab/>
        <w:t>Citation to see proceedings</w:t>
      </w:r>
      <w:bookmarkEnd w:id="9459"/>
      <w:bookmarkEnd w:id="9460"/>
      <w:bookmarkEnd w:id="9461"/>
      <w:bookmarkEnd w:id="9462"/>
      <w:bookmarkEnd w:id="9463"/>
      <w:bookmarkEnd w:id="9464"/>
      <w:bookmarkEnd w:id="9465"/>
      <w:bookmarkEnd w:id="9466"/>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9467" w:name="_Toc437921928"/>
      <w:bookmarkStart w:id="9468" w:name="_Toc483972390"/>
      <w:bookmarkStart w:id="9469" w:name="_Toc520885837"/>
      <w:bookmarkStart w:id="9470" w:name="_Toc87853618"/>
      <w:bookmarkStart w:id="9471" w:name="_Toc102814638"/>
      <w:bookmarkStart w:id="9472" w:name="_Toc104946165"/>
      <w:bookmarkStart w:id="9473" w:name="_Toc153096620"/>
      <w:bookmarkStart w:id="9474" w:name="_Toc153097868"/>
      <w:r>
        <w:rPr>
          <w:rStyle w:val="CharSectno"/>
        </w:rPr>
        <w:t>6</w:t>
      </w:r>
      <w:r>
        <w:rPr>
          <w:snapToGrid w:val="0"/>
        </w:rPr>
        <w:t>.</w:t>
      </w:r>
      <w:r>
        <w:rPr>
          <w:snapToGrid w:val="0"/>
        </w:rPr>
        <w:tab/>
        <w:t>Person cited failing to appear</w:t>
      </w:r>
      <w:bookmarkEnd w:id="9467"/>
      <w:bookmarkEnd w:id="9468"/>
      <w:bookmarkEnd w:id="9469"/>
      <w:bookmarkEnd w:id="9470"/>
      <w:bookmarkEnd w:id="9471"/>
      <w:bookmarkEnd w:id="9472"/>
      <w:bookmarkEnd w:id="9473"/>
      <w:bookmarkEnd w:id="947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9475" w:name="_Toc437921929"/>
      <w:bookmarkStart w:id="9476" w:name="_Toc483972391"/>
      <w:bookmarkStart w:id="9477" w:name="_Toc520885838"/>
      <w:bookmarkStart w:id="9478" w:name="_Toc87853619"/>
      <w:bookmarkStart w:id="9479" w:name="_Toc102814639"/>
      <w:bookmarkStart w:id="9480" w:name="_Toc104946166"/>
      <w:bookmarkStart w:id="9481" w:name="_Toc153096621"/>
      <w:bookmarkStart w:id="9482" w:name="_Toc153097869"/>
      <w:r>
        <w:rPr>
          <w:rStyle w:val="CharSectno"/>
        </w:rPr>
        <w:t>7</w:t>
      </w:r>
      <w:r>
        <w:rPr>
          <w:snapToGrid w:val="0"/>
        </w:rPr>
        <w:t>.</w:t>
      </w:r>
      <w:r>
        <w:rPr>
          <w:snapToGrid w:val="0"/>
        </w:rPr>
        <w:tab/>
        <w:t>Entry of appearance</w:t>
      </w:r>
      <w:bookmarkEnd w:id="9475"/>
      <w:bookmarkEnd w:id="9476"/>
      <w:bookmarkEnd w:id="9477"/>
      <w:bookmarkEnd w:id="9478"/>
      <w:bookmarkEnd w:id="9479"/>
      <w:bookmarkEnd w:id="9480"/>
      <w:bookmarkEnd w:id="9481"/>
      <w:bookmarkEnd w:id="9482"/>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9483" w:name="_Toc437921930"/>
      <w:bookmarkStart w:id="9484" w:name="_Toc483972392"/>
      <w:bookmarkStart w:id="9485" w:name="_Toc520885839"/>
      <w:bookmarkStart w:id="9486" w:name="_Toc87853620"/>
      <w:bookmarkStart w:id="9487" w:name="_Toc102814640"/>
      <w:bookmarkStart w:id="9488" w:name="_Toc104946167"/>
      <w:bookmarkStart w:id="9489" w:name="_Toc153096622"/>
      <w:bookmarkStart w:id="9490" w:name="_Toc153097870"/>
      <w:r>
        <w:rPr>
          <w:rStyle w:val="CharSectno"/>
        </w:rPr>
        <w:t>8</w:t>
      </w:r>
      <w:r>
        <w:rPr>
          <w:snapToGrid w:val="0"/>
        </w:rPr>
        <w:t>.</w:t>
      </w:r>
      <w:r>
        <w:rPr>
          <w:snapToGrid w:val="0"/>
        </w:rPr>
        <w:tab/>
        <w:t>Citation to bring in grant</w:t>
      </w:r>
      <w:bookmarkEnd w:id="9483"/>
      <w:bookmarkEnd w:id="9484"/>
      <w:bookmarkEnd w:id="9485"/>
      <w:bookmarkEnd w:id="9486"/>
      <w:bookmarkEnd w:id="9487"/>
      <w:bookmarkEnd w:id="9488"/>
      <w:bookmarkEnd w:id="9489"/>
      <w:bookmarkEnd w:id="9490"/>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9491" w:name="_Toc437921931"/>
      <w:bookmarkStart w:id="9492" w:name="_Toc483972393"/>
      <w:bookmarkStart w:id="9493" w:name="_Toc520885840"/>
      <w:bookmarkStart w:id="9494" w:name="_Toc87853621"/>
      <w:bookmarkStart w:id="9495" w:name="_Toc102814641"/>
      <w:bookmarkStart w:id="9496" w:name="_Toc104946168"/>
      <w:bookmarkStart w:id="9497" w:name="_Toc153096623"/>
      <w:bookmarkStart w:id="9498" w:name="_Toc153097871"/>
      <w:r>
        <w:rPr>
          <w:rStyle w:val="CharSectno"/>
        </w:rPr>
        <w:t>9</w:t>
      </w:r>
      <w:r>
        <w:rPr>
          <w:snapToGrid w:val="0"/>
        </w:rPr>
        <w:t>.</w:t>
      </w:r>
      <w:r>
        <w:rPr>
          <w:snapToGrid w:val="0"/>
        </w:rPr>
        <w:tab/>
        <w:t>Citations</w:t>
      </w:r>
      <w:bookmarkEnd w:id="9491"/>
      <w:bookmarkEnd w:id="9492"/>
      <w:bookmarkEnd w:id="9493"/>
      <w:bookmarkEnd w:id="9494"/>
      <w:bookmarkEnd w:id="9495"/>
      <w:bookmarkEnd w:id="9496"/>
      <w:bookmarkEnd w:id="9497"/>
      <w:bookmarkEnd w:id="949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9499" w:name="_Toc437921932"/>
      <w:bookmarkStart w:id="9500" w:name="_Toc483972394"/>
      <w:bookmarkStart w:id="9501" w:name="_Toc520885841"/>
      <w:bookmarkStart w:id="9502" w:name="_Toc87853622"/>
      <w:bookmarkStart w:id="9503" w:name="_Toc102814642"/>
      <w:bookmarkStart w:id="9504" w:name="_Toc104946169"/>
      <w:bookmarkStart w:id="9505" w:name="_Toc153096624"/>
      <w:bookmarkStart w:id="9506" w:name="_Toc153097872"/>
      <w:r>
        <w:rPr>
          <w:rStyle w:val="CharSectno"/>
        </w:rPr>
        <w:t>10</w:t>
      </w:r>
      <w:r>
        <w:rPr>
          <w:snapToGrid w:val="0"/>
        </w:rPr>
        <w:t>.</w:t>
      </w:r>
      <w:r>
        <w:rPr>
          <w:snapToGrid w:val="0"/>
        </w:rPr>
        <w:tab/>
        <w:t>Service of citations</w:t>
      </w:r>
      <w:bookmarkEnd w:id="9499"/>
      <w:bookmarkEnd w:id="9500"/>
      <w:bookmarkEnd w:id="9501"/>
      <w:bookmarkEnd w:id="9502"/>
      <w:bookmarkEnd w:id="9503"/>
      <w:bookmarkEnd w:id="9504"/>
      <w:bookmarkEnd w:id="9505"/>
      <w:bookmarkEnd w:id="9506"/>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rPr>
          <w:snapToGrid w:val="0"/>
        </w:rPr>
      </w:pPr>
      <w:r>
        <w:rPr>
          <w:snapToGrid w:val="0"/>
        </w:rPr>
        <w:tab/>
        <w:t>(5)</w:t>
      </w:r>
      <w:r>
        <w:rPr>
          <w:snapToGrid w:val="0"/>
        </w:rPr>
        <w:tab/>
        <w:t>Order 10, Rules 6, 9, 10 and 11 apply to a citation issued pursuant to Rule 8 as they apply to notice of a writ.</w:t>
      </w:r>
    </w:p>
    <w:p>
      <w:pPr>
        <w:pStyle w:val="Heading5"/>
        <w:rPr>
          <w:snapToGrid w:val="0"/>
        </w:rPr>
      </w:pPr>
      <w:bookmarkStart w:id="9507" w:name="_Toc437921933"/>
      <w:bookmarkStart w:id="9508" w:name="_Toc483972395"/>
      <w:bookmarkStart w:id="9509" w:name="_Toc520885842"/>
      <w:bookmarkStart w:id="9510" w:name="_Toc87853623"/>
      <w:bookmarkStart w:id="9511" w:name="_Toc102814643"/>
      <w:bookmarkStart w:id="9512" w:name="_Toc104946170"/>
      <w:bookmarkStart w:id="9513" w:name="_Toc153096625"/>
      <w:bookmarkStart w:id="9514" w:name="_Toc153097873"/>
      <w:r>
        <w:rPr>
          <w:rStyle w:val="CharSectno"/>
        </w:rPr>
        <w:t>11</w:t>
      </w:r>
      <w:r>
        <w:rPr>
          <w:snapToGrid w:val="0"/>
        </w:rPr>
        <w:t>.</w:t>
      </w:r>
      <w:r>
        <w:rPr>
          <w:snapToGrid w:val="0"/>
        </w:rPr>
        <w:tab/>
        <w:t>Affidavit of scripts</w:t>
      </w:r>
      <w:bookmarkEnd w:id="9507"/>
      <w:bookmarkEnd w:id="9508"/>
      <w:bookmarkEnd w:id="9509"/>
      <w:bookmarkEnd w:id="9510"/>
      <w:bookmarkEnd w:id="9511"/>
      <w:bookmarkEnd w:id="9512"/>
      <w:bookmarkEnd w:id="9513"/>
      <w:bookmarkEnd w:id="9514"/>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spacing w:before="120"/>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 exhibit to the affidavit any such script which is in his possession or control.</w:t>
      </w:r>
    </w:p>
    <w:p>
      <w:pPr>
        <w:pStyle w:val="Subsection"/>
        <w:rPr>
          <w:snapToGrid w:val="0"/>
        </w:rPr>
      </w:pPr>
      <w:r>
        <w:rPr>
          <w:snapToGrid w:val="0"/>
        </w:rPr>
        <w:tab/>
        <w:t>(2)</w:t>
      </w:r>
      <w:r>
        <w:rPr>
          <w:snapToGrid w:val="0"/>
        </w:rPr>
        <w:tab/>
        <w:t>An affidavit required by this Rule and any testamentary script exhibited thereto must be filed within 14 days after the entry of appearance by a defendant, or if no defendant enters an appearance and the Court does not otherwise direct, before the action is set down for trial.</w:t>
      </w:r>
    </w:p>
    <w:p>
      <w:pPr>
        <w:pStyle w:val="Heading5"/>
        <w:rPr>
          <w:snapToGrid w:val="0"/>
        </w:rPr>
      </w:pPr>
      <w:bookmarkStart w:id="9515" w:name="_Toc437921934"/>
      <w:bookmarkStart w:id="9516" w:name="_Toc483972396"/>
      <w:bookmarkStart w:id="9517" w:name="_Toc520885843"/>
      <w:bookmarkStart w:id="9518" w:name="_Toc87853624"/>
      <w:bookmarkStart w:id="9519" w:name="_Toc102814644"/>
      <w:bookmarkStart w:id="9520" w:name="_Toc104946171"/>
      <w:bookmarkStart w:id="9521" w:name="_Toc153096626"/>
      <w:bookmarkStart w:id="9522" w:name="_Toc153097874"/>
      <w:r>
        <w:rPr>
          <w:rStyle w:val="CharSectno"/>
        </w:rPr>
        <w:t>12</w:t>
      </w:r>
      <w:r>
        <w:rPr>
          <w:snapToGrid w:val="0"/>
        </w:rPr>
        <w:t>.</w:t>
      </w:r>
      <w:r>
        <w:rPr>
          <w:snapToGrid w:val="0"/>
        </w:rPr>
        <w:tab/>
        <w:t>Where script in pencil</w:t>
      </w:r>
      <w:bookmarkEnd w:id="9515"/>
      <w:bookmarkEnd w:id="9516"/>
      <w:bookmarkEnd w:id="9517"/>
      <w:bookmarkEnd w:id="9518"/>
      <w:bookmarkEnd w:id="9519"/>
      <w:bookmarkEnd w:id="9520"/>
      <w:bookmarkEnd w:id="9521"/>
      <w:bookmarkEnd w:id="9522"/>
    </w:p>
    <w:p>
      <w:pPr>
        <w:pStyle w:val="Subsection"/>
        <w:rPr>
          <w:snapToGrid w:val="0"/>
        </w:rPr>
      </w:pPr>
      <w:r>
        <w:rPr>
          <w:snapToGrid w:val="0"/>
        </w:rPr>
        <w:tab/>
        <w:t>(1)</w:t>
      </w:r>
      <w:r>
        <w:rPr>
          <w:snapToGrid w:val="0"/>
        </w:rPr>
        <w:tab/>
        <w:t>Where a testamentary script required by Rule 11 to be filed or any part of it is written in pencil, the person filing it shall also, except where the Court otherwise directs, file a typed facsimile copy of the script or the page or pages of it containing the part written in pencil showing underlined in red ink the words which appear in pencil in the original.</w:t>
      </w:r>
    </w:p>
    <w:p>
      <w:pPr>
        <w:pStyle w:val="MiscellaneousHeading"/>
        <w:rPr>
          <w:b/>
        </w:rPr>
      </w:pPr>
      <w:r>
        <w:rPr>
          <w:b/>
        </w:rPr>
        <w:t>No inspection by party until his affidavit filed</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Heading5"/>
        <w:rPr>
          <w:snapToGrid w:val="0"/>
        </w:rPr>
      </w:pPr>
      <w:bookmarkStart w:id="9523" w:name="_Toc437921935"/>
      <w:bookmarkStart w:id="9524" w:name="_Toc483972397"/>
      <w:bookmarkStart w:id="9525" w:name="_Toc520885844"/>
      <w:bookmarkStart w:id="9526" w:name="_Toc87853625"/>
      <w:bookmarkStart w:id="9527" w:name="_Toc102814645"/>
      <w:bookmarkStart w:id="9528" w:name="_Toc104946172"/>
      <w:bookmarkStart w:id="9529" w:name="_Toc153096627"/>
      <w:bookmarkStart w:id="9530" w:name="_Toc153097875"/>
      <w:r>
        <w:rPr>
          <w:rStyle w:val="CharSectno"/>
        </w:rPr>
        <w:t>13</w:t>
      </w:r>
      <w:r>
        <w:rPr>
          <w:snapToGrid w:val="0"/>
        </w:rPr>
        <w:t>.</w:t>
      </w:r>
      <w:r>
        <w:rPr>
          <w:snapToGrid w:val="0"/>
        </w:rPr>
        <w:tab/>
        <w:t>Default of appearance</w:t>
      </w:r>
      <w:bookmarkEnd w:id="9523"/>
      <w:bookmarkEnd w:id="9524"/>
      <w:bookmarkEnd w:id="9525"/>
      <w:bookmarkEnd w:id="9526"/>
      <w:bookmarkEnd w:id="9527"/>
      <w:bookmarkEnd w:id="9528"/>
      <w:bookmarkEnd w:id="9529"/>
      <w:bookmarkEnd w:id="953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9531" w:name="_Toc437921936"/>
      <w:bookmarkStart w:id="9532" w:name="_Toc483972398"/>
      <w:bookmarkStart w:id="9533" w:name="_Toc520885845"/>
      <w:bookmarkStart w:id="9534" w:name="_Toc87853626"/>
      <w:bookmarkStart w:id="9535" w:name="_Toc102814646"/>
      <w:bookmarkStart w:id="9536" w:name="_Toc104946173"/>
      <w:bookmarkStart w:id="9537" w:name="_Toc153096628"/>
      <w:bookmarkStart w:id="9538" w:name="_Toc153097876"/>
      <w:r>
        <w:rPr>
          <w:rStyle w:val="CharSectno"/>
        </w:rPr>
        <w:t>14</w:t>
      </w:r>
      <w:r>
        <w:rPr>
          <w:snapToGrid w:val="0"/>
        </w:rPr>
        <w:t>.</w:t>
      </w:r>
      <w:r>
        <w:rPr>
          <w:snapToGrid w:val="0"/>
        </w:rPr>
        <w:tab/>
        <w:t>Counterclaim</w:t>
      </w:r>
      <w:bookmarkEnd w:id="9531"/>
      <w:bookmarkEnd w:id="9532"/>
      <w:bookmarkEnd w:id="9533"/>
      <w:bookmarkEnd w:id="9534"/>
      <w:bookmarkEnd w:id="9535"/>
      <w:bookmarkEnd w:id="9536"/>
      <w:bookmarkEnd w:id="9537"/>
      <w:bookmarkEnd w:id="9538"/>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9539" w:name="_Toc437921937"/>
      <w:bookmarkStart w:id="9540" w:name="_Toc483972399"/>
      <w:bookmarkStart w:id="9541" w:name="_Toc520885846"/>
      <w:bookmarkStart w:id="9542" w:name="_Toc87853627"/>
      <w:bookmarkStart w:id="9543" w:name="_Toc102814647"/>
      <w:bookmarkStart w:id="9544" w:name="_Toc104946174"/>
      <w:bookmarkStart w:id="9545" w:name="_Toc153096629"/>
      <w:bookmarkStart w:id="9546" w:name="_Toc153097877"/>
      <w:r>
        <w:rPr>
          <w:rStyle w:val="CharSectno"/>
        </w:rPr>
        <w:t>15</w:t>
      </w:r>
      <w:r>
        <w:rPr>
          <w:snapToGrid w:val="0"/>
        </w:rPr>
        <w:t>.</w:t>
      </w:r>
      <w:r>
        <w:rPr>
          <w:snapToGrid w:val="0"/>
        </w:rPr>
        <w:tab/>
        <w:t>Party may give notice that he only requires proof in solemn form</w:t>
      </w:r>
      <w:bookmarkEnd w:id="9539"/>
      <w:bookmarkEnd w:id="9540"/>
      <w:bookmarkEnd w:id="9541"/>
      <w:bookmarkEnd w:id="9542"/>
      <w:bookmarkEnd w:id="9543"/>
      <w:bookmarkEnd w:id="9544"/>
      <w:bookmarkEnd w:id="9545"/>
      <w:bookmarkEnd w:id="954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rPr>
          <w:snapToGrid w:val="0"/>
        </w:rPr>
      </w:pPr>
      <w:bookmarkStart w:id="9547" w:name="_Toc437921938"/>
      <w:bookmarkStart w:id="9548" w:name="_Toc483972400"/>
      <w:bookmarkStart w:id="9549" w:name="_Toc520885847"/>
      <w:bookmarkStart w:id="9550" w:name="_Toc87853628"/>
      <w:bookmarkStart w:id="9551" w:name="_Toc102814648"/>
      <w:bookmarkStart w:id="9552" w:name="_Toc104946175"/>
      <w:bookmarkStart w:id="9553" w:name="_Toc153096630"/>
      <w:bookmarkStart w:id="9554" w:name="_Toc153097878"/>
      <w:r>
        <w:rPr>
          <w:rStyle w:val="CharSectno"/>
        </w:rPr>
        <w:t>16</w:t>
      </w:r>
      <w:r>
        <w:rPr>
          <w:snapToGrid w:val="0"/>
        </w:rPr>
        <w:t>.</w:t>
      </w:r>
      <w:r>
        <w:rPr>
          <w:snapToGrid w:val="0"/>
        </w:rPr>
        <w:tab/>
        <w:t>Pleadings</w:t>
      </w:r>
      <w:bookmarkEnd w:id="9547"/>
      <w:bookmarkEnd w:id="9548"/>
      <w:bookmarkEnd w:id="9549"/>
      <w:bookmarkEnd w:id="9550"/>
      <w:bookmarkEnd w:id="9551"/>
      <w:bookmarkEnd w:id="9552"/>
      <w:bookmarkEnd w:id="9553"/>
      <w:bookmarkEnd w:id="955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9555" w:name="_Toc437921939"/>
      <w:bookmarkStart w:id="9556" w:name="_Toc483972401"/>
      <w:bookmarkStart w:id="9557" w:name="_Toc520885848"/>
      <w:bookmarkStart w:id="9558" w:name="_Toc87853629"/>
      <w:bookmarkStart w:id="9559" w:name="_Toc102814649"/>
      <w:bookmarkStart w:id="9560" w:name="_Toc104946176"/>
      <w:bookmarkStart w:id="9561" w:name="_Toc153096631"/>
      <w:bookmarkStart w:id="9562" w:name="_Toc153097879"/>
      <w:r>
        <w:rPr>
          <w:rStyle w:val="CharSectno"/>
        </w:rPr>
        <w:t>17</w:t>
      </w:r>
      <w:r>
        <w:rPr>
          <w:snapToGrid w:val="0"/>
        </w:rPr>
        <w:t>.</w:t>
      </w:r>
      <w:r>
        <w:rPr>
          <w:snapToGrid w:val="0"/>
        </w:rPr>
        <w:tab/>
        <w:t>Default of pleadings</w:t>
      </w:r>
      <w:bookmarkEnd w:id="9555"/>
      <w:bookmarkEnd w:id="9556"/>
      <w:bookmarkEnd w:id="9557"/>
      <w:bookmarkEnd w:id="9558"/>
      <w:bookmarkEnd w:id="9559"/>
      <w:bookmarkEnd w:id="9560"/>
      <w:bookmarkEnd w:id="9561"/>
      <w:bookmarkEnd w:id="9562"/>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9563" w:name="_Toc437921940"/>
      <w:bookmarkStart w:id="9564" w:name="_Toc483972402"/>
      <w:bookmarkStart w:id="9565" w:name="_Toc520885849"/>
      <w:bookmarkStart w:id="9566" w:name="_Toc87853630"/>
      <w:bookmarkStart w:id="9567" w:name="_Toc102814650"/>
      <w:bookmarkStart w:id="9568" w:name="_Toc104946177"/>
      <w:bookmarkStart w:id="9569" w:name="_Toc153096632"/>
      <w:bookmarkStart w:id="9570" w:name="_Toc153097880"/>
      <w:r>
        <w:rPr>
          <w:rStyle w:val="CharSectno"/>
        </w:rPr>
        <w:t>18</w:t>
      </w:r>
      <w:r>
        <w:rPr>
          <w:snapToGrid w:val="0"/>
        </w:rPr>
        <w:t>.</w:t>
      </w:r>
      <w:r>
        <w:rPr>
          <w:snapToGrid w:val="0"/>
        </w:rPr>
        <w:tab/>
        <w:t>Discontinuance</w:t>
      </w:r>
      <w:bookmarkEnd w:id="9563"/>
      <w:bookmarkEnd w:id="9564"/>
      <w:bookmarkEnd w:id="9565"/>
      <w:bookmarkEnd w:id="9566"/>
      <w:bookmarkEnd w:id="9567"/>
      <w:bookmarkEnd w:id="9568"/>
      <w:bookmarkEnd w:id="9569"/>
      <w:bookmarkEnd w:id="9570"/>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9571" w:name="_Toc437921941"/>
      <w:bookmarkStart w:id="9572" w:name="_Toc483972403"/>
      <w:bookmarkStart w:id="9573" w:name="_Toc520885850"/>
      <w:bookmarkStart w:id="9574" w:name="_Toc87853631"/>
      <w:bookmarkStart w:id="9575" w:name="_Toc102814651"/>
      <w:bookmarkStart w:id="9576" w:name="_Toc104946178"/>
      <w:bookmarkStart w:id="9577" w:name="_Toc153096633"/>
      <w:bookmarkStart w:id="9578" w:name="_Toc153097881"/>
      <w:r>
        <w:rPr>
          <w:rStyle w:val="CharSectno"/>
        </w:rPr>
        <w:t>19</w:t>
      </w:r>
      <w:r>
        <w:rPr>
          <w:snapToGrid w:val="0"/>
        </w:rPr>
        <w:t>.</w:t>
      </w:r>
      <w:r>
        <w:rPr>
          <w:snapToGrid w:val="0"/>
        </w:rPr>
        <w:tab/>
        <w:t>Compromise</w:t>
      </w:r>
      <w:bookmarkEnd w:id="9571"/>
      <w:bookmarkEnd w:id="9572"/>
      <w:bookmarkEnd w:id="9573"/>
      <w:bookmarkEnd w:id="9574"/>
      <w:bookmarkEnd w:id="9575"/>
      <w:bookmarkEnd w:id="9576"/>
      <w:bookmarkEnd w:id="9577"/>
      <w:bookmarkEnd w:id="957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9579" w:name="_Toc437921942"/>
      <w:bookmarkStart w:id="9580" w:name="_Toc483972404"/>
      <w:bookmarkStart w:id="9581" w:name="_Toc520885851"/>
      <w:bookmarkStart w:id="9582" w:name="_Toc87853632"/>
      <w:bookmarkStart w:id="9583" w:name="_Toc102814652"/>
      <w:bookmarkStart w:id="9584" w:name="_Toc104946179"/>
      <w:bookmarkStart w:id="9585" w:name="_Toc153096634"/>
      <w:bookmarkStart w:id="9586" w:name="_Toc153097882"/>
      <w:r>
        <w:rPr>
          <w:rStyle w:val="CharSectno"/>
        </w:rPr>
        <w:t>20</w:t>
      </w:r>
      <w:r>
        <w:rPr>
          <w:snapToGrid w:val="0"/>
        </w:rPr>
        <w:t>.</w:t>
      </w:r>
      <w:r>
        <w:rPr>
          <w:snapToGrid w:val="0"/>
        </w:rPr>
        <w:tab/>
        <w:t>Orders etc. to bring in testamentary papers</w:t>
      </w:r>
      <w:bookmarkEnd w:id="9579"/>
      <w:bookmarkEnd w:id="9580"/>
      <w:bookmarkEnd w:id="9581"/>
      <w:bookmarkEnd w:id="9582"/>
      <w:bookmarkEnd w:id="9583"/>
      <w:bookmarkEnd w:id="9584"/>
      <w:bookmarkEnd w:id="9585"/>
      <w:bookmarkEnd w:id="9586"/>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9587" w:name="_Toc437921943"/>
      <w:bookmarkStart w:id="9588" w:name="_Toc483972405"/>
      <w:bookmarkStart w:id="9589" w:name="_Toc520885852"/>
      <w:bookmarkStart w:id="9590" w:name="_Toc87853633"/>
      <w:bookmarkStart w:id="9591" w:name="_Toc102814653"/>
      <w:bookmarkStart w:id="9592" w:name="_Toc104946180"/>
      <w:bookmarkStart w:id="9593" w:name="_Toc153096635"/>
      <w:bookmarkStart w:id="9594" w:name="_Toc153097883"/>
      <w:r>
        <w:rPr>
          <w:rStyle w:val="CharSectno"/>
        </w:rPr>
        <w:t>21</w:t>
      </w:r>
      <w:r>
        <w:rPr>
          <w:snapToGrid w:val="0"/>
        </w:rPr>
        <w:t>.</w:t>
      </w:r>
      <w:r>
        <w:rPr>
          <w:snapToGrid w:val="0"/>
        </w:rPr>
        <w:tab/>
        <w:t>Applications to the Court</w:t>
      </w:r>
      <w:bookmarkEnd w:id="9587"/>
      <w:bookmarkEnd w:id="9588"/>
      <w:bookmarkEnd w:id="9589"/>
      <w:bookmarkEnd w:id="9590"/>
      <w:bookmarkEnd w:id="9591"/>
      <w:bookmarkEnd w:id="9592"/>
      <w:bookmarkEnd w:id="9593"/>
      <w:bookmarkEnd w:id="9594"/>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rPr>
          <w:snapToGrid w:val="0"/>
        </w:rPr>
      </w:pPr>
      <w:r>
        <w:rPr>
          <w:snapToGrid w:val="0"/>
        </w:rPr>
        <w:tab/>
        <w:t>(2)</w:t>
      </w:r>
      <w:r>
        <w:rPr>
          <w:snapToGrid w:val="0"/>
        </w:rPr>
        <w:tab/>
        <w:t>The Court may direct that an application in a probate cause or matter be made to the Court by motion.</w:t>
      </w:r>
    </w:p>
    <w:p>
      <w:pPr>
        <w:pStyle w:val="Subsection"/>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rPr>
          <w:snapToGrid w:val="0"/>
        </w:rPr>
      </w:pPr>
      <w:bookmarkStart w:id="9595" w:name="_Toc437921944"/>
      <w:bookmarkStart w:id="9596" w:name="_Toc483972406"/>
      <w:bookmarkStart w:id="9597" w:name="_Toc520885853"/>
      <w:bookmarkStart w:id="9598" w:name="_Toc87853634"/>
      <w:bookmarkStart w:id="9599" w:name="_Toc102814654"/>
      <w:bookmarkStart w:id="9600" w:name="_Toc104946181"/>
      <w:bookmarkStart w:id="9601" w:name="_Toc153096636"/>
      <w:bookmarkStart w:id="9602" w:name="_Toc153097884"/>
      <w:r>
        <w:rPr>
          <w:rStyle w:val="CharSectno"/>
        </w:rPr>
        <w:t>22</w:t>
      </w:r>
      <w:r>
        <w:rPr>
          <w:snapToGrid w:val="0"/>
        </w:rPr>
        <w:t>.</w:t>
      </w:r>
      <w:r>
        <w:rPr>
          <w:snapToGrid w:val="0"/>
        </w:rPr>
        <w:tab/>
        <w:t>Administration pending litigation</w:t>
      </w:r>
      <w:bookmarkEnd w:id="9595"/>
      <w:bookmarkEnd w:id="9596"/>
      <w:bookmarkEnd w:id="9597"/>
      <w:bookmarkEnd w:id="9598"/>
      <w:bookmarkEnd w:id="9599"/>
      <w:bookmarkEnd w:id="9600"/>
      <w:bookmarkEnd w:id="9601"/>
      <w:bookmarkEnd w:id="9602"/>
    </w:p>
    <w:p>
      <w:pPr>
        <w:pStyle w:val="Subsection"/>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pPr>
      <w:r>
        <w:t>[Order 74 repealed in Gazette 30 Oct 1992 p. 5310.]</w:t>
      </w:r>
    </w:p>
    <w:p>
      <w:pPr>
        <w:pStyle w:val="Heading2"/>
        <w:rPr>
          <w:b w:val="0"/>
        </w:rPr>
      </w:pPr>
      <w:bookmarkStart w:id="9603" w:name="_Toc74019903"/>
      <w:bookmarkStart w:id="9604" w:name="_Toc75328300"/>
      <w:bookmarkStart w:id="9605" w:name="_Toc75941716"/>
      <w:bookmarkStart w:id="9606" w:name="_Toc80605955"/>
      <w:bookmarkStart w:id="9607" w:name="_Toc80609170"/>
      <w:bookmarkStart w:id="9608" w:name="_Toc81283943"/>
      <w:bookmarkStart w:id="9609" w:name="_Toc87853635"/>
      <w:bookmarkStart w:id="9610" w:name="_Toc101599932"/>
      <w:bookmarkStart w:id="9611" w:name="_Toc102561110"/>
      <w:bookmarkStart w:id="9612" w:name="_Toc102814655"/>
      <w:bookmarkStart w:id="9613" w:name="_Toc102991043"/>
      <w:bookmarkStart w:id="9614" w:name="_Toc104946182"/>
      <w:bookmarkStart w:id="9615" w:name="_Toc105493305"/>
      <w:bookmarkStart w:id="9616" w:name="_Toc153096637"/>
      <w:bookmarkStart w:id="9617" w:name="_Toc153097885"/>
      <w:r>
        <w:rPr>
          <w:rStyle w:val="CharPartNo"/>
        </w:rPr>
        <w:t>Order 75</w:t>
      </w:r>
      <w:bookmarkEnd w:id="9603"/>
      <w:bookmarkEnd w:id="9604"/>
      <w:bookmarkEnd w:id="9605"/>
      <w:bookmarkEnd w:id="9606"/>
      <w:bookmarkEnd w:id="9607"/>
      <w:bookmarkEnd w:id="9608"/>
      <w:bookmarkEnd w:id="9609"/>
      <w:bookmarkEnd w:id="9610"/>
      <w:bookmarkEnd w:id="9611"/>
      <w:bookmarkEnd w:id="9612"/>
      <w:bookmarkEnd w:id="9613"/>
      <w:bookmarkEnd w:id="9614"/>
      <w:bookmarkEnd w:id="9615"/>
      <w:r>
        <w:rPr>
          <w:rStyle w:val="CharDivNo"/>
        </w:rPr>
        <w:t> </w:t>
      </w:r>
      <w:r>
        <w:t>—</w:t>
      </w:r>
      <w:r>
        <w:rPr>
          <w:rStyle w:val="CharDivText"/>
        </w:rPr>
        <w:t> </w:t>
      </w:r>
      <w:bookmarkStart w:id="9618" w:name="_Toc80609171"/>
      <w:bookmarkStart w:id="9619" w:name="_Toc81283944"/>
      <w:bookmarkStart w:id="9620" w:name="_Toc87853636"/>
      <w:r>
        <w:rPr>
          <w:rStyle w:val="CharPartText"/>
        </w:rPr>
        <w:t xml:space="preserve">Proceedings under the </w:t>
      </w:r>
      <w:r>
        <w:rPr>
          <w:rStyle w:val="CharPartText"/>
          <w:i/>
        </w:rPr>
        <w:t>Inheritance (Family and Dependants Provision) Act 1972</w:t>
      </w:r>
      <w:bookmarkEnd w:id="9616"/>
      <w:bookmarkEnd w:id="9617"/>
      <w:bookmarkEnd w:id="9618"/>
      <w:bookmarkEnd w:id="9619"/>
      <w:bookmarkEnd w:id="9620"/>
      <w:r>
        <w:rPr>
          <w:b w:val="0"/>
        </w:rPr>
        <w:t xml:space="preserve"> </w:t>
      </w:r>
    </w:p>
    <w:p>
      <w:pPr>
        <w:pStyle w:val="Footnoteheading"/>
        <w:ind w:left="890"/>
        <w:rPr>
          <w:snapToGrid w:val="0"/>
        </w:rPr>
      </w:pPr>
      <w:r>
        <w:rPr>
          <w:snapToGrid w:val="0"/>
        </w:rPr>
        <w:tab/>
        <w:t>[Heading inserted in Gazette 15 Jun 1973 p. 2250.]</w:t>
      </w:r>
    </w:p>
    <w:p>
      <w:pPr>
        <w:pStyle w:val="Heading5"/>
        <w:rPr>
          <w:snapToGrid w:val="0"/>
        </w:rPr>
      </w:pPr>
      <w:bookmarkStart w:id="9621" w:name="_Toc437921945"/>
      <w:bookmarkStart w:id="9622" w:name="_Toc483972407"/>
      <w:bookmarkStart w:id="9623" w:name="_Toc520885854"/>
      <w:bookmarkStart w:id="9624" w:name="_Toc87853637"/>
      <w:bookmarkStart w:id="9625" w:name="_Toc102814656"/>
      <w:bookmarkStart w:id="9626" w:name="_Toc104946183"/>
      <w:bookmarkStart w:id="9627" w:name="_Toc153096638"/>
      <w:bookmarkStart w:id="9628" w:name="_Toc153097886"/>
      <w:r>
        <w:rPr>
          <w:rStyle w:val="CharSectno"/>
        </w:rPr>
        <w:t>1</w:t>
      </w:r>
      <w:r>
        <w:rPr>
          <w:snapToGrid w:val="0"/>
        </w:rPr>
        <w:t>.</w:t>
      </w:r>
      <w:r>
        <w:rPr>
          <w:snapToGrid w:val="0"/>
        </w:rPr>
        <w:tab/>
        <w:t>Interpretation</w:t>
      </w:r>
      <w:bookmarkEnd w:id="9621"/>
      <w:bookmarkEnd w:id="9622"/>
      <w:bookmarkEnd w:id="9623"/>
      <w:bookmarkEnd w:id="9624"/>
      <w:bookmarkEnd w:id="9625"/>
      <w:bookmarkEnd w:id="9626"/>
      <w:bookmarkEnd w:id="9627"/>
      <w:bookmarkEnd w:id="962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grant</w:t>
      </w:r>
      <w:r>
        <w:rPr>
          <w:b/>
        </w:rPr>
        <w:t>”</w:t>
      </w:r>
      <w:r>
        <w:t xml:space="preserve"> means a grant of probate or administration, or an order to administer made under section 10 or section 12 of the </w:t>
      </w:r>
      <w:r>
        <w:rPr>
          <w:i/>
        </w:rPr>
        <w:t>Public Trustee Act 1941</w:t>
      </w:r>
      <w:r>
        <w:t>;</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the Act</w:t>
      </w:r>
      <w:r>
        <w:rPr>
          <w:b/>
        </w:rPr>
        <w: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9629" w:name="_Toc437921946"/>
      <w:bookmarkStart w:id="9630" w:name="_Toc483972408"/>
      <w:bookmarkStart w:id="9631" w:name="_Toc520885855"/>
      <w:bookmarkStart w:id="9632" w:name="_Toc87853638"/>
      <w:bookmarkStart w:id="9633" w:name="_Toc102814657"/>
      <w:bookmarkStart w:id="9634" w:name="_Toc104946184"/>
      <w:bookmarkStart w:id="9635" w:name="_Toc153096639"/>
      <w:bookmarkStart w:id="9636" w:name="_Toc153097887"/>
      <w:r>
        <w:rPr>
          <w:rStyle w:val="CharSectno"/>
        </w:rPr>
        <w:t>2</w:t>
      </w:r>
      <w:r>
        <w:rPr>
          <w:snapToGrid w:val="0"/>
        </w:rPr>
        <w:t>.</w:t>
      </w:r>
      <w:r>
        <w:rPr>
          <w:snapToGrid w:val="0"/>
        </w:rPr>
        <w:tab/>
        <w:t>Mode of application</w:t>
      </w:r>
      <w:bookmarkEnd w:id="9629"/>
      <w:bookmarkEnd w:id="9630"/>
      <w:bookmarkEnd w:id="9631"/>
      <w:bookmarkEnd w:id="9632"/>
      <w:bookmarkEnd w:id="9633"/>
      <w:bookmarkEnd w:id="9634"/>
      <w:bookmarkEnd w:id="9635"/>
      <w:bookmarkEnd w:id="9636"/>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9637" w:name="_Toc437921947"/>
      <w:bookmarkStart w:id="9638" w:name="_Toc483972409"/>
      <w:bookmarkStart w:id="9639" w:name="_Toc520885856"/>
      <w:bookmarkStart w:id="9640" w:name="_Toc87853639"/>
      <w:bookmarkStart w:id="9641" w:name="_Toc102814658"/>
      <w:bookmarkStart w:id="9642" w:name="_Toc104946185"/>
      <w:bookmarkStart w:id="9643" w:name="_Toc153096640"/>
      <w:bookmarkStart w:id="9644" w:name="_Toc153097888"/>
      <w:r>
        <w:rPr>
          <w:rStyle w:val="CharSectno"/>
        </w:rPr>
        <w:t>3</w:t>
      </w:r>
      <w:r>
        <w:rPr>
          <w:snapToGrid w:val="0"/>
        </w:rPr>
        <w:t>.</w:t>
      </w:r>
      <w:r>
        <w:rPr>
          <w:snapToGrid w:val="0"/>
        </w:rPr>
        <w:tab/>
        <w:t>Copy of summons to be placed on probate file</w:t>
      </w:r>
      <w:bookmarkEnd w:id="9637"/>
      <w:bookmarkEnd w:id="9638"/>
      <w:bookmarkEnd w:id="9639"/>
      <w:bookmarkEnd w:id="9640"/>
      <w:bookmarkEnd w:id="9641"/>
      <w:bookmarkEnd w:id="9642"/>
      <w:bookmarkEnd w:id="9643"/>
      <w:bookmarkEnd w:id="9644"/>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Heading5"/>
        <w:rPr>
          <w:snapToGrid w:val="0"/>
        </w:rPr>
      </w:pPr>
      <w:bookmarkStart w:id="9645" w:name="_Toc437921948"/>
      <w:bookmarkStart w:id="9646" w:name="_Toc483972410"/>
      <w:bookmarkStart w:id="9647" w:name="_Toc520885857"/>
      <w:bookmarkStart w:id="9648" w:name="_Toc87853640"/>
      <w:bookmarkStart w:id="9649" w:name="_Toc102814659"/>
      <w:bookmarkStart w:id="9650" w:name="_Toc104946186"/>
      <w:bookmarkStart w:id="9651" w:name="_Toc153096641"/>
      <w:bookmarkStart w:id="9652" w:name="_Toc153097889"/>
      <w:r>
        <w:rPr>
          <w:rStyle w:val="CharSectno"/>
        </w:rPr>
        <w:t>4</w:t>
      </w:r>
      <w:r>
        <w:rPr>
          <w:snapToGrid w:val="0"/>
        </w:rPr>
        <w:t>.</w:t>
      </w:r>
      <w:r>
        <w:rPr>
          <w:snapToGrid w:val="0"/>
        </w:rPr>
        <w:tab/>
        <w:t>Summons for directions</w:t>
      </w:r>
      <w:bookmarkEnd w:id="9645"/>
      <w:bookmarkEnd w:id="9646"/>
      <w:bookmarkEnd w:id="9647"/>
      <w:bookmarkEnd w:id="9648"/>
      <w:bookmarkEnd w:id="9649"/>
      <w:bookmarkEnd w:id="9650"/>
      <w:bookmarkEnd w:id="9651"/>
      <w:bookmarkEnd w:id="9652"/>
      <w:r>
        <w:rPr>
          <w:snapToGrid w:val="0"/>
        </w:rPr>
        <w:t xml:space="preserve"> </w:t>
      </w:r>
    </w:p>
    <w:p>
      <w:pPr>
        <w:pStyle w:val="Subsection"/>
        <w:rPr>
          <w:snapToGrid w:val="0"/>
        </w:rPr>
      </w:pPr>
      <w:r>
        <w:rPr>
          <w:snapToGrid w:val="0"/>
        </w:rPr>
        <w:tab/>
        <w:t>(1)</w:t>
      </w:r>
      <w:r>
        <w:rPr>
          <w:snapToGrid w:val="0"/>
        </w:rPr>
        <w:tab/>
        <w:t>Within 7 days after the time limited for appearance, the plaintiff must apply on summons to the Court for directions.</w:t>
      </w:r>
    </w:p>
    <w:p>
      <w:pPr>
        <w:pStyle w:val="Subsection"/>
        <w:rPr>
          <w:snapToGrid w:val="0"/>
        </w:rPr>
      </w:pPr>
      <w:r>
        <w:rPr>
          <w:snapToGrid w:val="0"/>
        </w:rPr>
        <w:tab/>
        <w:t>(2)</w:t>
      </w:r>
      <w:r>
        <w:rPr>
          <w:snapToGrid w:val="0"/>
        </w:rPr>
        <w:tab/>
        <w:t>Where the plaintiff fails to make the application for directions within the time limited for that purpose, the defendant may apply.</w:t>
      </w:r>
    </w:p>
    <w:p>
      <w:pPr>
        <w:pStyle w:val="Footnotesection"/>
      </w:pPr>
      <w:r>
        <w:tab/>
        <w:t xml:space="preserve">[Rule 4 inserted in Gazette 15 Jun 1973 p. 2250.] </w:t>
      </w:r>
    </w:p>
    <w:p>
      <w:pPr>
        <w:pStyle w:val="Heading5"/>
        <w:rPr>
          <w:snapToGrid w:val="0"/>
        </w:rPr>
      </w:pPr>
      <w:bookmarkStart w:id="9653" w:name="_Toc437921949"/>
      <w:bookmarkStart w:id="9654" w:name="_Toc483972411"/>
      <w:bookmarkStart w:id="9655" w:name="_Toc520885858"/>
      <w:bookmarkStart w:id="9656" w:name="_Toc87853641"/>
      <w:bookmarkStart w:id="9657" w:name="_Toc102814660"/>
      <w:bookmarkStart w:id="9658" w:name="_Toc104946187"/>
      <w:bookmarkStart w:id="9659" w:name="_Toc153096642"/>
      <w:bookmarkStart w:id="9660" w:name="_Toc153097890"/>
      <w:r>
        <w:rPr>
          <w:rStyle w:val="CharSectno"/>
        </w:rPr>
        <w:t>5</w:t>
      </w:r>
      <w:r>
        <w:rPr>
          <w:snapToGrid w:val="0"/>
        </w:rPr>
        <w:t>.</w:t>
      </w:r>
      <w:r>
        <w:rPr>
          <w:snapToGrid w:val="0"/>
        </w:rPr>
        <w:tab/>
        <w:t>Court may make inquiries, etc.</w:t>
      </w:r>
      <w:bookmarkEnd w:id="9653"/>
      <w:bookmarkEnd w:id="9654"/>
      <w:bookmarkEnd w:id="9655"/>
      <w:bookmarkEnd w:id="9656"/>
      <w:bookmarkEnd w:id="9657"/>
      <w:bookmarkEnd w:id="9658"/>
      <w:bookmarkEnd w:id="9659"/>
      <w:bookmarkEnd w:id="9660"/>
      <w:r>
        <w:rPr>
          <w:snapToGrid w:val="0"/>
        </w:rPr>
        <w:t xml:space="preserve"> </w:t>
      </w:r>
    </w:p>
    <w:p>
      <w:pPr>
        <w:pStyle w:val="Subsection"/>
        <w:rPr>
          <w:snapToGrid w:val="0"/>
        </w:rPr>
      </w:pPr>
      <w:r>
        <w:rPr>
          <w:snapToGrid w:val="0"/>
        </w:rPr>
        <w:tab/>
      </w:r>
      <w:r>
        <w:rPr>
          <w:snapToGrid w:val="0"/>
        </w:rPr>
        <w:tab/>
        <w:t>On the hearing of the summons for directions 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pPr>
      <w:r>
        <w:tab/>
        <w:t>[Rule 5 inserted in Gazette 15 Jun 1973 p. 2250</w:t>
      </w:r>
      <w:r>
        <w:noBreakHyphen/>
        <w:t xml:space="preserve">1.] </w:t>
      </w:r>
    </w:p>
    <w:p>
      <w:pPr>
        <w:pStyle w:val="Heading5"/>
        <w:rPr>
          <w:snapToGrid w:val="0"/>
        </w:rPr>
      </w:pPr>
      <w:bookmarkStart w:id="9661" w:name="_Toc437921950"/>
      <w:bookmarkStart w:id="9662" w:name="_Toc483972412"/>
      <w:bookmarkStart w:id="9663" w:name="_Toc520885859"/>
      <w:bookmarkStart w:id="9664" w:name="_Toc87853642"/>
      <w:bookmarkStart w:id="9665" w:name="_Toc102814661"/>
      <w:bookmarkStart w:id="9666" w:name="_Toc104946188"/>
      <w:bookmarkStart w:id="9667" w:name="_Toc153096643"/>
      <w:bookmarkStart w:id="9668" w:name="_Toc153097891"/>
      <w:r>
        <w:rPr>
          <w:rStyle w:val="CharSectno"/>
        </w:rPr>
        <w:t>6</w:t>
      </w:r>
      <w:r>
        <w:rPr>
          <w:snapToGrid w:val="0"/>
        </w:rPr>
        <w:t>.</w:t>
      </w:r>
      <w:r>
        <w:rPr>
          <w:snapToGrid w:val="0"/>
        </w:rPr>
        <w:tab/>
        <w:t>Parties may be added</w:t>
      </w:r>
      <w:bookmarkEnd w:id="9661"/>
      <w:bookmarkEnd w:id="9662"/>
      <w:bookmarkEnd w:id="9663"/>
      <w:bookmarkEnd w:id="9664"/>
      <w:bookmarkEnd w:id="9665"/>
      <w:bookmarkEnd w:id="9666"/>
      <w:bookmarkEnd w:id="9667"/>
      <w:bookmarkEnd w:id="9668"/>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9669" w:name="_Toc437921951"/>
      <w:bookmarkStart w:id="9670" w:name="_Toc483972413"/>
      <w:bookmarkStart w:id="9671" w:name="_Toc520885860"/>
      <w:bookmarkStart w:id="9672" w:name="_Toc87853643"/>
      <w:bookmarkStart w:id="9673" w:name="_Toc102814662"/>
      <w:bookmarkStart w:id="9674" w:name="_Toc104946189"/>
      <w:bookmarkStart w:id="9675" w:name="_Toc153096644"/>
      <w:bookmarkStart w:id="9676" w:name="_Toc153097892"/>
      <w:r>
        <w:rPr>
          <w:rStyle w:val="CharSectno"/>
        </w:rPr>
        <w:t>7</w:t>
      </w:r>
      <w:r>
        <w:rPr>
          <w:snapToGrid w:val="0"/>
        </w:rPr>
        <w:t>.</w:t>
      </w:r>
      <w:r>
        <w:rPr>
          <w:snapToGrid w:val="0"/>
        </w:rPr>
        <w:tab/>
        <w:t>Representative defendant</w:t>
      </w:r>
      <w:bookmarkEnd w:id="9669"/>
      <w:bookmarkEnd w:id="9670"/>
      <w:bookmarkEnd w:id="9671"/>
      <w:bookmarkEnd w:id="9672"/>
      <w:bookmarkEnd w:id="9673"/>
      <w:bookmarkEnd w:id="9674"/>
      <w:bookmarkEnd w:id="9675"/>
      <w:bookmarkEnd w:id="9676"/>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9677" w:name="_Toc437921952"/>
      <w:bookmarkStart w:id="9678" w:name="_Toc483972414"/>
      <w:bookmarkStart w:id="9679" w:name="_Toc520885861"/>
      <w:bookmarkStart w:id="9680" w:name="_Toc87853644"/>
      <w:bookmarkStart w:id="9681" w:name="_Toc102814663"/>
      <w:bookmarkStart w:id="9682" w:name="_Toc104946190"/>
      <w:bookmarkStart w:id="9683" w:name="_Toc153096645"/>
      <w:bookmarkStart w:id="9684" w:name="_Toc153097893"/>
      <w:r>
        <w:rPr>
          <w:rStyle w:val="CharSectno"/>
        </w:rPr>
        <w:t>8</w:t>
      </w:r>
      <w:r>
        <w:rPr>
          <w:snapToGrid w:val="0"/>
        </w:rPr>
        <w:t>.</w:t>
      </w:r>
      <w:r>
        <w:rPr>
          <w:snapToGrid w:val="0"/>
        </w:rPr>
        <w:tab/>
        <w:t>Probate etc. to be lodged at Registry</w:t>
      </w:r>
      <w:bookmarkEnd w:id="9677"/>
      <w:bookmarkEnd w:id="9678"/>
      <w:bookmarkEnd w:id="9679"/>
      <w:bookmarkEnd w:id="9680"/>
      <w:bookmarkEnd w:id="9681"/>
      <w:bookmarkEnd w:id="9682"/>
      <w:bookmarkEnd w:id="9683"/>
      <w:bookmarkEnd w:id="9684"/>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9685" w:name="_Toc437921953"/>
      <w:bookmarkStart w:id="9686" w:name="_Toc483972415"/>
      <w:bookmarkStart w:id="9687" w:name="_Toc520885862"/>
      <w:bookmarkStart w:id="9688" w:name="_Toc87853645"/>
      <w:bookmarkStart w:id="9689" w:name="_Toc102814664"/>
      <w:bookmarkStart w:id="9690" w:name="_Toc104946191"/>
      <w:bookmarkStart w:id="9691" w:name="_Toc153096646"/>
      <w:bookmarkStart w:id="9692" w:name="_Toc153097894"/>
      <w:r>
        <w:rPr>
          <w:rStyle w:val="CharSectno"/>
        </w:rPr>
        <w:t>9</w:t>
      </w:r>
      <w:r>
        <w:rPr>
          <w:snapToGrid w:val="0"/>
        </w:rPr>
        <w:t>.</w:t>
      </w:r>
      <w:r>
        <w:rPr>
          <w:snapToGrid w:val="0"/>
        </w:rPr>
        <w:tab/>
        <w:t>Appearance to originating summons for extension of time not required</w:t>
      </w:r>
      <w:bookmarkEnd w:id="9685"/>
      <w:bookmarkEnd w:id="9686"/>
      <w:bookmarkEnd w:id="9687"/>
      <w:bookmarkEnd w:id="9688"/>
      <w:bookmarkEnd w:id="9689"/>
      <w:bookmarkEnd w:id="9690"/>
      <w:bookmarkEnd w:id="9691"/>
      <w:bookmarkEnd w:id="9692"/>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rPr>
          <w:b w:val="0"/>
        </w:rPr>
      </w:pPr>
      <w:bookmarkStart w:id="9693" w:name="_Toc74019913"/>
      <w:bookmarkStart w:id="9694" w:name="_Toc75328310"/>
      <w:bookmarkStart w:id="9695" w:name="_Toc75941726"/>
      <w:bookmarkStart w:id="9696" w:name="_Toc80605965"/>
      <w:bookmarkStart w:id="9697" w:name="_Toc80609181"/>
      <w:bookmarkStart w:id="9698" w:name="_Toc81283954"/>
      <w:bookmarkStart w:id="9699" w:name="_Toc87853646"/>
      <w:bookmarkStart w:id="9700" w:name="_Toc101599942"/>
      <w:bookmarkStart w:id="9701" w:name="_Toc102561120"/>
      <w:bookmarkStart w:id="9702" w:name="_Toc102814665"/>
      <w:bookmarkStart w:id="9703" w:name="_Toc102991053"/>
      <w:bookmarkStart w:id="9704" w:name="_Toc104946192"/>
      <w:bookmarkStart w:id="9705" w:name="_Toc105493315"/>
      <w:bookmarkStart w:id="9706" w:name="_Toc153096647"/>
      <w:bookmarkStart w:id="9707" w:name="_Toc153097895"/>
      <w:r>
        <w:rPr>
          <w:rStyle w:val="CharPartNo"/>
        </w:rPr>
        <w:t>Order 75A</w:t>
      </w:r>
      <w:bookmarkEnd w:id="9693"/>
      <w:bookmarkEnd w:id="9694"/>
      <w:bookmarkEnd w:id="9695"/>
      <w:bookmarkEnd w:id="9696"/>
      <w:bookmarkEnd w:id="9697"/>
      <w:bookmarkEnd w:id="9698"/>
      <w:bookmarkEnd w:id="9699"/>
      <w:bookmarkEnd w:id="9700"/>
      <w:bookmarkEnd w:id="9701"/>
      <w:bookmarkEnd w:id="9702"/>
      <w:bookmarkEnd w:id="9703"/>
      <w:bookmarkEnd w:id="9704"/>
      <w:bookmarkEnd w:id="9705"/>
      <w:r>
        <w:rPr>
          <w:rStyle w:val="CharDivNo"/>
        </w:rPr>
        <w:t> </w:t>
      </w:r>
      <w:r>
        <w:t>—</w:t>
      </w:r>
      <w:r>
        <w:rPr>
          <w:rStyle w:val="CharDivText"/>
        </w:rPr>
        <w:t> </w:t>
      </w:r>
      <w:bookmarkStart w:id="9708" w:name="_Toc80609182"/>
      <w:bookmarkStart w:id="9709" w:name="_Toc81283955"/>
      <w:bookmarkStart w:id="9710" w:name="_Toc87853647"/>
      <w:r>
        <w:rPr>
          <w:rStyle w:val="CharPartText"/>
        </w:rPr>
        <w:t xml:space="preserve">Admission of practitioner under </w:t>
      </w:r>
      <w:bookmarkEnd w:id="9708"/>
      <w:bookmarkEnd w:id="9709"/>
      <w:bookmarkEnd w:id="9710"/>
      <w:r>
        <w:rPr>
          <w:rStyle w:val="CharPartText"/>
        </w:rPr>
        <w:t xml:space="preserve">section 30(2) of the </w:t>
      </w:r>
      <w:r>
        <w:rPr>
          <w:rStyle w:val="CharPartText"/>
          <w:i/>
        </w:rPr>
        <w:t>Legal Practice Act 2003</w:t>
      </w:r>
      <w:bookmarkEnd w:id="9706"/>
      <w:bookmarkEnd w:id="9707"/>
    </w:p>
    <w:p>
      <w:pPr>
        <w:pStyle w:val="Footnoteheading"/>
        <w:ind w:left="890"/>
        <w:rPr>
          <w:snapToGrid w:val="0"/>
        </w:rPr>
      </w:pPr>
      <w:r>
        <w:rPr>
          <w:snapToGrid w:val="0"/>
        </w:rPr>
        <w:tab/>
        <w:t>[Heading inserted in Gazette 17 Sep 1993 p. 5055; amended in Gazette 19 Apr 2005 p. 1299.]</w:t>
      </w:r>
    </w:p>
    <w:p>
      <w:pPr>
        <w:pStyle w:val="Heading5"/>
        <w:rPr>
          <w:snapToGrid w:val="0"/>
        </w:rPr>
      </w:pPr>
      <w:bookmarkStart w:id="9711" w:name="_Toc437921954"/>
      <w:bookmarkStart w:id="9712" w:name="_Toc483972416"/>
      <w:bookmarkStart w:id="9713" w:name="_Toc520885863"/>
      <w:bookmarkStart w:id="9714" w:name="_Toc87853648"/>
      <w:bookmarkStart w:id="9715" w:name="_Toc102814666"/>
      <w:bookmarkStart w:id="9716" w:name="_Toc104946193"/>
      <w:bookmarkStart w:id="9717" w:name="_Toc153096648"/>
      <w:bookmarkStart w:id="9718" w:name="_Toc153097896"/>
      <w:r>
        <w:rPr>
          <w:rStyle w:val="CharSectno"/>
        </w:rPr>
        <w:t>1</w:t>
      </w:r>
      <w:r>
        <w:rPr>
          <w:snapToGrid w:val="0"/>
        </w:rPr>
        <w:t>.</w:t>
      </w:r>
      <w:r>
        <w:rPr>
          <w:snapToGrid w:val="0"/>
        </w:rPr>
        <w:tab/>
        <w:t>Interpretation</w:t>
      </w:r>
      <w:bookmarkEnd w:id="9711"/>
      <w:bookmarkEnd w:id="9712"/>
      <w:bookmarkEnd w:id="9713"/>
      <w:bookmarkEnd w:id="9714"/>
      <w:bookmarkEnd w:id="9715"/>
      <w:bookmarkEnd w:id="9716"/>
      <w:bookmarkEnd w:id="9717"/>
      <w:bookmarkEnd w:id="9718"/>
      <w:r>
        <w:rPr>
          <w:snapToGrid w:val="0"/>
        </w:rPr>
        <w:t xml:space="preserve"> </w:t>
      </w:r>
    </w:p>
    <w:p>
      <w:pPr>
        <w:pStyle w:val="Subsection"/>
        <w:rPr>
          <w:snapToGrid w:val="0"/>
        </w:rPr>
      </w:pPr>
      <w:r>
        <w:rPr>
          <w:snapToGrid w:val="0"/>
        </w:rPr>
        <w:tab/>
        <w:t>(1)</w:t>
      </w:r>
      <w:r>
        <w:rPr>
          <w:snapToGrid w:val="0"/>
        </w:rPr>
        <w:tab/>
        <w:t>In this Order unless the contrary intention appears — </w:t>
      </w:r>
    </w:p>
    <w:p>
      <w:pPr>
        <w:pStyle w:val="Defstart"/>
      </w:pPr>
      <w:r>
        <w:rPr>
          <w:b/>
        </w:rPr>
        <w:tab/>
        <w:t>“</w:t>
      </w:r>
      <w:r>
        <w:rPr>
          <w:rStyle w:val="CharDefText"/>
        </w:rPr>
        <w:t>applicant</w:t>
      </w:r>
      <w:r>
        <w:rPr>
          <w:b/>
        </w:rPr>
        <w:t>”</w:t>
      </w:r>
      <w:r>
        <w:t xml:space="preserve"> means an interstate applicant who seeks to be admitted pursuant to section 30(2) of the </w:t>
      </w:r>
      <w:r>
        <w:rPr>
          <w:i/>
        </w:rPr>
        <w:t>Legal Practice Act 2003</w:t>
      </w:r>
      <w:r>
        <w:t>;</w:t>
      </w:r>
    </w:p>
    <w:p>
      <w:pPr>
        <w:pStyle w:val="Defstart"/>
      </w:pPr>
      <w:r>
        <w:rPr>
          <w:b/>
        </w:rPr>
        <w:tab/>
        <w:t>“</w:t>
      </w:r>
      <w:r>
        <w:rPr>
          <w:rStyle w:val="CharDefText"/>
        </w:rPr>
        <w:t>supplementary roll of practitioners</w:t>
      </w:r>
      <w:r>
        <w:rPr>
          <w:b/>
        </w:rPr>
        <w:t>”</w:t>
      </w:r>
      <w:r>
        <w:t xml:space="preserve"> means the supplementary roll of practitioners held at the Central Office;</w:t>
      </w:r>
    </w:p>
    <w:p>
      <w:pPr>
        <w:pStyle w:val="Defstart"/>
        <w:keepNext/>
        <w:keepLines/>
      </w:pPr>
      <w:r>
        <w:rPr>
          <w:b/>
        </w:rPr>
        <w:tab/>
        <w:t>“</w:t>
      </w:r>
      <w:r>
        <w:rPr>
          <w:rStyle w:val="CharDefText"/>
        </w:rPr>
        <w:t>the Act</w:t>
      </w:r>
      <w:r>
        <w:rPr>
          <w:b/>
        </w:rPr>
        <w:t>”</w:t>
      </w:r>
      <w:r>
        <w:t xml:space="preserve"> means the</w:t>
      </w:r>
      <w:r>
        <w:rPr>
          <w:i/>
        </w:rPr>
        <w:t xml:space="preserve"> Legal Practice Act 2003</w:t>
      </w:r>
      <w:r>
        <w:t>.</w:t>
      </w:r>
    </w:p>
    <w:p>
      <w:pPr>
        <w:pStyle w:val="Subsection"/>
      </w:pPr>
      <w:r>
        <w:tab/>
        <w:t>(2)</w:t>
      </w:r>
      <w:r>
        <w:tab/>
        <w:t>A term defined in the Act has the same meaning in this Order as it does in the Act, unless the contrary intention appears.</w:t>
      </w:r>
    </w:p>
    <w:p>
      <w:pPr>
        <w:pStyle w:val="Footnotesection"/>
        <w:keepNext/>
      </w:pPr>
      <w:r>
        <w:tab/>
        <w:t>[Rule 1 inserted in Gazette 17 Sep 1993 p. 5055; amended in Gazette 19 Apr 2005 p. 1299</w:t>
      </w:r>
      <w:r>
        <w:noBreakHyphen/>
        <w:t xml:space="preserve">300; 29 Apr 2005 p. 1793-4.] </w:t>
      </w:r>
    </w:p>
    <w:p>
      <w:pPr>
        <w:pStyle w:val="Heading5"/>
        <w:rPr>
          <w:snapToGrid w:val="0"/>
        </w:rPr>
      </w:pPr>
      <w:bookmarkStart w:id="9719" w:name="_Toc437921955"/>
      <w:bookmarkStart w:id="9720" w:name="_Toc483972417"/>
      <w:bookmarkStart w:id="9721" w:name="_Toc520885864"/>
      <w:bookmarkStart w:id="9722" w:name="_Toc87853649"/>
      <w:bookmarkStart w:id="9723" w:name="_Toc102814667"/>
      <w:bookmarkStart w:id="9724" w:name="_Toc104946194"/>
      <w:bookmarkStart w:id="9725" w:name="_Toc153096649"/>
      <w:bookmarkStart w:id="9726" w:name="_Toc153097897"/>
      <w:r>
        <w:rPr>
          <w:rStyle w:val="CharSectno"/>
        </w:rPr>
        <w:t>2</w:t>
      </w:r>
      <w:r>
        <w:rPr>
          <w:snapToGrid w:val="0"/>
        </w:rPr>
        <w:t>.</w:t>
      </w:r>
      <w:r>
        <w:rPr>
          <w:snapToGrid w:val="0"/>
        </w:rPr>
        <w:tab/>
        <w:t>Application to the Full Court</w:t>
      </w:r>
      <w:bookmarkEnd w:id="9719"/>
      <w:bookmarkEnd w:id="9720"/>
      <w:bookmarkEnd w:id="9721"/>
      <w:bookmarkEnd w:id="9722"/>
      <w:bookmarkEnd w:id="9723"/>
      <w:bookmarkEnd w:id="9724"/>
      <w:bookmarkEnd w:id="9725"/>
      <w:bookmarkEnd w:id="9726"/>
      <w:r>
        <w:rPr>
          <w:snapToGrid w:val="0"/>
        </w:rPr>
        <w:t xml:space="preserve"> </w:t>
      </w:r>
    </w:p>
    <w:p>
      <w:pPr>
        <w:pStyle w:val="Subsection"/>
      </w:pPr>
      <w:r>
        <w:tab/>
        <w:t>(1)</w:t>
      </w:r>
      <w:r>
        <w:tab/>
        <w:t xml:space="preserve">An application under this Order shall be made to the Supreme Court (Full Bench) ex parte by motion supported by an affidavit as required under the </w:t>
      </w:r>
      <w:r>
        <w:rPr>
          <w:i/>
        </w:rPr>
        <w:t>Legal Practice Board Rules 2004</w:t>
      </w:r>
      <w:r>
        <w:t>.</w:t>
      </w:r>
    </w:p>
    <w:p>
      <w:pPr>
        <w:pStyle w:val="Subsection"/>
        <w:spacing w:before="120"/>
        <w:rPr>
          <w:snapToGrid w:val="0"/>
        </w:rPr>
      </w:pPr>
      <w:r>
        <w:rPr>
          <w:snapToGrid w:val="0"/>
        </w:rPr>
        <w:tab/>
        <w:t>(2)</w:t>
      </w:r>
      <w:r>
        <w:rPr>
          <w:snapToGrid w:val="0"/>
        </w:rPr>
        <w:tab/>
        <w:t>The motion and the supporting affidavit must be filed in the Central Office not less than 3 clear days before the proposed date of admission.</w:t>
      </w:r>
    </w:p>
    <w:p>
      <w:pPr>
        <w:pStyle w:val="Footnotesection"/>
        <w:keepLines w:val="0"/>
      </w:pPr>
      <w:r>
        <w:tab/>
        <w:t xml:space="preserve">[Rule 2 inserted in Gazette 17 Sep 1993 p. 5055; amended in Gazette 19 Apr 2005 p. 1300; 29 Apr 2005 p. 1794.] </w:t>
      </w:r>
    </w:p>
    <w:p>
      <w:pPr>
        <w:pStyle w:val="Heading5"/>
        <w:rPr>
          <w:snapToGrid w:val="0"/>
        </w:rPr>
      </w:pPr>
      <w:bookmarkStart w:id="9727" w:name="_Toc437921956"/>
      <w:bookmarkStart w:id="9728" w:name="_Toc483972418"/>
      <w:bookmarkStart w:id="9729" w:name="_Toc520885865"/>
      <w:bookmarkStart w:id="9730" w:name="_Toc87853650"/>
      <w:bookmarkStart w:id="9731" w:name="_Toc102814668"/>
      <w:bookmarkStart w:id="9732" w:name="_Toc104946195"/>
      <w:bookmarkStart w:id="9733" w:name="_Toc153096650"/>
      <w:bookmarkStart w:id="9734" w:name="_Toc153097898"/>
      <w:r>
        <w:rPr>
          <w:rStyle w:val="CharSectno"/>
        </w:rPr>
        <w:t>3</w:t>
      </w:r>
      <w:r>
        <w:rPr>
          <w:snapToGrid w:val="0"/>
        </w:rPr>
        <w:t>.</w:t>
      </w:r>
      <w:r>
        <w:rPr>
          <w:snapToGrid w:val="0"/>
        </w:rPr>
        <w:tab/>
        <w:t>Applicant to attend office of superior court referred to in section 30(2) of the Act</w:t>
      </w:r>
      <w:bookmarkEnd w:id="9727"/>
      <w:bookmarkEnd w:id="9728"/>
      <w:bookmarkEnd w:id="9729"/>
      <w:bookmarkEnd w:id="9730"/>
      <w:bookmarkEnd w:id="9731"/>
      <w:bookmarkEnd w:id="9732"/>
      <w:bookmarkEnd w:id="9733"/>
      <w:bookmarkEnd w:id="9734"/>
      <w:r>
        <w:rPr>
          <w:snapToGrid w:val="0"/>
        </w:rPr>
        <w:t xml:space="preserve"> </w:t>
      </w:r>
    </w:p>
    <w:p>
      <w:pPr>
        <w:pStyle w:val="Subsection"/>
        <w:rPr>
          <w:snapToGrid w:val="0"/>
        </w:rPr>
      </w:pPr>
      <w:r>
        <w:rPr>
          <w:snapToGrid w:val="0"/>
        </w:rPr>
        <w:tab/>
      </w:r>
      <w:r>
        <w:rPr>
          <w:snapToGrid w:val="0"/>
        </w:rPr>
        <w:tab/>
        <w:t xml:space="preserve">Within 21 days of admission the applicant shall attend the office of a superior court referred to in </w:t>
      </w:r>
      <w:r>
        <w:t xml:space="preserve">section 30(2) </w:t>
      </w:r>
      <w:r>
        <w:rPr>
          <w:snapToGrid w:val="0"/>
        </w:rPr>
        <w:t>of the Act — </w:t>
      </w:r>
    </w:p>
    <w:p>
      <w:pPr>
        <w:pStyle w:val="Indenta"/>
        <w:rPr>
          <w:snapToGrid w:val="0"/>
        </w:rPr>
      </w:pPr>
      <w:r>
        <w:rPr>
          <w:snapToGrid w:val="0"/>
        </w:rPr>
        <w:tab/>
        <w:t>(a)</w:t>
      </w:r>
      <w:r>
        <w:rPr>
          <w:snapToGrid w:val="0"/>
        </w:rPr>
        <w:tab/>
        <w:t>take an oath or affirmation in accordance with the form set out in Rule 5; and</w:t>
      </w:r>
    </w:p>
    <w:p>
      <w:pPr>
        <w:pStyle w:val="Indenta"/>
        <w:rPr>
          <w:snapToGrid w:val="0"/>
        </w:rPr>
      </w:pPr>
      <w:r>
        <w:rPr>
          <w:snapToGrid w:val="0"/>
        </w:rPr>
        <w:tab/>
        <w:t>(b)</w:t>
      </w:r>
      <w:r>
        <w:rPr>
          <w:snapToGrid w:val="0"/>
        </w:rPr>
        <w:tab/>
        <w:t>sign the supplementary roll of practitioners,</w:t>
      </w:r>
    </w:p>
    <w:p>
      <w:pPr>
        <w:pStyle w:val="Subsection"/>
        <w:rPr>
          <w:snapToGrid w:val="0"/>
        </w:rPr>
      </w:pPr>
      <w:r>
        <w:rPr>
          <w:snapToGrid w:val="0"/>
        </w:rPr>
        <w:tab/>
      </w:r>
      <w:r>
        <w:rPr>
          <w:snapToGrid w:val="0"/>
        </w:rPr>
        <w:tab/>
        <w:t>before the Principal Registrar, a Registrar, a Deputy Registrar or the Prothonotary of that court.</w:t>
      </w:r>
    </w:p>
    <w:p>
      <w:pPr>
        <w:pStyle w:val="Footnotesection"/>
      </w:pPr>
      <w:r>
        <w:tab/>
        <w:t xml:space="preserve">[Rule 3 inserted in Gazette 17 Sep 1993 p. 5055; amended in Gazette 19 Apr 2005 p. 1300.] </w:t>
      </w:r>
    </w:p>
    <w:p>
      <w:pPr>
        <w:pStyle w:val="Heading5"/>
        <w:rPr>
          <w:snapToGrid w:val="0"/>
        </w:rPr>
      </w:pPr>
      <w:bookmarkStart w:id="9735" w:name="_Toc437921957"/>
      <w:bookmarkStart w:id="9736" w:name="_Toc483972419"/>
      <w:bookmarkStart w:id="9737" w:name="_Toc520885866"/>
      <w:bookmarkStart w:id="9738" w:name="_Toc87853651"/>
      <w:bookmarkStart w:id="9739" w:name="_Toc102814669"/>
      <w:bookmarkStart w:id="9740" w:name="_Toc104946196"/>
      <w:bookmarkStart w:id="9741" w:name="_Toc153096651"/>
      <w:bookmarkStart w:id="9742" w:name="_Toc153097899"/>
      <w:r>
        <w:rPr>
          <w:rStyle w:val="CharSectno"/>
        </w:rPr>
        <w:t>4</w:t>
      </w:r>
      <w:r>
        <w:rPr>
          <w:snapToGrid w:val="0"/>
        </w:rPr>
        <w:t>.</w:t>
      </w:r>
      <w:r>
        <w:rPr>
          <w:snapToGrid w:val="0"/>
        </w:rPr>
        <w:tab/>
        <w:t>Entry on Roll of Practitioners</w:t>
      </w:r>
      <w:bookmarkEnd w:id="9735"/>
      <w:bookmarkEnd w:id="9736"/>
      <w:bookmarkEnd w:id="9737"/>
      <w:bookmarkEnd w:id="9738"/>
      <w:bookmarkEnd w:id="9739"/>
      <w:bookmarkEnd w:id="9740"/>
      <w:bookmarkEnd w:id="9741"/>
      <w:bookmarkEnd w:id="9742"/>
      <w:r>
        <w:rPr>
          <w:snapToGrid w:val="0"/>
        </w:rPr>
        <w:t xml:space="preserve"> </w:t>
      </w:r>
    </w:p>
    <w:p>
      <w:pPr>
        <w:pStyle w:val="Subsection"/>
        <w:rPr>
          <w:snapToGrid w:val="0"/>
        </w:rPr>
      </w:pPr>
      <w:r>
        <w:rPr>
          <w:snapToGrid w:val="0"/>
        </w:rPr>
        <w:tab/>
      </w:r>
      <w:r>
        <w:rPr>
          <w:snapToGrid w:val="0"/>
        </w:rPr>
        <w:tab/>
        <w:t xml:space="preserve">The name of an applicant admitted under </w:t>
      </w:r>
      <w:r>
        <w:t xml:space="preserve">section 30(2) </w:t>
      </w:r>
      <w:r>
        <w:rPr>
          <w:snapToGrid w:val="0"/>
        </w:rPr>
        <w:t>of the Act will be entered on the Roll of Practitioners in the usual order with the indorsement “see supplementary roll of practitioners” beside the name of the practitioner.</w:t>
      </w:r>
    </w:p>
    <w:p>
      <w:pPr>
        <w:pStyle w:val="Footnotesection"/>
      </w:pPr>
      <w:r>
        <w:tab/>
        <w:t xml:space="preserve">[Rule 4 inserted in Gazette 17 Sep 1993 p. 5055; amended in Gazette 19 Apr 2005 p. 1300.] </w:t>
      </w:r>
    </w:p>
    <w:p>
      <w:pPr>
        <w:pStyle w:val="Heading5"/>
        <w:rPr>
          <w:snapToGrid w:val="0"/>
        </w:rPr>
      </w:pPr>
      <w:bookmarkStart w:id="9743" w:name="_Toc437921958"/>
      <w:bookmarkStart w:id="9744" w:name="_Toc483972420"/>
      <w:bookmarkStart w:id="9745" w:name="_Toc520885867"/>
      <w:bookmarkStart w:id="9746" w:name="_Toc87853652"/>
      <w:bookmarkStart w:id="9747" w:name="_Toc102814670"/>
      <w:bookmarkStart w:id="9748" w:name="_Toc104946197"/>
      <w:bookmarkStart w:id="9749" w:name="_Toc153096652"/>
      <w:bookmarkStart w:id="9750" w:name="_Toc153097900"/>
      <w:r>
        <w:rPr>
          <w:rStyle w:val="CharSectno"/>
        </w:rPr>
        <w:t>5</w:t>
      </w:r>
      <w:r>
        <w:rPr>
          <w:snapToGrid w:val="0"/>
        </w:rPr>
        <w:t>.</w:t>
      </w:r>
      <w:r>
        <w:rPr>
          <w:snapToGrid w:val="0"/>
        </w:rPr>
        <w:tab/>
        <w:t>Oath or affirmation</w:t>
      </w:r>
      <w:bookmarkEnd w:id="9743"/>
      <w:bookmarkEnd w:id="9744"/>
      <w:bookmarkEnd w:id="9745"/>
      <w:bookmarkEnd w:id="9746"/>
      <w:bookmarkEnd w:id="9747"/>
      <w:bookmarkEnd w:id="9748"/>
      <w:bookmarkEnd w:id="9749"/>
      <w:bookmarkEnd w:id="9750"/>
      <w:r>
        <w:rPr>
          <w:snapToGrid w:val="0"/>
        </w:rPr>
        <w:t xml:space="preserve"> </w:t>
      </w:r>
    </w:p>
    <w:p>
      <w:pPr>
        <w:pStyle w:val="Subsection"/>
        <w:rPr>
          <w:snapToGrid w:val="0"/>
        </w:rPr>
      </w:pPr>
      <w:r>
        <w:rPr>
          <w:snapToGrid w:val="0"/>
        </w:rPr>
        <w:tab/>
      </w:r>
      <w:r>
        <w:rPr>
          <w:snapToGrid w:val="0"/>
        </w:rPr>
        <w:tab/>
        <w:t>The oath or affirmation referred to in Rule 3 may be taken in either of the following forms — </w:t>
      </w:r>
    </w:p>
    <w:p>
      <w:pPr>
        <w:pStyle w:val="MiscellaneousHeading"/>
        <w:rPr>
          <w:b/>
        </w:rPr>
      </w:pPr>
      <w:r>
        <w:rPr>
          <w:b/>
        </w:rPr>
        <w:t>OATH</w:t>
      </w:r>
    </w:p>
    <w:p>
      <w:pPr>
        <w:pStyle w:val="MiscellaneousBody"/>
        <w:ind w:left="851"/>
        <w:rPr>
          <w:snapToGrid w:val="0"/>
        </w:rPr>
      </w:pPr>
      <w:r>
        <w:rPr>
          <w:snapToGrid w:val="0"/>
        </w:rPr>
        <w:t>I, [name] of [address] do swear that I will truly and honestly demean myself in the practice of a barrister and solicitor of the Supreme Court of Western Australia according to the best of my knowledge and ability,</w:t>
      </w:r>
    </w:p>
    <w:p>
      <w:pPr>
        <w:pStyle w:val="MiscellaneousBody"/>
        <w:tabs>
          <w:tab w:val="left" w:pos="1418"/>
        </w:tabs>
        <w:rPr>
          <w:snapToGrid w:val="0"/>
        </w:rPr>
      </w:pPr>
      <w:r>
        <w:rPr>
          <w:snapToGrid w:val="0"/>
        </w:rPr>
        <w:tab/>
        <w:t>So help me God!</w:t>
      </w:r>
    </w:p>
    <w:p>
      <w:pPr>
        <w:pStyle w:val="MiscellaneousHeading"/>
        <w:rPr>
          <w:b/>
        </w:rPr>
      </w:pPr>
      <w:r>
        <w:rPr>
          <w:b/>
        </w:rPr>
        <w:t>AFFIRMATION</w:t>
      </w:r>
    </w:p>
    <w:p>
      <w:pPr>
        <w:pStyle w:val="MiscellaneousBody"/>
        <w:ind w:left="851"/>
        <w:rPr>
          <w:snapToGrid w:val="0"/>
        </w:rPr>
      </w:pPr>
      <w:r>
        <w:rPr>
          <w:snapToGrid w:val="0"/>
        </w:rPr>
        <w:t>I, [name] of [address] do solemnly and sincerely declare and affirm that I will truly and honestly demean myself in the practice of a barrister and solicitor of the Supreme Court of Western Australia according to the best of my knowledge and ability.</w:t>
      </w:r>
    </w:p>
    <w:p>
      <w:pPr>
        <w:pStyle w:val="Footnotesection"/>
      </w:pPr>
      <w:r>
        <w:tab/>
        <w:t xml:space="preserve">[Rule 5 inserted in Gazette 17 Sep 1993 p. 5056.] </w:t>
      </w:r>
    </w:p>
    <w:p>
      <w:pPr>
        <w:pStyle w:val="Heading2"/>
        <w:rPr>
          <w:b w:val="0"/>
        </w:rPr>
      </w:pPr>
      <w:bookmarkStart w:id="9751" w:name="_Toc74019919"/>
      <w:bookmarkStart w:id="9752" w:name="_Toc75328316"/>
      <w:bookmarkStart w:id="9753" w:name="_Toc75941732"/>
      <w:bookmarkStart w:id="9754" w:name="_Toc80605971"/>
      <w:bookmarkStart w:id="9755" w:name="_Toc80609188"/>
      <w:bookmarkStart w:id="9756" w:name="_Toc81283961"/>
      <w:bookmarkStart w:id="9757" w:name="_Toc87853653"/>
      <w:bookmarkStart w:id="9758" w:name="_Toc101599948"/>
      <w:bookmarkStart w:id="9759" w:name="_Toc102561126"/>
      <w:bookmarkStart w:id="9760" w:name="_Toc102814671"/>
      <w:bookmarkStart w:id="9761" w:name="_Toc102991059"/>
      <w:bookmarkStart w:id="9762" w:name="_Toc104946198"/>
      <w:bookmarkStart w:id="9763" w:name="_Toc105493321"/>
      <w:bookmarkStart w:id="9764" w:name="_Toc153096653"/>
      <w:bookmarkStart w:id="9765" w:name="_Toc153097901"/>
      <w:r>
        <w:rPr>
          <w:rStyle w:val="CharPartNo"/>
        </w:rPr>
        <w:t>Order 76</w:t>
      </w:r>
      <w:bookmarkEnd w:id="9751"/>
      <w:bookmarkEnd w:id="9752"/>
      <w:bookmarkEnd w:id="9753"/>
      <w:bookmarkEnd w:id="9754"/>
      <w:bookmarkEnd w:id="9755"/>
      <w:bookmarkEnd w:id="9756"/>
      <w:bookmarkEnd w:id="9757"/>
      <w:bookmarkEnd w:id="9758"/>
      <w:bookmarkEnd w:id="9759"/>
      <w:bookmarkEnd w:id="9760"/>
      <w:bookmarkEnd w:id="9761"/>
      <w:bookmarkEnd w:id="9762"/>
      <w:bookmarkEnd w:id="9763"/>
      <w:r>
        <w:rPr>
          <w:rStyle w:val="CharDivNo"/>
        </w:rPr>
        <w:t> </w:t>
      </w:r>
      <w:r>
        <w:t>—</w:t>
      </w:r>
      <w:r>
        <w:rPr>
          <w:rStyle w:val="CharDivText"/>
        </w:rPr>
        <w:t> </w:t>
      </w:r>
      <w:bookmarkStart w:id="9766" w:name="_Toc80609189"/>
      <w:bookmarkStart w:id="9767" w:name="_Toc81283962"/>
      <w:bookmarkStart w:id="9768" w:name="_Toc87853654"/>
      <w:r>
        <w:rPr>
          <w:rStyle w:val="CharPartText"/>
        </w:rPr>
        <w:t xml:space="preserve">Applications under the </w:t>
      </w:r>
      <w:r>
        <w:rPr>
          <w:rStyle w:val="CharPartText"/>
          <w:i/>
        </w:rPr>
        <w:t>Public Notaries Act 1979</w:t>
      </w:r>
      <w:bookmarkEnd w:id="9764"/>
      <w:bookmarkEnd w:id="9765"/>
      <w:bookmarkEnd w:id="9766"/>
      <w:bookmarkEnd w:id="9767"/>
      <w:bookmarkEnd w:id="9768"/>
    </w:p>
    <w:p>
      <w:pPr>
        <w:pStyle w:val="Footnoteheading"/>
        <w:ind w:left="890"/>
        <w:rPr>
          <w:snapToGrid w:val="0"/>
        </w:rPr>
      </w:pPr>
      <w:r>
        <w:rPr>
          <w:snapToGrid w:val="0"/>
        </w:rPr>
        <w:tab/>
        <w:t>[Heading inserted in Gazette 18 Jul 1980 p. 2384.]</w:t>
      </w:r>
    </w:p>
    <w:p>
      <w:pPr>
        <w:pStyle w:val="Heading5"/>
        <w:rPr>
          <w:snapToGrid w:val="0"/>
        </w:rPr>
      </w:pPr>
      <w:bookmarkStart w:id="9769" w:name="_Toc437921959"/>
      <w:bookmarkStart w:id="9770" w:name="_Toc483972421"/>
      <w:bookmarkStart w:id="9771" w:name="_Toc520885868"/>
      <w:bookmarkStart w:id="9772" w:name="_Toc87853655"/>
      <w:bookmarkStart w:id="9773" w:name="_Toc102814672"/>
      <w:bookmarkStart w:id="9774" w:name="_Toc104946199"/>
      <w:bookmarkStart w:id="9775" w:name="_Toc153096654"/>
      <w:bookmarkStart w:id="9776" w:name="_Toc153097902"/>
      <w:r>
        <w:rPr>
          <w:rStyle w:val="CharSectno"/>
        </w:rPr>
        <w:t>1</w:t>
      </w:r>
      <w:r>
        <w:rPr>
          <w:snapToGrid w:val="0"/>
        </w:rPr>
        <w:t>.</w:t>
      </w:r>
      <w:r>
        <w:rPr>
          <w:snapToGrid w:val="0"/>
        </w:rPr>
        <w:tab/>
        <w:t>Interpretation</w:t>
      </w:r>
      <w:bookmarkEnd w:id="9769"/>
      <w:bookmarkEnd w:id="9770"/>
      <w:bookmarkEnd w:id="9771"/>
      <w:bookmarkEnd w:id="9772"/>
      <w:bookmarkEnd w:id="9773"/>
      <w:bookmarkEnd w:id="9774"/>
      <w:bookmarkEnd w:id="9775"/>
      <w:bookmarkEnd w:id="977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rPr>
          <w:snapToGrid w:val="0"/>
        </w:rPr>
      </w:pPr>
      <w:bookmarkStart w:id="9777" w:name="_Toc437921960"/>
      <w:bookmarkStart w:id="9778" w:name="_Toc483972422"/>
      <w:bookmarkStart w:id="9779" w:name="_Toc520885869"/>
      <w:bookmarkStart w:id="9780" w:name="_Toc87853656"/>
      <w:bookmarkStart w:id="9781" w:name="_Toc102814673"/>
      <w:bookmarkStart w:id="9782" w:name="_Toc104946200"/>
      <w:bookmarkStart w:id="9783" w:name="_Toc153096655"/>
      <w:bookmarkStart w:id="9784" w:name="_Toc153097903"/>
      <w:r>
        <w:rPr>
          <w:rStyle w:val="CharSectno"/>
        </w:rPr>
        <w:t>2</w:t>
      </w:r>
      <w:r>
        <w:rPr>
          <w:snapToGrid w:val="0"/>
        </w:rPr>
        <w:t>.</w:t>
      </w:r>
      <w:r>
        <w:rPr>
          <w:snapToGrid w:val="0"/>
        </w:rPr>
        <w:tab/>
        <w:t>Application for certificate of fitness</w:t>
      </w:r>
      <w:bookmarkEnd w:id="9777"/>
      <w:bookmarkEnd w:id="9778"/>
      <w:bookmarkEnd w:id="9779"/>
      <w:bookmarkEnd w:id="9780"/>
      <w:bookmarkEnd w:id="9781"/>
      <w:bookmarkEnd w:id="9782"/>
      <w:bookmarkEnd w:id="9783"/>
      <w:bookmarkEnd w:id="9784"/>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2003</w:t>
      </w:r>
      <w:r>
        <w:rPr>
          <w:snapToGrid w:val="0"/>
        </w:rPr>
        <w:t>and is not</w:t>
      </w:r>
      <w:r>
        <w:t xml:space="preserve"> a disqualified person as that term is defined in section 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9785" w:name="_Toc437921961"/>
      <w:bookmarkStart w:id="9786" w:name="_Toc483972423"/>
      <w:bookmarkStart w:id="9787" w:name="_Toc520885870"/>
      <w:bookmarkStart w:id="9788" w:name="_Toc87853657"/>
      <w:bookmarkStart w:id="9789" w:name="_Toc102814674"/>
      <w:bookmarkStart w:id="9790" w:name="_Toc104946201"/>
      <w:bookmarkStart w:id="9791" w:name="_Toc153096656"/>
      <w:bookmarkStart w:id="9792" w:name="_Toc153097904"/>
      <w:r>
        <w:rPr>
          <w:rStyle w:val="CharSectno"/>
        </w:rPr>
        <w:t>3</w:t>
      </w:r>
      <w:r>
        <w:rPr>
          <w:snapToGrid w:val="0"/>
        </w:rPr>
        <w:t>.</w:t>
      </w:r>
      <w:r>
        <w:rPr>
          <w:snapToGrid w:val="0"/>
        </w:rPr>
        <w:tab/>
        <w:t xml:space="preserve">Notice of intention to apply. (See </w:t>
      </w:r>
      <w:r>
        <w:rPr>
          <w:i/>
          <w:snapToGrid w:val="0"/>
        </w:rPr>
        <w:t>Public Notaries Act 1979</w:t>
      </w:r>
      <w:r>
        <w:rPr>
          <w:snapToGrid w:val="0"/>
        </w:rPr>
        <w:t xml:space="preserve"> s. 9</w:t>
      </w:r>
      <w:bookmarkEnd w:id="9785"/>
      <w:bookmarkEnd w:id="9786"/>
      <w:r>
        <w:rPr>
          <w:snapToGrid w:val="0"/>
        </w:rPr>
        <w:t>)</w:t>
      </w:r>
      <w:bookmarkEnd w:id="9787"/>
      <w:bookmarkEnd w:id="9788"/>
      <w:bookmarkEnd w:id="9789"/>
      <w:bookmarkEnd w:id="9790"/>
      <w:bookmarkEnd w:id="9791"/>
      <w:bookmarkEnd w:id="9792"/>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9793" w:name="_Toc437921962"/>
      <w:bookmarkStart w:id="9794" w:name="_Toc483972424"/>
      <w:bookmarkStart w:id="9795" w:name="_Toc520885871"/>
      <w:bookmarkStart w:id="9796" w:name="_Toc87853658"/>
      <w:bookmarkStart w:id="9797" w:name="_Toc102814675"/>
      <w:bookmarkStart w:id="9798" w:name="_Toc104946202"/>
      <w:bookmarkStart w:id="9799" w:name="_Toc153096657"/>
      <w:bookmarkStart w:id="9800" w:name="_Toc153097905"/>
      <w:r>
        <w:rPr>
          <w:rStyle w:val="CharSectno"/>
        </w:rPr>
        <w:t>4</w:t>
      </w:r>
      <w:r>
        <w:rPr>
          <w:snapToGrid w:val="0"/>
        </w:rPr>
        <w:t>.</w:t>
      </w:r>
      <w:r>
        <w:rPr>
          <w:snapToGrid w:val="0"/>
        </w:rPr>
        <w:tab/>
        <w:t>Application to Full Court</w:t>
      </w:r>
      <w:bookmarkEnd w:id="9793"/>
      <w:bookmarkEnd w:id="9794"/>
      <w:bookmarkEnd w:id="9795"/>
      <w:bookmarkEnd w:id="9796"/>
      <w:bookmarkEnd w:id="9797"/>
      <w:bookmarkEnd w:id="9798"/>
      <w:bookmarkEnd w:id="9799"/>
      <w:bookmarkEnd w:id="980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9801" w:name="_Toc437921963"/>
      <w:bookmarkStart w:id="9802" w:name="_Toc483972425"/>
      <w:bookmarkStart w:id="9803" w:name="_Toc520885872"/>
      <w:bookmarkStart w:id="9804" w:name="_Toc87853659"/>
      <w:bookmarkStart w:id="9805" w:name="_Toc102814676"/>
      <w:bookmarkStart w:id="9806" w:name="_Toc104946203"/>
      <w:bookmarkStart w:id="9807" w:name="_Toc153096658"/>
      <w:bookmarkStart w:id="9808" w:name="_Toc153097906"/>
      <w:r>
        <w:rPr>
          <w:rStyle w:val="CharSectno"/>
        </w:rPr>
        <w:t>5</w:t>
      </w:r>
      <w:r>
        <w:rPr>
          <w:snapToGrid w:val="0"/>
        </w:rPr>
        <w:t>.</w:t>
      </w:r>
      <w:r>
        <w:rPr>
          <w:snapToGrid w:val="0"/>
        </w:rPr>
        <w:tab/>
        <w:t>Form of certificates</w:t>
      </w:r>
      <w:bookmarkEnd w:id="9801"/>
      <w:bookmarkEnd w:id="9802"/>
      <w:bookmarkEnd w:id="9803"/>
      <w:bookmarkEnd w:id="9804"/>
      <w:bookmarkEnd w:id="9805"/>
      <w:bookmarkEnd w:id="9806"/>
      <w:bookmarkEnd w:id="9807"/>
      <w:bookmarkEnd w:id="9808"/>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9809" w:name="_Toc437921964"/>
      <w:bookmarkStart w:id="9810" w:name="_Toc483972426"/>
      <w:bookmarkStart w:id="9811" w:name="_Toc520885873"/>
      <w:bookmarkStart w:id="9812" w:name="_Toc87853660"/>
      <w:bookmarkStart w:id="9813" w:name="_Toc102814677"/>
      <w:bookmarkStart w:id="9814" w:name="_Toc104946204"/>
      <w:bookmarkStart w:id="9815" w:name="_Toc153096659"/>
      <w:bookmarkStart w:id="9816" w:name="_Toc153097907"/>
      <w:r>
        <w:rPr>
          <w:rStyle w:val="CharSectno"/>
        </w:rPr>
        <w:t>6</w:t>
      </w:r>
      <w:r>
        <w:rPr>
          <w:snapToGrid w:val="0"/>
        </w:rPr>
        <w:t>.</w:t>
      </w:r>
      <w:r>
        <w:rPr>
          <w:snapToGrid w:val="0"/>
        </w:rPr>
        <w:tab/>
        <w:t>Applications to suspend or strike off Public Notaries</w:t>
      </w:r>
      <w:bookmarkEnd w:id="9809"/>
      <w:bookmarkEnd w:id="9810"/>
      <w:bookmarkEnd w:id="9811"/>
      <w:bookmarkEnd w:id="9812"/>
      <w:bookmarkEnd w:id="9813"/>
      <w:bookmarkEnd w:id="9814"/>
      <w:bookmarkEnd w:id="9815"/>
      <w:bookmarkEnd w:id="981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9817" w:name="_Toc437921965"/>
      <w:bookmarkStart w:id="9818" w:name="_Toc483972427"/>
      <w:bookmarkStart w:id="9819" w:name="_Toc520885874"/>
      <w:bookmarkStart w:id="9820" w:name="_Toc87853661"/>
      <w:bookmarkStart w:id="9821" w:name="_Toc102814678"/>
      <w:bookmarkStart w:id="9822" w:name="_Toc104946205"/>
      <w:bookmarkStart w:id="9823" w:name="_Toc153096660"/>
      <w:bookmarkStart w:id="9824" w:name="_Toc153097908"/>
      <w:r>
        <w:rPr>
          <w:rStyle w:val="CharSectno"/>
        </w:rPr>
        <w:t>7</w:t>
      </w:r>
      <w:r>
        <w:rPr>
          <w:snapToGrid w:val="0"/>
        </w:rPr>
        <w:t>.</w:t>
      </w:r>
      <w:r>
        <w:rPr>
          <w:snapToGrid w:val="0"/>
        </w:rPr>
        <w:tab/>
        <w:t>Fees payable on application for appointment</w:t>
      </w:r>
      <w:bookmarkEnd w:id="9817"/>
      <w:bookmarkEnd w:id="9818"/>
      <w:bookmarkEnd w:id="9819"/>
      <w:bookmarkEnd w:id="9820"/>
      <w:bookmarkEnd w:id="9821"/>
      <w:bookmarkEnd w:id="9822"/>
      <w:bookmarkEnd w:id="9823"/>
      <w:bookmarkEnd w:id="9824"/>
      <w:r>
        <w:rPr>
          <w:snapToGrid w:val="0"/>
        </w:rPr>
        <w:t xml:space="preserve"> </w:t>
      </w:r>
    </w:p>
    <w:p>
      <w:pPr>
        <w:pStyle w:val="Subsection"/>
        <w:rPr>
          <w:snapToGrid w:val="0"/>
        </w:rPr>
      </w:pPr>
      <w:r>
        <w:rPr>
          <w:snapToGrid w:val="0"/>
        </w:rPr>
        <w:tab/>
      </w:r>
      <w:r>
        <w:rPr>
          <w:snapToGrid w:val="0"/>
        </w:rPr>
        <w:tab/>
        <w:t>The following fees are payable on appointment as a Public Notary — </w:t>
      </w:r>
    </w:p>
    <w:p>
      <w:pPr>
        <w:pStyle w:val="MiscellaneousHeading"/>
        <w:rPr>
          <w:b/>
        </w:rPr>
      </w:pP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Heading2"/>
      </w:pPr>
      <w:bookmarkStart w:id="9825" w:name="_Toc74019942"/>
      <w:bookmarkStart w:id="9826" w:name="_Toc75328339"/>
      <w:bookmarkStart w:id="9827" w:name="_Toc75941755"/>
      <w:bookmarkStart w:id="9828" w:name="_Toc80605994"/>
      <w:bookmarkStart w:id="9829" w:name="_Toc80609213"/>
      <w:bookmarkStart w:id="9830" w:name="_Toc81283986"/>
      <w:bookmarkStart w:id="9831" w:name="_Toc87853678"/>
      <w:bookmarkStart w:id="9832" w:name="_Toc101599971"/>
      <w:bookmarkStart w:id="9833" w:name="_Toc102561149"/>
      <w:bookmarkStart w:id="9834" w:name="_Toc102814679"/>
      <w:bookmarkStart w:id="9835" w:name="_Toc102991067"/>
      <w:bookmarkStart w:id="9836" w:name="_Toc104946206"/>
      <w:bookmarkStart w:id="9837" w:name="_Toc105493329"/>
      <w:bookmarkStart w:id="9838" w:name="_Toc153096661"/>
      <w:bookmarkStart w:id="9839" w:name="_Toc153097909"/>
      <w:r>
        <w:rPr>
          <w:rStyle w:val="CharPartNo"/>
        </w:rPr>
        <w:t>Order 78</w:t>
      </w:r>
      <w:bookmarkEnd w:id="9825"/>
      <w:bookmarkEnd w:id="9826"/>
      <w:bookmarkEnd w:id="9827"/>
      <w:bookmarkEnd w:id="9828"/>
      <w:bookmarkEnd w:id="9829"/>
      <w:bookmarkEnd w:id="9830"/>
      <w:bookmarkEnd w:id="9831"/>
      <w:bookmarkEnd w:id="9832"/>
      <w:bookmarkEnd w:id="9833"/>
      <w:bookmarkEnd w:id="9834"/>
      <w:bookmarkEnd w:id="9835"/>
      <w:bookmarkEnd w:id="9836"/>
      <w:bookmarkEnd w:id="9837"/>
      <w:r>
        <w:rPr>
          <w:rStyle w:val="CharDivNo"/>
        </w:rPr>
        <w:t> </w:t>
      </w:r>
      <w:r>
        <w:t>—</w:t>
      </w:r>
      <w:r>
        <w:rPr>
          <w:rStyle w:val="CharDivText"/>
        </w:rPr>
        <w:t> </w:t>
      </w:r>
      <w:bookmarkStart w:id="9840" w:name="_Toc80609214"/>
      <w:bookmarkStart w:id="9841" w:name="_Toc81283987"/>
      <w:bookmarkStart w:id="9842" w:name="_Toc87853679"/>
      <w:r>
        <w:rPr>
          <w:rStyle w:val="CharPartText"/>
        </w:rPr>
        <w:t xml:space="preserve">Applications under the </w:t>
      </w:r>
      <w:r>
        <w:rPr>
          <w:rStyle w:val="CharPartText"/>
          <w:i/>
          <w:iCs/>
        </w:rPr>
        <w:t>Vexatious Proceedings Restriction Act 1930</w:t>
      </w:r>
      <w:r>
        <w:t> </w:t>
      </w:r>
      <w:r>
        <w:rPr>
          <w:vertAlign w:val="superscript"/>
        </w:rPr>
        <w:t>2</w:t>
      </w:r>
      <w:bookmarkEnd w:id="9840"/>
      <w:bookmarkEnd w:id="9841"/>
      <w:r>
        <w:rPr>
          <w:vertAlign w:val="superscript"/>
        </w:rPr>
        <w:t>1</w:t>
      </w:r>
      <w:bookmarkEnd w:id="9838"/>
      <w:bookmarkEnd w:id="9839"/>
      <w:bookmarkEnd w:id="9842"/>
    </w:p>
    <w:p>
      <w:pPr>
        <w:pStyle w:val="Heading5"/>
        <w:rPr>
          <w:snapToGrid w:val="0"/>
        </w:rPr>
      </w:pPr>
      <w:bookmarkStart w:id="9843" w:name="_Toc437921981"/>
      <w:bookmarkStart w:id="9844" w:name="_Toc483972442"/>
      <w:bookmarkStart w:id="9845" w:name="_Toc520885889"/>
      <w:bookmarkStart w:id="9846" w:name="_Toc87853680"/>
      <w:bookmarkStart w:id="9847" w:name="_Toc102814680"/>
      <w:bookmarkStart w:id="9848" w:name="_Toc104946207"/>
      <w:bookmarkStart w:id="9849" w:name="_Toc153096662"/>
      <w:bookmarkStart w:id="9850" w:name="_Toc153097910"/>
      <w:r>
        <w:rPr>
          <w:rStyle w:val="CharSectno"/>
        </w:rPr>
        <w:t>1</w:t>
      </w:r>
      <w:r>
        <w:rPr>
          <w:snapToGrid w:val="0"/>
        </w:rPr>
        <w:t>.</w:t>
      </w:r>
      <w:r>
        <w:rPr>
          <w:snapToGrid w:val="0"/>
        </w:rPr>
        <w:tab/>
        <w:t>Mode of application</w:t>
      </w:r>
      <w:bookmarkEnd w:id="9843"/>
      <w:bookmarkEnd w:id="9844"/>
      <w:bookmarkEnd w:id="9845"/>
      <w:bookmarkEnd w:id="9846"/>
      <w:bookmarkEnd w:id="9847"/>
      <w:bookmarkEnd w:id="9848"/>
      <w:bookmarkEnd w:id="9849"/>
      <w:bookmarkEnd w:id="9850"/>
      <w:r>
        <w:rPr>
          <w:snapToGrid w:val="0"/>
        </w:rPr>
        <w:t xml:space="preserve"> </w:t>
      </w:r>
    </w:p>
    <w:p>
      <w:pPr>
        <w:pStyle w:val="Subsection"/>
        <w:rPr>
          <w:snapToGrid w:val="0"/>
        </w:rPr>
      </w:pPr>
      <w:r>
        <w:rPr>
          <w:snapToGrid w:val="0"/>
        </w:rPr>
        <w:tab/>
        <w:t>(1)</w:t>
      </w:r>
      <w:r>
        <w:rPr>
          <w:snapToGrid w:val="0"/>
        </w:rPr>
        <w:tab/>
        <w:t xml:space="preserve">An application under the </w:t>
      </w:r>
      <w:r>
        <w:rPr>
          <w:i/>
          <w:snapToGrid w:val="0"/>
        </w:rPr>
        <w:t>Vexatious Proceedings Restriction Act 1930</w:t>
      </w:r>
      <w:r>
        <w:rPr>
          <w:snapToGrid w:val="0"/>
          <w:vertAlign w:val="superscript"/>
        </w:rPr>
        <w:t> 21</w:t>
      </w:r>
      <w:r>
        <w:rPr>
          <w:snapToGrid w:val="0"/>
        </w:rPr>
        <w:t xml:space="preserve">, (in this Order referred to as </w:t>
      </w:r>
      <w:r>
        <w:rPr>
          <w:b/>
          <w:snapToGrid w:val="0"/>
        </w:rPr>
        <w:t>“</w:t>
      </w:r>
      <w:r>
        <w:rPr>
          <w:rStyle w:val="CharDefText"/>
        </w:rPr>
        <w:t>the said Act</w:t>
      </w:r>
      <w:r>
        <w:rPr>
          <w:b/>
          <w:snapToGrid w:val="0"/>
        </w:rPr>
        <w:t>”</w:t>
      </w:r>
      <w:r>
        <w:rPr>
          <w:snapToGrid w:val="0"/>
        </w:rPr>
        <w:t>) shall be made — </w:t>
      </w:r>
    </w:p>
    <w:p>
      <w:pPr>
        <w:pStyle w:val="Indenta"/>
        <w:rPr>
          <w:snapToGrid w:val="0"/>
        </w:rPr>
      </w:pPr>
      <w:r>
        <w:rPr>
          <w:snapToGrid w:val="0"/>
        </w:rPr>
        <w:tab/>
        <w:t>(a)</w:t>
      </w:r>
      <w:r>
        <w:rPr>
          <w:snapToGrid w:val="0"/>
        </w:rPr>
        <w:tab/>
        <w:t>by originating motion if it is intended to be heard in court;</w:t>
      </w:r>
    </w:p>
    <w:p>
      <w:pPr>
        <w:pStyle w:val="Indenta"/>
        <w:rPr>
          <w:snapToGrid w:val="0"/>
        </w:rPr>
      </w:pPr>
      <w:r>
        <w:rPr>
          <w:snapToGrid w:val="0"/>
        </w:rPr>
        <w:tab/>
        <w:t>(b)</w:t>
      </w:r>
      <w:r>
        <w:rPr>
          <w:snapToGrid w:val="0"/>
        </w:rPr>
        <w:tab/>
        <w:t>by originating summons if it is intended to be heard in chambers.</w:t>
      </w:r>
    </w:p>
    <w:p>
      <w:pPr>
        <w:pStyle w:val="Subsection"/>
        <w:rPr>
          <w:snapToGrid w:val="0"/>
        </w:rPr>
      </w:pPr>
      <w:r>
        <w:rPr>
          <w:snapToGrid w:val="0"/>
        </w:rPr>
        <w:tab/>
        <w:t>(2)</w:t>
      </w:r>
      <w:r>
        <w:rPr>
          <w:snapToGrid w:val="0"/>
        </w:rPr>
        <w:tab/>
        <w:t>A notice of motion may be in Form No. 94.</w:t>
      </w:r>
    </w:p>
    <w:p>
      <w:pPr>
        <w:pStyle w:val="Subsection"/>
        <w:rPr>
          <w:snapToGrid w:val="0"/>
        </w:rPr>
      </w:pPr>
      <w:r>
        <w:rPr>
          <w:snapToGrid w:val="0"/>
        </w:rPr>
        <w:tab/>
        <w:t>(3)</w:t>
      </w:r>
      <w:r>
        <w:rPr>
          <w:snapToGrid w:val="0"/>
        </w:rPr>
        <w:tab/>
        <w:t>An appearance to an originating summons issued under this Rule is not required.</w:t>
      </w:r>
    </w:p>
    <w:p>
      <w:pPr>
        <w:pStyle w:val="Heading5"/>
        <w:rPr>
          <w:snapToGrid w:val="0"/>
        </w:rPr>
      </w:pPr>
      <w:bookmarkStart w:id="9851" w:name="_Toc437921982"/>
      <w:bookmarkStart w:id="9852" w:name="_Toc483972443"/>
      <w:bookmarkStart w:id="9853" w:name="_Toc520885890"/>
      <w:bookmarkStart w:id="9854" w:name="_Toc87853681"/>
      <w:bookmarkStart w:id="9855" w:name="_Toc102814681"/>
      <w:bookmarkStart w:id="9856" w:name="_Toc104946208"/>
      <w:bookmarkStart w:id="9857" w:name="_Toc153096663"/>
      <w:bookmarkStart w:id="9858" w:name="_Toc153097911"/>
      <w:r>
        <w:rPr>
          <w:rStyle w:val="CharSectno"/>
        </w:rPr>
        <w:t>2</w:t>
      </w:r>
      <w:r>
        <w:rPr>
          <w:snapToGrid w:val="0"/>
        </w:rPr>
        <w:t>.</w:t>
      </w:r>
      <w:r>
        <w:rPr>
          <w:snapToGrid w:val="0"/>
        </w:rPr>
        <w:tab/>
        <w:t>Notice to be indorsed on summons</w:t>
      </w:r>
      <w:bookmarkEnd w:id="9851"/>
      <w:bookmarkEnd w:id="9852"/>
      <w:bookmarkEnd w:id="9853"/>
      <w:bookmarkEnd w:id="9854"/>
      <w:bookmarkEnd w:id="9855"/>
      <w:bookmarkEnd w:id="9856"/>
      <w:bookmarkEnd w:id="9857"/>
      <w:bookmarkEnd w:id="9858"/>
      <w:r>
        <w:rPr>
          <w:snapToGrid w:val="0"/>
        </w:rPr>
        <w:t xml:space="preserve"> </w:t>
      </w:r>
    </w:p>
    <w:p>
      <w:pPr>
        <w:pStyle w:val="Subsection"/>
        <w:rPr>
          <w:snapToGrid w:val="0"/>
        </w:rPr>
      </w:pPr>
      <w:r>
        <w:rPr>
          <w:snapToGrid w:val="0"/>
        </w:rPr>
        <w:tab/>
      </w:r>
      <w:r>
        <w:rPr>
          <w:snapToGrid w:val="0"/>
        </w:rPr>
        <w:tab/>
        <w:t>Upon the copy of the originating summons which is served there shall be indorsed a notice to the effect following — </w:t>
      </w:r>
    </w:p>
    <w:p>
      <w:pPr>
        <w:pStyle w:val="MiscellaneousBody"/>
        <w:tabs>
          <w:tab w:val="left" w:pos="851"/>
          <w:tab w:val="left" w:pos="1418"/>
        </w:tabs>
        <w:ind w:left="1418" w:right="575" w:hanging="1418"/>
        <w:rPr>
          <w:snapToGrid w:val="0"/>
        </w:rPr>
      </w:pPr>
      <w:r>
        <w:rPr>
          <w:snapToGrid w:val="0"/>
        </w:rPr>
        <w:tab/>
        <w:t>“</w:t>
      </w:r>
      <w:r>
        <w:rPr>
          <w:snapToGrid w:val="0"/>
        </w:rPr>
        <w:tab/>
        <w:t>You are required to attend before the Judge at the time mentioned herein, and you may lay before him any material evidence which you are able to produce.</w:t>
      </w:r>
    </w:p>
    <w:p>
      <w:pPr>
        <w:pStyle w:val="MiscellaneousBody"/>
        <w:tabs>
          <w:tab w:val="left" w:pos="1418"/>
        </w:tabs>
        <w:ind w:left="1440" w:right="575" w:hanging="1440"/>
        <w:rPr>
          <w:snapToGrid w:val="0"/>
        </w:rPr>
      </w:pPr>
      <w:r>
        <w:rPr>
          <w:snapToGrid w:val="0"/>
        </w:rPr>
        <w:tab/>
        <w:t>In the event of the Judge directing the application to be set down for hearing before the Full Court or a Judge in court, you will be able to ascertain from the Central Office of the Court the date for which it is listed for hearing.</w:t>
      </w:r>
    </w:p>
    <w:p>
      <w:pPr>
        <w:pStyle w:val="MiscellaneousBody"/>
        <w:tabs>
          <w:tab w:val="left" w:pos="1418"/>
          <w:tab w:val="left" w:pos="6840"/>
        </w:tabs>
        <w:ind w:left="1418" w:right="559" w:hanging="1418"/>
        <w:rPr>
          <w:snapToGrid w:val="0"/>
        </w:rPr>
      </w:pPr>
      <w:r>
        <w:rPr>
          <w:snapToGrid w:val="0"/>
        </w:rPr>
        <w:tab/>
        <w:t>You should serve on the applicant a copy of any affidavit which you intend to use on the hearing.</w:t>
      </w:r>
      <w:r>
        <w:rPr>
          <w:snapToGrid w:val="0"/>
        </w:rPr>
        <w:tab/>
        <w:t>”.</w:t>
      </w:r>
    </w:p>
    <w:p>
      <w:pPr>
        <w:pStyle w:val="Heading5"/>
        <w:rPr>
          <w:snapToGrid w:val="0"/>
        </w:rPr>
      </w:pPr>
      <w:bookmarkStart w:id="9859" w:name="_Toc437921983"/>
      <w:bookmarkStart w:id="9860" w:name="_Toc483972444"/>
      <w:bookmarkStart w:id="9861" w:name="_Toc520885891"/>
      <w:bookmarkStart w:id="9862" w:name="_Toc87853682"/>
      <w:bookmarkStart w:id="9863" w:name="_Toc102814682"/>
      <w:bookmarkStart w:id="9864" w:name="_Toc104946209"/>
      <w:bookmarkStart w:id="9865" w:name="_Toc153096664"/>
      <w:bookmarkStart w:id="9866" w:name="_Toc153097912"/>
      <w:r>
        <w:rPr>
          <w:rStyle w:val="CharSectno"/>
        </w:rPr>
        <w:t>3</w:t>
      </w:r>
      <w:r>
        <w:rPr>
          <w:snapToGrid w:val="0"/>
        </w:rPr>
        <w:t>.</w:t>
      </w:r>
      <w:r>
        <w:rPr>
          <w:snapToGrid w:val="0"/>
        </w:rPr>
        <w:tab/>
        <w:t>Time for hearing</w:t>
      </w:r>
      <w:bookmarkEnd w:id="9859"/>
      <w:bookmarkEnd w:id="9860"/>
      <w:bookmarkEnd w:id="9861"/>
      <w:bookmarkEnd w:id="9862"/>
      <w:bookmarkEnd w:id="9863"/>
      <w:bookmarkEnd w:id="9864"/>
      <w:bookmarkEnd w:id="9865"/>
      <w:bookmarkEnd w:id="9866"/>
      <w:r>
        <w:rPr>
          <w:snapToGrid w:val="0"/>
        </w:rPr>
        <w:t xml:space="preserve"> </w:t>
      </w:r>
    </w:p>
    <w:p>
      <w:pPr>
        <w:pStyle w:val="Subsection"/>
        <w:rPr>
          <w:snapToGrid w:val="0"/>
        </w:rPr>
      </w:pPr>
      <w:r>
        <w:rPr>
          <w:snapToGrid w:val="0"/>
        </w:rPr>
        <w:tab/>
      </w:r>
      <w:r>
        <w:rPr>
          <w:snapToGrid w:val="0"/>
        </w:rPr>
        <w:tab/>
        <w:t>The interval between the date of service of any notice of motion or originating summons and the date of hearing shall be not less than the time that would be properly limited for appearance in a writ of summons served at the same place.</w:t>
      </w:r>
    </w:p>
    <w:p>
      <w:pPr>
        <w:pStyle w:val="Heading5"/>
        <w:rPr>
          <w:snapToGrid w:val="0"/>
        </w:rPr>
      </w:pPr>
      <w:bookmarkStart w:id="9867" w:name="_Toc437921984"/>
      <w:bookmarkStart w:id="9868" w:name="_Toc483972445"/>
      <w:bookmarkStart w:id="9869" w:name="_Toc520885892"/>
      <w:bookmarkStart w:id="9870" w:name="_Toc87853683"/>
      <w:bookmarkStart w:id="9871" w:name="_Toc102814683"/>
      <w:bookmarkStart w:id="9872" w:name="_Toc104946210"/>
      <w:bookmarkStart w:id="9873" w:name="_Toc153096665"/>
      <w:bookmarkStart w:id="9874" w:name="_Toc153097913"/>
      <w:r>
        <w:rPr>
          <w:rStyle w:val="CharSectno"/>
        </w:rPr>
        <w:t>4</w:t>
      </w:r>
      <w:r>
        <w:rPr>
          <w:snapToGrid w:val="0"/>
        </w:rPr>
        <w:t>.</w:t>
      </w:r>
      <w:r>
        <w:rPr>
          <w:snapToGrid w:val="0"/>
        </w:rPr>
        <w:tab/>
        <w:t>Hearing may proceed if respondent fails to appear</w:t>
      </w:r>
      <w:bookmarkEnd w:id="9867"/>
      <w:bookmarkEnd w:id="9868"/>
      <w:bookmarkEnd w:id="9869"/>
      <w:bookmarkEnd w:id="9870"/>
      <w:bookmarkEnd w:id="9871"/>
      <w:bookmarkEnd w:id="9872"/>
      <w:bookmarkEnd w:id="9873"/>
      <w:bookmarkEnd w:id="9874"/>
      <w:r>
        <w:rPr>
          <w:snapToGrid w:val="0"/>
        </w:rPr>
        <w:t xml:space="preserve"> </w:t>
      </w:r>
    </w:p>
    <w:p>
      <w:pPr>
        <w:pStyle w:val="Subsection"/>
        <w:rPr>
          <w:snapToGrid w:val="0"/>
        </w:rPr>
      </w:pPr>
      <w:r>
        <w:rPr>
          <w:snapToGrid w:val="0"/>
        </w:rPr>
        <w:tab/>
      </w:r>
      <w:r>
        <w:rPr>
          <w:snapToGrid w:val="0"/>
        </w:rPr>
        <w:tab/>
        <w:t>If the party against whom an order is sought fails to attend at the hearing, the Court, after receiving proof of the due service of the notice of motion or summons, may proceed to hear and determine the application in the absence of such party.</w:t>
      </w:r>
    </w:p>
    <w:p>
      <w:pPr>
        <w:pStyle w:val="Heading5"/>
        <w:rPr>
          <w:snapToGrid w:val="0"/>
        </w:rPr>
      </w:pPr>
      <w:bookmarkStart w:id="9875" w:name="_Toc437921985"/>
      <w:bookmarkStart w:id="9876" w:name="_Toc483972446"/>
      <w:bookmarkStart w:id="9877" w:name="_Toc520885893"/>
      <w:bookmarkStart w:id="9878" w:name="_Toc87853684"/>
      <w:bookmarkStart w:id="9879" w:name="_Toc102814684"/>
      <w:bookmarkStart w:id="9880" w:name="_Toc104946211"/>
      <w:bookmarkStart w:id="9881" w:name="_Toc153096666"/>
      <w:bookmarkStart w:id="9882" w:name="_Toc153097914"/>
      <w:r>
        <w:rPr>
          <w:rStyle w:val="CharSectno"/>
        </w:rPr>
        <w:t>5</w:t>
      </w:r>
      <w:r>
        <w:rPr>
          <w:snapToGrid w:val="0"/>
        </w:rPr>
        <w:t>.</w:t>
      </w:r>
      <w:r>
        <w:rPr>
          <w:snapToGrid w:val="0"/>
        </w:rPr>
        <w:tab/>
        <w:t>Service on Attorney General of notice of application for leave not necessary</w:t>
      </w:r>
      <w:bookmarkEnd w:id="9875"/>
      <w:bookmarkEnd w:id="9876"/>
      <w:bookmarkEnd w:id="9877"/>
      <w:bookmarkEnd w:id="9878"/>
      <w:bookmarkEnd w:id="9879"/>
      <w:bookmarkEnd w:id="9880"/>
      <w:bookmarkEnd w:id="9881"/>
      <w:bookmarkEnd w:id="9882"/>
      <w:r>
        <w:rPr>
          <w:snapToGrid w:val="0"/>
        </w:rPr>
        <w:t xml:space="preserve"> </w:t>
      </w:r>
    </w:p>
    <w:p>
      <w:pPr>
        <w:pStyle w:val="Subsection"/>
        <w:rPr>
          <w:snapToGrid w:val="0"/>
        </w:rPr>
      </w:pPr>
      <w:r>
        <w:rPr>
          <w:snapToGrid w:val="0"/>
        </w:rPr>
        <w:tab/>
        <w:t>(1)</w:t>
      </w:r>
      <w:r>
        <w:rPr>
          <w:snapToGrid w:val="0"/>
        </w:rPr>
        <w:tab/>
        <w:t>It shall not be necessary to serve the Attorney General with the notice of motion or originating summons where the application is for leave to institute legal proceedings, but it shall be sufficient if the person against whom the proceedings are proposed to be instituted has been served with the notice of motion or originating summons.</w:t>
      </w:r>
    </w:p>
    <w:p>
      <w:pPr>
        <w:pStyle w:val="Subsection"/>
        <w:rPr>
          <w:snapToGrid w:val="0"/>
        </w:rPr>
      </w:pPr>
      <w:r>
        <w:rPr>
          <w:snapToGrid w:val="0"/>
        </w:rPr>
        <w:tab/>
        <w:t>(2)</w:t>
      </w:r>
      <w:r>
        <w:rPr>
          <w:snapToGrid w:val="0"/>
        </w:rPr>
        <w:tab/>
        <w:t>The Court may, if it shall think fit, deal with any such application ex parte.</w:t>
      </w:r>
    </w:p>
    <w:p>
      <w:pPr>
        <w:pStyle w:val="Heading5"/>
        <w:rPr>
          <w:snapToGrid w:val="0"/>
        </w:rPr>
      </w:pPr>
      <w:bookmarkStart w:id="9883" w:name="_Toc437921986"/>
      <w:bookmarkStart w:id="9884" w:name="_Toc483972447"/>
      <w:bookmarkStart w:id="9885" w:name="_Toc520885894"/>
      <w:bookmarkStart w:id="9886" w:name="_Toc87853685"/>
      <w:bookmarkStart w:id="9887" w:name="_Toc102814685"/>
      <w:bookmarkStart w:id="9888" w:name="_Toc104946212"/>
      <w:bookmarkStart w:id="9889" w:name="_Toc153096667"/>
      <w:bookmarkStart w:id="9890" w:name="_Toc153097915"/>
      <w:r>
        <w:rPr>
          <w:rStyle w:val="CharSectno"/>
        </w:rPr>
        <w:t>6</w:t>
      </w:r>
      <w:r>
        <w:rPr>
          <w:snapToGrid w:val="0"/>
        </w:rPr>
        <w:t>.</w:t>
      </w:r>
      <w:r>
        <w:rPr>
          <w:snapToGrid w:val="0"/>
        </w:rPr>
        <w:tab/>
        <w:t>Judge may refer application to open court or to Full Court</w:t>
      </w:r>
      <w:bookmarkEnd w:id="9883"/>
      <w:bookmarkEnd w:id="9884"/>
      <w:bookmarkEnd w:id="9885"/>
      <w:bookmarkEnd w:id="9886"/>
      <w:bookmarkEnd w:id="9887"/>
      <w:bookmarkEnd w:id="9888"/>
      <w:bookmarkEnd w:id="9889"/>
      <w:bookmarkEnd w:id="9890"/>
      <w:r>
        <w:rPr>
          <w:snapToGrid w:val="0"/>
        </w:rPr>
        <w:t xml:space="preserve"> </w:t>
      </w:r>
    </w:p>
    <w:p>
      <w:pPr>
        <w:pStyle w:val="Subsection"/>
        <w:rPr>
          <w:snapToGrid w:val="0"/>
        </w:rPr>
      </w:pPr>
      <w:r>
        <w:rPr>
          <w:snapToGrid w:val="0"/>
        </w:rPr>
        <w:tab/>
      </w:r>
      <w:r>
        <w:rPr>
          <w:snapToGrid w:val="0"/>
        </w:rPr>
        <w:tab/>
        <w:t>The Judge before whom any application comes on for hearing in chambers may, instead of hearing and determining the matter himself, order it to be set down for hearing before the next sittings of the Full Court or a Judge in court, and it shall be so set down accordingly.</w:t>
      </w:r>
    </w:p>
    <w:p>
      <w:pPr>
        <w:pStyle w:val="Heading5"/>
        <w:rPr>
          <w:snapToGrid w:val="0"/>
        </w:rPr>
      </w:pPr>
      <w:bookmarkStart w:id="9891" w:name="_Toc437921987"/>
      <w:bookmarkStart w:id="9892" w:name="_Toc483972448"/>
      <w:bookmarkStart w:id="9893" w:name="_Toc520885895"/>
      <w:bookmarkStart w:id="9894" w:name="_Toc87853686"/>
      <w:bookmarkStart w:id="9895" w:name="_Toc102814686"/>
      <w:bookmarkStart w:id="9896" w:name="_Toc104946213"/>
      <w:bookmarkStart w:id="9897" w:name="_Toc153096668"/>
      <w:bookmarkStart w:id="9898" w:name="_Toc153097916"/>
      <w:r>
        <w:rPr>
          <w:rStyle w:val="CharSectno"/>
        </w:rPr>
        <w:t>7</w:t>
      </w:r>
      <w:r>
        <w:rPr>
          <w:snapToGrid w:val="0"/>
        </w:rPr>
        <w:t>.</w:t>
      </w:r>
      <w:r>
        <w:rPr>
          <w:snapToGrid w:val="0"/>
        </w:rPr>
        <w:tab/>
        <w:t>Evidence</w:t>
      </w:r>
      <w:bookmarkEnd w:id="9891"/>
      <w:bookmarkEnd w:id="9892"/>
      <w:bookmarkEnd w:id="9893"/>
      <w:bookmarkEnd w:id="9894"/>
      <w:bookmarkEnd w:id="9895"/>
      <w:bookmarkEnd w:id="9896"/>
      <w:bookmarkEnd w:id="9897"/>
      <w:bookmarkEnd w:id="9898"/>
      <w:r>
        <w:rPr>
          <w:snapToGrid w:val="0"/>
        </w:rPr>
        <w:t xml:space="preserve"> </w:t>
      </w:r>
    </w:p>
    <w:p>
      <w:pPr>
        <w:pStyle w:val="Subsection"/>
        <w:rPr>
          <w:snapToGrid w:val="0"/>
        </w:rPr>
      </w:pPr>
      <w:r>
        <w:rPr>
          <w:snapToGrid w:val="0"/>
        </w:rPr>
        <w:tab/>
        <w:t>(1)</w:t>
      </w:r>
      <w:r>
        <w:rPr>
          <w:snapToGrid w:val="0"/>
        </w:rPr>
        <w:tab/>
        <w:t>Subject to paragraph (2), evidence on the hearing of any application may be given by affidavit or by witnesses to be called and examined orally.</w:t>
      </w:r>
    </w:p>
    <w:p>
      <w:pPr>
        <w:pStyle w:val="Subsection"/>
        <w:rPr>
          <w:snapToGrid w:val="0"/>
        </w:rPr>
      </w:pPr>
      <w:r>
        <w:rPr>
          <w:snapToGrid w:val="0"/>
        </w:rPr>
        <w:tab/>
        <w:t>(2)</w:t>
      </w:r>
      <w:r>
        <w:rPr>
          <w:snapToGrid w:val="0"/>
        </w:rPr>
        <w:tab/>
        <w:t>Any evidence to be given on an application by the Attorney General shall be by affidavit, and a copy of any affidavit to be used shall be served with the notice of motion or summons, but the Court hearing the application may at any time allow the Attorney General to adduce additional evidence, either oral or by affidavit, subject to such terms (if any) as may be deemed to be just.</w:t>
      </w:r>
    </w:p>
    <w:p>
      <w:pPr>
        <w:pStyle w:val="Heading5"/>
        <w:rPr>
          <w:snapToGrid w:val="0"/>
        </w:rPr>
      </w:pPr>
      <w:bookmarkStart w:id="9899" w:name="_Toc437921988"/>
      <w:bookmarkStart w:id="9900" w:name="_Toc483972449"/>
      <w:bookmarkStart w:id="9901" w:name="_Toc520885896"/>
      <w:bookmarkStart w:id="9902" w:name="_Toc87853687"/>
      <w:bookmarkStart w:id="9903" w:name="_Toc102814687"/>
      <w:bookmarkStart w:id="9904" w:name="_Toc104946214"/>
      <w:bookmarkStart w:id="9905" w:name="_Toc153096669"/>
      <w:bookmarkStart w:id="9906" w:name="_Toc153097917"/>
      <w:r>
        <w:rPr>
          <w:rStyle w:val="CharSectno"/>
        </w:rPr>
        <w:t>8</w:t>
      </w:r>
      <w:r>
        <w:rPr>
          <w:snapToGrid w:val="0"/>
        </w:rPr>
        <w:t>.</w:t>
      </w:r>
      <w:r>
        <w:rPr>
          <w:snapToGrid w:val="0"/>
        </w:rPr>
        <w:tab/>
        <w:t>Costs</w:t>
      </w:r>
      <w:bookmarkEnd w:id="9899"/>
      <w:bookmarkEnd w:id="9900"/>
      <w:bookmarkEnd w:id="9901"/>
      <w:bookmarkEnd w:id="9902"/>
      <w:bookmarkEnd w:id="9903"/>
      <w:bookmarkEnd w:id="9904"/>
      <w:bookmarkEnd w:id="9905"/>
      <w:bookmarkEnd w:id="9906"/>
      <w:r>
        <w:rPr>
          <w:snapToGrid w:val="0"/>
        </w:rPr>
        <w:t xml:space="preserve"> </w:t>
      </w:r>
    </w:p>
    <w:p>
      <w:pPr>
        <w:pStyle w:val="Subsection"/>
        <w:rPr>
          <w:snapToGrid w:val="0"/>
        </w:rPr>
      </w:pPr>
      <w:r>
        <w:rPr>
          <w:snapToGrid w:val="0"/>
        </w:rPr>
        <w:tab/>
      </w:r>
      <w:r>
        <w:rPr>
          <w:snapToGrid w:val="0"/>
        </w:rPr>
        <w:tab/>
        <w:t>The Court hearing any application under the said Act may make such order as may be just for the payment of costs by any party. The order may direct payment of a fixed sum or of costs to be taxed.</w:t>
      </w:r>
    </w:p>
    <w:p>
      <w:pPr>
        <w:pStyle w:val="Heading5"/>
        <w:rPr>
          <w:snapToGrid w:val="0"/>
        </w:rPr>
      </w:pPr>
      <w:bookmarkStart w:id="9907" w:name="_Toc437921989"/>
      <w:bookmarkStart w:id="9908" w:name="_Toc483972450"/>
      <w:bookmarkStart w:id="9909" w:name="_Toc520885897"/>
      <w:bookmarkStart w:id="9910" w:name="_Toc87853688"/>
      <w:bookmarkStart w:id="9911" w:name="_Toc102814688"/>
      <w:bookmarkStart w:id="9912" w:name="_Toc104946215"/>
      <w:bookmarkStart w:id="9913" w:name="_Toc153096670"/>
      <w:bookmarkStart w:id="9914" w:name="_Toc153097918"/>
      <w:r>
        <w:rPr>
          <w:rStyle w:val="CharSectno"/>
        </w:rPr>
        <w:t>9</w:t>
      </w:r>
      <w:r>
        <w:rPr>
          <w:snapToGrid w:val="0"/>
        </w:rPr>
        <w:t>.</w:t>
      </w:r>
      <w:r>
        <w:rPr>
          <w:snapToGrid w:val="0"/>
        </w:rPr>
        <w:tab/>
        <w:t>Orders to be gazetted by Registrar</w:t>
      </w:r>
      <w:bookmarkEnd w:id="9907"/>
      <w:bookmarkEnd w:id="9908"/>
      <w:bookmarkEnd w:id="9909"/>
      <w:bookmarkEnd w:id="9910"/>
      <w:bookmarkEnd w:id="9911"/>
      <w:bookmarkEnd w:id="9912"/>
      <w:bookmarkEnd w:id="9913"/>
      <w:bookmarkEnd w:id="9914"/>
      <w:r>
        <w:rPr>
          <w:snapToGrid w:val="0"/>
        </w:rPr>
        <w:t xml:space="preserve"> </w:t>
      </w:r>
    </w:p>
    <w:p>
      <w:pPr>
        <w:pStyle w:val="Subsection"/>
        <w:rPr>
          <w:snapToGrid w:val="0"/>
        </w:rPr>
      </w:pPr>
      <w:r>
        <w:rPr>
          <w:snapToGrid w:val="0"/>
        </w:rPr>
        <w:tab/>
      </w:r>
      <w:r>
        <w:rPr>
          <w:snapToGrid w:val="0"/>
        </w:rPr>
        <w:tab/>
        <w:t>All orders made under the provisions of section 3 of the said Act shall be gazetted by the Registrar.</w:t>
      </w:r>
    </w:p>
    <w:p>
      <w:pPr>
        <w:pStyle w:val="Ednotepart"/>
      </w:pPr>
      <w:bookmarkStart w:id="9915" w:name="_Toc74019959"/>
      <w:bookmarkStart w:id="9916" w:name="_Toc75328356"/>
      <w:bookmarkStart w:id="9917" w:name="_Toc75941772"/>
      <w:bookmarkStart w:id="9918" w:name="_Toc80606011"/>
      <w:bookmarkStart w:id="9919" w:name="_Toc80609232"/>
      <w:bookmarkStart w:id="9920" w:name="_Toc81284005"/>
      <w:bookmarkStart w:id="9921" w:name="_Toc87853697"/>
      <w:bookmarkStart w:id="9922" w:name="_Toc101599988"/>
      <w:bookmarkStart w:id="9923" w:name="_Toc102561166"/>
      <w:r>
        <w:t>[Order 79 repealed in Gazette 29 Apr 2005 p. 1801.]</w:t>
      </w:r>
    </w:p>
    <w:p>
      <w:pPr>
        <w:pStyle w:val="Heading2"/>
        <w:rPr>
          <w:b w:val="0"/>
        </w:rPr>
      </w:pPr>
      <w:bookmarkStart w:id="9924" w:name="_Toc102814689"/>
      <w:bookmarkStart w:id="9925" w:name="_Toc102991077"/>
      <w:bookmarkStart w:id="9926" w:name="_Toc104946216"/>
      <w:bookmarkStart w:id="9927" w:name="_Toc105493339"/>
      <w:bookmarkStart w:id="9928" w:name="_Toc153096671"/>
      <w:bookmarkStart w:id="9929" w:name="_Toc153097919"/>
      <w:r>
        <w:rPr>
          <w:rStyle w:val="CharPartNo"/>
        </w:rPr>
        <w:t>Order 80</w:t>
      </w:r>
      <w:bookmarkEnd w:id="9915"/>
      <w:bookmarkEnd w:id="9916"/>
      <w:bookmarkEnd w:id="9917"/>
      <w:bookmarkEnd w:id="9918"/>
      <w:bookmarkEnd w:id="9919"/>
      <w:bookmarkEnd w:id="9920"/>
      <w:bookmarkEnd w:id="9921"/>
      <w:bookmarkEnd w:id="9922"/>
      <w:bookmarkEnd w:id="9923"/>
      <w:bookmarkEnd w:id="9924"/>
      <w:bookmarkEnd w:id="9925"/>
      <w:bookmarkEnd w:id="9926"/>
      <w:bookmarkEnd w:id="9927"/>
      <w:r>
        <w:rPr>
          <w:rStyle w:val="CharDivNo"/>
        </w:rPr>
        <w:t> </w:t>
      </w:r>
      <w:r>
        <w:t>—</w:t>
      </w:r>
      <w:r>
        <w:rPr>
          <w:rStyle w:val="CharDivText"/>
        </w:rPr>
        <w:t> </w:t>
      </w:r>
      <w:bookmarkStart w:id="9930" w:name="_Toc80609233"/>
      <w:bookmarkStart w:id="9931" w:name="_Toc81284006"/>
      <w:bookmarkStart w:id="9932" w:name="_Toc87853698"/>
      <w:r>
        <w:rPr>
          <w:rStyle w:val="CharPartText"/>
        </w:rPr>
        <w:t xml:space="preserve">Applications under the </w:t>
      </w:r>
      <w:r>
        <w:rPr>
          <w:rStyle w:val="CharPartText"/>
          <w:i/>
        </w:rPr>
        <w:t>Escheat (Procedure) Act 1940</w:t>
      </w:r>
      <w:bookmarkEnd w:id="9928"/>
      <w:bookmarkEnd w:id="9929"/>
      <w:bookmarkEnd w:id="9930"/>
      <w:bookmarkEnd w:id="9931"/>
      <w:bookmarkEnd w:id="9932"/>
    </w:p>
    <w:p>
      <w:pPr>
        <w:pStyle w:val="Heading5"/>
        <w:rPr>
          <w:snapToGrid w:val="0"/>
        </w:rPr>
      </w:pPr>
      <w:bookmarkStart w:id="9933" w:name="_Toc437921996"/>
      <w:bookmarkStart w:id="9934" w:name="_Toc483972457"/>
      <w:bookmarkStart w:id="9935" w:name="_Toc520885904"/>
      <w:bookmarkStart w:id="9936" w:name="_Toc87853699"/>
      <w:bookmarkStart w:id="9937" w:name="_Toc102814690"/>
      <w:bookmarkStart w:id="9938" w:name="_Toc104946217"/>
      <w:bookmarkStart w:id="9939" w:name="_Toc153096672"/>
      <w:bookmarkStart w:id="9940" w:name="_Toc153097920"/>
      <w:r>
        <w:rPr>
          <w:rStyle w:val="CharSectno"/>
        </w:rPr>
        <w:t>1</w:t>
      </w:r>
      <w:r>
        <w:rPr>
          <w:snapToGrid w:val="0"/>
        </w:rPr>
        <w:t>.</w:t>
      </w:r>
      <w:r>
        <w:rPr>
          <w:snapToGrid w:val="0"/>
        </w:rPr>
        <w:tab/>
        <w:t>Definition</w:t>
      </w:r>
      <w:bookmarkEnd w:id="9933"/>
      <w:bookmarkEnd w:id="9934"/>
      <w:bookmarkEnd w:id="9935"/>
      <w:bookmarkEnd w:id="9936"/>
      <w:bookmarkEnd w:id="9937"/>
      <w:bookmarkEnd w:id="9938"/>
      <w:bookmarkEnd w:id="9939"/>
      <w:bookmarkEnd w:id="9940"/>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b/>
          <w:snapToGrid w:val="0"/>
        </w:rPr>
        <w:t>“</w:t>
      </w:r>
      <w:r>
        <w:rPr>
          <w:rStyle w:val="CharDefText"/>
        </w:rPr>
        <w:t>the said Act</w:t>
      </w:r>
      <w:r>
        <w:rPr>
          <w:b/>
          <w:snapToGrid w:val="0"/>
        </w:rPr>
        <w:t>”</w:t>
      </w:r>
      <w:r>
        <w:rPr>
          <w:snapToGrid w:val="0"/>
        </w:rPr>
        <w:t>.</w:t>
      </w:r>
    </w:p>
    <w:p>
      <w:pPr>
        <w:pStyle w:val="Heading5"/>
        <w:rPr>
          <w:snapToGrid w:val="0"/>
        </w:rPr>
      </w:pPr>
      <w:bookmarkStart w:id="9941" w:name="_Toc437921997"/>
      <w:bookmarkStart w:id="9942" w:name="_Toc483972458"/>
      <w:bookmarkStart w:id="9943" w:name="_Toc520885905"/>
      <w:bookmarkStart w:id="9944" w:name="_Toc87853700"/>
      <w:bookmarkStart w:id="9945" w:name="_Toc102814691"/>
      <w:bookmarkStart w:id="9946" w:name="_Toc104946218"/>
      <w:bookmarkStart w:id="9947" w:name="_Toc153096673"/>
      <w:bookmarkStart w:id="9948" w:name="_Toc153097921"/>
      <w:r>
        <w:rPr>
          <w:rStyle w:val="CharSectno"/>
        </w:rPr>
        <w:t>2</w:t>
      </w:r>
      <w:r>
        <w:rPr>
          <w:snapToGrid w:val="0"/>
        </w:rPr>
        <w:t>.</w:t>
      </w:r>
      <w:r>
        <w:rPr>
          <w:snapToGrid w:val="0"/>
        </w:rPr>
        <w:tab/>
        <w:t>Mode of application</w:t>
      </w:r>
      <w:bookmarkEnd w:id="9941"/>
      <w:bookmarkEnd w:id="9942"/>
      <w:bookmarkEnd w:id="9943"/>
      <w:bookmarkEnd w:id="9944"/>
      <w:bookmarkEnd w:id="9945"/>
      <w:bookmarkEnd w:id="9946"/>
      <w:bookmarkEnd w:id="9947"/>
      <w:bookmarkEnd w:id="9948"/>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9949" w:name="_Toc437921998"/>
      <w:bookmarkStart w:id="9950" w:name="_Toc483972459"/>
      <w:bookmarkStart w:id="9951" w:name="_Toc520885906"/>
      <w:bookmarkStart w:id="9952" w:name="_Toc87853701"/>
      <w:bookmarkStart w:id="9953" w:name="_Toc102814692"/>
      <w:bookmarkStart w:id="9954" w:name="_Toc104946219"/>
      <w:bookmarkStart w:id="9955" w:name="_Toc153096674"/>
      <w:bookmarkStart w:id="9956" w:name="_Toc153097922"/>
      <w:r>
        <w:rPr>
          <w:rStyle w:val="CharSectno"/>
        </w:rPr>
        <w:t>3</w:t>
      </w:r>
      <w:r>
        <w:rPr>
          <w:snapToGrid w:val="0"/>
        </w:rPr>
        <w:t>.</w:t>
      </w:r>
      <w:r>
        <w:rPr>
          <w:snapToGrid w:val="0"/>
        </w:rPr>
        <w:tab/>
        <w:t>Notice</w:t>
      </w:r>
      <w:bookmarkEnd w:id="9949"/>
      <w:bookmarkEnd w:id="9950"/>
      <w:bookmarkEnd w:id="9951"/>
      <w:bookmarkEnd w:id="9952"/>
      <w:bookmarkEnd w:id="9953"/>
      <w:bookmarkEnd w:id="9954"/>
      <w:bookmarkEnd w:id="9955"/>
      <w:bookmarkEnd w:id="995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9957" w:name="_Toc437921999"/>
      <w:bookmarkStart w:id="9958" w:name="_Toc483972460"/>
      <w:bookmarkStart w:id="9959" w:name="_Toc520885907"/>
      <w:bookmarkStart w:id="9960" w:name="_Toc87853702"/>
      <w:bookmarkStart w:id="9961" w:name="_Toc102814693"/>
      <w:bookmarkStart w:id="9962" w:name="_Toc104946220"/>
      <w:bookmarkStart w:id="9963" w:name="_Toc153096675"/>
      <w:bookmarkStart w:id="9964" w:name="_Toc153097923"/>
      <w:r>
        <w:rPr>
          <w:rStyle w:val="CharSectno"/>
        </w:rPr>
        <w:t>4</w:t>
      </w:r>
      <w:r>
        <w:rPr>
          <w:snapToGrid w:val="0"/>
        </w:rPr>
        <w:t>.</w:t>
      </w:r>
      <w:r>
        <w:rPr>
          <w:snapToGrid w:val="0"/>
        </w:rPr>
        <w:tab/>
        <w:t>Evidence: Judge may direct inquiry</w:t>
      </w:r>
      <w:bookmarkEnd w:id="9957"/>
      <w:bookmarkEnd w:id="9958"/>
      <w:bookmarkEnd w:id="9959"/>
      <w:bookmarkEnd w:id="9960"/>
      <w:bookmarkEnd w:id="9961"/>
      <w:bookmarkEnd w:id="9962"/>
      <w:bookmarkEnd w:id="9963"/>
      <w:bookmarkEnd w:id="9964"/>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9965" w:name="_Toc437922000"/>
      <w:bookmarkStart w:id="9966" w:name="_Toc483972461"/>
      <w:bookmarkStart w:id="9967" w:name="_Toc520885908"/>
      <w:bookmarkStart w:id="9968" w:name="_Toc87853703"/>
      <w:bookmarkStart w:id="9969" w:name="_Toc102814694"/>
      <w:bookmarkStart w:id="9970" w:name="_Toc104946221"/>
      <w:bookmarkStart w:id="9971" w:name="_Toc153096676"/>
      <w:bookmarkStart w:id="9972" w:name="_Toc153097924"/>
      <w:r>
        <w:rPr>
          <w:rStyle w:val="CharSectno"/>
        </w:rPr>
        <w:t>5</w:t>
      </w:r>
      <w:r>
        <w:rPr>
          <w:snapToGrid w:val="0"/>
        </w:rPr>
        <w:t>.</w:t>
      </w:r>
      <w:r>
        <w:rPr>
          <w:snapToGrid w:val="0"/>
        </w:rPr>
        <w:tab/>
        <w:t>Affidavit verifying claim to be filed</w:t>
      </w:r>
      <w:bookmarkEnd w:id="9965"/>
      <w:bookmarkEnd w:id="9966"/>
      <w:bookmarkEnd w:id="9967"/>
      <w:bookmarkEnd w:id="9968"/>
      <w:bookmarkEnd w:id="9969"/>
      <w:bookmarkEnd w:id="9970"/>
      <w:bookmarkEnd w:id="9971"/>
      <w:bookmarkEnd w:id="997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9973" w:name="_Toc437922001"/>
      <w:bookmarkStart w:id="9974" w:name="_Toc483972462"/>
      <w:bookmarkStart w:id="9975" w:name="_Toc520885909"/>
      <w:bookmarkStart w:id="9976" w:name="_Toc87853704"/>
      <w:bookmarkStart w:id="9977" w:name="_Toc102814695"/>
      <w:bookmarkStart w:id="9978" w:name="_Toc104946222"/>
      <w:bookmarkStart w:id="9979" w:name="_Toc153096677"/>
      <w:bookmarkStart w:id="9980" w:name="_Toc153097925"/>
      <w:r>
        <w:rPr>
          <w:rStyle w:val="CharSectno"/>
        </w:rPr>
        <w:t>6</w:t>
      </w:r>
      <w:r>
        <w:rPr>
          <w:snapToGrid w:val="0"/>
        </w:rPr>
        <w:t>.</w:t>
      </w:r>
      <w:r>
        <w:rPr>
          <w:snapToGrid w:val="0"/>
        </w:rPr>
        <w:tab/>
        <w:t>Judge may order issue to be tried</w:t>
      </w:r>
      <w:bookmarkEnd w:id="9973"/>
      <w:bookmarkEnd w:id="9974"/>
      <w:bookmarkEnd w:id="9975"/>
      <w:bookmarkEnd w:id="9976"/>
      <w:bookmarkEnd w:id="9977"/>
      <w:bookmarkEnd w:id="9978"/>
      <w:bookmarkEnd w:id="9979"/>
      <w:bookmarkEnd w:id="998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9981" w:name="_Toc437922002"/>
      <w:bookmarkStart w:id="9982" w:name="_Toc483972463"/>
      <w:bookmarkStart w:id="9983" w:name="_Toc520885910"/>
      <w:bookmarkStart w:id="9984" w:name="_Toc87853705"/>
      <w:bookmarkStart w:id="9985" w:name="_Toc102814696"/>
      <w:bookmarkStart w:id="9986" w:name="_Toc104946223"/>
      <w:bookmarkStart w:id="9987" w:name="_Toc153096678"/>
      <w:bookmarkStart w:id="9988" w:name="_Toc153097926"/>
      <w:r>
        <w:rPr>
          <w:rStyle w:val="CharSectno"/>
        </w:rPr>
        <w:t>7</w:t>
      </w:r>
      <w:r>
        <w:rPr>
          <w:snapToGrid w:val="0"/>
        </w:rPr>
        <w:t>.</w:t>
      </w:r>
      <w:r>
        <w:rPr>
          <w:snapToGrid w:val="0"/>
        </w:rPr>
        <w:tab/>
        <w:t>Form of Order</w:t>
      </w:r>
      <w:bookmarkEnd w:id="9981"/>
      <w:bookmarkEnd w:id="9982"/>
      <w:bookmarkEnd w:id="9983"/>
      <w:bookmarkEnd w:id="9984"/>
      <w:bookmarkEnd w:id="9985"/>
      <w:bookmarkEnd w:id="9986"/>
      <w:bookmarkEnd w:id="9987"/>
      <w:bookmarkEnd w:id="998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9989" w:name="_Toc437922003"/>
      <w:bookmarkStart w:id="9990" w:name="_Toc483972464"/>
      <w:bookmarkStart w:id="9991" w:name="_Toc520885911"/>
      <w:bookmarkStart w:id="9992" w:name="_Toc87853706"/>
      <w:bookmarkStart w:id="9993" w:name="_Toc102814697"/>
      <w:bookmarkStart w:id="9994" w:name="_Toc104946224"/>
      <w:bookmarkStart w:id="9995" w:name="_Toc153096679"/>
      <w:bookmarkStart w:id="9996" w:name="_Toc153097927"/>
      <w:r>
        <w:rPr>
          <w:rStyle w:val="CharSectno"/>
        </w:rPr>
        <w:t>8</w:t>
      </w:r>
      <w:r>
        <w:rPr>
          <w:snapToGrid w:val="0"/>
        </w:rPr>
        <w:t>.</w:t>
      </w:r>
      <w:r>
        <w:rPr>
          <w:snapToGrid w:val="0"/>
        </w:rPr>
        <w:tab/>
        <w:t>Costs</w:t>
      </w:r>
      <w:bookmarkEnd w:id="9989"/>
      <w:bookmarkEnd w:id="9990"/>
      <w:bookmarkEnd w:id="9991"/>
      <w:bookmarkEnd w:id="9992"/>
      <w:bookmarkEnd w:id="9993"/>
      <w:bookmarkEnd w:id="9994"/>
      <w:bookmarkEnd w:id="9995"/>
      <w:bookmarkEnd w:id="999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rPr>
          <w:b w:val="0"/>
        </w:rPr>
      </w:pPr>
      <w:bookmarkStart w:id="9997" w:name="_Toc74019968"/>
      <w:bookmarkStart w:id="9998" w:name="_Toc75328365"/>
      <w:bookmarkStart w:id="9999" w:name="_Toc75941781"/>
      <w:bookmarkStart w:id="10000" w:name="_Toc80606020"/>
      <w:bookmarkStart w:id="10001" w:name="_Toc80609242"/>
      <w:bookmarkStart w:id="10002" w:name="_Toc81284015"/>
      <w:bookmarkStart w:id="10003" w:name="_Toc87853707"/>
      <w:bookmarkStart w:id="10004" w:name="_Toc101599997"/>
      <w:bookmarkStart w:id="10005" w:name="_Toc102561175"/>
      <w:bookmarkStart w:id="10006" w:name="_Toc102814698"/>
      <w:bookmarkStart w:id="10007" w:name="_Toc102991086"/>
      <w:bookmarkStart w:id="10008" w:name="_Toc104946225"/>
      <w:bookmarkStart w:id="10009" w:name="_Toc105493348"/>
      <w:bookmarkStart w:id="10010" w:name="_Toc153096680"/>
      <w:bookmarkStart w:id="10011" w:name="_Toc153097928"/>
      <w:r>
        <w:rPr>
          <w:rStyle w:val="CharPartNo"/>
        </w:rPr>
        <w:t>Order 80A</w:t>
      </w:r>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r>
        <w:rPr>
          <w:rStyle w:val="CharDivNo"/>
        </w:rPr>
        <w:t> </w:t>
      </w:r>
      <w:r>
        <w:t>—</w:t>
      </w:r>
      <w:r>
        <w:rPr>
          <w:rStyle w:val="CharDivText"/>
        </w:rPr>
        <w:t> </w:t>
      </w:r>
      <w:bookmarkStart w:id="10012" w:name="_Toc80609243"/>
      <w:bookmarkStart w:id="10013" w:name="_Toc81284016"/>
      <w:bookmarkStart w:id="10014" w:name="_Toc87853708"/>
      <w:r>
        <w:rPr>
          <w:rStyle w:val="CharPartText"/>
        </w:rPr>
        <w:t xml:space="preserve">Applications under the </w:t>
      </w:r>
      <w:r>
        <w:rPr>
          <w:rStyle w:val="CharPartText"/>
          <w:i/>
        </w:rPr>
        <w:t>Royal Commission (Custody of Records) Act 1992</w:t>
      </w:r>
      <w:bookmarkEnd w:id="10010"/>
      <w:bookmarkEnd w:id="10011"/>
      <w:bookmarkEnd w:id="10012"/>
      <w:bookmarkEnd w:id="10013"/>
      <w:bookmarkEnd w:id="10014"/>
    </w:p>
    <w:p>
      <w:pPr>
        <w:pStyle w:val="Footnoteheading"/>
        <w:ind w:left="890"/>
        <w:rPr>
          <w:snapToGrid w:val="0"/>
        </w:rPr>
      </w:pPr>
      <w:r>
        <w:rPr>
          <w:snapToGrid w:val="0"/>
        </w:rPr>
        <w:tab/>
        <w:t>[Heading inserted in Gazette 26 Jan 1993 p. 828.]</w:t>
      </w:r>
    </w:p>
    <w:p>
      <w:pPr>
        <w:pStyle w:val="Heading5"/>
        <w:rPr>
          <w:snapToGrid w:val="0"/>
        </w:rPr>
      </w:pPr>
      <w:bookmarkStart w:id="10015" w:name="_Toc437922004"/>
      <w:bookmarkStart w:id="10016" w:name="_Toc483972465"/>
      <w:bookmarkStart w:id="10017" w:name="_Toc520885912"/>
      <w:bookmarkStart w:id="10018" w:name="_Toc87853709"/>
      <w:bookmarkStart w:id="10019" w:name="_Toc102814699"/>
      <w:bookmarkStart w:id="10020" w:name="_Toc104946226"/>
      <w:bookmarkStart w:id="10021" w:name="_Toc153096681"/>
      <w:bookmarkStart w:id="10022" w:name="_Toc153097929"/>
      <w:r>
        <w:rPr>
          <w:rStyle w:val="CharSectno"/>
        </w:rPr>
        <w:t>1</w:t>
      </w:r>
      <w:r>
        <w:rPr>
          <w:snapToGrid w:val="0"/>
        </w:rPr>
        <w:t>.</w:t>
      </w:r>
      <w:r>
        <w:rPr>
          <w:snapToGrid w:val="0"/>
        </w:rPr>
        <w:tab/>
        <w:t>Interpretation</w:t>
      </w:r>
      <w:bookmarkEnd w:id="10015"/>
      <w:bookmarkEnd w:id="10016"/>
      <w:bookmarkEnd w:id="10017"/>
      <w:bookmarkEnd w:id="10018"/>
      <w:bookmarkEnd w:id="10019"/>
      <w:bookmarkEnd w:id="10020"/>
      <w:bookmarkEnd w:id="10021"/>
      <w:bookmarkEnd w:id="1002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0023" w:name="_Toc437922005"/>
      <w:bookmarkStart w:id="10024" w:name="_Toc483972466"/>
      <w:bookmarkStart w:id="10025" w:name="_Toc520885913"/>
      <w:bookmarkStart w:id="10026" w:name="_Toc87853710"/>
      <w:bookmarkStart w:id="10027" w:name="_Toc102814700"/>
      <w:bookmarkStart w:id="10028" w:name="_Toc104946227"/>
      <w:bookmarkStart w:id="10029" w:name="_Toc153096682"/>
      <w:bookmarkStart w:id="10030" w:name="_Toc153097930"/>
      <w:r>
        <w:rPr>
          <w:rStyle w:val="CharSectno"/>
        </w:rPr>
        <w:t>2</w:t>
      </w:r>
      <w:r>
        <w:rPr>
          <w:snapToGrid w:val="0"/>
        </w:rPr>
        <w:t>.</w:t>
      </w:r>
      <w:r>
        <w:rPr>
          <w:snapToGrid w:val="0"/>
        </w:rPr>
        <w:tab/>
        <w:t>Applications to Register</w:t>
      </w:r>
      <w:bookmarkEnd w:id="10023"/>
      <w:bookmarkEnd w:id="10024"/>
      <w:bookmarkEnd w:id="10025"/>
      <w:bookmarkEnd w:id="10026"/>
      <w:bookmarkEnd w:id="10027"/>
      <w:bookmarkEnd w:id="10028"/>
      <w:bookmarkEnd w:id="10029"/>
      <w:bookmarkEnd w:id="1003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0031" w:name="_Toc437922006"/>
      <w:bookmarkStart w:id="10032" w:name="_Toc483972467"/>
      <w:bookmarkStart w:id="10033" w:name="_Toc520885914"/>
      <w:bookmarkStart w:id="10034" w:name="_Toc87853711"/>
      <w:bookmarkStart w:id="10035" w:name="_Toc102814701"/>
      <w:bookmarkStart w:id="10036" w:name="_Toc104946228"/>
      <w:bookmarkStart w:id="10037" w:name="_Toc153096683"/>
      <w:bookmarkStart w:id="10038" w:name="_Toc153097931"/>
      <w:r>
        <w:rPr>
          <w:rStyle w:val="CharSectno"/>
        </w:rPr>
        <w:t>3</w:t>
      </w:r>
      <w:r>
        <w:rPr>
          <w:snapToGrid w:val="0"/>
        </w:rPr>
        <w:t>.</w:t>
      </w:r>
      <w:r>
        <w:rPr>
          <w:snapToGrid w:val="0"/>
        </w:rPr>
        <w:tab/>
        <w:t>Form of order</w:t>
      </w:r>
      <w:bookmarkEnd w:id="10031"/>
      <w:bookmarkEnd w:id="10032"/>
      <w:bookmarkEnd w:id="10033"/>
      <w:bookmarkEnd w:id="10034"/>
      <w:bookmarkEnd w:id="10035"/>
      <w:bookmarkEnd w:id="10036"/>
      <w:bookmarkEnd w:id="10037"/>
      <w:bookmarkEnd w:id="10038"/>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0039" w:name="_Toc74019976"/>
      <w:bookmarkStart w:id="10040" w:name="_Toc75328373"/>
      <w:bookmarkStart w:id="10041" w:name="_Toc75941789"/>
      <w:bookmarkStart w:id="10042" w:name="_Toc80606028"/>
      <w:bookmarkStart w:id="10043" w:name="_Toc80609252"/>
      <w:bookmarkStart w:id="10044" w:name="_Toc81284025"/>
      <w:bookmarkStart w:id="10045" w:name="_Toc87853717"/>
      <w:bookmarkStart w:id="10046" w:name="_Toc101600005"/>
      <w:bookmarkStart w:id="10047" w:name="_Toc102561183"/>
      <w:r>
        <w:t>[Order 81 repealed in Gazette 29 Apr 2005 p. 1801.]</w:t>
      </w:r>
    </w:p>
    <w:p>
      <w:pPr>
        <w:pStyle w:val="Heading2"/>
      </w:pPr>
      <w:bookmarkStart w:id="10048" w:name="_Toc102814702"/>
      <w:bookmarkStart w:id="10049" w:name="_Toc102991090"/>
      <w:bookmarkStart w:id="10050" w:name="_Toc104946229"/>
      <w:bookmarkStart w:id="10051" w:name="_Toc105493352"/>
      <w:bookmarkStart w:id="10052" w:name="_Toc153096684"/>
      <w:bookmarkStart w:id="10053" w:name="_Toc153097932"/>
      <w:r>
        <w:rPr>
          <w:rStyle w:val="CharPartNo"/>
        </w:rPr>
        <w:t>Order 81A</w:t>
      </w:r>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r>
        <w:rPr>
          <w:rStyle w:val="CharDivNo"/>
        </w:rPr>
        <w:t> </w:t>
      </w:r>
      <w:r>
        <w:t>—</w:t>
      </w:r>
      <w:r>
        <w:rPr>
          <w:rStyle w:val="CharDivText"/>
        </w:rPr>
        <w:t> </w:t>
      </w:r>
      <w:bookmarkStart w:id="10054" w:name="_Toc80609253"/>
      <w:bookmarkStart w:id="10055" w:name="_Toc81284026"/>
      <w:bookmarkStart w:id="10056" w:name="_Toc87853718"/>
      <w:r>
        <w:rPr>
          <w:rStyle w:val="CharPartText"/>
        </w:rPr>
        <w:t xml:space="preserve">References under the </w:t>
      </w:r>
      <w:r>
        <w:rPr>
          <w:rStyle w:val="CharPartText"/>
          <w:i/>
          <w:iCs/>
        </w:rPr>
        <w:t>Environmental Protection Act 1971</w:t>
      </w:r>
      <w:r>
        <w:t> </w:t>
      </w:r>
      <w:r>
        <w:rPr>
          <w:vertAlign w:val="superscript"/>
        </w:rPr>
        <w:t>2</w:t>
      </w:r>
      <w:bookmarkEnd w:id="10054"/>
      <w:bookmarkEnd w:id="10055"/>
      <w:r>
        <w:rPr>
          <w:vertAlign w:val="superscript"/>
        </w:rPr>
        <w:t>2</w:t>
      </w:r>
      <w:bookmarkEnd w:id="10052"/>
      <w:bookmarkEnd w:id="10053"/>
      <w:bookmarkEnd w:id="10056"/>
    </w:p>
    <w:p>
      <w:pPr>
        <w:pStyle w:val="Footnoteheading"/>
        <w:ind w:left="890"/>
        <w:rPr>
          <w:snapToGrid w:val="0"/>
        </w:rPr>
      </w:pPr>
      <w:r>
        <w:rPr>
          <w:snapToGrid w:val="0"/>
        </w:rPr>
        <w:tab/>
        <w:t>[Heading inserted in Gazette 7 Jun 1972 p. 1703.]</w:t>
      </w:r>
    </w:p>
    <w:p>
      <w:pPr>
        <w:pStyle w:val="Heading5"/>
        <w:rPr>
          <w:snapToGrid w:val="0"/>
        </w:rPr>
      </w:pPr>
      <w:bookmarkStart w:id="10057" w:name="_Toc437922010"/>
      <w:bookmarkStart w:id="10058" w:name="_Toc483972471"/>
      <w:bookmarkStart w:id="10059" w:name="_Toc520885918"/>
      <w:bookmarkStart w:id="10060" w:name="_Toc87853719"/>
      <w:bookmarkStart w:id="10061" w:name="_Toc102814703"/>
      <w:bookmarkStart w:id="10062" w:name="_Toc104946230"/>
      <w:bookmarkStart w:id="10063" w:name="_Toc153096685"/>
      <w:bookmarkStart w:id="10064" w:name="_Toc153097933"/>
      <w:r>
        <w:rPr>
          <w:rStyle w:val="CharSectno"/>
        </w:rPr>
        <w:t>1</w:t>
      </w:r>
      <w:r>
        <w:rPr>
          <w:snapToGrid w:val="0"/>
        </w:rPr>
        <w:t>.</w:t>
      </w:r>
      <w:r>
        <w:rPr>
          <w:snapToGrid w:val="0"/>
        </w:rPr>
        <w:tab/>
        <w:t>Definition</w:t>
      </w:r>
      <w:bookmarkEnd w:id="10057"/>
      <w:bookmarkEnd w:id="10058"/>
      <w:bookmarkEnd w:id="10059"/>
      <w:bookmarkEnd w:id="10060"/>
      <w:bookmarkEnd w:id="10061"/>
      <w:bookmarkEnd w:id="10062"/>
      <w:bookmarkEnd w:id="10063"/>
      <w:bookmarkEnd w:id="10064"/>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Environmental Protection Act 1971</w:t>
      </w:r>
      <w:r>
        <w:rPr>
          <w:snapToGrid w:val="0"/>
        </w:rPr>
        <w:t> </w:t>
      </w:r>
      <w:r>
        <w:rPr>
          <w:snapToGrid w:val="0"/>
          <w:vertAlign w:val="superscript"/>
        </w:rPr>
        <w:t>22</w:t>
      </w:r>
      <w:r>
        <w:rPr>
          <w:snapToGrid w:val="0"/>
        </w:rPr>
        <w:t xml:space="preserve"> is referred to as </w:t>
      </w:r>
      <w:r>
        <w:rPr>
          <w:b/>
          <w:snapToGrid w:val="0"/>
        </w:rPr>
        <w:t>“</w:t>
      </w:r>
      <w:r>
        <w:rPr>
          <w:rStyle w:val="CharDefText"/>
        </w:rPr>
        <w:t>the Act</w:t>
      </w:r>
      <w:r>
        <w:rPr>
          <w:b/>
          <w:snapToGrid w:val="0"/>
        </w:rPr>
        <w:t>”</w:t>
      </w:r>
      <w:r>
        <w:rPr>
          <w:snapToGrid w:val="0"/>
        </w:rPr>
        <w:t>.</w:t>
      </w:r>
    </w:p>
    <w:p>
      <w:pPr>
        <w:pStyle w:val="Footnotesection"/>
      </w:pPr>
      <w:r>
        <w:tab/>
        <w:t xml:space="preserve">[Rule 1 inserted in Gazette 7 Jun 1972 p. 1703; amended in Gazette 26 Aug 1994 p. 4415.] </w:t>
      </w:r>
    </w:p>
    <w:p>
      <w:pPr>
        <w:pStyle w:val="Heading5"/>
      </w:pPr>
      <w:bookmarkStart w:id="10065" w:name="_Toc483972472"/>
      <w:bookmarkStart w:id="10066" w:name="_Toc520885919"/>
      <w:bookmarkStart w:id="10067" w:name="_Toc87853720"/>
      <w:bookmarkStart w:id="10068" w:name="_Toc102814704"/>
      <w:bookmarkStart w:id="10069" w:name="_Toc104946231"/>
      <w:bookmarkStart w:id="10070" w:name="_Toc153096686"/>
      <w:bookmarkStart w:id="10071" w:name="_Toc153097934"/>
      <w:r>
        <w:rPr>
          <w:snapToGrid w:val="0"/>
        </w:rPr>
        <w:t>2.</w:t>
      </w:r>
      <w:r>
        <w:rPr>
          <w:snapToGrid w:val="0"/>
        </w:rPr>
        <w:tab/>
        <w:t>Application under section 42 of the Act</w:t>
      </w:r>
      <w:bookmarkEnd w:id="10065"/>
      <w:bookmarkEnd w:id="10066"/>
      <w:bookmarkEnd w:id="10067"/>
      <w:bookmarkEnd w:id="10068"/>
      <w:bookmarkEnd w:id="10069"/>
      <w:bookmarkEnd w:id="10070"/>
      <w:bookmarkEnd w:id="10071"/>
    </w:p>
    <w:p>
      <w:pPr>
        <w:pStyle w:val="Subsection"/>
        <w:rPr>
          <w:snapToGrid w:val="0"/>
        </w:rPr>
      </w:pPr>
      <w:r>
        <w:rPr>
          <w:snapToGrid w:val="0"/>
        </w:rPr>
        <w:tab/>
        <w:t>(1)</w:t>
      </w:r>
      <w:r>
        <w:rPr>
          <w:snapToGrid w:val="0"/>
        </w:rPr>
        <w:tab/>
        <w:t>An application under section 42 of the Act to refer a matter to the Court or a Judge for the opinion of the Court shall be made by originating motion returnable in open court.</w:t>
      </w:r>
    </w:p>
    <w:p>
      <w:pPr>
        <w:pStyle w:val="Subsection"/>
        <w:rPr>
          <w:snapToGrid w:val="0"/>
        </w:rPr>
      </w:pPr>
      <w:r>
        <w:rPr>
          <w:snapToGrid w:val="0"/>
        </w:rPr>
        <w:tab/>
        <w:t>(2)</w:t>
      </w:r>
      <w:r>
        <w:rPr>
          <w:snapToGrid w:val="0"/>
        </w:rPr>
        <w:tab/>
        <w:t>The applicant shall be the plaintiff in the proceedings and, subject to any order made under Rule 3, the Environmental Protection Authority established under section 9 of the Act shall be the defendant.</w:t>
      </w:r>
    </w:p>
    <w:p>
      <w:pPr>
        <w:pStyle w:val="Footnotesection"/>
      </w:pPr>
      <w:r>
        <w:tab/>
        <w:t xml:space="preserve">[Rule 2 inserted in Gazette 7 Jun 1972 p. 1703.] </w:t>
      </w:r>
    </w:p>
    <w:p>
      <w:pPr>
        <w:pStyle w:val="Heading5"/>
        <w:rPr>
          <w:snapToGrid w:val="0"/>
        </w:rPr>
      </w:pPr>
      <w:bookmarkStart w:id="10072" w:name="_Toc437922011"/>
      <w:bookmarkStart w:id="10073" w:name="_Toc483972473"/>
      <w:bookmarkStart w:id="10074" w:name="_Toc520885920"/>
      <w:bookmarkStart w:id="10075" w:name="_Toc87853721"/>
      <w:bookmarkStart w:id="10076" w:name="_Toc102814705"/>
      <w:bookmarkStart w:id="10077" w:name="_Toc104946232"/>
      <w:bookmarkStart w:id="10078" w:name="_Toc153096687"/>
      <w:bookmarkStart w:id="10079" w:name="_Toc153097935"/>
      <w:r>
        <w:rPr>
          <w:rStyle w:val="CharSectno"/>
        </w:rPr>
        <w:t>3</w:t>
      </w:r>
      <w:r>
        <w:rPr>
          <w:snapToGrid w:val="0"/>
        </w:rPr>
        <w:t>.</w:t>
      </w:r>
      <w:r>
        <w:rPr>
          <w:snapToGrid w:val="0"/>
        </w:rPr>
        <w:tab/>
        <w:t>Directions to be sought</w:t>
      </w:r>
      <w:bookmarkEnd w:id="10072"/>
      <w:bookmarkEnd w:id="10073"/>
      <w:bookmarkEnd w:id="10074"/>
      <w:bookmarkEnd w:id="10075"/>
      <w:bookmarkEnd w:id="10076"/>
      <w:bookmarkEnd w:id="10077"/>
      <w:bookmarkEnd w:id="10078"/>
      <w:bookmarkEnd w:id="10079"/>
      <w:r>
        <w:rPr>
          <w:snapToGrid w:val="0"/>
        </w:rPr>
        <w:t xml:space="preserve"> </w:t>
      </w:r>
    </w:p>
    <w:p>
      <w:pPr>
        <w:pStyle w:val="Subsection"/>
        <w:rPr>
          <w:snapToGrid w:val="0"/>
        </w:rPr>
      </w:pPr>
      <w:r>
        <w:rPr>
          <w:snapToGrid w:val="0"/>
        </w:rPr>
        <w:tab/>
        <w:t>(1)</w:t>
      </w:r>
      <w:r>
        <w:rPr>
          <w:snapToGrid w:val="0"/>
        </w:rPr>
        <w:tab/>
        <w:t>When the notice of motion has been filed, the plaintiff shall apply by summons to a Judge in chambers for directions regarding the persons to be served or joined as parties, the representation of persons affected by the proceedings, the time for appearance, the date and mode of hearing, and any other necessary matters.</w:t>
      </w:r>
    </w:p>
    <w:p>
      <w:pPr>
        <w:pStyle w:val="Subsection"/>
        <w:keepNext/>
        <w:keepLines/>
        <w:rPr>
          <w:snapToGrid w:val="0"/>
        </w:rPr>
      </w:pPr>
      <w:r>
        <w:rPr>
          <w:snapToGrid w:val="0"/>
        </w:rPr>
        <w:tab/>
        <w:t>(2)</w:t>
      </w:r>
      <w:r>
        <w:rPr>
          <w:snapToGrid w:val="0"/>
        </w:rPr>
        <w:tab/>
        <w:t>The summons shall set out precisely the directions sought.</w:t>
      </w:r>
    </w:p>
    <w:p>
      <w:pPr>
        <w:pStyle w:val="Footnotesection"/>
      </w:pPr>
      <w:r>
        <w:tab/>
        <w:t xml:space="preserve">[Rule 3 inserted in Gazette 7 Jun 1972 p. 1703.] </w:t>
      </w:r>
    </w:p>
    <w:p>
      <w:pPr>
        <w:pStyle w:val="Heading5"/>
        <w:rPr>
          <w:snapToGrid w:val="0"/>
        </w:rPr>
      </w:pPr>
      <w:bookmarkStart w:id="10080" w:name="_Toc437922012"/>
      <w:bookmarkStart w:id="10081" w:name="_Toc483972474"/>
      <w:bookmarkStart w:id="10082" w:name="_Toc520885921"/>
      <w:bookmarkStart w:id="10083" w:name="_Toc87853722"/>
      <w:bookmarkStart w:id="10084" w:name="_Toc102814706"/>
      <w:bookmarkStart w:id="10085" w:name="_Toc104946233"/>
      <w:bookmarkStart w:id="10086" w:name="_Toc153096688"/>
      <w:bookmarkStart w:id="10087" w:name="_Toc153097936"/>
      <w:r>
        <w:rPr>
          <w:rStyle w:val="CharSectno"/>
        </w:rPr>
        <w:t>4</w:t>
      </w:r>
      <w:r>
        <w:rPr>
          <w:snapToGrid w:val="0"/>
        </w:rPr>
        <w:t>.</w:t>
      </w:r>
      <w:r>
        <w:rPr>
          <w:snapToGrid w:val="0"/>
        </w:rPr>
        <w:tab/>
        <w:t>Application of Order 54</w:t>
      </w:r>
      <w:bookmarkEnd w:id="10080"/>
      <w:bookmarkEnd w:id="10081"/>
      <w:bookmarkEnd w:id="10082"/>
      <w:bookmarkEnd w:id="10083"/>
      <w:bookmarkEnd w:id="10084"/>
      <w:bookmarkEnd w:id="10085"/>
      <w:bookmarkEnd w:id="10086"/>
      <w:bookmarkEnd w:id="10087"/>
      <w:r>
        <w:rPr>
          <w:snapToGrid w:val="0"/>
        </w:rPr>
        <w:t xml:space="preserve"> </w:t>
      </w:r>
    </w:p>
    <w:p>
      <w:pPr>
        <w:pStyle w:val="Subsection"/>
        <w:rPr>
          <w:snapToGrid w:val="0"/>
        </w:rPr>
      </w:pPr>
      <w:r>
        <w:rPr>
          <w:snapToGrid w:val="0"/>
        </w:rPr>
        <w:tab/>
      </w:r>
      <w:r>
        <w:rPr>
          <w:snapToGrid w:val="0"/>
        </w:rPr>
        <w:tab/>
        <w:t>Subject to this Order, the provisions of Order 54 shall apply to and in relation to applications of the kind mentioned in Rule 2.</w:t>
      </w:r>
    </w:p>
    <w:p>
      <w:pPr>
        <w:pStyle w:val="Footnotesection"/>
      </w:pPr>
      <w:r>
        <w:tab/>
        <w:t xml:space="preserve">[Rule 4 inserted in Gazette 7 Jun 1972 p. 1703.] </w:t>
      </w:r>
    </w:p>
    <w:p>
      <w:pPr>
        <w:pStyle w:val="Heading2"/>
        <w:rPr>
          <w:b w:val="0"/>
        </w:rPr>
      </w:pPr>
      <w:bookmarkStart w:id="10088" w:name="_Toc74019981"/>
      <w:bookmarkStart w:id="10089" w:name="_Toc75328378"/>
      <w:bookmarkStart w:id="10090" w:name="_Toc75941794"/>
      <w:bookmarkStart w:id="10091" w:name="_Toc80606033"/>
      <w:bookmarkStart w:id="10092" w:name="_Toc80609258"/>
      <w:bookmarkStart w:id="10093" w:name="_Toc81284031"/>
      <w:bookmarkStart w:id="10094" w:name="_Toc87853723"/>
      <w:bookmarkStart w:id="10095" w:name="_Toc101600010"/>
      <w:bookmarkStart w:id="10096" w:name="_Toc102561188"/>
      <w:bookmarkStart w:id="10097" w:name="_Toc102814707"/>
      <w:bookmarkStart w:id="10098" w:name="_Toc102991095"/>
      <w:bookmarkStart w:id="10099" w:name="_Toc104946234"/>
      <w:bookmarkStart w:id="10100" w:name="_Toc105493357"/>
      <w:bookmarkStart w:id="10101" w:name="_Toc153096689"/>
      <w:bookmarkStart w:id="10102" w:name="_Toc153097937"/>
      <w:r>
        <w:rPr>
          <w:rStyle w:val="CharPartNo"/>
        </w:rPr>
        <w:t>Order 81B</w:t>
      </w:r>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r>
        <w:rPr>
          <w:rStyle w:val="CharDivNo"/>
        </w:rPr>
        <w:t> </w:t>
      </w:r>
      <w:r>
        <w:t>—</w:t>
      </w:r>
      <w:r>
        <w:rPr>
          <w:rStyle w:val="CharDivText"/>
        </w:rPr>
        <w:t> </w:t>
      </w:r>
      <w:bookmarkStart w:id="10103" w:name="_Toc80609259"/>
      <w:bookmarkStart w:id="10104" w:name="_Toc81284032"/>
      <w:bookmarkStart w:id="10105" w:name="_Toc87853724"/>
      <w:r>
        <w:rPr>
          <w:rStyle w:val="CharPartText"/>
        </w:rPr>
        <w:t xml:space="preserve">Proceedings under the </w:t>
      </w:r>
      <w:r>
        <w:rPr>
          <w:rStyle w:val="CharPartText"/>
          <w:i/>
        </w:rPr>
        <w:t>Service and Execution of Process Act 1992</w:t>
      </w:r>
      <w:r>
        <w:rPr>
          <w:rStyle w:val="CharPartText"/>
        </w:rPr>
        <w:t xml:space="preserve"> of the Commonwealth</w:t>
      </w:r>
      <w:bookmarkEnd w:id="10101"/>
      <w:bookmarkEnd w:id="10102"/>
      <w:bookmarkEnd w:id="10103"/>
      <w:bookmarkEnd w:id="10104"/>
      <w:bookmarkEnd w:id="10105"/>
    </w:p>
    <w:p>
      <w:pPr>
        <w:pStyle w:val="Footnoteheading"/>
        <w:ind w:left="890"/>
        <w:rPr>
          <w:snapToGrid w:val="0"/>
        </w:rPr>
      </w:pPr>
      <w:r>
        <w:rPr>
          <w:snapToGrid w:val="0"/>
        </w:rPr>
        <w:tab/>
        <w:t>[Heading inserted in Gazette 1 Mar 1994 p. 788.]</w:t>
      </w:r>
    </w:p>
    <w:p>
      <w:pPr>
        <w:pStyle w:val="Heading5"/>
        <w:rPr>
          <w:snapToGrid w:val="0"/>
        </w:rPr>
      </w:pPr>
      <w:bookmarkStart w:id="10106" w:name="_Toc437922013"/>
      <w:bookmarkStart w:id="10107" w:name="_Toc483972475"/>
      <w:bookmarkStart w:id="10108" w:name="_Toc520885922"/>
      <w:bookmarkStart w:id="10109" w:name="_Toc87853725"/>
      <w:bookmarkStart w:id="10110" w:name="_Toc102814708"/>
      <w:bookmarkStart w:id="10111" w:name="_Toc104946235"/>
      <w:bookmarkStart w:id="10112" w:name="_Toc153096690"/>
      <w:bookmarkStart w:id="10113" w:name="_Toc153097938"/>
      <w:r>
        <w:rPr>
          <w:rStyle w:val="CharSectno"/>
        </w:rPr>
        <w:t>1</w:t>
      </w:r>
      <w:r>
        <w:rPr>
          <w:snapToGrid w:val="0"/>
        </w:rPr>
        <w:t>.</w:t>
      </w:r>
      <w:r>
        <w:rPr>
          <w:snapToGrid w:val="0"/>
        </w:rPr>
        <w:tab/>
        <w:t>Interpretation</w:t>
      </w:r>
      <w:bookmarkEnd w:id="10106"/>
      <w:bookmarkEnd w:id="10107"/>
      <w:bookmarkEnd w:id="10108"/>
      <w:bookmarkEnd w:id="10109"/>
      <w:bookmarkEnd w:id="10110"/>
      <w:bookmarkEnd w:id="10111"/>
      <w:bookmarkEnd w:id="10112"/>
      <w:bookmarkEnd w:id="10113"/>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court of rendition</w:t>
      </w:r>
      <w:r>
        <w:rPr>
          <w:b/>
        </w:rPr>
        <w:t>”</w:t>
      </w:r>
      <w:r>
        <w:t xml:space="preserve">, </w:t>
      </w:r>
      <w:r>
        <w:rPr>
          <w:b/>
        </w:rPr>
        <w:t>“</w:t>
      </w:r>
      <w:r>
        <w:rPr>
          <w:rStyle w:val="CharDefText"/>
        </w:rPr>
        <w:t>enforcement</w:t>
      </w:r>
      <w:r>
        <w:rPr>
          <w:b/>
        </w:rPr>
        <w:t>”</w:t>
      </w:r>
      <w:r>
        <w:t xml:space="preserve"> and </w:t>
      </w:r>
      <w:r>
        <w:rPr>
          <w:b/>
        </w:rPr>
        <w:tab/>
        <w:t>“</w:t>
      </w:r>
      <w:r>
        <w:rPr>
          <w:rStyle w:val="CharDefText"/>
        </w:rPr>
        <w:t>place of rendition</w:t>
      </w:r>
      <w:r>
        <w:rPr>
          <w:b/>
        </w:rPr>
        <w:t>”</w:t>
      </w:r>
      <w:r>
        <w:t xml:space="preserve"> have the same respective meanings as in section 104 of the Act;</w:t>
      </w:r>
    </w:p>
    <w:p>
      <w:pPr>
        <w:pStyle w:val="Defstart"/>
      </w:pPr>
      <w:r>
        <w:rPr>
          <w:b/>
        </w:rPr>
        <w:tab/>
        <w:t>“</w:t>
      </w:r>
      <w:r>
        <w:rPr>
          <w:rStyle w:val="CharDefText"/>
        </w:rPr>
        <w:t>the Act</w:t>
      </w:r>
      <w:r>
        <w:rPr>
          <w:b/>
        </w:rPr>
        <w:t>”</w:t>
      </w:r>
      <w:r>
        <w:t xml:space="preserve"> means the </w:t>
      </w:r>
      <w:r>
        <w:rPr>
          <w:i/>
        </w:rPr>
        <w:t>Service and Execution of Process Act 1992 </w:t>
      </w:r>
      <w:r>
        <w:rPr>
          <w:vertAlign w:val="superscript"/>
        </w:rPr>
        <w:t>23</w:t>
      </w:r>
      <w:r>
        <w:t xml:space="preserve"> of the Commonwealth.</w:t>
      </w:r>
    </w:p>
    <w:p>
      <w:pPr>
        <w:pStyle w:val="Subsection"/>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rPr>
          <w:snapToGrid w:val="0"/>
        </w:rPr>
      </w:pPr>
      <w:bookmarkStart w:id="10114" w:name="_Toc437922014"/>
      <w:bookmarkStart w:id="10115" w:name="_Toc483972476"/>
      <w:bookmarkStart w:id="10116" w:name="_Toc520885923"/>
      <w:bookmarkStart w:id="10117" w:name="_Toc87853726"/>
      <w:bookmarkStart w:id="10118" w:name="_Toc102814709"/>
      <w:bookmarkStart w:id="10119" w:name="_Toc104946236"/>
      <w:bookmarkStart w:id="10120" w:name="_Toc153096691"/>
      <w:bookmarkStart w:id="10121" w:name="_Toc153097939"/>
      <w:r>
        <w:rPr>
          <w:rStyle w:val="CharSectno"/>
        </w:rPr>
        <w:t>2</w:t>
      </w:r>
      <w:r>
        <w:rPr>
          <w:snapToGrid w:val="0"/>
        </w:rPr>
        <w:t>.</w:t>
      </w:r>
      <w:r>
        <w:rPr>
          <w:snapToGrid w:val="0"/>
        </w:rPr>
        <w:tab/>
        <w:t>Enforcement of judgments under section 105 of the Act</w:t>
      </w:r>
      <w:bookmarkEnd w:id="10114"/>
      <w:bookmarkEnd w:id="10115"/>
      <w:bookmarkEnd w:id="10116"/>
      <w:bookmarkEnd w:id="10117"/>
      <w:bookmarkEnd w:id="10118"/>
      <w:bookmarkEnd w:id="10119"/>
      <w:bookmarkEnd w:id="10120"/>
      <w:bookmarkEnd w:id="10121"/>
      <w:r>
        <w:rPr>
          <w:snapToGrid w:val="0"/>
        </w:rPr>
        <w:t xml:space="preserve"> </w:t>
      </w:r>
    </w:p>
    <w:p>
      <w:pPr>
        <w:pStyle w:val="Subsection"/>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0122" w:name="_Toc437922015"/>
      <w:bookmarkStart w:id="10123" w:name="_Toc483972477"/>
      <w:bookmarkStart w:id="10124" w:name="_Toc520885924"/>
      <w:bookmarkStart w:id="10125" w:name="_Toc87853727"/>
      <w:bookmarkStart w:id="10126" w:name="_Toc102814710"/>
      <w:bookmarkStart w:id="10127" w:name="_Toc104946237"/>
      <w:bookmarkStart w:id="10128" w:name="_Toc153096692"/>
      <w:bookmarkStart w:id="10129" w:name="_Toc153097940"/>
      <w:r>
        <w:rPr>
          <w:rStyle w:val="CharSectno"/>
        </w:rPr>
        <w:t>3</w:t>
      </w:r>
      <w:r>
        <w:rPr>
          <w:snapToGrid w:val="0"/>
        </w:rPr>
        <w:t>.</w:t>
      </w:r>
      <w:r>
        <w:rPr>
          <w:snapToGrid w:val="0"/>
        </w:rPr>
        <w:tab/>
        <w:t>Interest under section 108 of the Act</w:t>
      </w:r>
      <w:bookmarkEnd w:id="10122"/>
      <w:bookmarkEnd w:id="10123"/>
      <w:bookmarkEnd w:id="10124"/>
      <w:bookmarkEnd w:id="10125"/>
      <w:bookmarkEnd w:id="10126"/>
      <w:bookmarkEnd w:id="10127"/>
      <w:bookmarkEnd w:id="10128"/>
      <w:bookmarkEnd w:id="10129"/>
      <w:r>
        <w:rPr>
          <w:snapToGrid w:val="0"/>
        </w:rPr>
        <w:t xml:space="preserve"> </w:t>
      </w:r>
    </w:p>
    <w:p>
      <w:pPr>
        <w:pStyle w:val="Subsection"/>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2"/>
        <w:rPr>
          <w:b w:val="0"/>
        </w:rPr>
      </w:pPr>
      <w:bookmarkStart w:id="10130" w:name="_Toc74019985"/>
      <w:bookmarkStart w:id="10131" w:name="_Toc75328382"/>
      <w:bookmarkStart w:id="10132" w:name="_Toc75941798"/>
      <w:bookmarkStart w:id="10133" w:name="_Toc80606037"/>
      <w:bookmarkStart w:id="10134" w:name="_Toc80609263"/>
      <w:bookmarkStart w:id="10135" w:name="_Toc81284036"/>
      <w:bookmarkStart w:id="10136" w:name="_Toc87853728"/>
      <w:bookmarkStart w:id="10137" w:name="_Toc101600014"/>
      <w:bookmarkStart w:id="10138" w:name="_Toc102561192"/>
      <w:bookmarkStart w:id="10139" w:name="_Toc102814711"/>
      <w:bookmarkStart w:id="10140" w:name="_Toc102991099"/>
      <w:bookmarkStart w:id="10141" w:name="_Toc104946238"/>
      <w:bookmarkStart w:id="10142" w:name="_Toc105493361"/>
      <w:bookmarkStart w:id="10143" w:name="_Toc153096693"/>
      <w:bookmarkStart w:id="10144" w:name="_Toc153097941"/>
      <w:r>
        <w:rPr>
          <w:rStyle w:val="CharPartNo"/>
        </w:rPr>
        <w:t>Order 81C</w:t>
      </w:r>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r>
        <w:rPr>
          <w:rStyle w:val="CharDivNo"/>
        </w:rPr>
        <w:t> </w:t>
      </w:r>
      <w:r>
        <w:t>—</w:t>
      </w:r>
      <w:r>
        <w:rPr>
          <w:rStyle w:val="CharDivText"/>
        </w:rPr>
        <w:t> </w:t>
      </w:r>
      <w:bookmarkStart w:id="10145" w:name="_Toc80609264"/>
      <w:bookmarkStart w:id="10146" w:name="_Toc81284037"/>
      <w:bookmarkStart w:id="10147" w:name="_Toc87853729"/>
      <w:r>
        <w:rPr>
          <w:rStyle w:val="CharPartText"/>
        </w:rPr>
        <w:t xml:space="preserve">Applications under sections 76 and 78 of the </w:t>
      </w:r>
      <w:r>
        <w:rPr>
          <w:rStyle w:val="CharPartText"/>
          <w:i/>
        </w:rPr>
        <w:t>Road Traffic Act 1974</w:t>
      </w:r>
      <w:bookmarkEnd w:id="10143"/>
      <w:bookmarkEnd w:id="10144"/>
      <w:bookmarkEnd w:id="10145"/>
      <w:bookmarkEnd w:id="10146"/>
      <w:bookmarkEnd w:id="10147"/>
    </w:p>
    <w:p>
      <w:pPr>
        <w:pStyle w:val="Footnoteheading"/>
        <w:ind w:left="890"/>
        <w:rPr>
          <w:snapToGrid w:val="0"/>
        </w:rPr>
      </w:pPr>
      <w:r>
        <w:rPr>
          <w:snapToGrid w:val="0"/>
        </w:rPr>
        <w:tab/>
        <w:t>[Heading inserted in Gazette 2 Apr 1976 p. 1039.]</w:t>
      </w:r>
    </w:p>
    <w:p>
      <w:pPr>
        <w:pStyle w:val="Heading5"/>
        <w:spacing w:before="260"/>
        <w:rPr>
          <w:snapToGrid w:val="0"/>
        </w:rPr>
      </w:pPr>
      <w:bookmarkStart w:id="10148" w:name="_Toc437922016"/>
      <w:bookmarkStart w:id="10149" w:name="_Toc483972478"/>
      <w:bookmarkStart w:id="10150" w:name="_Toc520885925"/>
      <w:bookmarkStart w:id="10151" w:name="_Toc87853730"/>
      <w:bookmarkStart w:id="10152" w:name="_Toc102814712"/>
      <w:bookmarkStart w:id="10153" w:name="_Toc104946239"/>
      <w:bookmarkStart w:id="10154" w:name="_Toc153096694"/>
      <w:bookmarkStart w:id="10155" w:name="_Toc153097942"/>
      <w:r>
        <w:rPr>
          <w:rStyle w:val="CharSectno"/>
        </w:rPr>
        <w:t>1</w:t>
      </w:r>
      <w:r>
        <w:rPr>
          <w:snapToGrid w:val="0"/>
        </w:rPr>
        <w:t>.</w:t>
      </w:r>
      <w:r>
        <w:rPr>
          <w:snapToGrid w:val="0"/>
        </w:rPr>
        <w:tab/>
        <w:t>Interpretation</w:t>
      </w:r>
      <w:bookmarkEnd w:id="10148"/>
      <w:bookmarkEnd w:id="10149"/>
      <w:bookmarkEnd w:id="10150"/>
      <w:bookmarkEnd w:id="10151"/>
      <w:bookmarkEnd w:id="10152"/>
      <w:bookmarkEnd w:id="10153"/>
      <w:bookmarkEnd w:id="10154"/>
      <w:bookmarkEnd w:id="1015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Road Traffic Act 1974</w:t>
      </w:r>
      <w:r>
        <w:t xml:space="preserve">; </w:t>
      </w:r>
    </w:p>
    <w:p>
      <w:pPr>
        <w:pStyle w:val="Defstart"/>
      </w:pPr>
      <w:r>
        <w:rPr>
          <w:b/>
        </w:rPr>
        <w:tab/>
        <w:t>“</w:t>
      </w:r>
      <w:r>
        <w:rPr>
          <w:rStyle w:val="CharDefText"/>
        </w:rPr>
        <w:t>the Board</w:t>
      </w:r>
      <w:r>
        <w:rPr>
          <w:b/>
        </w:rPr>
        <w:t>”</w:t>
      </w:r>
      <w:r>
        <w:t xml:space="preserve"> means the Traffic Board</w:t>
      </w:r>
      <w:r>
        <w:rPr>
          <w:vertAlign w:val="superscript"/>
        </w:rPr>
        <w:t> 24</w:t>
      </w:r>
      <w:r>
        <w:t xml:space="preserve"> established under section 6 of the Act</w:t>
      </w:r>
      <w:r>
        <w:rPr>
          <w:vertAlign w:val="superscript"/>
        </w:rPr>
        <w:t> 24</w:t>
      </w:r>
      <w:r>
        <w:t xml:space="preserve"> and includes an officer of that Board acting on its behalf.</w:t>
      </w:r>
    </w:p>
    <w:p>
      <w:pPr>
        <w:pStyle w:val="Footnotesection"/>
      </w:pPr>
      <w:r>
        <w:tab/>
        <w:t xml:space="preserve">[Rule 1 inserted in Gazette 2 Apr 1976 p. 1039.] </w:t>
      </w:r>
    </w:p>
    <w:p>
      <w:pPr>
        <w:pStyle w:val="Heading5"/>
        <w:spacing w:before="260"/>
        <w:rPr>
          <w:snapToGrid w:val="0"/>
        </w:rPr>
      </w:pPr>
      <w:bookmarkStart w:id="10156" w:name="_Toc437922017"/>
      <w:bookmarkStart w:id="10157" w:name="_Toc483972479"/>
      <w:bookmarkStart w:id="10158" w:name="_Toc520885926"/>
      <w:bookmarkStart w:id="10159" w:name="_Toc87853731"/>
      <w:bookmarkStart w:id="10160" w:name="_Toc102814713"/>
      <w:bookmarkStart w:id="10161" w:name="_Toc104946240"/>
      <w:bookmarkStart w:id="10162" w:name="_Toc153096695"/>
      <w:bookmarkStart w:id="10163" w:name="_Toc153097943"/>
      <w:r>
        <w:rPr>
          <w:rStyle w:val="CharSectno"/>
        </w:rPr>
        <w:t>2</w:t>
      </w:r>
      <w:r>
        <w:rPr>
          <w:snapToGrid w:val="0"/>
        </w:rPr>
        <w:t>.</w:t>
      </w:r>
      <w:r>
        <w:rPr>
          <w:snapToGrid w:val="0"/>
        </w:rPr>
        <w:tab/>
        <w:t>Application by notice of motion</w:t>
      </w:r>
      <w:bookmarkEnd w:id="10156"/>
      <w:bookmarkEnd w:id="10157"/>
      <w:bookmarkEnd w:id="10158"/>
      <w:bookmarkEnd w:id="10159"/>
      <w:bookmarkEnd w:id="10160"/>
      <w:bookmarkEnd w:id="10161"/>
      <w:bookmarkEnd w:id="10162"/>
      <w:bookmarkEnd w:id="10163"/>
      <w:r>
        <w:rPr>
          <w:snapToGrid w:val="0"/>
        </w:rPr>
        <w:t xml:space="preserve"> </w:t>
      </w:r>
    </w:p>
    <w:p>
      <w:pPr>
        <w:pStyle w:val="Subsection"/>
        <w:rPr>
          <w:snapToGrid w:val="0"/>
        </w:rPr>
      </w:pPr>
      <w:r>
        <w:rPr>
          <w:snapToGrid w:val="0"/>
        </w:rPr>
        <w:tab/>
      </w:r>
      <w:r>
        <w:rPr>
          <w:snapToGrid w:val="0"/>
        </w:rPr>
        <w:tab/>
        <w:t>An application under section 76(1) or (7) of the Act or under section 78 of the Act shall be made to the Court by filing a notice of motion setting out clearly and concisely the grounds upon which the application is made.</w:t>
      </w:r>
    </w:p>
    <w:p>
      <w:pPr>
        <w:pStyle w:val="Footnotesection"/>
        <w:keepLines w:val="0"/>
      </w:pPr>
      <w:r>
        <w:tab/>
        <w:t xml:space="preserve">[Rule 2 inserted in Gazette 2 Apr 1976 p. 1039.] </w:t>
      </w:r>
    </w:p>
    <w:p>
      <w:pPr>
        <w:pStyle w:val="Heading5"/>
        <w:keepNext w:val="0"/>
        <w:keepLines w:val="0"/>
        <w:spacing w:before="260"/>
        <w:rPr>
          <w:snapToGrid w:val="0"/>
        </w:rPr>
      </w:pPr>
      <w:bookmarkStart w:id="10164" w:name="_Toc437922018"/>
      <w:bookmarkStart w:id="10165" w:name="_Toc483972480"/>
      <w:bookmarkStart w:id="10166" w:name="_Toc520885927"/>
      <w:bookmarkStart w:id="10167" w:name="_Toc87853732"/>
      <w:bookmarkStart w:id="10168" w:name="_Toc102814714"/>
      <w:bookmarkStart w:id="10169" w:name="_Toc104946241"/>
      <w:bookmarkStart w:id="10170" w:name="_Toc153096696"/>
      <w:bookmarkStart w:id="10171" w:name="_Toc153097944"/>
      <w:r>
        <w:rPr>
          <w:rStyle w:val="CharSectno"/>
        </w:rPr>
        <w:t>3</w:t>
      </w:r>
      <w:r>
        <w:rPr>
          <w:snapToGrid w:val="0"/>
        </w:rPr>
        <w:t>.</w:t>
      </w:r>
      <w:r>
        <w:rPr>
          <w:snapToGrid w:val="0"/>
        </w:rPr>
        <w:tab/>
        <w:t>Return of motion and date of hearing</w:t>
      </w:r>
      <w:bookmarkEnd w:id="10164"/>
      <w:bookmarkEnd w:id="10165"/>
      <w:bookmarkEnd w:id="10166"/>
      <w:bookmarkEnd w:id="10167"/>
      <w:bookmarkEnd w:id="10168"/>
      <w:bookmarkEnd w:id="10169"/>
      <w:bookmarkEnd w:id="10170"/>
      <w:bookmarkEnd w:id="10171"/>
      <w:r>
        <w:rPr>
          <w:snapToGrid w:val="0"/>
        </w:rPr>
        <w:t xml:space="preserve"> </w:t>
      </w:r>
    </w:p>
    <w:p>
      <w:pPr>
        <w:pStyle w:val="Subsection"/>
        <w:rPr>
          <w:snapToGrid w:val="0"/>
        </w:rPr>
      </w:pPr>
      <w:r>
        <w:rPr>
          <w:snapToGrid w:val="0"/>
        </w:rPr>
        <w:tab/>
      </w:r>
      <w:r>
        <w:rPr>
          <w:snapToGrid w:val="0"/>
        </w:rPr>
        <w:tab/>
        <w:t>The motion shall be made returnable in open court at such civil, criminal, or circuit sittings as the Court directs, and shall be heard on such date as is fixed in accordance with this Order and with the practice of the Court by the proper officer.</w:t>
      </w:r>
    </w:p>
    <w:p>
      <w:pPr>
        <w:pStyle w:val="Footnotesection"/>
        <w:keepLines w:val="0"/>
      </w:pPr>
      <w:r>
        <w:tab/>
        <w:t xml:space="preserve">[Rule 3 inserted in Gazette 2 Apr 1976 p. 1039.] </w:t>
      </w:r>
    </w:p>
    <w:p>
      <w:pPr>
        <w:pStyle w:val="Heading5"/>
        <w:keepLines w:val="0"/>
        <w:spacing w:before="260"/>
        <w:rPr>
          <w:snapToGrid w:val="0"/>
        </w:rPr>
      </w:pPr>
      <w:bookmarkStart w:id="10172" w:name="_Toc437922019"/>
      <w:bookmarkStart w:id="10173" w:name="_Toc483972481"/>
      <w:bookmarkStart w:id="10174" w:name="_Toc520885928"/>
      <w:bookmarkStart w:id="10175" w:name="_Toc87853733"/>
      <w:bookmarkStart w:id="10176" w:name="_Toc102814715"/>
      <w:bookmarkStart w:id="10177" w:name="_Toc104946242"/>
      <w:bookmarkStart w:id="10178" w:name="_Toc153096697"/>
      <w:bookmarkStart w:id="10179" w:name="_Toc153097945"/>
      <w:r>
        <w:rPr>
          <w:rStyle w:val="CharSectno"/>
        </w:rPr>
        <w:t>4</w:t>
      </w:r>
      <w:r>
        <w:rPr>
          <w:snapToGrid w:val="0"/>
        </w:rPr>
        <w:t>.</w:t>
      </w:r>
      <w:r>
        <w:rPr>
          <w:snapToGrid w:val="0"/>
        </w:rPr>
        <w:tab/>
        <w:t>Applications pursuant to s. 76(1), or (7)(a) or 78</w:t>
      </w:r>
      <w:bookmarkEnd w:id="10172"/>
      <w:bookmarkEnd w:id="10173"/>
      <w:bookmarkEnd w:id="10174"/>
      <w:bookmarkEnd w:id="10175"/>
      <w:bookmarkEnd w:id="10176"/>
      <w:bookmarkEnd w:id="10177"/>
      <w:bookmarkEnd w:id="10178"/>
      <w:bookmarkEnd w:id="10179"/>
      <w:r>
        <w:rPr>
          <w:snapToGrid w:val="0"/>
        </w:rPr>
        <w:t xml:space="preserve"> </w:t>
      </w:r>
    </w:p>
    <w:p>
      <w:pPr>
        <w:pStyle w:val="Subsection"/>
        <w:keepNext/>
        <w:rPr>
          <w:snapToGrid w:val="0"/>
        </w:rPr>
      </w:pPr>
      <w:r>
        <w:rPr>
          <w:snapToGrid w:val="0"/>
        </w:rPr>
        <w:tab/>
      </w:r>
      <w:r>
        <w:rPr>
          <w:snapToGrid w:val="0"/>
        </w:rPr>
        <w:tab/>
        <w:t>In the case of an application under section 76(1) or (7)(a) of the Act or under section 78 of the Act — </w:t>
      </w:r>
    </w:p>
    <w:p>
      <w:pPr>
        <w:pStyle w:val="Indenta"/>
        <w:rPr>
          <w:snapToGrid w:val="0"/>
        </w:rPr>
      </w:pPr>
      <w:r>
        <w:rPr>
          <w:snapToGrid w:val="0"/>
        </w:rPr>
        <w:tab/>
        <w:t>(a)</w:t>
      </w:r>
      <w:r>
        <w:rPr>
          <w:snapToGrid w:val="0"/>
        </w:rPr>
        <w:tab/>
        <w:t>the date fixed for the hearing of the application shall not be less than 21 clear days after the day the notice of motion is filed unless — </w:t>
      </w:r>
    </w:p>
    <w:p>
      <w:pPr>
        <w:pStyle w:val="Indenti"/>
        <w:rPr>
          <w:snapToGrid w:val="0"/>
        </w:rPr>
      </w:pPr>
      <w:r>
        <w:rPr>
          <w:snapToGrid w:val="0"/>
        </w:rPr>
        <w:tab/>
        <w:t>(i)</w:t>
      </w:r>
      <w:r>
        <w:rPr>
          <w:snapToGrid w:val="0"/>
        </w:rPr>
        <w:tab/>
        <w:t>the Board</w:t>
      </w:r>
      <w:r>
        <w:rPr>
          <w:snapToGrid w:val="0"/>
          <w:vertAlign w:val="superscript"/>
        </w:rPr>
        <w:t> 24</w:t>
      </w:r>
      <w:r>
        <w:rPr>
          <w:snapToGrid w:val="0"/>
        </w:rPr>
        <w:t xml:space="preserve"> consents, in writing, to the hearing being held within that period and that consent is filed with the notice of motion; or</w:t>
      </w:r>
    </w:p>
    <w:p>
      <w:pPr>
        <w:pStyle w:val="Indenti"/>
        <w:rPr>
          <w:snapToGrid w:val="0"/>
        </w:rPr>
      </w:pPr>
      <w:r>
        <w:rPr>
          <w:snapToGrid w:val="0"/>
        </w:rPr>
        <w:tab/>
        <w:t>(ii)</w:t>
      </w:r>
      <w:r>
        <w:rPr>
          <w:snapToGrid w:val="0"/>
        </w:rPr>
        <w:tab/>
        <w:t>the Court orders that the hearing be held within that period;</w:t>
      </w:r>
    </w:p>
    <w:p>
      <w:pPr>
        <w:pStyle w:val="Indenta"/>
        <w:rPr>
          <w:snapToGrid w:val="0"/>
        </w:rPr>
      </w:pPr>
      <w:r>
        <w:rPr>
          <w:snapToGrid w:val="0"/>
        </w:rPr>
        <w:tab/>
        <w:t>(b)</w:t>
      </w:r>
      <w:r>
        <w:rPr>
          <w:snapToGrid w:val="0"/>
        </w:rPr>
        <w:tab/>
        <w:t>as soon as practicable after the date for the hearing has been fixed by the proper officer the applicant shall give notice thereof to the Director of Public Prosecutions and the Board</w:t>
      </w:r>
      <w:r>
        <w:rPr>
          <w:snapToGrid w:val="0"/>
          <w:vertAlign w:val="superscript"/>
        </w:rPr>
        <w:t> 24</w:t>
      </w:r>
      <w:r>
        <w:rPr>
          <w:snapToGrid w:val="0"/>
        </w:rPr>
        <w:t>;</w:t>
      </w:r>
    </w:p>
    <w:p>
      <w:pPr>
        <w:pStyle w:val="Indenta"/>
        <w:rPr>
          <w:snapToGrid w:val="0"/>
        </w:rPr>
      </w:pPr>
      <w:r>
        <w:rPr>
          <w:snapToGrid w:val="0"/>
        </w:rPr>
        <w:tab/>
        <w:t>(c)</w:t>
      </w:r>
      <w:r>
        <w:rPr>
          <w:snapToGrid w:val="0"/>
        </w:rPr>
        <w:tab/>
        <w:t>there shall be filed with the notice of motion affidavits setting out the facts relied on to support the application, including such an affidavit by the applicant;</w:t>
      </w:r>
    </w:p>
    <w:p>
      <w:pPr>
        <w:pStyle w:val="Indenta"/>
        <w:rPr>
          <w:snapToGrid w:val="0"/>
        </w:rPr>
      </w:pPr>
      <w:r>
        <w:rPr>
          <w:snapToGrid w:val="0"/>
        </w:rPr>
        <w:tab/>
        <w:t>(d)</w:t>
      </w:r>
      <w:r>
        <w:rPr>
          <w:snapToGrid w:val="0"/>
        </w:rPr>
        <w:tab/>
        <w:t>on the day the notice of motion is filed or on the next day thereafter the applicant shall serve a copy of the notice of motion and of each affidavit filed therewith, as required by this Rule, on the Director of Public Prosecutions and the Board</w:t>
      </w:r>
      <w:r>
        <w:rPr>
          <w:snapToGrid w:val="0"/>
          <w:vertAlign w:val="superscript"/>
        </w:rPr>
        <w:t> 24</w:t>
      </w:r>
      <w:r>
        <w:rPr>
          <w:snapToGrid w:val="0"/>
        </w:rPr>
        <w:t>, each of whom — </w:t>
      </w:r>
    </w:p>
    <w:p>
      <w:pPr>
        <w:pStyle w:val="Indenti"/>
        <w:rPr>
          <w:snapToGrid w:val="0"/>
        </w:rPr>
      </w:pPr>
      <w:r>
        <w:rPr>
          <w:snapToGrid w:val="0"/>
        </w:rPr>
        <w:tab/>
        <w:t>(i)</w:t>
      </w:r>
      <w:r>
        <w:rPr>
          <w:snapToGrid w:val="0"/>
        </w:rPr>
        <w:tab/>
        <w:t>shall be entitled to be heard on the application and to file affidavits in answer to those so filed with the notice of motion;</w:t>
      </w:r>
    </w:p>
    <w:p>
      <w:pPr>
        <w:pStyle w:val="Indenti"/>
        <w:rPr>
          <w:snapToGrid w:val="0"/>
        </w:rPr>
      </w:pPr>
      <w:r>
        <w:rPr>
          <w:snapToGrid w:val="0"/>
        </w:rPr>
        <w:tab/>
        <w:t>(ii)</w:t>
      </w:r>
      <w:r>
        <w:rPr>
          <w:snapToGrid w:val="0"/>
        </w:rPr>
        <w:tab/>
        <w:t>shall, if intending to be heard on the application, file a notice to that effect on which shall be indorsed an address for service in Perth;</w:t>
      </w:r>
    </w:p>
    <w:p>
      <w:pPr>
        <w:pStyle w:val="Indenti"/>
        <w:rPr>
          <w:snapToGrid w:val="0"/>
        </w:rPr>
      </w:pPr>
      <w:r>
        <w:rPr>
          <w:snapToGrid w:val="0"/>
        </w:rPr>
        <w:tab/>
        <w:t>(iii)</w:t>
      </w:r>
      <w:r>
        <w:rPr>
          <w:snapToGrid w:val="0"/>
        </w:rPr>
        <w:tab/>
        <w:t>shall serve on the applicant a copy of any affidavit or notice of intention to be heard filed under this paragraph on the day it is filed or on the next day thereafter;</w:t>
      </w:r>
    </w:p>
    <w:p>
      <w:pPr>
        <w:pStyle w:val="Indenta"/>
        <w:rPr>
          <w:snapToGrid w:val="0"/>
        </w:rPr>
      </w:pPr>
      <w:r>
        <w:rPr>
          <w:snapToGrid w:val="0"/>
        </w:rPr>
        <w:tab/>
        <w:t>(e)</w:t>
      </w:r>
      <w:r>
        <w:rPr>
          <w:snapToGrid w:val="0"/>
        </w:rPr>
        <w:tab/>
        <w:t>the applicant shall be present in the Court on the hearing of his application and if so required by the Court shall give oral evidence in support of the application and submit himself to cross</w:t>
      </w:r>
      <w:r>
        <w:rPr>
          <w:snapToGrid w:val="0"/>
        </w:rPr>
        <w:noBreakHyphen/>
        <w:t>examination, unless his presence is excused by the Court.</w:t>
      </w:r>
    </w:p>
    <w:p>
      <w:pPr>
        <w:pStyle w:val="Footnotesection"/>
      </w:pPr>
      <w:r>
        <w:tab/>
        <w:t>[Rule 4 inserted in Gazette 2 Apr 1976 p. 1039</w:t>
      </w:r>
      <w:r>
        <w:noBreakHyphen/>
        <w:t xml:space="preserve">40.] </w:t>
      </w:r>
    </w:p>
    <w:p>
      <w:pPr>
        <w:pStyle w:val="Heading5"/>
        <w:rPr>
          <w:snapToGrid w:val="0"/>
        </w:rPr>
      </w:pPr>
      <w:bookmarkStart w:id="10180" w:name="_Toc437922020"/>
      <w:bookmarkStart w:id="10181" w:name="_Toc483972482"/>
      <w:bookmarkStart w:id="10182" w:name="_Toc520885929"/>
      <w:bookmarkStart w:id="10183" w:name="_Toc87853734"/>
      <w:bookmarkStart w:id="10184" w:name="_Toc102814716"/>
      <w:bookmarkStart w:id="10185" w:name="_Toc104946243"/>
      <w:bookmarkStart w:id="10186" w:name="_Toc153096698"/>
      <w:bookmarkStart w:id="10187" w:name="_Toc153097946"/>
      <w:r>
        <w:rPr>
          <w:rStyle w:val="CharSectno"/>
        </w:rPr>
        <w:t>5</w:t>
      </w:r>
      <w:r>
        <w:rPr>
          <w:snapToGrid w:val="0"/>
        </w:rPr>
        <w:t>.</w:t>
      </w:r>
      <w:r>
        <w:rPr>
          <w:snapToGrid w:val="0"/>
        </w:rPr>
        <w:tab/>
        <w:t>Applications pursuant to s. 76(7)(b)</w:t>
      </w:r>
      <w:bookmarkEnd w:id="10180"/>
      <w:bookmarkEnd w:id="10181"/>
      <w:bookmarkEnd w:id="10182"/>
      <w:bookmarkEnd w:id="10183"/>
      <w:bookmarkEnd w:id="10184"/>
      <w:bookmarkEnd w:id="10185"/>
      <w:bookmarkEnd w:id="10186"/>
      <w:bookmarkEnd w:id="10187"/>
    </w:p>
    <w:p>
      <w:pPr>
        <w:pStyle w:val="Subsection"/>
        <w:rPr>
          <w:snapToGrid w:val="0"/>
        </w:rPr>
      </w:pPr>
      <w:r>
        <w:rPr>
          <w:snapToGrid w:val="0"/>
        </w:rPr>
        <w:tab/>
      </w:r>
      <w:r>
        <w:rPr>
          <w:snapToGrid w:val="0"/>
        </w:rPr>
        <w:tab/>
        <w:t>In the case of an application under section 76(7)(b) of the Act — </w:t>
      </w:r>
    </w:p>
    <w:p>
      <w:pPr>
        <w:pStyle w:val="Indenta"/>
        <w:rPr>
          <w:snapToGrid w:val="0"/>
        </w:rPr>
      </w:pPr>
      <w:r>
        <w:rPr>
          <w:snapToGrid w:val="0"/>
        </w:rPr>
        <w:tab/>
        <w:t>(a)</w:t>
      </w:r>
      <w:r>
        <w:rPr>
          <w:snapToGrid w:val="0"/>
        </w:rPr>
        <w:tab/>
        <w:t>the date fixed for the hearing of the application shall not be less than 21 clear days after the day the notice of motion is filed unless the Court orders that the hearing be held within that period;</w:t>
      </w:r>
    </w:p>
    <w:p>
      <w:pPr>
        <w:pStyle w:val="Indenta"/>
        <w:rPr>
          <w:snapToGrid w:val="0"/>
        </w:rPr>
      </w:pPr>
      <w:r>
        <w:rPr>
          <w:snapToGrid w:val="0"/>
        </w:rPr>
        <w:tab/>
        <w:t>(b)</w:t>
      </w:r>
      <w:r>
        <w:rPr>
          <w:snapToGrid w:val="0"/>
        </w:rPr>
        <w:tab/>
        <w:t>as soon as practicable after the date for the hearing has been fixed by the proper officer the Board</w:t>
      </w:r>
      <w:r>
        <w:rPr>
          <w:snapToGrid w:val="0"/>
          <w:vertAlign w:val="superscript"/>
        </w:rPr>
        <w:t> 24</w:t>
      </w:r>
      <w:r>
        <w:rPr>
          <w:snapToGrid w:val="0"/>
        </w:rPr>
        <w:t xml:space="preserve"> shall give notice thereof to the holder of the extraordinary licence to which the application relates;</w:t>
      </w:r>
    </w:p>
    <w:p>
      <w:pPr>
        <w:pStyle w:val="Indenta"/>
        <w:rPr>
          <w:snapToGrid w:val="0"/>
        </w:rPr>
      </w:pPr>
      <w:r>
        <w:rPr>
          <w:snapToGrid w:val="0"/>
        </w:rPr>
        <w:tab/>
        <w:t>(c)</w:t>
      </w:r>
      <w:r>
        <w:rPr>
          <w:snapToGrid w:val="0"/>
        </w:rPr>
        <w:tab/>
        <w:t>there shall be filed with the notice of motion affidavits setting out the facts relied on to support the application;</w:t>
      </w:r>
    </w:p>
    <w:p>
      <w:pPr>
        <w:pStyle w:val="Indenta"/>
        <w:rPr>
          <w:snapToGrid w:val="0"/>
        </w:rPr>
      </w:pPr>
      <w:r>
        <w:rPr>
          <w:snapToGrid w:val="0"/>
        </w:rPr>
        <w:tab/>
        <w:t>(d)</w:t>
      </w:r>
      <w:r>
        <w:rPr>
          <w:snapToGrid w:val="0"/>
        </w:rPr>
        <w:tab/>
        <w:t>on the day the notice of motion is filed or on the next day thereafter the Board</w:t>
      </w:r>
      <w:r>
        <w:rPr>
          <w:snapToGrid w:val="0"/>
          <w:vertAlign w:val="superscript"/>
        </w:rPr>
        <w:t> 24</w:t>
      </w:r>
      <w:r>
        <w:rPr>
          <w:snapToGrid w:val="0"/>
        </w:rPr>
        <w:t xml:space="preserve"> shall serve a copy of the notice of motion and of each affidavit filed therewith, as required by this Rule, on the holder of the extraordinary licence to which the application relates, who — </w:t>
      </w:r>
    </w:p>
    <w:p>
      <w:pPr>
        <w:pStyle w:val="Indenti"/>
        <w:rPr>
          <w:snapToGrid w:val="0"/>
        </w:rPr>
      </w:pPr>
      <w:r>
        <w:rPr>
          <w:snapToGrid w:val="0"/>
        </w:rPr>
        <w:tab/>
        <w:t>(i)</w:t>
      </w:r>
      <w:r>
        <w:rPr>
          <w:snapToGrid w:val="0"/>
        </w:rPr>
        <w:tab/>
        <w:t>shall be entitled to be heard on the application and to file affidavits in answer to those so filed with the notice of motion;</w:t>
      </w:r>
    </w:p>
    <w:p>
      <w:pPr>
        <w:pStyle w:val="Indenti"/>
        <w:rPr>
          <w:snapToGrid w:val="0"/>
        </w:rPr>
      </w:pPr>
      <w:r>
        <w:rPr>
          <w:snapToGrid w:val="0"/>
        </w:rPr>
        <w:tab/>
        <w:t>(ii)</w:t>
      </w:r>
      <w:r>
        <w:rPr>
          <w:snapToGrid w:val="0"/>
        </w:rPr>
        <w:tab/>
        <w:t>shall, if he intends to be heard on the application, file a notice to that effect on which notice shall be indorsed an address for service in Perth;</w:t>
      </w:r>
    </w:p>
    <w:p>
      <w:pPr>
        <w:pStyle w:val="Indenti"/>
        <w:rPr>
          <w:snapToGrid w:val="0"/>
        </w:rPr>
      </w:pPr>
      <w:r>
        <w:rPr>
          <w:snapToGrid w:val="0"/>
        </w:rPr>
        <w:tab/>
        <w:t>(iii)</w:t>
      </w:r>
      <w:r>
        <w:rPr>
          <w:snapToGrid w:val="0"/>
        </w:rPr>
        <w:tab/>
        <w:t>shall serve on the Board</w:t>
      </w:r>
      <w:r>
        <w:rPr>
          <w:snapToGrid w:val="0"/>
          <w:vertAlign w:val="superscript"/>
        </w:rPr>
        <w:t> 24</w:t>
      </w:r>
      <w:r>
        <w:rPr>
          <w:snapToGrid w:val="0"/>
        </w:rPr>
        <w:t xml:space="preserve"> a copy of any affidavit or notice of intention to be heard filed under this paragraph, on the day it is so filed or on the next day thereafter.</w:t>
      </w:r>
    </w:p>
    <w:p>
      <w:pPr>
        <w:pStyle w:val="Footnotesection"/>
      </w:pPr>
      <w:r>
        <w:tab/>
        <w:t xml:space="preserve">[Rule 5 inserted in Gazette 2 Apr 1976 p. 1040.] </w:t>
      </w:r>
    </w:p>
    <w:p>
      <w:pPr>
        <w:pStyle w:val="Heading5"/>
        <w:rPr>
          <w:snapToGrid w:val="0"/>
        </w:rPr>
      </w:pPr>
      <w:bookmarkStart w:id="10188" w:name="_Toc437922021"/>
      <w:bookmarkStart w:id="10189" w:name="_Toc483972483"/>
      <w:bookmarkStart w:id="10190" w:name="_Toc520885930"/>
      <w:bookmarkStart w:id="10191" w:name="_Toc87853735"/>
      <w:bookmarkStart w:id="10192" w:name="_Toc102814717"/>
      <w:bookmarkStart w:id="10193" w:name="_Toc104946244"/>
      <w:bookmarkStart w:id="10194" w:name="_Toc153096699"/>
      <w:bookmarkStart w:id="10195" w:name="_Toc153097947"/>
      <w:r>
        <w:rPr>
          <w:rStyle w:val="CharSectno"/>
        </w:rPr>
        <w:t>6</w:t>
      </w:r>
      <w:r>
        <w:rPr>
          <w:snapToGrid w:val="0"/>
        </w:rPr>
        <w:t>.</w:t>
      </w:r>
      <w:r>
        <w:rPr>
          <w:snapToGrid w:val="0"/>
        </w:rPr>
        <w:tab/>
        <w:t>Deponent to be produced for cross</w:t>
      </w:r>
      <w:r>
        <w:rPr>
          <w:snapToGrid w:val="0"/>
        </w:rPr>
        <w:noBreakHyphen/>
        <w:t>examination</w:t>
      </w:r>
      <w:bookmarkEnd w:id="10188"/>
      <w:bookmarkEnd w:id="10189"/>
      <w:bookmarkEnd w:id="10190"/>
      <w:bookmarkEnd w:id="10191"/>
      <w:bookmarkEnd w:id="10192"/>
      <w:bookmarkEnd w:id="10193"/>
      <w:bookmarkEnd w:id="10194"/>
      <w:bookmarkEnd w:id="10195"/>
      <w:r>
        <w:rPr>
          <w:snapToGrid w:val="0"/>
        </w:rPr>
        <w:t xml:space="preserve"> </w:t>
      </w:r>
    </w:p>
    <w:p>
      <w:pPr>
        <w:pStyle w:val="Subsection"/>
        <w:rPr>
          <w:snapToGrid w:val="0"/>
        </w:rPr>
      </w:pPr>
      <w:r>
        <w:rPr>
          <w:snapToGrid w:val="0"/>
        </w:rPr>
        <w:tab/>
        <w:t>(1)</w:t>
      </w:r>
      <w:r>
        <w:rPr>
          <w:snapToGrid w:val="0"/>
        </w:rPr>
        <w:tab/>
        <w:t>Subject to paragraph (2), where an affidavit has been filed under this Order, the party on whose behalf the affidavit was filed shall produce the deponent for cross</w:t>
      </w:r>
      <w:r>
        <w:rPr>
          <w:snapToGrid w:val="0"/>
        </w:rPr>
        <w:noBreakHyphen/>
        <w:t>examination if so required by another party, and if the deponent does not attend for cross</w:t>
      </w:r>
      <w:r>
        <w:rPr>
          <w:snapToGrid w:val="0"/>
        </w:rPr>
        <w:noBreakHyphen/>
        <w:t>examination the affidavit shall not be used as evidence unless by special leave of the Court.</w:t>
      </w:r>
    </w:p>
    <w:p>
      <w:pPr>
        <w:pStyle w:val="Subsection"/>
        <w:rPr>
          <w:snapToGrid w:val="0"/>
        </w:rPr>
      </w:pPr>
      <w:r>
        <w:rPr>
          <w:snapToGrid w:val="0"/>
        </w:rPr>
        <w:tab/>
        <w:t>(2)</w:t>
      </w:r>
      <w:r>
        <w:rPr>
          <w:snapToGrid w:val="0"/>
        </w:rPr>
        <w:tab/>
        <w:t>In the case of an application referred to in Rule 4, paragraph (1) does not apply to or in relation to an affidavit made by the applicant.</w:t>
      </w:r>
    </w:p>
    <w:p>
      <w:pPr>
        <w:pStyle w:val="Footnotesection"/>
      </w:pPr>
      <w:r>
        <w:tab/>
        <w:t xml:space="preserve">[Rule 6 inserted in Gazette 2 Apr 1976 p. 1040.] </w:t>
      </w:r>
    </w:p>
    <w:p>
      <w:pPr>
        <w:pStyle w:val="Heading2"/>
        <w:rPr>
          <w:b w:val="0"/>
        </w:rPr>
      </w:pPr>
      <w:bookmarkStart w:id="10196" w:name="_Toc74019992"/>
      <w:bookmarkStart w:id="10197" w:name="_Toc75328389"/>
      <w:bookmarkStart w:id="10198" w:name="_Toc75941805"/>
      <w:bookmarkStart w:id="10199" w:name="_Toc80606044"/>
      <w:bookmarkStart w:id="10200" w:name="_Toc80609271"/>
      <w:bookmarkStart w:id="10201" w:name="_Toc81284044"/>
      <w:bookmarkStart w:id="10202" w:name="_Toc87853736"/>
      <w:bookmarkStart w:id="10203" w:name="_Toc101600021"/>
      <w:bookmarkStart w:id="10204" w:name="_Toc102561199"/>
      <w:bookmarkStart w:id="10205" w:name="_Toc102814718"/>
      <w:bookmarkStart w:id="10206" w:name="_Toc102991106"/>
      <w:bookmarkStart w:id="10207" w:name="_Toc104946245"/>
      <w:bookmarkStart w:id="10208" w:name="_Toc105493368"/>
      <w:bookmarkStart w:id="10209" w:name="_Toc153096700"/>
      <w:bookmarkStart w:id="10210" w:name="_Toc153097948"/>
      <w:r>
        <w:rPr>
          <w:rStyle w:val="CharPartNo"/>
        </w:rPr>
        <w:t>Order 81D</w:t>
      </w:r>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r>
        <w:rPr>
          <w:rStyle w:val="CharDivNo"/>
        </w:rPr>
        <w:t> </w:t>
      </w:r>
      <w:r>
        <w:t>—</w:t>
      </w:r>
      <w:r>
        <w:rPr>
          <w:rStyle w:val="CharDivText"/>
        </w:rPr>
        <w:t> </w:t>
      </w:r>
      <w:bookmarkStart w:id="10211" w:name="_Toc80609272"/>
      <w:bookmarkStart w:id="10212" w:name="_Toc81284045"/>
      <w:bookmarkStart w:id="10213" w:name="_Toc87853737"/>
      <w:r>
        <w:rPr>
          <w:rStyle w:val="CharPartText"/>
        </w:rPr>
        <w:t xml:space="preserve">Proceedings under the </w:t>
      </w:r>
      <w:r>
        <w:rPr>
          <w:rStyle w:val="CharPartText"/>
          <w:i/>
        </w:rPr>
        <w:t>Commercial Arbitration Act 1985</w:t>
      </w:r>
      <w:bookmarkEnd w:id="10209"/>
      <w:bookmarkEnd w:id="10210"/>
      <w:bookmarkEnd w:id="10211"/>
      <w:bookmarkEnd w:id="10212"/>
      <w:bookmarkEnd w:id="10213"/>
    </w:p>
    <w:p>
      <w:pPr>
        <w:pStyle w:val="Footnoteheading"/>
        <w:ind w:left="890"/>
        <w:rPr>
          <w:snapToGrid w:val="0"/>
        </w:rPr>
      </w:pPr>
      <w:r>
        <w:rPr>
          <w:snapToGrid w:val="0"/>
        </w:rPr>
        <w:tab/>
        <w:t>[Heading inserted in Gazette 20 Jun 1986 p. 2041.]</w:t>
      </w:r>
    </w:p>
    <w:p>
      <w:pPr>
        <w:pStyle w:val="Heading5"/>
        <w:spacing w:before="120"/>
        <w:rPr>
          <w:snapToGrid w:val="0"/>
        </w:rPr>
      </w:pPr>
      <w:bookmarkStart w:id="10214" w:name="_Toc437922022"/>
      <w:bookmarkStart w:id="10215" w:name="_Toc483972484"/>
      <w:bookmarkStart w:id="10216" w:name="_Toc520885931"/>
      <w:bookmarkStart w:id="10217" w:name="_Toc87853738"/>
      <w:bookmarkStart w:id="10218" w:name="_Toc102814719"/>
      <w:bookmarkStart w:id="10219" w:name="_Toc104946246"/>
      <w:bookmarkStart w:id="10220" w:name="_Toc153096701"/>
      <w:bookmarkStart w:id="10221" w:name="_Toc153097949"/>
      <w:r>
        <w:rPr>
          <w:rStyle w:val="CharSectno"/>
        </w:rPr>
        <w:t>1</w:t>
      </w:r>
      <w:r>
        <w:rPr>
          <w:snapToGrid w:val="0"/>
        </w:rPr>
        <w:t>.</w:t>
      </w:r>
      <w:r>
        <w:rPr>
          <w:snapToGrid w:val="0"/>
        </w:rPr>
        <w:tab/>
        <w:t>Interpretation</w:t>
      </w:r>
      <w:bookmarkEnd w:id="10214"/>
      <w:bookmarkEnd w:id="10215"/>
      <w:bookmarkEnd w:id="10216"/>
      <w:bookmarkEnd w:id="10217"/>
      <w:bookmarkEnd w:id="10218"/>
      <w:bookmarkEnd w:id="10219"/>
      <w:bookmarkEnd w:id="10220"/>
      <w:bookmarkEnd w:id="1022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the Act</w:t>
      </w:r>
      <w:r>
        <w:rPr>
          <w:b/>
        </w:rPr>
        <w: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spacing w:before="120"/>
      </w:pPr>
      <w:bookmarkStart w:id="10222" w:name="_Toc87853739"/>
      <w:bookmarkStart w:id="10223" w:name="_Toc102814720"/>
      <w:bookmarkStart w:id="10224" w:name="_Toc104946247"/>
      <w:bookmarkStart w:id="10225" w:name="_Toc153096702"/>
      <w:bookmarkStart w:id="10226" w:name="_Toc153097950"/>
      <w:bookmarkStart w:id="10227" w:name="_Toc437922024"/>
      <w:bookmarkStart w:id="10228" w:name="_Toc483972486"/>
      <w:bookmarkStart w:id="10229" w:name="_Toc520885933"/>
      <w:r>
        <w:rPr>
          <w:rStyle w:val="CharSectno"/>
        </w:rPr>
        <w:t>1A</w:t>
      </w:r>
      <w:r>
        <w:t>.</w:t>
      </w:r>
      <w:r>
        <w:tab/>
        <w:t>Application</w:t>
      </w:r>
      <w:bookmarkEnd w:id="10222"/>
      <w:bookmarkEnd w:id="10223"/>
      <w:bookmarkEnd w:id="10224"/>
      <w:bookmarkEnd w:id="10225"/>
      <w:bookmarkEnd w:id="10226"/>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0230" w:name="_Toc87853740"/>
      <w:bookmarkStart w:id="10231" w:name="_Toc102814721"/>
      <w:bookmarkStart w:id="10232" w:name="_Toc104946248"/>
      <w:bookmarkStart w:id="10233" w:name="_Toc153096703"/>
      <w:bookmarkStart w:id="10234" w:name="_Toc153097951"/>
      <w:r>
        <w:rPr>
          <w:rStyle w:val="CharSectno"/>
        </w:rPr>
        <w:t>2</w:t>
      </w:r>
      <w:r>
        <w:rPr>
          <w:snapToGrid w:val="0"/>
        </w:rPr>
        <w:t>.</w:t>
      </w:r>
      <w:r>
        <w:rPr>
          <w:snapToGrid w:val="0"/>
        </w:rPr>
        <w:tab/>
        <w:t>Title of proceedings</w:t>
      </w:r>
      <w:bookmarkEnd w:id="10227"/>
      <w:bookmarkEnd w:id="10228"/>
      <w:bookmarkEnd w:id="10229"/>
      <w:bookmarkEnd w:id="10230"/>
      <w:bookmarkEnd w:id="10231"/>
      <w:bookmarkEnd w:id="10232"/>
      <w:bookmarkEnd w:id="10233"/>
      <w:bookmarkEnd w:id="10234"/>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rPr>
          <w:snapToGrid w:val="0"/>
        </w:rPr>
      </w:pPr>
      <w:bookmarkStart w:id="10235" w:name="_Toc437922025"/>
      <w:bookmarkStart w:id="10236" w:name="_Toc483972487"/>
      <w:bookmarkStart w:id="10237" w:name="_Toc520885934"/>
      <w:bookmarkStart w:id="10238" w:name="_Toc87853741"/>
      <w:bookmarkStart w:id="10239" w:name="_Toc102814722"/>
      <w:bookmarkStart w:id="10240" w:name="_Toc104946249"/>
      <w:bookmarkStart w:id="10241" w:name="_Toc153096704"/>
      <w:bookmarkStart w:id="10242" w:name="_Toc153097952"/>
      <w:r>
        <w:rPr>
          <w:rStyle w:val="CharSectno"/>
        </w:rPr>
        <w:t>3</w:t>
      </w:r>
      <w:r>
        <w:rPr>
          <w:snapToGrid w:val="0"/>
        </w:rPr>
        <w:t>.</w:t>
      </w:r>
      <w:r>
        <w:rPr>
          <w:snapToGrid w:val="0"/>
        </w:rPr>
        <w:tab/>
        <w:t>Matters for a Judge in Court</w:t>
      </w:r>
      <w:bookmarkEnd w:id="10235"/>
      <w:bookmarkEnd w:id="10236"/>
      <w:bookmarkEnd w:id="10237"/>
      <w:bookmarkEnd w:id="10238"/>
      <w:bookmarkEnd w:id="10239"/>
      <w:bookmarkEnd w:id="10240"/>
      <w:bookmarkEnd w:id="10241"/>
      <w:bookmarkEnd w:id="10242"/>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Subsection"/>
        <w:rPr>
          <w:snapToGrid w:val="0"/>
        </w:rPr>
      </w:pPr>
      <w:r>
        <w:rPr>
          <w:snapToGrid w:val="0"/>
        </w:rPr>
        <w:tab/>
        <w:t>(2)</w:t>
      </w:r>
      <w:r>
        <w:rPr>
          <w:snapToGrid w:val="0"/>
        </w:rPr>
        <w:tab/>
        <w:t>An appeal to the Court under section 38(2) must be by originating motion to a Judge in Court.</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w:t>
      </w:r>
    </w:p>
    <w:p>
      <w:pPr>
        <w:pStyle w:val="Heading5"/>
        <w:rPr>
          <w:snapToGrid w:val="0"/>
        </w:rPr>
      </w:pPr>
      <w:bookmarkStart w:id="10243" w:name="_Toc437922026"/>
      <w:bookmarkStart w:id="10244" w:name="_Toc483972488"/>
      <w:bookmarkStart w:id="10245" w:name="_Toc520885935"/>
      <w:bookmarkStart w:id="10246" w:name="_Toc87853742"/>
      <w:bookmarkStart w:id="10247" w:name="_Toc102814723"/>
      <w:bookmarkStart w:id="10248" w:name="_Toc104946250"/>
      <w:bookmarkStart w:id="10249" w:name="_Toc153096705"/>
      <w:bookmarkStart w:id="10250" w:name="_Toc153097953"/>
      <w:r>
        <w:rPr>
          <w:rStyle w:val="CharSectno"/>
        </w:rPr>
        <w:t>4</w:t>
      </w:r>
      <w:r>
        <w:rPr>
          <w:snapToGrid w:val="0"/>
        </w:rPr>
        <w:t>.</w:t>
      </w:r>
      <w:r>
        <w:rPr>
          <w:snapToGrid w:val="0"/>
        </w:rPr>
        <w:tab/>
        <w:t>Time for applications to determine preliminary points of law</w:t>
      </w:r>
      <w:bookmarkEnd w:id="10243"/>
      <w:bookmarkEnd w:id="10244"/>
      <w:bookmarkEnd w:id="10245"/>
      <w:bookmarkEnd w:id="10246"/>
      <w:bookmarkEnd w:id="10247"/>
      <w:bookmarkEnd w:id="10248"/>
      <w:bookmarkEnd w:id="10249"/>
      <w:bookmarkEnd w:id="10250"/>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0251" w:name="_Toc437922027"/>
      <w:bookmarkStart w:id="10252" w:name="_Toc483972489"/>
      <w:bookmarkStart w:id="10253" w:name="_Toc520885936"/>
      <w:bookmarkStart w:id="10254" w:name="_Toc87853743"/>
      <w:bookmarkStart w:id="10255" w:name="_Toc102814724"/>
      <w:bookmarkStart w:id="10256" w:name="_Toc104946251"/>
      <w:bookmarkStart w:id="10257" w:name="_Toc153096706"/>
      <w:bookmarkStart w:id="10258" w:name="_Toc153097954"/>
      <w:r>
        <w:rPr>
          <w:rStyle w:val="CharSectno"/>
        </w:rPr>
        <w:t>5</w:t>
      </w:r>
      <w:r>
        <w:rPr>
          <w:snapToGrid w:val="0"/>
        </w:rPr>
        <w:t>.</w:t>
      </w:r>
      <w:r>
        <w:rPr>
          <w:snapToGrid w:val="0"/>
        </w:rPr>
        <w:tab/>
        <w:t>Time for other applications and for appeals</w:t>
      </w:r>
      <w:bookmarkEnd w:id="10251"/>
      <w:bookmarkEnd w:id="10252"/>
      <w:bookmarkEnd w:id="10253"/>
      <w:bookmarkEnd w:id="10254"/>
      <w:bookmarkEnd w:id="10255"/>
      <w:bookmarkEnd w:id="10256"/>
      <w:bookmarkEnd w:id="10257"/>
      <w:bookmarkEnd w:id="10258"/>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material date</w:t>
      </w:r>
      <w:r>
        <w:rPr>
          <w:b/>
          <w:snapToGrid w:val="0"/>
        </w:rPr>
        <w:t>”</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Indenta"/>
        <w:rPr>
          <w:snapToGrid w:val="0"/>
        </w:rPr>
      </w:pPr>
      <w:r>
        <w:rPr>
          <w:snapToGrid w:val="0"/>
        </w:rPr>
        <w:tab/>
        <w:t>(a)</w:t>
      </w:r>
      <w:r>
        <w:rPr>
          <w:snapToGrid w:val="0"/>
        </w:rPr>
        <w:tab/>
        <w:t>under section 38(4)(b) for leave to appeal;</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Subsection"/>
        <w:rPr>
          <w:snapToGrid w:val="0"/>
        </w:rPr>
      </w:pPr>
      <w:r>
        <w:rPr>
          <w:snapToGrid w:val="0"/>
        </w:rPr>
        <w:tab/>
        <w:t>(3)</w:t>
      </w:r>
      <w:r>
        <w:rPr>
          <w:snapToGrid w:val="0"/>
        </w:rPr>
        <w:tab/>
        <w:t>An appeal under section 38(2) must be instituted — </w:t>
      </w:r>
    </w:p>
    <w:p>
      <w:pPr>
        <w:pStyle w:val="Indenta"/>
        <w:rPr>
          <w:snapToGrid w:val="0"/>
        </w:rPr>
      </w:pPr>
      <w:r>
        <w:rPr>
          <w:snapToGrid w:val="0"/>
        </w:rPr>
        <w:tab/>
        <w:t>(a)</w:t>
      </w:r>
      <w:r>
        <w:rPr>
          <w:snapToGrid w:val="0"/>
        </w:rPr>
        <w:tab/>
        <w:t>where the appeal is brought with the consent of the other parties to the arbitration agreement, within 21 days from the day on which the consent is given;</w:t>
      </w:r>
    </w:p>
    <w:p>
      <w:pPr>
        <w:pStyle w:val="Indenta"/>
        <w:keepNext/>
        <w:keepLines/>
        <w:rPr>
          <w:snapToGrid w:val="0"/>
        </w:rPr>
      </w:pPr>
      <w:r>
        <w:rPr>
          <w:snapToGrid w:val="0"/>
        </w:rPr>
        <w:tab/>
        <w:t>(b)</w:t>
      </w:r>
      <w:r>
        <w:rPr>
          <w:snapToGrid w:val="0"/>
        </w:rPr>
        <w:tab/>
        <w:t>where the appeal is brought with the leave of the Court, within 21 days after the day on which leave is given,</w:t>
      </w:r>
    </w:p>
    <w:p>
      <w:pPr>
        <w:pStyle w:val="Subsection"/>
        <w:keepNext/>
        <w:keepLines/>
        <w:rPr>
          <w:snapToGrid w:val="0"/>
        </w:rPr>
      </w:pPr>
      <w:r>
        <w:rPr>
          <w:snapToGrid w:val="0"/>
        </w:rPr>
        <w:tab/>
      </w:r>
      <w:r>
        <w:rPr>
          <w:snapToGrid w:val="0"/>
        </w:rPr>
        <w:tab/>
        <w:t>or within such extended time as the Court may allow.</w:t>
      </w:r>
    </w:p>
    <w:p>
      <w:pPr>
        <w:pStyle w:val="Footnotesection"/>
      </w:pPr>
      <w:r>
        <w:tab/>
        <w:t>[Rule 5 inserted in Gazette 20 Jun 1986 p. 2041</w:t>
      </w:r>
      <w:r>
        <w:noBreakHyphen/>
        <w:t xml:space="preserve">2.] </w:t>
      </w:r>
    </w:p>
    <w:p>
      <w:pPr>
        <w:pStyle w:val="Heading5"/>
        <w:rPr>
          <w:snapToGrid w:val="0"/>
        </w:rPr>
      </w:pPr>
      <w:bookmarkStart w:id="10259" w:name="_Toc437922028"/>
      <w:bookmarkStart w:id="10260" w:name="_Toc483972490"/>
      <w:bookmarkStart w:id="10261" w:name="_Toc520885937"/>
      <w:bookmarkStart w:id="10262" w:name="_Toc87853744"/>
      <w:bookmarkStart w:id="10263" w:name="_Toc102814725"/>
      <w:bookmarkStart w:id="10264" w:name="_Toc104946252"/>
      <w:bookmarkStart w:id="10265" w:name="_Toc153096707"/>
      <w:bookmarkStart w:id="10266" w:name="_Toc153097955"/>
      <w:r>
        <w:rPr>
          <w:rStyle w:val="CharSectno"/>
        </w:rPr>
        <w:t>6</w:t>
      </w:r>
      <w:r>
        <w:rPr>
          <w:snapToGrid w:val="0"/>
        </w:rPr>
        <w:t>.</w:t>
      </w:r>
      <w:r>
        <w:rPr>
          <w:snapToGrid w:val="0"/>
        </w:rPr>
        <w:tab/>
        <w:t>Interlocutory orders</w:t>
      </w:r>
      <w:bookmarkEnd w:id="10259"/>
      <w:bookmarkEnd w:id="10260"/>
      <w:bookmarkEnd w:id="10261"/>
      <w:bookmarkEnd w:id="10262"/>
      <w:bookmarkEnd w:id="10263"/>
      <w:bookmarkEnd w:id="10264"/>
      <w:bookmarkEnd w:id="10265"/>
      <w:bookmarkEnd w:id="10266"/>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0267" w:name="_Toc437922029"/>
      <w:bookmarkStart w:id="10268" w:name="_Toc483972491"/>
      <w:bookmarkStart w:id="10269" w:name="_Toc520885938"/>
      <w:bookmarkStart w:id="10270" w:name="_Toc87853745"/>
      <w:bookmarkStart w:id="10271" w:name="_Toc102814726"/>
      <w:bookmarkStart w:id="10272" w:name="_Toc104946253"/>
      <w:bookmarkStart w:id="10273" w:name="_Toc153096708"/>
      <w:bookmarkStart w:id="10274" w:name="_Toc153097956"/>
      <w:r>
        <w:rPr>
          <w:rStyle w:val="CharSectno"/>
        </w:rPr>
        <w:t>7</w:t>
      </w:r>
      <w:r>
        <w:rPr>
          <w:snapToGrid w:val="0"/>
        </w:rPr>
        <w:t>.</w:t>
      </w:r>
      <w:r>
        <w:rPr>
          <w:snapToGrid w:val="0"/>
        </w:rPr>
        <w:tab/>
        <w:t>Subpoenas</w:t>
      </w:r>
      <w:bookmarkEnd w:id="10267"/>
      <w:bookmarkEnd w:id="10268"/>
      <w:bookmarkEnd w:id="10269"/>
      <w:bookmarkEnd w:id="10270"/>
      <w:bookmarkEnd w:id="10271"/>
      <w:bookmarkEnd w:id="10272"/>
      <w:bookmarkEnd w:id="10273"/>
      <w:bookmarkEnd w:id="10274"/>
      <w:r>
        <w:rPr>
          <w:snapToGrid w:val="0"/>
        </w:rPr>
        <w:t xml:space="preserve"> </w:t>
      </w:r>
    </w:p>
    <w:p>
      <w:pPr>
        <w:pStyle w:val="Subsection"/>
        <w:rPr>
          <w:snapToGrid w:val="0"/>
        </w:rPr>
      </w:pPr>
      <w:r>
        <w:rPr>
          <w:snapToGrid w:val="0"/>
        </w:rPr>
        <w:tab/>
      </w:r>
      <w:r>
        <w:rPr>
          <w:snapToGrid w:val="0"/>
        </w:rPr>
        <w:tab/>
        <w:t>Rules 12 to 19, inclusive, of Order 36 apply in relation to the issue of a subpoena under section 17(1) of the Act as they apply to the issue of a subpoena in proceedings in the Court.</w:t>
      </w:r>
    </w:p>
    <w:p>
      <w:pPr>
        <w:pStyle w:val="Footnotesection"/>
      </w:pPr>
      <w:r>
        <w:tab/>
        <w:t xml:space="preserve">[Rule 7 inserted in Gazette 20 Jun 1986 p. 2042.] </w:t>
      </w:r>
    </w:p>
    <w:p>
      <w:pPr>
        <w:pStyle w:val="Heading5"/>
        <w:rPr>
          <w:snapToGrid w:val="0"/>
        </w:rPr>
      </w:pPr>
      <w:bookmarkStart w:id="10275" w:name="_Toc437922030"/>
      <w:bookmarkStart w:id="10276" w:name="_Toc483972492"/>
      <w:bookmarkStart w:id="10277" w:name="_Toc520885939"/>
      <w:bookmarkStart w:id="10278" w:name="_Toc87853746"/>
      <w:bookmarkStart w:id="10279" w:name="_Toc102814727"/>
      <w:bookmarkStart w:id="10280" w:name="_Toc104946254"/>
      <w:bookmarkStart w:id="10281" w:name="_Toc153096709"/>
      <w:bookmarkStart w:id="10282" w:name="_Toc153097957"/>
      <w:r>
        <w:rPr>
          <w:rStyle w:val="CharSectno"/>
        </w:rPr>
        <w:t>8</w:t>
      </w:r>
      <w:r>
        <w:rPr>
          <w:snapToGrid w:val="0"/>
        </w:rPr>
        <w:t>.</w:t>
      </w:r>
      <w:r>
        <w:rPr>
          <w:snapToGrid w:val="0"/>
        </w:rPr>
        <w:tab/>
        <w:t>Orders for examination of witnesses</w:t>
      </w:r>
      <w:bookmarkEnd w:id="10275"/>
      <w:bookmarkEnd w:id="10276"/>
      <w:bookmarkEnd w:id="10277"/>
      <w:bookmarkEnd w:id="10278"/>
      <w:bookmarkEnd w:id="10279"/>
      <w:bookmarkEnd w:id="10280"/>
      <w:bookmarkEnd w:id="10281"/>
      <w:bookmarkEnd w:id="10282"/>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0283" w:name="_Toc437922031"/>
      <w:bookmarkStart w:id="10284" w:name="_Toc483972493"/>
      <w:bookmarkStart w:id="10285" w:name="_Toc520885940"/>
      <w:bookmarkStart w:id="10286" w:name="_Toc87853747"/>
      <w:bookmarkStart w:id="10287" w:name="_Toc102814728"/>
      <w:bookmarkStart w:id="10288" w:name="_Toc104946255"/>
      <w:bookmarkStart w:id="10289" w:name="_Toc153096710"/>
      <w:bookmarkStart w:id="10290" w:name="_Toc153097958"/>
      <w:r>
        <w:rPr>
          <w:rStyle w:val="CharSectno"/>
        </w:rPr>
        <w:t>9</w:t>
      </w:r>
      <w:r>
        <w:rPr>
          <w:snapToGrid w:val="0"/>
        </w:rPr>
        <w:t>.</w:t>
      </w:r>
      <w:r>
        <w:rPr>
          <w:snapToGrid w:val="0"/>
        </w:rPr>
        <w:tab/>
        <w:t>Custody of records and exhibits</w:t>
      </w:r>
      <w:bookmarkEnd w:id="10283"/>
      <w:bookmarkEnd w:id="10284"/>
      <w:bookmarkEnd w:id="10285"/>
      <w:bookmarkEnd w:id="10286"/>
      <w:bookmarkEnd w:id="10287"/>
      <w:bookmarkEnd w:id="10288"/>
      <w:bookmarkEnd w:id="10289"/>
      <w:bookmarkEnd w:id="10290"/>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Heading5"/>
        <w:spacing w:before="120"/>
      </w:pPr>
      <w:bookmarkStart w:id="10291" w:name="_Toc102814729"/>
      <w:bookmarkStart w:id="10292" w:name="_Toc104946256"/>
      <w:bookmarkStart w:id="10293" w:name="_Toc153096711"/>
      <w:bookmarkStart w:id="10294" w:name="_Toc153097959"/>
      <w:bookmarkStart w:id="10295" w:name="_Toc437922033"/>
      <w:bookmarkStart w:id="10296" w:name="_Toc483972495"/>
      <w:bookmarkStart w:id="10297" w:name="_Toc520885942"/>
      <w:bookmarkStart w:id="10298" w:name="_Toc87853749"/>
      <w:r>
        <w:rPr>
          <w:rStyle w:val="CharSectno"/>
        </w:rPr>
        <w:t>10</w:t>
      </w:r>
      <w:r>
        <w:t>.</w:t>
      </w:r>
      <w:r>
        <w:tab/>
        <w:t>Appeals and questions of law</w:t>
      </w:r>
      <w:bookmarkEnd w:id="10291"/>
      <w:bookmarkEnd w:id="10292"/>
      <w:bookmarkEnd w:id="10293"/>
      <w:bookmarkEnd w:id="10294"/>
    </w:p>
    <w:p>
      <w:pPr>
        <w:pStyle w:val="Subsection"/>
      </w:pPr>
      <w:r>
        <w:tab/>
      </w:r>
      <w:r>
        <w:tab/>
        <w:t xml:space="preserve">The </w:t>
      </w:r>
      <w:r>
        <w:rPr>
          <w:i/>
        </w:rPr>
        <w:t>Supreme Court (Court of Appeal) Rules 2005</w:t>
      </w:r>
      <w:r>
        <w:t xml:space="preserve"> apply to and in respect of —</w:t>
      </w:r>
    </w:p>
    <w:p>
      <w:pPr>
        <w:pStyle w:val="Indenta"/>
      </w:pPr>
      <w:r>
        <w:tab/>
        <w:t>(a)</w:t>
      </w:r>
      <w:r>
        <w:tab/>
        <w:t>an appeal, or an application for leave to appeal, under section 38; and</w:t>
      </w:r>
    </w:p>
    <w:p>
      <w:pPr>
        <w:pStyle w:val="Indenta"/>
      </w:pPr>
      <w:r>
        <w:tab/>
        <w:t>(b)</w:t>
      </w:r>
      <w:r>
        <w:tab/>
        <w:t>an application under section 40 to the Court for the determination of a question of law.</w:t>
      </w:r>
    </w:p>
    <w:p>
      <w:pPr>
        <w:pStyle w:val="Footnotesection"/>
      </w:pPr>
      <w:r>
        <w:tab/>
        <w:t>[Rule 10 inserted in Gazette 29 Apr 2005 p. 1795.]</w:t>
      </w:r>
    </w:p>
    <w:p>
      <w:pPr>
        <w:pStyle w:val="Heading5"/>
        <w:spacing w:before="120"/>
        <w:rPr>
          <w:snapToGrid w:val="0"/>
        </w:rPr>
      </w:pPr>
      <w:bookmarkStart w:id="10299" w:name="_Toc102814730"/>
      <w:bookmarkStart w:id="10300" w:name="_Toc104946257"/>
      <w:bookmarkStart w:id="10301" w:name="_Toc153096712"/>
      <w:bookmarkStart w:id="10302" w:name="_Toc153097960"/>
      <w:r>
        <w:rPr>
          <w:rStyle w:val="CharSectno"/>
        </w:rPr>
        <w:t>11</w:t>
      </w:r>
      <w:r>
        <w:rPr>
          <w:snapToGrid w:val="0"/>
        </w:rPr>
        <w:t>.</w:t>
      </w:r>
      <w:r>
        <w:rPr>
          <w:snapToGrid w:val="0"/>
        </w:rPr>
        <w:tab/>
        <w:t>Enforcement of arbitration awards</w:t>
      </w:r>
      <w:bookmarkEnd w:id="10295"/>
      <w:bookmarkEnd w:id="10296"/>
      <w:bookmarkEnd w:id="10297"/>
      <w:bookmarkEnd w:id="10298"/>
      <w:bookmarkEnd w:id="10299"/>
      <w:bookmarkEnd w:id="10300"/>
      <w:bookmarkEnd w:id="10301"/>
      <w:bookmarkEnd w:id="10302"/>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 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0303" w:name="_Toc437922034"/>
      <w:bookmarkStart w:id="10304" w:name="_Toc483972496"/>
      <w:bookmarkStart w:id="10305" w:name="_Toc520885943"/>
      <w:bookmarkStart w:id="10306" w:name="_Toc87853750"/>
      <w:bookmarkStart w:id="10307" w:name="_Toc102814731"/>
      <w:bookmarkStart w:id="10308" w:name="_Toc104946258"/>
      <w:bookmarkStart w:id="10309" w:name="_Toc153096713"/>
      <w:bookmarkStart w:id="10310" w:name="_Toc153097961"/>
      <w:r>
        <w:rPr>
          <w:rStyle w:val="CharSectno"/>
        </w:rPr>
        <w:t>12</w:t>
      </w:r>
      <w:r>
        <w:rPr>
          <w:snapToGrid w:val="0"/>
        </w:rPr>
        <w:t>.</w:t>
      </w:r>
      <w:r>
        <w:rPr>
          <w:snapToGrid w:val="0"/>
        </w:rPr>
        <w:tab/>
        <w:t>Payment into and out of court</w:t>
      </w:r>
      <w:bookmarkEnd w:id="10303"/>
      <w:bookmarkEnd w:id="10304"/>
      <w:bookmarkEnd w:id="10305"/>
      <w:bookmarkEnd w:id="10306"/>
      <w:bookmarkEnd w:id="10307"/>
      <w:bookmarkEnd w:id="10308"/>
      <w:bookmarkEnd w:id="10309"/>
      <w:bookmarkEnd w:id="10310"/>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0311" w:name="_Toc437922035"/>
      <w:bookmarkStart w:id="10312" w:name="_Toc483972497"/>
      <w:bookmarkStart w:id="10313" w:name="_Toc520885944"/>
      <w:bookmarkStart w:id="10314" w:name="_Toc87853751"/>
      <w:bookmarkStart w:id="10315" w:name="_Toc102814732"/>
      <w:bookmarkStart w:id="10316" w:name="_Toc104946259"/>
      <w:bookmarkStart w:id="10317" w:name="_Toc153096714"/>
      <w:bookmarkStart w:id="10318" w:name="_Toc153097962"/>
      <w:r>
        <w:rPr>
          <w:rStyle w:val="CharSectno"/>
        </w:rPr>
        <w:t>13</w:t>
      </w:r>
      <w:r>
        <w:rPr>
          <w:snapToGrid w:val="0"/>
        </w:rPr>
        <w:t>.</w:t>
      </w:r>
      <w:r>
        <w:rPr>
          <w:snapToGrid w:val="0"/>
        </w:rPr>
        <w:tab/>
        <w:t>Acceptance of money paid into court</w:t>
      </w:r>
      <w:bookmarkEnd w:id="10311"/>
      <w:bookmarkEnd w:id="10312"/>
      <w:bookmarkEnd w:id="10313"/>
      <w:bookmarkEnd w:id="10314"/>
      <w:bookmarkEnd w:id="10315"/>
      <w:bookmarkEnd w:id="10316"/>
      <w:bookmarkEnd w:id="10317"/>
      <w:bookmarkEnd w:id="10318"/>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b/>
          <w:snapToGrid w:val="0"/>
        </w:rPr>
        <w:t>“</w:t>
      </w:r>
      <w:r>
        <w:rPr>
          <w:rStyle w:val="CharDefText"/>
        </w:rPr>
        <w:t>the claimant</w:t>
      </w:r>
      <w:r>
        <w:rPr>
          <w:b/>
          <w:snapToGrid w:val="0"/>
        </w:rPr>
        <w: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0319" w:name="_Toc437922036"/>
      <w:bookmarkStart w:id="10320" w:name="_Toc483972498"/>
      <w:bookmarkStart w:id="10321" w:name="_Toc520885945"/>
      <w:bookmarkStart w:id="10322" w:name="_Toc87853752"/>
      <w:bookmarkStart w:id="10323" w:name="_Toc102814733"/>
      <w:bookmarkStart w:id="10324" w:name="_Toc104946260"/>
      <w:bookmarkStart w:id="10325" w:name="_Toc153096715"/>
      <w:bookmarkStart w:id="10326" w:name="_Toc153097963"/>
      <w:r>
        <w:rPr>
          <w:rStyle w:val="CharSectno"/>
        </w:rPr>
        <w:t>14</w:t>
      </w:r>
      <w:r>
        <w:rPr>
          <w:snapToGrid w:val="0"/>
        </w:rPr>
        <w:t>.</w:t>
      </w:r>
      <w:r>
        <w:rPr>
          <w:snapToGrid w:val="0"/>
        </w:rPr>
        <w:tab/>
        <w:t>Money remaining in court</w:t>
      </w:r>
      <w:bookmarkEnd w:id="10319"/>
      <w:bookmarkEnd w:id="10320"/>
      <w:bookmarkEnd w:id="10321"/>
      <w:bookmarkEnd w:id="10322"/>
      <w:bookmarkEnd w:id="10323"/>
      <w:bookmarkEnd w:id="10324"/>
      <w:bookmarkEnd w:id="10325"/>
      <w:bookmarkEnd w:id="10326"/>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0327" w:name="_Toc437922037"/>
      <w:bookmarkStart w:id="10328" w:name="_Toc483972499"/>
      <w:bookmarkStart w:id="10329" w:name="_Toc520885946"/>
      <w:bookmarkStart w:id="10330" w:name="_Toc87853753"/>
      <w:bookmarkStart w:id="10331" w:name="_Toc102814734"/>
      <w:bookmarkStart w:id="10332" w:name="_Toc104946261"/>
      <w:bookmarkStart w:id="10333" w:name="_Toc153096716"/>
      <w:bookmarkStart w:id="10334" w:name="_Toc153097964"/>
      <w:r>
        <w:rPr>
          <w:rStyle w:val="CharSectno"/>
        </w:rPr>
        <w:t>15</w:t>
      </w:r>
      <w:r>
        <w:rPr>
          <w:snapToGrid w:val="0"/>
        </w:rPr>
        <w:t>.</w:t>
      </w:r>
      <w:r>
        <w:rPr>
          <w:snapToGrid w:val="0"/>
        </w:rPr>
        <w:tab/>
        <w:t>Non</w:t>
      </w:r>
      <w:r>
        <w:rPr>
          <w:snapToGrid w:val="0"/>
        </w:rPr>
        <w:noBreakHyphen/>
        <w:t>disclosure of payment into court</w:t>
      </w:r>
      <w:bookmarkEnd w:id="10327"/>
      <w:bookmarkEnd w:id="10328"/>
      <w:bookmarkEnd w:id="10329"/>
      <w:bookmarkEnd w:id="10330"/>
      <w:bookmarkEnd w:id="10331"/>
      <w:bookmarkEnd w:id="10332"/>
      <w:bookmarkEnd w:id="10333"/>
      <w:bookmarkEnd w:id="10334"/>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0335" w:name="_Toc437922038"/>
      <w:bookmarkStart w:id="10336" w:name="_Toc483972500"/>
      <w:bookmarkStart w:id="10337" w:name="_Toc520885947"/>
      <w:bookmarkStart w:id="10338" w:name="_Toc87853754"/>
      <w:bookmarkStart w:id="10339" w:name="_Toc102814735"/>
      <w:bookmarkStart w:id="10340" w:name="_Toc104946262"/>
      <w:bookmarkStart w:id="10341" w:name="_Toc153096717"/>
      <w:bookmarkStart w:id="10342" w:name="_Toc153097965"/>
      <w:r>
        <w:rPr>
          <w:rStyle w:val="CharSectno"/>
        </w:rPr>
        <w:t>16</w:t>
      </w:r>
      <w:r>
        <w:rPr>
          <w:snapToGrid w:val="0"/>
        </w:rPr>
        <w:t>.</w:t>
      </w:r>
      <w:r>
        <w:rPr>
          <w:snapToGrid w:val="0"/>
        </w:rPr>
        <w:tab/>
        <w:t>Taxation of costs</w:t>
      </w:r>
      <w:bookmarkEnd w:id="10335"/>
      <w:bookmarkEnd w:id="10336"/>
      <w:bookmarkEnd w:id="10337"/>
      <w:bookmarkEnd w:id="10338"/>
      <w:bookmarkEnd w:id="10339"/>
      <w:bookmarkEnd w:id="10340"/>
      <w:bookmarkEnd w:id="10341"/>
      <w:bookmarkEnd w:id="10342"/>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0343" w:name="_Toc74020010"/>
      <w:bookmarkStart w:id="10344" w:name="_Toc75328407"/>
      <w:bookmarkStart w:id="10345" w:name="_Toc75941823"/>
      <w:bookmarkStart w:id="10346" w:name="_Toc80606062"/>
      <w:bookmarkStart w:id="10347" w:name="_Toc80609290"/>
      <w:bookmarkStart w:id="10348" w:name="_Toc81284063"/>
      <w:bookmarkStart w:id="10349" w:name="_Toc87853755"/>
      <w:bookmarkStart w:id="10350" w:name="_Toc101600039"/>
      <w:bookmarkStart w:id="10351" w:name="_Toc102561218"/>
      <w:bookmarkStart w:id="10352" w:name="_Toc102814736"/>
      <w:bookmarkStart w:id="10353" w:name="_Toc102991124"/>
      <w:bookmarkStart w:id="10354" w:name="_Toc104946263"/>
      <w:bookmarkStart w:id="10355" w:name="_Toc105493386"/>
      <w:bookmarkStart w:id="10356" w:name="_Toc153096718"/>
      <w:bookmarkStart w:id="10357" w:name="_Toc153097966"/>
      <w:r>
        <w:rPr>
          <w:rStyle w:val="CharPartNo"/>
        </w:rPr>
        <w:t>Order 81E</w:t>
      </w:r>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r>
        <w:rPr>
          <w:rStyle w:val="CharDivNo"/>
        </w:rPr>
        <w:t> </w:t>
      </w:r>
      <w:r>
        <w:t>—</w:t>
      </w:r>
      <w:r>
        <w:rPr>
          <w:rStyle w:val="CharDivText"/>
        </w:rPr>
        <w:t> </w:t>
      </w:r>
      <w:bookmarkStart w:id="10358" w:name="_Toc80609291"/>
      <w:bookmarkStart w:id="10359" w:name="_Toc81284064"/>
      <w:bookmarkStart w:id="10360" w:name="_Toc87853756"/>
      <w:r>
        <w:rPr>
          <w:rStyle w:val="CharPartText"/>
        </w:rPr>
        <w:t>Cross</w:t>
      </w:r>
      <w:r>
        <w:rPr>
          <w:rStyle w:val="CharPartText"/>
        </w:rPr>
        <w:noBreakHyphen/>
        <w:t>vesting</w:t>
      </w:r>
      <w:bookmarkEnd w:id="10356"/>
      <w:bookmarkEnd w:id="10357"/>
      <w:bookmarkEnd w:id="10358"/>
      <w:bookmarkEnd w:id="10359"/>
      <w:bookmarkEnd w:id="10360"/>
    </w:p>
    <w:p>
      <w:pPr>
        <w:pStyle w:val="Footnoteheading"/>
        <w:ind w:left="890"/>
        <w:rPr>
          <w:snapToGrid w:val="0"/>
        </w:rPr>
      </w:pPr>
      <w:r>
        <w:rPr>
          <w:snapToGrid w:val="0"/>
        </w:rPr>
        <w:tab/>
        <w:t>[Heading inserted in Gazette 1 Jul 1988 p. 2140.]</w:t>
      </w:r>
    </w:p>
    <w:p>
      <w:pPr>
        <w:pStyle w:val="Heading5"/>
        <w:rPr>
          <w:snapToGrid w:val="0"/>
        </w:rPr>
      </w:pPr>
      <w:bookmarkStart w:id="10361" w:name="_Toc437922039"/>
      <w:bookmarkStart w:id="10362" w:name="_Toc483972501"/>
      <w:bookmarkStart w:id="10363" w:name="_Toc520885948"/>
      <w:bookmarkStart w:id="10364" w:name="_Toc87853757"/>
      <w:bookmarkStart w:id="10365" w:name="_Toc102814737"/>
      <w:bookmarkStart w:id="10366" w:name="_Toc104946264"/>
      <w:bookmarkStart w:id="10367" w:name="_Toc153096719"/>
      <w:bookmarkStart w:id="10368" w:name="_Toc153097967"/>
      <w:r>
        <w:rPr>
          <w:rStyle w:val="CharSectno"/>
        </w:rPr>
        <w:t>1</w:t>
      </w:r>
      <w:r>
        <w:rPr>
          <w:snapToGrid w:val="0"/>
        </w:rPr>
        <w:t>.</w:t>
      </w:r>
      <w:r>
        <w:rPr>
          <w:snapToGrid w:val="0"/>
        </w:rPr>
        <w:tab/>
        <w:t>Interpretation</w:t>
      </w:r>
      <w:bookmarkEnd w:id="10361"/>
      <w:bookmarkEnd w:id="10362"/>
      <w:bookmarkEnd w:id="10363"/>
      <w:bookmarkEnd w:id="10364"/>
      <w:bookmarkEnd w:id="10365"/>
      <w:bookmarkEnd w:id="10366"/>
      <w:bookmarkEnd w:id="10367"/>
      <w:bookmarkEnd w:id="1036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cross</w:t>
      </w:r>
      <w:r>
        <w:rPr>
          <w:rStyle w:val="CharDefText"/>
        </w:rPr>
        <w:noBreakHyphen/>
        <w:t>vesting laws</w:t>
      </w:r>
      <w:r>
        <w:rPr>
          <w:b/>
        </w:rPr>
        <w:t>”</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t>“</w:t>
      </w:r>
      <w:r>
        <w:rPr>
          <w:rStyle w:val="CharDefText"/>
        </w:rPr>
        <w:t>proceeding</w:t>
      </w:r>
      <w:r>
        <w:rPr>
          <w:b/>
        </w:rPr>
        <w:t>”</w:t>
      </w:r>
      <w:r>
        <w:t xml:space="preserve"> includes an action, cause or matter;</w:t>
      </w:r>
    </w:p>
    <w:p>
      <w:pPr>
        <w:pStyle w:val="Defstart"/>
      </w:pPr>
      <w:r>
        <w:rPr>
          <w:b/>
        </w:rPr>
        <w:tab/>
        <w:t>“</w:t>
      </w:r>
      <w:r>
        <w:rPr>
          <w:rStyle w:val="CharDefText"/>
        </w:rPr>
        <w:t>special federal matter</w:t>
      </w:r>
      <w:r>
        <w:rPr>
          <w:b/>
        </w:rPr>
        <w:t>”</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t>“</w:t>
      </w:r>
      <w:r>
        <w:rPr>
          <w:rStyle w:val="CharDefText"/>
        </w:rPr>
        <w:t>the Act</w:t>
      </w:r>
      <w:r>
        <w:rPr>
          <w:b/>
        </w:rPr>
        <w: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0369" w:name="_Toc437922040"/>
      <w:bookmarkStart w:id="10370" w:name="_Toc483972502"/>
      <w:bookmarkStart w:id="10371" w:name="_Toc520885949"/>
      <w:bookmarkStart w:id="10372" w:name="_Toc87853758"/>
      <w:bookmarkStart w:id="10373" w:name="_Toc102814738"/>
      <w:bookmarkStart w:id="10374" w:name="_Toc104946265"/>
      <w:bookmarkStart w:id="10375" w:name="_Toc153096720"/>
      <w:bookmarkStart w:id="10376" w:name="_Toc153097968"/>
      <w:r>
        <w:rPr>
          <w:rStyle w:val="CharSectno"/>
        </w:rPr>
        <w:t>2</w:t>
      </w:r>
      <w:r>
        <w:rPr>
          <w:snapToGrid w:val="0"/>
        </w:rPr>
        <w:t>.</w:t>
      </w:r>
      <w:r>
        <w:rPr>
          <w:snapToGrid w:val="0"/>
        </w:rPr>
        <w:tab/>
        <w:t>Application of this Order</w:t>
      </w:r>
      <w:bookmarkEnd w:id="10369"/>
      <w:bookmarkEnd w:id="10370"/>
      <w:bookmarkEnd w:id="10371"/>
      <w:bookmarkEnd w:id="10372"/>
      <w:bookmarkEnd w:id="10373"/>
      <w:bookmarkEnd w:id="10374"/>
      <w:bookmarkEnd w:id="10375"/>
      <w:bookmarkEnd w:id="10376"/>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0377" w:name="_Toc437922041"/>
      <w:bookmarkStart w:id="10378" w:name="_Toc483972503"/>
      <w:bookmarkStart w:id="10379" w:name="_Toc520885950"/>
      <w:bookmarkStart w:id="10380" w:name="_Toc87853759"/>
      <w:bookmarkStart w:id="10381" w:name="_Toc102814739"/>
      <w:bookmarkStart w:id="10382" w:name="_Toc104946266"/>
      <w:bookmarkStart w:id="10383" w:name="_Toc153096721"/>
      <w:bookmarkStart w:id="10384" w:name="_Toc153097969"/>
      <w:r>
        <w:rPr>
          <w:rStyle w:val="CharSectno"/>
        </w:rPr>
        <w:t>3</w:t>
      </w:r>
      <w:r>
        <w:rPr>
          <w:snapToGrid w:val="0"/>
        </w:rPr>
        <w:t>.</w:t>
      </w:r>
      <w:r>
        <w:rPr>
          <w:snapToGrid w:val="0"/>
        </w:rPr>
        <w:tab/>
        <w:t>Commencement of proceedings</w:t>
      </w:r>
      <w:bookmarkEnd w:id="10377"/>
      <w:bookmarkEnd w:id="10378"/>
      <w:bookmarkEnd w:id="10379"/>
      <w:bookmarkEnd w:id="10380"/>
      <w:bookmarkEnd w:id="10381"/>
      <w:bookmarkEnd w:id="10382"/>
      <w:bookmarkEnd w:id="10383"/>
      <w:bookmarkEnd w:id="10384"/>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spacing w:before="120"/>
        <w:rPr>
          <w:snapToGrid w:val="0"/>
        </w:rPr>
      </w:pPr>
      <w:bookmarkStart w:id="10385" w:name="_Toc437922042"/>
      <w:bookmarkStart w:id="10386" w:name="_Toc483972504"/>
      <w:bookmarkStart w:id="10387" w:name="_Toc520885951"/>
      <w:bookmarkStart w:id="10388" w:name="_Toc87853760"/>
      <w:bookmarkStart w:id="10389" w:name="_Toc102814740"/>
      <w:bookmarkStart w:id="10390" w:name="_Toc104946267"/>
      <w:bookmarkStart w:id="10391" w:name="_Toc153096722"/>
      <w:bookmarkStart w:id="10392" w:name="_Toc153097970"/>
      <w:r>
        <w:rPr>
          <w:rStyle w:val="CharSectno"/>
        </w:rPr>
        <w:t>4</w:t>
      </w:r>
      <w:r>
        <w:rPr>
          <w:snapToGrid w:val="0"/>
        </w:rPr>
        <w:t>.</w:t>
      </w:r>
      <w:r>
        <w:rPr>
          <w:snapToGrid w:val="0"/>
        </w:rPr>
        <w:tab/>
        <w:t>Special federal matters</w:t>
      </w:r>
      <w:bookmarkEnd w:id="10385"/>
      <w:bookmarkEnd w:id="10386"/>
      <w:bookmarkEnd w:id="10387"/>
      <w:bookmarkEnd w:id="10388"/>
      <w:bookmarkEnd w:id="10389"/>
      <w:bookmarkEnd w:id="10390"/>
      <w:bookmarkEnd w:id="10391"/>
      <w:bookmarkEnd w:id="10392"/>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spacing w:before="120"/>
        <w:rPr>
          <w:snapToGrid w:val="0"/>
        </w:rPr>
      </w:pPr>
      <w:bookmarkStart w:id="10393" w:name="_Toc437922043"/>
      <w:bookmarkStart w:id="10394" w:name="_Toc483972505"/>
      <w:bookmarkStart w:id="10395" w:name="_Toc520885952"/>
      <w:bookmarkStart w:id="10396" w:name="_Toc87853761"/>
      <w:bookmarkStart w:id="10397" w:name="_Toc102814741"/>
      <w:bookmarkStart w:id="10398" w:name="_Toc104946268"/>
      <w:bookmarkStart w:id="10399" w:name="_Toc153096723"/>
      <w:bookmarkStart w:id="10400" w:name="_Toc153097971"/>
      <w:r>
        <w:rPr>
          <w:rStyle w:val="CharSectno"/>
        </w:rPr>
        <w:t>6</w:t>
      </w:r>
      <w:r>
        <w:rPr>
          <w:snapToGrid w:val="0"/>
        </w:rPr>
        <w:t>.</w:t>
      </w:r>
      <w:r>
        <w:rPr>
          <w:snapToGrid w:val="0"/>
        </w:rPr>
        <w:tab/>
        <w:t>Directions</w:t>
      </w:r>
      <w:bookmarkEnd w:id="10393"/>
      <w:bookmarkEnd w:id="10394"/>
      <w:bookmarkEnd w:id="10395"/>
      <w:bookmarkEnd w:id="10396"/>
      <w:bookmarkEnd w:id="10397"/>
      <w:bookmarkEnd w:id="10398"/>
      <w:bookmarkEnd w:id="10399"/>
      <w:bookmarkEnd w:id="10400"/>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0401" w:name="_Toc437922044"/>
      <w:bookmarkStart w:id="10402" w:name="_Toc483972506"/>
      <w:bookmarkStart w:id="10403" w:name="_Toc520885953"/>
      <w:bookmarkStart w:id="10404" w:name="_Toc87853762"/>
      <w:bookmarkStart w:id="10405" w:name="_Toc102814742"/>
      <w:bookmarkStart w:id="10406" w:name="_Toc104946269"/>
      <w:bookmarkStart w:id="10407" w:name="_Toc153096724"/>
      <w:bookmarkStart w:id="10408" w:name="_Toc153097972"/>
      <w:r>
        <w:rPr>
          <w:rStyle w:val="CharSectno"/>
        </w:rPr>
        <w:t>7</w:t>
      </w:r>
      <w:r>
        <w:rPr>
          <w:snapToGrid w:val="0"/>
        </w:rPr>
        <w:t>.</w:t>
      </w:r>
      <w:r>
        <w:rPr>
          <w:snapToGrid w:val="0"/>
        </w:rPr>
        <w:tab/>
        <w:t>Transfer of proceedings</w:t>
      </w:r>
      <w:bookmarkEnd w:id="10401"/>
      <w:bookmarkEnd w:id="10402"/>
      <w:bookmarkEnd w:id="10403"/>
      <w:bookmarkEnd w:id="10404"/>
      <w:bookmarkEnd w:id="10405"/>
      <w:bookmarkEnd w:id="10406"/>
      <w:bookmarkEnd w:id="10407"/>
      <w:bookmarkEnd w:id="10408"/>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0409" w:name="_Toc437922045"/>
      <w:bookmarkStart w:id="10410" w:name="_Toc483972507"/>
      <w:bookmarkStart w:id="10411" w:name="_Toc520885954"/>
      <w:bookmarkStart w:id="10412" w:name="_Toc87853763"/>
      <w:bookmarkStart w:id="10413" w:name="_Toc102814743"/>
      <w:bookmarkStart w:id="10414" w:name="_Toc104946270"/>
      <w:bookmarkStart w:id="10415" w:name="_Toc153096725"/>
      <w:bookmarkStart w:id="10416" w:name="_Toc153097973"/>
      <w:r>
        <w:rPr>
          <w:rStyle w:val="CharSectno"/>
        </w:rPr>
        <w:t>8</w:t>
      </w:r>
      <w:r>
        <w:rPr>
          <w:snapToGrid w:val="0"/>
        </w:rPr>
        <w:t>.</w:t>
      </w:r>
      <w:r>
        <w:rPr>
          <w:snapToGrid w:val="0"/>
        </w:rPr>
        <w:tab/>
        <w:t>Applications to be dealt with by a Judge</w:t>
      </w:r>
      <w:bookmarkEnd w:id="10409"/>
      <w:bookmarkEnd w:id="10410"/>
      <w:bookmarkEnd w:id="10411"/>
      <w:bookmarkEnd w:id="10412"/>
      <w:bookmarkEnd w:id="10413"/>
      <w:bookmarkEnd w:id="10414"/>
      <w:bookmarkEnd w:id="10415"/>
      <w:bookmarkEnd w:id="10416"/>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0417" w:name="_Toc437922046"/>
      <w:bookmarkStart w:id="10418" w:name="_Toc483972508"/>
      <w:bookmarkStart w:id="10419" w:name="_Toc520885955"/>
      <w:bookmarkStart w:id="10420" w:name="_Toc87853764"/>
      <w:bookmarkStart w:id="10421" w:name="_Toc102814744"/>
      <w:bookmarkStart w:id="10422" w:name="_Toc104946271"/>
      <w:bookmarkStart w:id="10423" w:name="_Toc153096726"/>
      <w:bookmarkStart w:id="10424" w:name="_Toc153097974"/>
      <w:r>
        <w:rPr>
          <w:rStyle w:val="CharSectno"/>
        </w:rPr>
        <w:t>9</w:t>
      </w:r>
      <w:r>
        <w:rPr>
          <w:snapToGrid w:val="0"/>
        </w:rPr>
        <w:t>.</w:t>
      </w:r>
      <w:r>
        <w:rPr>
          <w:snapToGrid w:val="0"/>
        </w:rPr>
        <w:tab/>
        <w:t>Transfer on Attorney General’s application</w:t>
      </w:r>
      <w:bookmarkEnd w:id="10417"/>
      <w:bookmarkEnd w:id="10418"/>
      <w:bookmarkEnd w:id="10419"/>
      <w:bookmarkEnd w:id="10420"/>
      <w:bookmarkEnd w:id="10421"/>
      <w:bookmarkEnd w:id="10422"/>
      <w:bookmarkEnd w:id="10423"/>
      <w:bookmarkEnd w:id="10424"/>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0425" w:name="_Toc437922047"/>
      <w:bookmarkStart w:id="10426" w:name="_Toc483972509"/>
      <w:bookmarkStart w:id="10427" w:name="_Toc520885956"/>
      <w:bookmarkStart w:id="10428" w:name="_Toc87853765"/>
      <w:bookmarkStart w:id="10429" w:name="_Toc102814745"/>
      <w:bookmarkStart w:id="10430" w:name="_Toc104946272"/>
      <w:bookmarkStart w:id="10431" w:name="_Toc153096727"/>
      <w:bookmarkStart w:id="10432" w:name="_Toc153097975"/>
      <w:r>
        <w:rPr>
          <w:rStyle w:val="CharSectno"/>
        </w:rPr>
        <w:t>10</w:t>
      </w:r>
      <w:r>
        <w:rPr>
          <w:snapToGrid w:val="0"/>
        </w:rPr>
        <w:t>.</w:t>
      </w:r>
      <w:r>
        <w:rPr>
          <w:snapToGrid w:val="0"/>
        </w:rPr>
        <w:tab/>
        <w:t>Transfer to Court when no proceeding pending</w:t>
      </w:r>
      <w:bookmarkEnd w:id="10425"/>
      <w:bookmarkEnd w:id="10426"/>
      <w:bookmarkEnd w:id="10427"/>
      <w:bookmarkEnd w:id="10428"/>
      <w:bookmarkEnd w:id="10429"/>
      <w:bookmarkEnd w:id="10430"/>
      <w:bookmarkEnd w:id="10431"/>
      <w:bookmarkEnd w:id="1043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0433" w:name="_Toc437922048"/>
      <w:bookmarkStart w:id="10434" w:name="_Toc483972510"/>
      <w:bookmarkStart w:id="10435" w:name="_Toc520885957"/>
      <w:bookmarkStart w:id="10436" w:name="_Toc87853766"/>
      <w:bookmarkStart w:id="10437" w:name="_Toc102814746"/>
      <w:bookmarkStart w:id="10438" w:name="_Toc104946273"/>
      <w:bookmarkStart w:id="10439" w:name="_Toc153096728"/>
      <w:bookmarkStart w:id="10440" w:name="_Toc153097976"/>
      <w:r>
        <w:rPr>
          <w:rStyle w:val="CharSectno"/>
        </w:rPr>
        <w:t>11</w:t>
      </w:r>
      <w:r>
        <w:rPr>
          <w:snapToGrid w:val="0"/>
        </w:rPr>
        <w:t>.</w:t>
      </w:r>
      <w:r>
        <w:rPr>
          <w:snapToGrid w:val="0"/>
        </w:rPr>
        <w:tab/>
        <w:t>Conduct of proceedings</w:t>
      </w:r>
      <w:bookmarkEnd w:id="10433"/>
      <w:bookmarkEnd w:id="10434"/>
      <w:bookmarkEnd w:id="10435"/>
      <w:bookmarkEnd w:id="10436"/>
      <w:bookmarkEnd w:id="10437"/>
      <w:bookmarkEnd w:id="10438"/>
      <w:bookmarkEnd w:id="10439"/>
      <w:bookmarkEnd w:id="10440"/>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rPr>
          <w:b w:val="0"/>
        </w:rPr>
      </w:pPr>
      <w:bookmarkStart w:id="10441" w:name="_Toc74020021"/>
      <w:bookmarkStart w:id="10442" w:name="_Toc75328418"/>
      <w:bookmarkStart w:id="10443" w:name="_Toc75941834"/>
      <w:bookmarkStart w:id="10444" w:name="_Toc80606073"/>
      <w:bookmarkStart w:id="10445" w:name="_Toc80609302"/>
      <w:bookmarkStart w:id="10446" w:name="_Toc81284075"/>
      <w:bookmarkStart w:id="10447" w:name="_Toc87853767"/>
      <w:bookmarkStart w:id="10448" w:name="_Toc101600050"/>
      <w:bookmarkStart w:id="10449" w:name="_Toc102561229"/>
      <w:bookmarkStart w:id="10450" w:name="_Toc102814747"/>
      <w:bookmarkStart w:id="10451" w:name="_Toc102991135"/>
      <w:bookmarkStart w:id="10452" w:name="_Toc104946274"/>
      <w:bookmarkStart w:id="10453" w:name="_Toc105493397"/>
      <w:bookmarkStart w:id="10454" w:name="_Toc153096729"/>
      <w:bookmarkStart w:id="10455" w:name="_Toc153097977"/>
      <w:r>
        <w:rPr>
          <w:rStyle w:val="CharPartNo"/>
        </w:rPr>
        <w:t>Order 81F</w:t>
      </w:r>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r>
        <w:t> — </w:t>
      </w:r>
      <w:bookmarkStart w:id="10456" w:name="_Toc80609303"/>
      <w:bookmarkStart w:id="10457" w:name="_Toc81284076"/>
      <w:bookmarkStart w:id="10458" w:name="_Toc87853768"/>
      <w:r>
        <w:rPr>
          <w:rStyle w:val="CharPartText"/>
        </w:rPr>
        <w:t xml:space="preserve">Confiscation under the </w:t>
      </w:r>
      <w:r>
        <w:rPr>
          <w:rStyle w:val="CharPartText"/>
          <w:i/>
        </w:rPr>
        <w:t>Crimes (Confiscation of Profits) Act 1988</w:t>
      </w:r>
      <w:r>
        <w:rPr>
          <w:rStyle w:val="CharPartText"/>
        </w:rPr>
        <w:t xml:space="preserve"> or the </w:t>
      </w:r>
      <w:r>
        <w:rPr>
          <w:rStyle w:val="CharPartText"/>
          <w:i/>
        </w:rPr>
        <w:t>Proceeds of Crime Act 1987</w:t>
      </w:r>
      <w:r>
        <w:rPr>
          <w:rStyle w:val="CharPartText"/>
        </w:rPr>
        <w:t xml:space="preserve"> (Cwlth)</w:t>
      </w:r>
      <w:bookmarkEnd w:id="10454"/>
      <w:bookmarkEnd w:id="10455"/>
      <w:bookmarkEnd w:id="10456"/>
      <w:bookmarkEnd w:id="10457"/>
      <w:bookmarkEnd w:id="10458"/>
    </w:p>
    <w:p>
      <w:pPr>
        <w:pStyle w:val="Footnoteheading"/>
        <w:ind w:left="890"/>
        <w:rPr>
          <w:snapToGrid w:val="0"/>
        </w:rPr>
      </w:pPr>
      <w:r>
        <w:rPr>
          <w:snapToGrid w:val="0"/>
        </w:rPr>
        <w:tab/>
        <w:t>[Heading inserted in Gazette 17 Sep 1993 p. 5056; amended in Gazette 27 Sep 2002 p. 4830.]</w:t>
      </w:r>
    </w:p>
    <w:p>
      <w:pPr>
        <w:pStyle w:val="Heading3"/>
        <w:rPr>
          <w:snapToGrid w:val="0"/>
        </w:rPr>
      </w:pPr>
      <w:bookmarkStart w:id="10459" w:name="_Toc74020022"/>
      <w:bookmarkStart w:id="10460" w:name="_Toc75328419"/>
      <w:bookmarkStart w:id="10461" w:name="_Toc75941835"/>
      <w:bookmarkStart w:id="10462" w:name="_Toc80606074"/>
      <w:bookmarkStart w:id="10463" w:name="_Toc80609304"/>
      <w:bookmarkStart w:id="10464" w:name="_Toc81284077"/>
      <w:bookmarkStart w:id="10465" w:name="_Toc87853769"/>
      <w:bookmarkStart w:id="10466" w:name="_Toc101600051"/>
      <w:bookmarkStart w:id="10467" w:name="_Toc102561230"/>
      <w:bookmarkStart w:id="10468" w:name="_Toc102814748"/>
      <w:bookmarkStart w:id="10469" w:name="_Toc102991136"/>
      <w:bookmarkStart w:id="10470" w:name="_Toc104946275"/>
      <w:bookmarkStart w:id="10471" w:name="_Toc105493398"/>
      <w:bookmarkStart w:id="10472" w:name="_Toc153096730"/>
      <w:bookmarkStart w:id="10473" w:name="_Toc153097978"/>
      <w:r>
        <w:rPr>
          <w:rStyle w:val="CharDivNo"/>
        </w:rPr>
        <w:t>Part 1</w:t>
      </w:r>
      <w:r>
        <w:rPr>
          <w:snapToGrid w:val="0"/>
        </w:rPr>
        <w:t> — </w:t>
      </w:r>
      <w:r>
        <w:rPr>
          <w:rStyle w:val="CharDivText"/>
        </w:rPr>
        <w:t>Preliminary</w:t>
      </w:r>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p>
    <w:p>
      <w:pPr>
        <w:pStyle w:val="Footnoteheading"/>
        <w:ind w:left="890"/>
        <w:rPr>
          <w:snapToGrid w:val="0"/>
        </w:rPr>
      </w:pPr>
      <w:r>
        <w:rPr>
          <w:snapToGrid w:val="0"/>
        </w:rPr>
        <w:tab/>
        <w:t>[Heading inserted in Gazette 17 Sep 1993 p. 5056.]</w:t>
      </w:r>
    </w:p>
    <w:p>
      <w:pPr>
        <w:pStyle w:val="Heading5"/>
        <w:rPr>
          <w:snapToGrid w:val="0"/>
        </w:rPr>
      </w:pPr>
      <w:bookmarkStart w:id="10474" w:name="_Toc437922049"/>
      <w:bookmarkStart w:id="10475" w:name="_Toc483972511"/>
      <w:bookmarkStart w:id="10476" w:name="_Toc520885958"/>
      <w:bookmarkStart w:id="10477" w:name="_Toc87853770"/>
      <w:bookmarkStart w:id="10478" w:name="_Toc102814749"/>
      <w:bookmarkStart w:id="10479" w:name="_Toc104946276"/>
      <w:bookmarkStart w:id="10480" w:name="_Toc153096731"/>
      <w:bookmarkStart w:id="10481" w:name="_Toc153097979"/>
      <w:r>
        <w:rPr>
          <w:rStyle w:val="CharSectno"/>
        </w:rPr>
        <w:t>1</w:t>
      </w:r>
      <w:r>
        <w:rPr>
          <w:snapToGrid w:val="0"/>
        </w:rPr>
        <w:t>.</w:t>
      </w:r>
      <w:r>
        <w:rPr>
          <w:snapToGrid w:val="0"/>
        </w:rPr>
        <w:tab/>
        <w:t>Interpretation</w:t>
      </w:r>
      <w:bookmarkEnd w:id="10474"/>
      <w:bookmarkEnd w:id="10475"/>
      <w:bookmarkEnd w:id="10476"/>
      <w:bookmarkEnd w:id="10477"/>
      <w:bookmarkEnd w:id="10478"/>
      <w:bookmarkEnd w:id="10479"/>
      <w:bookmarkEnd w:id="10480"/>
      <w:bookmarkEnd w:id="10481"/>
      <w:r>
        <w:rPr>
          <w:snapToGrid w:val="0"/>
        </w:rPr>
        <w:t xml:space="preserve"> </w:t>
      </w:r>
    </w:p>
    <w:p>
      <w:pPr>
        <w:pStyle w:val="Subsection"/>
        <w:rPr>
          <w:snapToGrid w:val="0"/>
        </w:rPr>
      </w:pPr>
      <w:r>
        <w:rPr>
          <w:snapToGrid w:val="0"/>
        </w:rPr>
        <w:tab/>
      </w:r>
      <w:r>
        <w:rPr>
          <w:snapToGrid w:val="0"/>
        </w:rPr>
        <w:tab/>
        <w:t xml:space="preserve">In this Order unless the contrary intention appears </w:t>
      </w:r>
      <w:r>
        <w:rPr>
          <w:b/>
          <w:snapToGrid w:val="0"/>
        </w:rPr>
        <w:t>“</w:t>
      </w:r>
      <w:r>
        <w:rPr>
          <w:rStyle w:val="CharDefText"/>
        </w:rPr>
        <w:t>the Act</w:t>
      </w:r>
      <w:r>
        <w:rPr>
          <w:b/>
          <w:snapToGrid w:val="0"/>
        </w:rPr>
        <w:t>”</w:t>
      </w:r>
      <w:r>
        <w:rPr>
          <w:snapToGrid w:val="0"/>
        </w:rPr>
        <w:t xml:space="preserve"> means the </w:t>
      </w:r>
      <w:r>
        <w:rPr>
          <w:i/>
          <w:snapToGrid w:val="0"/>
        </w:rPr>
        <w:t>Crimes (Confiscation of Profits) Act 1988</w:t>
      </w:r>
      <w:r>
        <w:rPr>
          <w:snapToGrid w:val="0"/>
          <w:vertAlign w:val="superscript"/>
        </w:rPr>
        <w:t> 25</w:t>
      </w:r>
      <w:r>
        <w:rPr>
          <w:snapToGrid w:val="0"/>
        </w:rPr>
        <w:t xml:space="preserve"> and words defined in section 3 of the Act and used in this Order have the same respective meanings as in the Act.</w:t>
      </w:r>
    </w:p>
    <w:p>
      <w:pPr>
        <w:pStyle w:val="Footnotesection"/>
      </w:pPr>
      <w:r>
        <w:tab/>
        <w:t xml:space="preserve">[Rule 1 inserted in Gazette 17 Sep 1993 p. 5056.] </w:t>
      </w:r>
    </w:p>
    <w:p>
      <w:pPr>
        <w:pStyle w:val="Heading5"/>
        <w:rPr>
          <w:snapToGrid w:val="0"/>
        </w:rPr>
      </w:pPr>
      <w:bookmarkStart w:id="10482" w:name="_Toc437922050"/>
      <w:bookmarkStart w:id="10483" w:name="_Toc483972512"/>
      <w:bookmarkStart w:id="10484" w:name="_Toc520885959"/>
      <w:bookmarkStart w:id="10485" w:name="_Toc87853771"/>
      <w:bookmarkStart w:id="10486" w:name="_Toc102814750"/>
      <w:bookmarkStart w:id="10487" w:name="_Toc104946277"/>
      <w:bookmarkStart w:id="10488" w:name="_Toc153096732"/>
      <w:bookmarkStart w:id="10489" w:name="_Toc153097980"/>
      <w:r>
        <w:rPr>
          <w:rStyle w:val="CharSectno"/>
        </w:rPr>
        <w:t>2</w:t>
      </w:r>
      <w:r>
        <w:rPr>
          <w:snapToGrid w:val="0"/>
        </w:rPr>
        <w:t>.</w:t>
      </w:r>
      <w:r>
        <w:rPr>
          <w:snapToGrid w:val="0"/>
        </w:rPr>
        <w:tab/>
        <w:t>Application of this Order</w:t>
      </w:r>
      <w:bookmarkEnd w:id="10482"/>
      <w:bookmarkEnd w:id="10483"/>
      <w:bookmarkEnd w:id="10484"/>
      <w:bookmarkEnd w:id="10485"/>
      <w:bookmarkEnd w:id="10486"/>
      <w:bookmarkEnd w:id="10487"/>
      <w:bookmarkEnd w:id="10488"/>
      <w:bookmarkEnd w:id="10489"/>
      <w:r>
        <w:rPr>
          <w:snapToGrid w:val="0"/>
        </w:rPr>
        <w:t xml:space="preserve"> </w:t>
      </w:r>
    </w:p>
    <w:p>
      <w:pPr>
        <w:pStyle w:val="Subsection"/>
        <w:rPr>
          <w:snapToGrid w:val="0"/>
        </w:rPr>
      </w:pPr>
      <w:r>
        <w:rPr>
          <w:snapToGrid w:val="0"/>
        </w:rPr>
        <w:tab/>
        <w:t>(1)</w:t>
      </w:r>
      <w:r>
        <w:rPr>
          <w:snapToGrid w:val="0"/>
        </w:rPr>
        <w:tab/>
        <w:t>An application under the Act shall be made under this Order, unless the application is made — </w:t>
      </w:r>
    </w:p>
    <w:p>
      <w:pPr>
        <w:pStyle w:val="Indenta"/>
        <w:rPr>
          <w:snapToGrid w:val="0"/>
        </w:rPr>
      </w:pPr>
      <w:r>
        <w:rPr>
          <w:snapToGrid w:val="0"/>
        </w:rPr>
        <w:tab/>
        <w:t>(a)</w:t>
      </w:r>
      <w:r>
        <w:rPr>
          <w:snapToGrid w:val="0"/>
        </w:rPr>
        <w:tab/>
        <w:t>following the conviction of a person; and</w:t>
      </w:r>
    </w:p>
    <w:p>
      <w:pPr>
        <w:pStyle w:val="Indenta"/>
        <w:rPr>
          <w:snapToGrid w:val="0"/>
        </w:rPr>
      </w:pPr>
      <w:r>
        <w:rPr>
          <w:snapToGrid w:val="0"/>
        </w:rPr>
        <w:tab/>
        <w:t>(b)</w:t>
      </w:r>
      <w:r>
        <w:rPr>
          <w:snapToGrid w:val="0"/>
        </w:rPr>
        <w:tab/>
        <w:t>to the Judge with the obligation to sentence the person for that conviction.</w:t>
      </w:r>
    </w:p>
    <w:p>
      <w:pPr>
        <w:pStyle w:val="Subsection"/>
        <w:spacing w:before="100"/>
        <w:rPr>
          <w:snapToGrid w:val="0"/>
        </w:rPr>
      </w:pPr>
      <w:r>
        <w:rPr>
          <w:snapToGrid w:val="0"/>
        </w:rPr>
        <w:tab/>
        <w:t>(2)</w:t>
      </w:r>
      <w:r>
        <w:rPr>
          <w:snapToGrid w:val="0"/>
        </w:rPr>
        <w:tab/>
        <w:t>Whenever this Order requires that an application, or a pending proceeding, under the Act shall be made by an originating summons, the method by which notice is given, for the purposes of the Act, is by service of the summons, together with a copy of the affidavit referred to in Rule 3, on the relevant person.</w:t>
      </w:r>
    </w:p>
    <w:p>
      <w:pPr>
        <w:pStyle w:val="Subsection"/>
        <w:spacing w:before="100"/>
        <w:rPr>
          <w:snapToGrid w:val="0"/>
        </w:rPr>
      </w:pPr>
      <w:r>
        <w:rPr>
          <w:snapToGrid w:val="0"/>
        </w:rPr>
        <w:tab/>
        <w:t>(3)</w:t>
      </w:r>
      <w:r>
        <w:rPr>
          <w:snapToGrid w:val="0"/>
        </w:rPr>
        <w:tab/>
        <w:t xml:space="preserve">This Order applies, with any necessary modification, to applications under the </w:t>
      </w:r>
      <w:r>
        <w:rPr>
          <w:i/>
          <w:snapToGrid w:val="0"/>
        </w:rPr>
        <w:t>Proceeds of Crime Act 1987</w:t>
      </w:r>
      <w:r>
        <w:rPr>
          <w:snapToGrid w:val="0"/>
        </w:rPr>
        <w:t xml:space="preserve"> of the Commonwealth.</w:t>
      </w:r>
    </w:p>
    <w:p>
      <w:pPr>
        <w:pStyle w:val="Footnotesection"/>
      </w:pPr>
      <w:r>
        <w:tab/>
        <w:t xml:space="preserve">[Rule 2 inserted in Gazette 17 Sep 1993 p. 5056.] </w:t>
      </w:r>
    </w:p>
    <w:p>
      <w:pPr>
        <w:pStyle w:val="Heading5"/>
        <w:rPr>
          <w:snapToGrid w:val="0"/>
        </w:rPr>
      </w:pPr>
      <w:bookmarkStart w:id="10490" w:name="_Toc437922051"/>
      <w:bookmarkStart w:id="10491" w:name="_Toc483972513"/>
      <w:bookmarkStart w:id="10492" w:name="_Toc520885960"/>
      <w:bookmarkStart w:id="10493" w:name="_Toc87853772"/>
      <w:bookmarkStart w:id="10494" w:name="_Toc102814751"/>
      <w:bookmarkStart w:id="10495" w:name="_Toc104946278"/>
      <w:bookmarkStart w:id="10496" w:name="_Toc153096733"/>
      <w:bookmarkStart w:id="10497" w:name="_Toc153097981"/>
      <w:r>
        <w:rPr>
          <w:rStyle w:val="CharSectno"/>
        </w:rPr>
        <w:t>3</w:t>
      </w:r>
      <w:r>
        <w:rPr>
          <w:snapToGrid w:val="0"/>
        </w:rPr>
        <w:t>.</w:t>
      </w:r>
      <w:r>
        <w:rPr>
          <w:snapToGrid w:val="0"/>
        </w:rPr>
        <w:tab/>
        <w:t>Affidavits in support</w:t>
      </w:r>
      <w:bookmarkEnd w:id="10490"/>
      <w:bookmarkEnd w:id="10491"/>
      <w:bookmarkEnd w:id="10492"/>
      <w:bookmarkEnd w:id="10493"/>
      <w:bookmarkEnd w:id="10494"/>
      <w:bookmarkEnd w:id="10495"/>
      <w:bookmarkEnd w:id="10496"/>
      <w:bookmarkEnd w:id="10497"/>
      <w:r>
        <w:rPr>
          <w:snapToGrid w:val="0"/>
        </w:rPr>
        <w:t xml:space="preserve"> </w:t>
      </w:r>
    </w:p>
    <w:p>
      <w:pPr>
        <w:pStyle w:val="Subsection"/>
        <w:rPr>
          <w:snapToGrid w:val="0"/>
        </w:rPr>
      </w:pPr>
      <w:r>
        <w:rPr>
          <w:snapToGrid w:val="0"/>
        </w:rPr>
        <w:tab/>
        <w:t>(1)</w:t>
      </w:r>
      <w:r>
        <w:rPr>
          <w:snapToGrid w:val="0"/>
        </w:rPr>
        <w:tab/>
        <w:t>Unless the Court otherwise orders, every application required under this Order for an order under the Act, which is to be made by originating summons or ordinary summons, shall be filed and served on the relevant person, together with an affidavit setting forth the facts and circumstances upon which the application is based.</w:t>
      </w:r>
    </w:p>
    <w:p>
      <w:pPr>
        <w:pStyle w:val="Subsection"/>
        <w:rPr>
          <w:snapToGrid w:val="0"/>
        </w:rPr>
      </w:pPr>
      <w:r>
        <w:rPr>
          <w:snapToGrid w:val="0"/>
        </w:rPr>
        <w:tab/>
        <w:t>(2)</w:t>
      </w:r>
      <w:r>
        <w:rPr>
          <w:snapToGrid w:val="0"/>
        </w:rPr>
        <w:tab/>
        <w:t>These provisions do not apply to applications made under section 20 of the Act.</w:t>
      </w:r>
    </w:p>
    <w:p>
      <w:pPr>
        <w:pStyle w:val="Footnotesection"/>
      </w:pPr>
      <w:r>
        <w:tab/>
        <w:t xml:space="preserve">[Rule 3 inserted in Gazette 17 Sep 1993 p. 5056.] </w:t>
      </w:r>
    </w:p>
    <w:p>
      <w:pPr>
        <w:pStyle w:val="Heading5"/>
        <w:rPr>
          <w:snapToGrid w:val="0"/>
        </w:rPr>
      </w:pPr>
      <w:bookmarkStart w:id="10498" w:name="_Toc437922052"/>
      <w:bookmarkStart w:id="10499" w:name="_Toc483972514"/>
      <w:bookmarkStart w:id="10500" w:name="_Toc520885961"/>
      <w:bookmarkStart w:id="10501" w:name="_Toc87853773"/>
      <w:bookmarkStart w:id="10502" w:name="_Toc102814752"/>
      <w:bookmarkStart w:id="10503" w:name="_Toc104946279"/>
      <w:bookmarkStart w:id="10504" w:name="_Toc153096734"/>
      <w:bookmarkStart w:id="10505" w:name="_Toc153097982"/>
      <w:r>
        <w:rPr>
          <w:rStyle w:val="CharSectno"/>
        </w:rPr>
        <w:t>4</w:t>
      </w:r>
      <w:r>
        <w:rPr>
          <w:snapToGrid w:val="0"/>
        </w:rPr>
        <w:t>.</w:t>
      </w:r>
      <w:r>
        <w:rPr>
          <w:snapToGrid w:val="0"/>
        </w:rPr>
        <w:tab/>
        <w:t>Summons for directions</w:t>
      </w:r>
      <w:bookmarkEnd w:id="10498"/>
      <w:bookmarkEnd w:id="10499"/>
      <w:bookmarkEnd w:id="10500"/>
      <w:bookmarkEnd w:id="10501"/>
      <w:bookmarkEnd w:id="10502"/>
      <w:bookmarkEnd w:id="10503"/>
      <w:bookmarkEnd w:id="10504"/>
      <w:bookmarkEnd w:id="10505"/>
      <w:r>
        <w:rPr>
          <w:snapToGrid w:val="0"/>
        </w:rPr>
        <w:t xml:space="preserve"> </w:t>
      </w:r>
    </w:p>
    <w:p>
      <w:pPr>
        <w:pStyle w:val="Subsection"/>
        <w:rPr>
          <w:snapToGrid w:val="0"/>
        </w:rPr>
      </w:pPr>
      <w:r>
        <w:rPr>
          <w:snapToGrid w:val="0"/>
        </w:rPr>
        <w:tab/>
        <w:t>(1)</w:t>
      </w:r>
      <w:r>
        <w:rPr>
          <w:snapToGrid w:val="0"/>
        </w:rPr>
        <w:tab/>
        <w:t>Whenever an application is required by this Order to be commenced by originating summons in Form 74 the plaintiff must apply on summons to the Court for directions within 7 days after the time limited for appearance.</w:t>
      </w:r>
    </w:p>
    <w:p>
      <w:pPr>
        <w:pStyle w:val="Subsection"/>
        <w:rPr>
          <w:snapToGrid w:val="0"/>
        </w:rPr>
      </w:pPr>
      <w:r>
        <w:rPr>
          <w:snapToGrid w:val="0"/>
        </w:rPr>
        <w:tab/>
        <w:t>(2)</w:t>
      </w:r>
      <w:r>
        <w:rPr>
          <w:snapToGrid w:val="0"/>
        </w:rPr>
        <w:tab/>
        <w:t>Where the plaintiff fails to comply with paragraph (1) a defendant may apply.</w:t>
      </w:r>
    </w:p>
    <w:p>
      <w:pPr>
        <w:pStyle w:val="Footnotesection"/>
      </w:pPr>
      <w:r>
        <w:tab/>
        <w:t xml:space="preserve">[Rule 4 inserted in Gazette 17 Sep 1993 p. 5057.] </w:t>
      </w:r>
    </w:p>
    <w:p>
      <w:pPr>
        <w:pStyle w:val="Heading5"/>
        <w:rPr>
          <w:snapToGrid w:val="0"/>
        </w:rPr>
      </w:pPr>
      <w:bookmarkStart w:id="10506" w:name="_Toc437922053"/>
      <w:bookmarkStart w:id="10507" w:name="_Toc483972515"/>
      <w:bookmarkStart w:id="10508" w:name="_Toc520885962"/>
      <w:bookmarkStart w:id="10509" w:name="_Toc87853774"/>
      <w:bookmarkStart w:id="10510" w:name="_Toc102814753"/>
      <w:bookmarkStart w:id="10511" w:name="_Toc104946280"/>
      <w:bookmarkStart w:id="10512" w:name="_Toc153096735"/>
      <w:bookmarkStart w:id="10513" w:name="_Toc153097983"/>
      <w:r>
        <w:rPr>
          <w:rStyle w:val="CharSectno"/>
        </w:rPr>
        <w:t>5</w:t>
      </w:r>
      <w:r>
        <w:rPr>
          <w:snapToGrid w:val="0"/>
        </w:rPr>
        <w:t>.</w:t>
      </w:r>
      <w:r>
        <w:rPr>
          <w:snapToGrid w:val="0"/>
        </w:rPr>
        <w:tab/>
        <w:t>Powers of the Court as to directions</w:t>
      </w:r>
      <w:bookmarkEnd w:id="10506"/>
      <w:bookmarkEnd w:id="10507"/>
      <w:bookmarkEnd w:id="10508"/>
      <w:bookmarkEnd w:id="10509"/>
      <w:bookmarkEnd w:id="10510"/>
      <w:bookmarkEnd w:id="10511"/>
      <w:bookmarkEnd w:id="10512"/>
      <w:bookmarkEnd w:id="10513"/>
      <w:r>
        <w:rPr>
          <w:snapToGrid w:val="0"/>
        </w:rPr>
        <w:t xml:space="preserve"> </w:t>
      </w:r>
    </w:p>
    <w:p>
      <w:pPr>
        <w:pStyle w:val="Subsection"/>
        <w:rPr>
          <w:snapToGrid w:val="0"/>
        </w:rPr>
      </w:pPr>
      <w:r>
        <w:rPr>
          <w:snapToGrid w:val="0"/>
        </w:rPr>
        <w:tab/>
      </w:r>
      <w:r>
        <w:rPr>
          <w:snapToGrid w:val="0"/>
        </w:rPr>
        <w:tab/>
        <w:t>On the hearing of any summons for directions, or upon any other application, or of its own motion at any time, the Court may — </w:t>
      </w:r>
    </w:p>
    <w:p>
      <w:pPr>
        <w:pStyle w:val="Indenta"/>
        <w:rPr>
          <w:snapToGrid w:val="0"/>
        </w:rPr>
      </w:pPr>
      <w:r>
        <w:rPr>
          <w:snapToGrid w:val="0"/>
        </w:rPr>
        <w:tab/>
        <w:t>(a)</w:t>
      </w:r>
      <w:r>
        <w:rPr>
          <w:snapToGrid w:val="0"/>
        </w:rPr>
        <w:tab/>
        <w:t>inquire as to the persons who may be affected by the relief which the plaintiff seeks and for the purpose of that inquiry direct the plaintiff and defendant to supply any information which the Court may require;</w:t>
      </w:r>
    </w:p>
    <w:p>
      <w:pPr>
        <w:pStyle w:val="Indenta"/>
        <w:rPr>
          <w:snapToGrid w:val="0"/>
        </w:rPr>
      </w:pPr>
      <w:r>
        <w:rPr>
          <w:snapToGrid w:val="0"/>
        </w:rPr>
        <w:tab/>
        <w:t>(b)</w:t>
      </w:r>
      <w:r>
        <w:rPr>
          <w:snapToGrid w:val="0"/>
        </w:rPr>
        <w:tab/>
        <w:t>give directions as to the persons to be added as parties as being interested in the relief claimed or to represent classes of persons so interested;</w:t>
      </w:r>
    </w:p>
    <w:p>
      <w:pPr>
        <w:pStyle w:val="Indenta"/>
        <w:rPr>
          <w:snapToGrid w:val="0"/>
        </w:rPr>
      </w:pPr>
      <w:r>
        <w:rPr>
          <w:snapToGrid w:val="0"/>
        </w:rPr>
        <w:tab/>
        <w:t>(c)</w:t>
      </w:r>
      <w:r>
        <w:rPr>
          <w:snapToGrid w:val="0"/>
        </w:rPr>
        <w:tab/>
        <w:t>direct that notice of the application be served on any person;</w:t>
      </w:r>
    </w:p>
    <w:p>
      <w:pPr>
        <w:pStyle w:val="Indenta"/>
        <w:rPr>
          <w:snapToGrid w:val="0"/>
        </w:rPr>
      </w:pPr>
      <w:r>
        <w:rPr>
          <w:snapToGrid w:val="0"/>
        </w:rPr>
        <w:tab/>
        <w:t>(d)</w:t>
      </w:r>
      <w:r>
        <w:rPr>
          <w:snapToGrid w:val="0"/>
        </w:rPr>
        <w:tab/>
        <w:t>give any other directions or make any other orders as may be necessary for the just and expeditious disposal of the application.</w:t>
      </w:r>
    </w:p>
    <w:p>
      <w:pPr>
        <w:pStyle w:val="Footnotesection"/>
      </w:pPr>
      <w:r>
        <w:tab/>
        <w:t xml:space="preserve">[Rule 5 inserted in Gazette 17 Sep 1993 p. 5057.] </w:t>
      </w:r>
    </w:p>
    <w:p>
      <w:pPr>
        <w:pStyle w:val="Heading5"/>
        <w:rPr>
          <w:snapToGrid w:val="0"/>
        </w:rPr>
      </w:pPr>
      <w:bookmarkStart w:id="10514" w:name="_Toc437922054"/>
      <w:bookmarkStart w:id="10515" w:name="_Toc483972516"/>
      <w:bookmarkStart w:id="10516" w:name="_Toc520885963"/>
      <w:bookmarkStart w:id="10517" w:name="_Toc87853775"/>
      <w:bookmarkStart w:id="10518" w:name="_Toc102814754"/>
      <w:bookmarkStart w:id="10519" w:name="_Toc104946281"/>
      <w:bookmarkStart w:id="10520" w:name="_Toc153096736"/>
      <w:bookmarkStart w:id="10521" w:name="_Toc153097984"/>
      <w:r>
        <w:rPr>
          <w:rStyle w:val="CharSectno"/>
        </w:rPr>
        <w:t>6</w:t>
      </w:r>
      <w:r>
        <w:rPr>
          <w:snapToGrid w:val="0"/>
        </w:rPr>
        <w:t>.</w:t>
      </w:r>
      <w:r>
        <w:rPr>
          <w:snapToGrid w:val="0"/>
        </w:rPr>
        <w:tab/>
        <w:t>Representative defendant</w:t>
      </w:r>
      <w:bookmarkEnd w:id="10514"/>
      <w:bookmarkEnd w:id="10515"/>
      <w:bookmarkEnd w:id="10516"/>
      <w:bookmarkEnd w:id="10517"/>
      <w:bookmarkEnd w:id="10518"/>
      <w:bookmarkEnd w:id="10519"/>
      <w:bookmarkEnd w:id="10520"/>
      <w:bookmarkEnd w:id="10521"/>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 </w:t>
      </w:r>
    </w:p>
    <w:p>
      <w:pPr>
        <w:pStyle w:val="Indenta"/>
        <w:rPr>
          <w:snapToGrid w:val="0"/>
        </w:rPr>
      </w:pPr>
      <w:r>
        <w:rPr>
          <w:snapToGrid w:val="0"/>
        </w:rPr>
        <w:tab/>
        <w:t>(a)</w:t>
      </w:r>
      <w:r>
        <w:rPr>
          <w:snapToGrid w:val="0"/>
        </w:rPr>
        <w:tab/>
        <w:t>that defendant be authorised to defend the proceedings on behalf of or for the benefit of all persons so interested (including an unborn person); and</w:t>
      </w:r>
    </w:p>
    <w:p>
      <w:pPr>
        <w:pStyle w:val="Indenta"/>
        <w:rPr>
          <w:snapToGrid w:val="0"/>
        </w:rPr>
      </w:pPr>
      <w:r>
        <w:rPr>
          <w:snapToGrid w:val="0"/>
        </w:rPr>
        <w:tab/>
        <w:t>(b)</w:t>
      </w:r>
      <w:r>
        <w:rPr>
          <w:snapToGrid w:val="0"/>
        </w:rPr>
        <w:tab/>
        <w:t>all persons so interested shall be bound by any order made in the proceedings.</w:t>
      </w:r>
    </w:p>
    <w:p>
      <w:pPr>
        <w:pStyle w:val="Footnotesection"/>
      </w:pPr>
      <w:r>
        <w:tab/>
        <w:t xml:space="preserve">[Rule 6 inserted in Gazette 17 Sep 1993 p. 5057.] </w:t>
      </w:r>
    </w:p>
    <w:p>
      <w:pPr>
        <w:pStyle w:val="Heading3"/>
        <w:rPr>
          <w:snapToGrid w:val="0"/>
        </w:rPr>
      </w:pPr>
      <w:bookmarkStart w:id="10522" w:name="_Toc74020029"/>
      <w:bookmarkStart w:id="10523" w:name="_Toc75328426"/>
      <w:bookmarkStart w:id="10524" w:name="_Toc75941842"/>
      <w:bookmarkStart w:id="10525" w:name="_Toc80606081"/>
      <w:bookmarkStart w:id="10526" w:name="_Toc80609311"/>
      <w:bookmarkStart w:id="10527" w:name="_Toc81284084"/>
      <w:bookmarkStart w:id="10528" w:name="_Toc87853776"/>
      <w:bookmarkStart w:id="10529" w:name="_Toc101600058"/>
      <w:bookmarkStart w:id="10530" w:name="_Toc102561237"/>
      <w:bookmarkStart w:id="10531" w:name="_Toc102814755"/>
      <w:bookmarkStart w:id="10532" w:name="_Toc102991143"/>
      <w:bookmarkStart w:id="10533" w:name="_Toc104946282"/>
      <w:bookmarkStart w:id="10534" w:name="_Toc105493405"/>
      <w:bookmarkStart w:id="10535" w:name="_Toc153096737"/>
      <w:bookmarkStart w:id="10536" w:name="_Toc153097985"/>
      <w:r>
        <w:rPr>
          <w:rStyle w:val="CharDivNo"/>
        </w:rPr>
        <w:t>Part 2</w:t>
      </w:r>
      <w:r>
        <w:rPr>
          <w:snapToGrid w:val="0"/>
        </w:rPr>
        <w:t> — </w:t>
      </w:r>
      <w:r>
        <w:rPr>
          <w:rStyle w:val="CharDivText"/>
        </w:rPr>
        <w:t>Applications to be brought by originating summons with appearance</w:t>
      </w:r>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p>
    <w:p>
      <w:pPr>
        <w:pStyle w:val="Footnoteheading"/>
        <w:ind w:left="890"/>
        <w:rPr>
          <w:snapToGrid w:val="0"/>
        </w:rPr>
      </w:pPr>
      <w:r>
        <w:rPr>
          <w:snapToGrid w:val="0"/>
        </w:rPr>
        <w:tab/>
        <w:t>[Heading inserted in Gazette 17 Sep 1993 p. 5057.]</w:t>
      </w:r>
    </w:p>
    <w:p>
      <w:pPr>
        <w:pStyle w:val="Heading5"/>
        <w:rPr>
          <w:snapToGrid w:val="0"/>
        </w:rPr>
      </w:pPr>
      <w:bookmarkStart w:id="10537" w:name="_Toc437922055"/>
      <w:bookmarkStart w:id="10538" w:name="_Toc483972517"/>
      <w:bookmarkStart w:id="10539" w:name="_Toc520885964"/>
      <w:bookmarkStart w:id="10540" w:name="_Toc87853777"/>
      <w:bookmarkStart w:id="10541" w:name="_Toc102814756"/>
      <w:bookmarkStart w:id="10542" w:name="_Toc104946283"/>
      <w:bookmarkStart w:id="10543" w:name="_Toc153096738"/>
      <w:bookmarkStart w:id="10544" w:name="_Toc153097986"/>
      <w:r>
        <w:rPr>
          <w:rStyle w:val="CharSectno"/>
        </w:rPr>
        <w:t>7</w:t>
      </w:r>
      <w:r>
        <w:rPr>
          <w:snapToGrid w:val="0"/>
        </w:rPr>
        <w:t>.</w:t>
      </w:r>
      <w:r>
        <w:rPr>
          <w:snapToGrid w:val="0"/>
        </w:rPr>
        <w:tab/>
        <w:t>Procedure for application for confiscation orders</w:t>
      </w:r>
      <w:bookmarkEnd w:id="10537"/>
      <w:bookmarkEnd w:id="10538"/>
      <w:bookmarkEnd w:id="10539"/>
      <w:bookmarkEnd w:id="10540"/>
      <w:bookmarkEnd w:id="10541"/>
      <w:bookmarkEnd w:id="10542"/>
      <w:bookmarkEnd w:id="10543"/>
      <w:bookmarkEnd w:id="10544"/>
      <w:r>
        <w:rPr>
          <w:snapToGrid w:val="0"/>
        </w:rPr>
        <w:t xml:space="preserve"> </w:t>
      </w:r>
    </w:p>
    <w:p>
      <w:pPr>
        <w:pStyle w:val="Subsection"/>
        <w:rPr>
          <w:snapToGrid w:val="0"/>
        </w:rPr>
      </w:pPr>
      <w:r>
        <w:rPr>
          <w:snapToGrid w:val="0"/>
        </w:rPr>
        <w:tab/>
        <w:t>(1)</w:t>
      </w:r>
      <w:r>
        <w:rPr>
          <w:snapToGrid w:val="0"/>
        </w:rPr>
        <w:tab/>
        <w:t>An application for a confiscation order under the Act shall be commenced by originating summons in Form 74.</w:t>
      </w:r>
    </w:p>
    <w:p>
      <w:pPr>
        <w:pStyle w:val="Subsection"/>
        <w:rPr>
          <w:snapToGrid w:val="0"/>
        </w:rPr>
      </w:pPr>
      <w:r>
        <w:rPr>
          <w:snapToGrid w:val="0"/>
        </w:rPr>
        <w:tab/>
        <w:t>(2)</w:t>
      </w:r>
      <w:r>
        <w:rPr>
          <w:snapToGrid w:val="0"/>
        </w:rPr>
        <w:tab/>
        <w:t>The appropriate officer shall be the plaintiff and the person charged with or convicted of a serious offence and, in the case of an application for a forfeiture order the other persons referred to in section 7(1)(a) of the Act shall be the defendants.</w:t>
      </w:r>
    </w:p>
    <w:p>
      <w:pPr>
        <w:pStyle w:val="Footnotesection"/>
      </w:pPr>
      <w:r>
        <w:tab/>
        <w:t>[Rule 7 inserted in Gazette 17 Sep 1993 p. 5057.]</w:t>
      </w:r>
    </w:p>
    <w:p>
      <w:pPr>
        <w:pStyle w:val="Heading5"/>
        <w:rPr>
          <w:snapToGrid w:val="0"/>
        </w:rPr>
      </w:pPr>
      <w:bookmarkStart w:id="10545" w:name="_Toc437922056"/>
      <w:bookmarkStart w:id="10546" w:name="_Toc483972518"/>
      <w:bookmarkStart w:id="10547" w:name="_Toc520885965"/>
      <w:bookmarkStart w:id="10548" w:name="_Toc87853778"/>
      <w:bookmarkStart w:id="10549" w:name="_Toc102814757"/>
      <w:bookmarkStart w:id="10550" w:name="_Toc104946284"/>
      <w:bookmarkStart w:id="10551" w:name="_Toc153096739"/>
      <w:bookmarkStart w:id="10552" w:name="_Toc153097987"/>
      <w:r>
        <w:rPr>
          <w:rStyle w:val="CharSectno"/>
        </w:rPr>
        <w:t>8</w:t>
      </w:r>
      <w:r>
        <w:rPr>
          <w:snapToGrid w:val="0"/>
        </w:rPr>
        <w:t>.</w:t>
      </w:r>
      <w:r>
        <w:rPr>
          <w:snapToGrid w:val="0"/>
        </w:rPr>
        <w:tab/>
        <w:t>Restraining orders on notice</w:t>
      </w:r>
      <w:bookmarkEnd w:id="10545"/>
      <w:bookmarkEnd w:id="10546"/>
      <w:bookmarkEnd w:id="10547"/>
      <w:bookmarkEnd w:id="10548"/>
      <w:bookmarkEnd w:id="10549"/>
      <w:bookmarkEnd w:id="10550"/>
      <w:bookmarkEnd w:id="10551"/>
      <w:bookmarkEnd w:id="10552"/>
      <w:r>
        <w:rPr>
          <w:snapToGrid w:val="0"/>
        </w:rPr>
        <w:t xml:space="preserve"> </w:t>
      </w:r>
    </w:p>
    <w:p>
      <w:pPr>
        <w:pStyle w:val="Subsection"/>
        <w:rPr>
          <w:snapToGrid w:val="0"/>
        </w:rPr>
      </w:pPr>
      <w:r>
        <w:rPr>
          <w:snapToGrid w:val="0"/>
        </w:rPr>
        <w:tab/>
        <w:t>(1)</w:t>
      </w:r>
      <w:r>
        <w:rPr>
          <w:snapToGrid w:val="0"/>
        </w:rPr>
        <w:tab/>
        <w:t>An application for a restraining order under the Act (unless made in pending proceedings) shall be commenced by originating summons in Form 74.</w:t>
      </w:r>
    </w:p>
    <w:p>
      <w:pPr>
        <w:pStyle w:val="Subsection"/>
        <w:rPr>
          <w:snapToGrid w:val="0"/>
        </w:rPr>
      </w:pPr>
      <w:r>
        <w:rPr>
          <w:snapToGrid w:val="0"/>
        </w:rPr>
        <w:tab/>
        <w:t>(2)</w:t>
      </w:r>
      <w:r>
        <w:rPr>
          <w:snapToGrid w:val="0"/>
        </w:rPr>
        <w:tab/>
        <w:t>The appropriate officer shall be the plaintiff and the person convicted of or charged or about to be charged with a serious offence and the other persons referred to in section 20(3) of the Act shall be the defendants.</w:t>
      </w:r>
    </w:p>
    <w:p>
      <w:pPr>
        <w:pStyle w:val="Subsection"/>
        <w:rPr>
          <w:snapToGrid w:val="0"/>
        </w:rPr>
      </w:pPr>
      <w:r>
        <w:rPr>
          <w:snapToGrid w:val="0"/>
        </w:rPr>
        <w:tab/>
        <w:t>(3)</w:t>
      </w:r>
      <w:r>
        <w:rPr>
          <w:snapToGrid w:val="0"/>
        </w:rPr>
        <w:tab/>
        <w:t>An application for a restraining order in pending proceeding shall be by summons.</w:t>
      </w:r>
    </w:p>
    <w:p>
      <w:pPr>
        <w:pStyle w:val="Subsection"/>
        <w:rPr>
          <w:snapToGrid w:val="0"/>
        </w:rPr>
      </w:pPr>
      <w:r>
        <w:rPr>
          <w:snapToGrid w:val="0"/>
        </w:rPr>
        <w:tab/>
        <w:t>(4)</w:t>
      </w:r>
      <w:r>
        <w:rPr>
          <w:snapToGrid w:val="0"/>
        </w:rPr>
        <w:tab/>
        <w:t>Where the applicant has reason to believe that a person may have an interest in the property in respect of which the applicant seeks a restraining order and that person is not a party to the pending proceedings, the applicant shall apply for directions with respect to — </w:t>
      </w:r>
    </w:p>
    <w:p>
      <w:pPr>
        <w:pStyle w:val="Indenta"/>
        <w:rPr>
          <w:snapToGrid w:val="0"/>
        </w:rPr>
      </w:pPr>
      <w:r>
        <w:rPr>
          <w:snapToGrid w:val="0"/>
        </w:rPr>
        <w:tab/>
        <w:t>(a)</w:t>
      </w:r>
      <w:r>
        <w:rPr>
          <w:snapToGrid w:val="0"/>
        </w:rPr>
        <w:tab/>
        <w:t>giving notice to that person; or</w:t>
      </w:r>
    </w:p>
    <w:p>
      <w:pPr>
        <w:pStyle w:val="Indenta"/>
        <w:rPr>
          <w:snapToGrid w:val="0"/>
        </w:rPr>
      </w:pPr>
      <w:r>
        <w:rPr>
          <w:snapToGrid w:val="0"/>
        </w:rPr>
        <w:tab/>
        <w:t>(b)</w:t>
      </w:r>
      <w:r>
        <w:rPr>
          <w:snapToGrid w:val="0"/>
        </w:rPr>
        <w:tab/>
        <w:t>adding that person as a defendant.</w:t>
      </w:r>
    </w:p>
    <w:p>
      <w:pPr>
        <w:pStyle w:val="Footnotesection"/>
      </w:pPr>
      <w:r>
        <w:tab/>
        <w:t>[Rule 8 inserted in Gazette 17 Sep 1993 p. 5057</w:t>
      </w:r>
      <w:r>
        <w:noBreakHyphen/>
        <w:t xml:space="preserve">8.] </w:t>
      </w:r>
    </w:p>
    <w:p>
      <w:pPr>
        <w:pStyle w:val="Heading5"/>
        <w:rPr>
          <w:snapToGrid w:val="0"/>
        </w:rPr>
      </w:pPr>
      <w:bookmarkStart w:id="10553" w:name="_Toc437922057"/>
      <w:bookmarkStart w:id="10554" w:name="_Toc483972519"/>
      <w:bookmarkStart w:id="10555" w:name="_Toc520885966"/>
      <w:bookmarkStart w:id="10556" w:name="_Toc87853779"/>
      <w:bookmarkStart w:id="10557" w:name="_Toc102814758"/>
      <w:bookmarkStart w:id="10558" w:name="_Toc104946285"/>
      <w:bookmarkStart w:id="10559" w:name="_Toc153096740"/>
      <w:bookmarkStart w:id="10560" w:name="_Toc153097988"/>
      <w:r>
        <w:rPr>
          <w:rStyle w:val="CharSectno"/>
        </w:rPr>
        <w:t>9</w:t>
      </w:r>
      <w:r>
        <w:rPr>
          <w:snapToGrid w:val="0"/>
        </w:rPr>
        <w:t>.</w:t>
      </w:r>
      <w:r>
        <w:rPr>
          <w:snapToGrid w:val="0"/>
        </w:rPr>
        <w:tab/>
        <w:t>Restraining orders ex parte</w:t>
      </w:r>
      <w:bookmarkEnd w:id="10553"/>
      <w:bookmarkEnd w:id="10554"/>
      <w:bookmarkEnd w:id="10555"/>
      <w:bookmarkEnd w:id="10556"/>
      <w:bookmarkEnd w:id="10557"/>
      <w:bookmarkEnd w:id="10558"/>
      <w:bookmarkEnd w:id="10559"/>
      <w:bookmarkEnd w:id="10560"/>
    </w:p>
    <w:p>
      <w:pPr>
        <w:pStyle w:val="Subsection"/>
        <w:rPr>
          <w:snapToGrid w:val="0"/>
        </w:rPr>
      </w:pPr>
      <w:r>
        <w:rPr>
          <w:snapToGrid w:val="0"/>
        </w:rPr>
        <w:tab/>
        <w:t>(1)</w:t>
      </w:r>
      <w:r>
        <w:rPr>
          <w:snapToGrid w:val="0"/>
        </w:rPr>
        <w:tab/>
        <w:t>In an urgent case an application for a restraining order may be made upon notice of motion ex parte.</w:t>
      </w:r>
    </w:p>
    <w:p>
      <w:pPr>
        <w:pStyle w:val="Subsection"/>
        <w:rPr>
          <w:snapToGrid w:val="0"/>
        </w:rPr>
      </w:pPr>
      <w:r>
        <w:rPr>
          <w:snapToGrid w:val="0"/>
        </w:rPr>
        <w:tab/>
        <w:t>(2)</w:t>
      </w:r>
      <w:r>
        <w:rPr>
          <w:snapToGrid w:val="0"/>
        </w:rPr>
        <w:tab/>
        <w:t>If a restraining order is made ex parte in respect of the property of a person the applicant must forthwith serve notice in writing of the substance of the order upon the person and promptly thereafter serve upon the person a sealed copy of the order.</w:t>
      </w:r>
    </w:p>
    <w:p>
      <w:pPr>
        <w:pStyle w:val="Footnotesection"/>
      </w:pPr>
      <w:r>
        <w:tab/>
        <w:t xml:space="preserve">[Rule 9 inserted in Gazette 17 Sep 1993 p. 5058.] </w:t>
      </w:r>
    </w:p>
    <w:p>
      <w:pPr>
        <w:pStyle w:val="Heading3"/>
        <w:pageBreakBefore/>
        <w:rPr>
          <w:snapToGrid w:val="0"/>
        </w:rPr>
      </w:pPr>
      <w:bookmarkStart w:id="10561" w:name="_Toc74020033"/>
      <w:bookmarkStart w:id="10562" w:name="_Toc75328430"/>
      <w:bookmarkStart w:id="10563" w:name="_Toc75941846"/>
      <w:bookmarkStart w:id="10564" w:name="_Toc80606085"/>
      <w:bookmarkStart w:id="10565" w:name="_Toc80609315"/>
      <w:bookmarkStart w:id="10566" w:name="_Toc81284088"/>
      <w:bookmarkStart w:id="10567" w:name="_Toc87853780"/>
      <w:bookmarkStart w:id="10568" w:name="_Toc101600062"/>
      <w:bookmarkStart w:id="10569" w:name="_Toc102561241"/>
      <w:bookmarkStart w:id="10570" w:name="_Toc102814759"/>
      <w:bookmarkStart w:id="10571" w:name="_Toc102991147"/>
      <w:bookmarkStart w:id="10572" w:name="_Toc104946286"/>
      <w:bookmarkStart w:id="10573" w:name="_Toc105493409"/>
      <w:bookmarkStart w:id="10574" w:name="_Toc153096741"/>
      <w:bookmarkStart w:id="10575" w:name="_Toc153097989"/>
      <w:r>
        <w:rPr>
          <w:rStyle w:val="CharDivNo"/>
        </w:rPr>
        <w:t>Part 3</w:t>
      </w:r>
      <w:r>
        <w:rPr>
          <w:snapToGrid w:val="0"/>
        </w:rPr>
        <w:t> — </w:t>
      </w:r>
      <w:r>
        <w:rPr>
          <w:rStyle w:val="CharDivText"/>
        </w:rPr>
        <w:t>Applications to be brought by originating summons without appearance</w:t>
      </w:r>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p>
    <w:p>
      <w:pPr>
        <w:pStyle w:val="Footnoteheading"/>
        <w:ind w:left="890"/>
        <w:rPr>
          <w:snapToGrid w:val="0"/>
        </w:rPr>
      </w:pPr>
      <w:r>
        <w:rPr>
          <w:snapToGrid w:val="0"/>
        </w:rPr>
        <w:tab/>
        <w:t>[He</w:t>
      </w:r>
      <w:r>
        <w:t>a</w:t>
      </w:r>
      <w:r>
        <w:rPr>
          <w:snapToGrid w:val="0"/>
        </w:rPr>
        <w:t>ding inserted in Gazette 17 Sep 1993 p. 5058.]</w:t>
      </w:r>
    </w:p>
    <w:p>
      <w:pPr>
        <w:pStyle w:val="Heading5"/>
        <w:rPr>
          <w:snapToGrid w:val="0"/>
        </w:rPr>
      </w:pPr>
      <w:bookmarkStart w:id="10576" w:name="_Toc437922058"/>
      <w:bookmarkStart w:id="10577" w:name="_Toc483972520"/>
      <w:bookmarkStart w:id="10578" w:name="_Toc520885967"/>
      <w:bookmarkStart w:id="10579" w:name="_Toc87853781"/>
      <w:bookmarkStart w:id="10580" w:name="_Toc102814760"/>
      <w:bookmarkStart w:id="10581" w:name="_Toc104946287"/>
      <w:bookmarkStart w:id="10582" w:name="_Toc153096742"/>
      <w:bookmarkStart w:id="10583" w:name="_Toc153097990"/>
      <w:r>
        <w:rPr>
          <w:rStyle w:val="CharSectno"/>
        </w:rPr>
        <w:t>10</w:t>
      </w:r>
      <w:r>
        <w:rPr>
          <w:snapToGrid w:val="0"/>
        </w:rPr>
        <w:t>.</w:t>
      </w:r>
      <w:r>
        <w:rPr>
          <w:snapToGrid w:val="0"/>
        </w:rPr>
        <w:tab/>
        <w:t>Return of seized property</w:t>
      </w:r>
      <w:bookmarkEnd w:id="10576"/>
      <w:bookmarkEnd w:id="10577"/>
      <w:bookmarkEnd w:id="10578"/>
      <w:bookmarkEnd w:id="10579"/>
      <w:bookmarkEnd w:id="10580"/>
      <w:bookmarkEnd w:id="10581"/>
      <w:bookmarkEnd w:id="10582"/>
      <w:bookmarkEnd w:id="10583"/>
      <w:r>
        <w:rPr>
          <w:snapToGrid w:val="0"/>
        </w:rPr>
        <w:t xml:space="preserve"> </w:t>
      </w:r>
    </w:p>
    <w:p>
      <w:pPr>
        <w:pStyle w:val="Subsection"/>
        <w:rPr>
          <w:snapToGrid w:val="0"/>
        </w:rPr>
      </w:pPr>
      <w:r>
        <w:rPr>
          <w:snapToGrid w:val="0"/>
        </w:rPr>
        <w:tab/>
        <w:t>(1)</w:t>
      </w:r>
      <w:r>
        <w:rPr>
          <w:snapToGrid w:val="0"/>
        </w:rPr>
        <w:tab/>
        <w:t>An application for the return of or access to property under section 35(5) of the Act shall be commenced by originating summons in Form 75.</w:t>
      </w:r>
    </w:p>
    <w:p>
      <w:pPr>
        <w:pStyle w:val="Subsection"/>
        <w:rPr>
          <w:snapToGrid w:val="0"/>
        </w:rPr>
      </w:pPr>
      <w:r>
        <w:rPr>
          <w:snapToGrid w:val="0"/>
        </w:rPr>
        <w:tab/>
        <w:t>(2)</w:t>
      </w:r>
      <w:r>
        <w:rPr>
          <w:snapToGrid w:val="0"/>
        </w:rPr>
        <w:tab/>
        <w:t>The applicant shall be the plaintiff and the Commissioner of Police shall be the defendant.</w:t>
      </w:r>
    </w:p>
    <w:p>
      <w:pPr>
        <w:pStyle w:val="Footnotesection"/>
      </w:pPr>
      <w:r>
        <w:tab/>
        <w:t xml:space="preserve">[Rule 10 inserted in Gazette 17 Sep 1993 p. 5058.] </w:t>
      </w:r>
    </w:p>
    <w:p>
      <w:pPr>
        <w:pStyle w:val="Heading5"/>
        <w:rPr>
          <w:snapToGrid w:val="0"/>
        </w:rPr>
      </w:pPr>
      <w:bookmarkStart w:id="10584" w:name="_Toc437922059"/>
      <w:bookmarkStart w:id="10585" w:name="_Toc483972521"/>
      <w:bookmarkStart w:id="10586" w:name="_Toc520885968"/>
      <w:bookmarkStart w:id="10587" w:name="_Toc87853782"/>
      <w:bookmarkStart w:id="10588" w:name="_Toc102814761"/>
      <w:bookmarkStart w:id="10589" w:name="_Toc104946288"/>
      <w:bookmarkStart w:id="10590" w:name="_Toc153096743"/>
      <w:bookmarkStart w:id="10591" w:name="_Toc153097991"/>
      <w:r>
        <w:rPr>
          <w:rStyle w:val="CharSectno"/>
        </w:rPr>
        <w:t>11</w:t>
      </w:r>
      <w:r>
        <w:rPr>
          <w:snapToGrid w:val="0"/>
        </w:rPr>
        <w:t>.</w:t>
      </w:r>
      <w:r>
        <w:rPr>
          <w:snapToGrid w:val="0"/>
        </w:rPr>
        <w:tab/>
        <w:t>Variation of production order</w:t>
      </w:r>
      <w:bookmarkEnd w:id="10584"/>
      <w:bookmarkEnd w:id="10585"/>
      <w:bookmarkEnd w:id="10586"/>
      <w:bookmarkEnd w:id="10587"/>
      <w:bookmarkEnd w:id="10588"/>
      <w:bookmarkEnd w:id="10589"/>
      <w:bookmarkEnd w:id="10590"/>
      <w:bookmarkEnd w:id="10591"/>
      <w:r>
        <w:rPr>
          <w:snapToGrid w:val="0"/>
        </w:rPr>
        <w:t xml:space="preserve"> </w:t>
      </w:r>
    </w:p>
    <w:p>
      <w:pPr>
        <w:pStyle w:val="Subsection"/>
        <w:rPr>
          <w:snapToGrid w:val="0"/>
        </w:rPr>
      </w:pPr>
      <w:r>
        <w:rPr>
          <w:snapToGrid w:val="0"/>
        </w:rPr>
        <w:tab/>
        <w:t>(1)</w:t>
      </w:r>
      <w:r>
        <w:rPr>
          <w:snapToGrid w:val="0"/>
        </w:rPr>
        <w:tab/>
        <w:t>An application to vary a production order under section 38 of the Act shall be commenced by originating summons in Form 75.</w:t>
      </w:r>
    </w:p>
    <w:p>
      <w:pPr>
        <w:pStyle w:val="Subsection"/>
        <w:rPr>
          <w:snapToGrid w:val="0"/>
        </w:rPr>
      </w:pPr>
      <w:r>
        <w:rPr>
          <w:snapToGrid w:val="0"/>
        </w:rPr>
        <w:tab/>
        <w:t>(2)</w:t>
      </w:r>
      <w:r>
        <w:rPr>
          <w:snapToGrid w:val="0"/>
        </w:rPr>
        <w:tab/>
        <w:t>The applicant shall be the plaintiff and the police officer who obtained the order shall be the defendant.</w:t>
      </w:r>
    </w:p>
    <w:p>
      <w:pPr>
        <w:pStyle w:val="Footnotesection"/>
      </w:pPr>
      <w:r>
        <w:tab/>
        <w:t xml:space="preserve">[Rule 11 inserted in Gazette 17 Sep 1993 p. 5058.] </w:t>
      </w:r>
    </w:p>
    <w:p>
      <w:pPr>
        <w:pStyle w:val="Heading5"/>
        <w:rPr>
          <w:snapToGrid w:val="0"/>
        </w:rPr>
      </w:pPr>
      <w:bookmarkStart w:id="10592" w:name="_Toc437922060"/>
      <w:bookmarkStart w:id="10593" w:name="_Toc483972522"/>
      <w:bookmarkStart w:id="10594" w:name="_Toc520885969"/>
      <w:bookmarkStart w:id="10595" w:name="_Toc87853783"/>
      <w:bookmarkStart w:id="10596" w:name="_Toc102814762"/>
      <w:bookmarkStart w:id="10597" w:name="_Toc104946289"/>
      <w:bookmarkStart w:id="10598" w:name="_Toc153096744"/>
      <w:bookmarkStart w:id="10599" w:name="_Toc153097992"/>
      <w:r>
        <w:rPr>
          <w:rStyle w:val="CharSectno"/>
        </w:rPr>
        <w:t>12</w:t>
      </w:r>
      <w:r>
        <w:rPr>
          <w:snapToGrid w:val="0"/>
        </w:rPr>
        <w:t>.</w:t>
      </w:r>
      <w:r>
        <w:rPr>
          <w:snapToGrid w:val="0"/>
        </w:rPr>
        <w:tab/>
        <w:t>Applications to cancel interstate registration</w:t>
      </w:r>
      <w:bookmarkEnd w:id="10592"/>
      <w:bookmarkEnd w:id="10593"/>
      <w:bookmarkEnd w:id="10594"/>
      <w:bookmarkEnd w:id="10595"/>
      <w:bookmarkEnd w:id="10596"/>
      <w:bookmarkEnd w:id="10597"/>
      <w:bookmarkEnd w:id="10598"/>
      <w:bookmarkEnd w:id="10599"/>
      <w:r>
        <w:rPr>
          <w:snapToGrid w:val="0"/>
        </w:rPr>
        <w:t xml:space="preserve"> </w:t>
      </w:r>
    </w:p>
    <w:p>
      <w:pPr>
        <w:pStyle w:val="Subsection"/>
        <w:rPr>
          <w:snapToGrid w:val="0"/>
        </w:rPr>
      </w:pPr>
      <w:r>
        <w:rPr>
          <w:snapToGrid w:val="0"/>
        </w:rPr>
        <w:tab/>
      </w:r>
      <w:r>
        <w:rPr>
          <w:snapToGrid w:val="0"/>
        </w:rPr>
        <w:tab/>
        <w:t>An application to cancel the registration of an interstate restraining order may be made — </w:t>
      </w:r>
    </w:p>
    <w:p>
      <w:pPr>
        <w:pStyle w:val="Indenta"/>
        <w:rPr>
          <w:snapToGrid w:val="0"/>
        </w:rPr>
      </w:pPr>
      <w:r>
        <w:rPr>
          <w:snapToGrid w:val="0"/>
        </w:rPr>
        <w:tab/>
        <w:t>(a)</w:t>
      </w:r>
      <w:r>
        <w:rPr>
          <w:snapToGrid w:val="0"/>
        </w:rPr>
        <w:tab/>
        <w:t>upon the filing of a written consent to its cancellation signed by the person on whose application the order was made or by an appropriate officer; or</w:t>
      </w:r>
    </w:p>
    <w:p>
      <w:pPr>
        <w:pStyle w:val="Indenta"/>
        <w:rPr>
          <w:snapToGrid w:val="0"/>
        </w:rPr>
      </w:pPr>
      <w:r>
        <w:rPr>
          <w:snapToGrid w:val="0"/>
        </w:rPr>
        <w:tab/>
        <w:t>(b)</w:t>
      </w:r>
      <w:r>
        <w:rPr>
          <w:snapToGrid w:val="0"/>
        </w:rPr>
        <w:tab/>
        <w:t>by originating summons in Form 75 in which the person seeking the cancellation shall be the plaintiff and the person on whose application the order was made shall be the defendant.</w:t>
      </w:r>
    </w:p>
    <w:p>
      <w:pPr>
        <w:pStyle w:val="Footnotesection"/>
      </w:pPr>
      <w:r>
        <w:tab/>
        <w:t xml:space="preserve">[Rule 12 inserted in Gazette 17 Sep 1993 p. 5058.] </w:t>
      </w:r>
    </w:p>
    <w:p>
      <w:pPr>
        <w:pStyle w:val="Heading3"/>
        <w:rPr>
          <w:snapToGrid w:val="0"/>
        </w:rPr>
      </w:pPr>
      <w:bookmarkStart w:id="10600" w:name="_Toc74020037"/>
      <w:bookmarkStart w:id="10601" w:name="_Toc75328434"/>
      <w:bookmarkStart w:id="10602" w:name="_Toc75941850"/>
      <w:bookmarkStart w:id="10603" w:name="_Toc80606089"/>
      <w:bookmarkStart w:id="10604" w:name="_Toc80609319"/>
      <w:bookmarkStart w:id="10605" w:name="_Toc81284092"/>
      <w:bookmarkStart w:id="10606" w:name="_Toc87853784"/>
      <w:bookmarkStart w:id="10607" w:name="_Toc101600066"/>
      <w:bookmarkStart w:id="10608" w:name="_Toc102561245"/>
      <w:bookmarkStart w:id="10609" w:name="_Toc102814763"/>
      <w:bookmarkStart w:id="10610" w:name="_Toc102991151"/>
      <w:bookmarkStart w:id="10611" w:name="_Toc104946290"/>
      <w:bookmarkStart w:id="10612" w:name="_Toc105493413"/>
      <w:bookmarkStart w:id="10613" w:name="_Toc153096745"/>
      <w:bookmarkStart w:id="10614" w:name="_Toc153097993"/>
      <w:r>
        <w:rPr>
          <w:rStyle w:val="CharDivNo"/>
        </w:rPr>
        <w:t>Part 4</w:t>
      </w:r>
      <w:r>
        <w:rPr>
          <w:snapToGrid w:val="0"/>
        </w:rPr>
        <w:t> — </w:t>
      </w:r>
      <w:r>
        <w:rPr>
          <w:rStyle w:val="CharDivText"/>
        </w:rPr>
        <w:t>Applications to be brought by summons</w:t>
      </w:r>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p>
    <w:p>
      <w:pPr>
        <w:pStyle w:val="Footnoteheading"/>
        <w:keepNext/>
        <w:ind w:left="890"/>
        <w:rPr>
          <w:snapToGrid w:val="0"/>
        </w:rPr>
      </w:pPr>
      <w:r>
        <w:rPr>
          <w:snapToGrid w:val="0"/>
        </w:rPr>
        <w:tab/>
        <w:t>[Heading inserted in Gazette 17 Sep 1993 p. 5058.]</w:t>
      </w:r>
    </w:p>
    <w:p>
      <w:pPr>
        <w:pStyle w:val="Heading5"/>
        <w:spacing w:before="180"/>
        <w:rPr>
          <w:snapToGrid w:val="0"/>
        </w:rPr>
      </w:pPr>
      <w:bookmarkStart w:id="10615" w:name="_Toc437922061"/>
      <w:bookmarkStart w:id="10616" w:name="_Toc483972523"/>
      <w:bookmarkStart w:id="10617" w:name="_Toc520885970"/>
      <w:bookmarkStart w:id="10618" w:name="_Toc87853785"/>
      <w:bookmarkStart w:id="10619" w:name="_Toc102814764"/>
      <w:bookmarkStart w:id="10620" w:name="_Toc104946291"/>
      <w:bookmarkStart w:id="10621" w:name="_Toc153096746"/>
      <w:bookmarkStart w:id="10622" w:name="_Toc153097994"/>
      <w:r>
        <w:rPr>
          <w:rStyle w:val="CharSectno"/>
        </w:rPr>
        <w:t>13</w:t>
      </w:r>
      <w:r>
        <w:rPr>
          <w:snapToGrid w:val="0"/>
        </w:rPr>
        <w:t>.</w:t>
      </w:r>
      <w:r>
        <w:rPr>
          <w:snapToGrid w:val="0"/>
        </w:rPr>
        <w:tab/>
        <w:t>Further orders in relation to restraining orders</w:t>
      </w:r>
      <w:bookmarkEnd w:id="10615"/>
      <w:bookmarkEnd w:id="10616"/>
      <w:bookmarkEnd w:id="10617"/>
      <w:bookmarkEnd w:id="10618"/>
      <w:bookmarkEnd w:id="10619"/>
      <w:bookmarkEnd w:id="10620"/>
      <w:bookmarkEnd w:id="10621"/>
      <w:bookmarkEnd w:id="10622"/>
      <w:r>
        <w:rPr>
          <w:snapToGrid w:val="0"/>
        </w:rPr>
        <w:t xml:space="preserve"> </w:t>
      </w:r>
    </w:p>
    <w:p>
      <w:pPr>
        <w:pStyle w:val="Subsection"/>
        <w:spacing w:before="120"/>
        <w:rPr>
          <w:snapToGrid w:val="0"/>
        </w:rPr>
      </w:pPr>
      <w:r>
        <w:rPr>
          <w:snapToGrid w:val="0"/>
        </w:rPr>
        <w:tab/>
        <w:t>(1)</w:t>
      </w:r>
      <w:r>
        <w:rPr>
          <w:snapToGrid w:val="0"/>
        </w:rPr>
        <w:tab/>
        <w:t>A person who could have applied for a restraining order, but did not, and who seeks further orders in relation to the restraining order under section 22(1) or section 23(3) of the Act may not apply for further orders until he or she has been joined as a party to the proceedings.</w:t>
      </w:r>
    </w:p>
    <w:p>
      <w:pPr>
        <w:pStyle w:val="Subsection"/>
        <w:spacing w:before="120"/>
        <w:rPr>
          <w:snapToGrid w:val="0"/>
        </w:rPr>
      </w:pPr>
      <w:r>
        <w:rPr>
          <w:snapToGrid w:val="0"/>
        </w:rPr>
        <w:tab/>
        <w:t>(2)</w:t>
      </w:r>
      <w:r>
        <w:rPr>
          <w:snapToGrid w:val="0"/>
        </w:rPr>
        <w:tab/>
        <w:t>An application under section 22(1) or section 23(3) of the Act shall be by summons.</w:t>
      </w:r>
    </w:p>
    <w:p>
      <w:pPr>
        <w:pStyle w:val="Subsection"/>
        <w:spacing w:before="120"/>
        <w:rPr>
          <w:snapToGrid w:val="0"/>
        </w:rPr>
      </w:pPr>
      <w:r>
        <w:rPr>
          <w:snapToGrid w:val="0"/>
        </w:rPr>
        <w:tab/>
        <w:t>(3)</w:t>
      </w:r>
      <w:r>
        <w:rPr>
          <w:snapToGrid w:val="0"/>
        </w:rPr>
        <w:tab/>
        <w:t>If any person referred to in section 22(2)(b) to (d) or section 23(5) of the Act is not a party to the proceedings, the applicant shall 7 days before the return day of the summons personally serve upon each person written notice that he or she has made the application, together with a copy of the summons.</w:t>
      </w:r>
    </w:p>
    <w:p>
      <w:pPr>
        <w:pStyle w:val="Subsection"/>
        <w:spacing w:before="120"/>
        <w:rPr>
          <w:snapToGrid w:val="0"/>
        </w:rPr>
      </w:pPr>
      <w:r>
        <w:rPr>
          <w:snapToGrid w:val="0"/>
        </w:rPr>
        <w:tab/>
        <w:t>(4)</w:t>
      </w:r>
      <w:r>
        <w:rPr>
          <w:snapToGrid w:val="0"/>
        </w:rPr>
        <w:tab/>
        <w:t>If the summons is brought pursuant to section 23(3) of the Act the notice shall inform the person that he or she is entitled to appear and give evidence at the hearing of the summons.</w:t>
      </w:r>
    </w:p>
    <w:p>
      <w:pPr>
        <w:pStyle w:val="Footnotesection"/>
      </w:pPr>
      <w:r>
        <w:tab/>
        <w:t>[Rule 13 inserted in Gazette 17 Sep 1993 p. 5058</w:t>
      </w:r>
      <w:r>
        <w:noBreakHyphen/>
        <w:t xml:space="preserve">9.] </w:t>
      </w:r>
    </w:p>
    <w:p>
      <w:pPr>
        <w:pStyle w:val="Heading5"/>
        <w:spacing w:before="180"/>
        <w:rPr>
          <w:snapToGrid w:val="0"/>
        </w:rPr>
      </w:pPr>
      <w:bookmarkStart w:id="10623" w:name="_Toc437922062"/>
      <w:bookmarkStart w:id="10624" w:name="_Toc483972524"/>
      <w:bookmarkStart w:id="10625" w:name="_Toc520885971"/>
      <w:bookmarkStart w:id="10626" w:name="_Toc87853786"/>
      <w:bookmarkStart w:id="10627" w:name="_Toc102814765"/>
      <w:bookmarkStart w:id="10628" w:name="_Toc104946292"/>
      <w:bookmarkStart w:id="10629" w:name="_Toc153096747"/>
      <w:bookmarkStart w:id="10630" w:name="_Toc153097995"/>
      <w:r>
        <w:rPr>
          <w:rStyle w:val="CharSectno"/>
        </w:rPr>
        <w:t>14</w:t>
      </w:r>
      <w:r>
        <w:rPr>
          <w:snapToGrid w:val="0"/>
        </w:rPr>
        <w:t>.</w:t>
      </w:r>
      <w:r>
        <w:rPr>
          <w:snapToGrid w:val="0"/>
        </w:rPr>
        <w:tab/>
      </w:r>
      <w:bookmarkEnd w:id="10623"/>
      <w:bookmarkEnd w:id="10624"/>
      <w:bookmarkEnd w:id="10625"/>
      <w:r>
        <w:rPr>
          <w:snapToGrid w:val="0"/>
        </w:rPr>
        <w:t>Applications to set aside confiscation orders</w:t>
      </w:r>
      <w:bookmarkEnd w:id="10626"/>
      <w:bookmarkEnd w:id="10627"/>
      <w:bookmarkEnd w:id="10628"/>
      <w:bookmarkEnd w:id="10629"/>
      <w:bookmarkEnd w:id="10630"/>
    </w:p>
    <w:p>
      <w:pPr>
        <w:pStyle w:val="Subsection"/>
        <w:spacing w:before="120"/>
        <w:rPr>
          <w:snapToGrid w:val="0"/>
        </w:rPr>
      </w:pPr>
      <w:r>
        <w:rPr>
          <w:snapToGrid w:val="0"/>
        </w:rPr>
        <w:tab/>
        <w:t>(1)</w:t>
      </w:r>
      <w:r>
        <w:rPr>
          <w:snapToGrid w:val="0"/>
        </w:rPr>
        <w:tab/>
        <w:t>A person may not apply to set aside a confiscation order under section 19 of the Act until he or she has been joined as a party to the proceedings in which the confiscation order was made.</w:t>
      </w:r>
    </w:p>
    <w:p>
      <w:pPr>
        <w:pStyle w:val="Subsection"/>
        <w:spacing w:before="120"/>
        <w:rPr>
          <w:snapToGrid w:val="0"/>
        </w:rPr>
      </w:pPr>
      <w:r>
        <w:rPr>
          <w:snapToGrid w:val="0"/>
        </w:rPr>
        <w:tab/>
        <w:t>(2)</w:t>
      </w:r>
      <w:r>
        <w:rPr>
          <w:snapToGrid w:val="0"/>
        </w:rPr>
        <w:tab/>
        <w:t>The application to set aside shall be made by the applicant by summons.</w:t>
      </w:r>
    </w:p>
    <w:p>
      <w:pPr>
        <w:pStyle w:val="Subsection"/>
        <w:spacing w:before="120"/>
        <w:rPr>
          <w:snapToGrid w:val="0"/>
        </w:rPr>
      </w:pPr>
      <w:r>
        <w:rPr>
          <w:snapToGrid w:val="0"/>
        </w:rPr>
        <w:tab/>
        <w:t>(3)</w:t>
      </w:r>
      <w:r>
        <w:rPr>
          <w:snapToGrid w:val="0"/>
        </w:rPr>
        <w:tab/>
        <w:t>Notice shall be given to the Attorney General by serving a copy of the summons in support upon the Director of Public Prosecutions within 7 days of issue.</w:t>
      </w:r>
    </w:p>
    <w:p>
      <w:pPr>
        <w:pStyle w:val="Footnotesection"/>
      </w:pPr>
      <w:r>
        <w:tab/>
        <w:t xml:space="preserve">[Rule 14 inserted in Gazette 17 Sep 1993 p. 5059; amended in Gazette 1 Mar 1994 p. 789.] </w:t>
      </w:r>
    </w:p>
    <w:p>
      <w:pPr>
        <w:pStyle w:val="Heading5"/>
        <w:rPr>
          <w:snapToGrid w:val="0"/>
        </w:rPr>
      </w:pPr>
      <w:bookmarkStart w:id="10631" w:name="_Toc437922063"/>
      <w:bookmarkStart w:id="10632" w:name="_Toc483972525"/>
      <w:bookmarkStart w:id="10633" w:name="_Toc520885972"/>
      <w:bookmarkStart w:id="10634" w:name="_Toc87853787"/>
      <w:bookmarkStart w:id="10635" w:name="_Toc102814766"/>
      <w:bookmarkStart w:id="10636" w:name="_Toc104946293"/>
      <w:bookmarkStart w:id="10637" w:name="_Toc153096748"/>
      <w:bookmarkStart w:id="10638" w:name="_Toc153097996"/>
      <w:r>
        <w:rPr>
          <w:rStyle w:val="CharSectno"/>
        </w:rPr>
        <w:t>15</w:t>
      </w:r>
      <w:r>
        <w:rPr>
          <w:snapToGrid w:val="0"/>
        </w:rPr>
        <w:t>.</w:t>
      </w:r>
      <w:r>
        <w:rPr>
          <w:snapToGrid w:val="0"/>
        </w:rPr>
        <w:tab/>
        <w:t>Applications to discharge forfeiture orders</w:t>
      </w:r>
      <w:bookmarkEnd w:id="10631"/>
      <w:bookmarkEnd w:id="10632"/>
      <w:bookmarkEnd w:id="10633"/>
      <w:bookmarkEnd w:id="10634"/>
      <w:bookmarkEnd w:id="10635"/>
      <w:bookmarkEnd w:id="10636"/>
      <w:bookmarkEnd w:id="10637"/>
      <w:bookmarkEnd w:id="10638"/>
      <w:r>
        <w:rPr>
          <w:snapToGrid w:val="0"/>
        </w:rPr>
        <w:t xml:space="preserve"> </w:t>
      </w:r>
    </w:p>
    <w:p>
      <w:pPr>
        <w:pStyle w:val="Subsection"/>
        <w:spacing w:before="100"/>
        <w:rPr>
          <w:snapToGrid w:val="0"/>
        </w:rPr>
      </w:pPr>
      <w:r>
        <w:rPr>
          <w:snapToGrid w:val="0"/>
        </w:rPr>
        <w:tab/>
        <w:t>(1)</w:t>
      </w:r>
      <w:r>
        <w:rPr>
          <w:snapToGrid w:val="0"/>
        </w:rPr>
        <w:tab/>
        <w:t>An application under section 12(1) of the Act shall be made by summons in the proceedings which resulted in the making of the forfeiture order and the Attorney General shall be named as a defendant in the title of the summons and all other proceedings in or related to the application.</w:t>
      </w:r>
    </w:p>
    <w:p>
      <w:pPr>
        <w:pStyle w:val="Subsection"/>
        <w:spacing w:before="100"/>
        <w:rPr>
          <w:snapToGrid w:val="0"/>
        </w:rPr>
      </w:pPr>
      <w:r>
        <w:rPr>
          <w:snapToGrid w:val="0"/>
        </w:rPr>
        <w:tab/>
        <w:t>(2)</w:t>
      </w:r>
      <w:r>
        <w:rPr>
          <w:snapToGrid w:val="0"/>
        </w:rPr>
        <w:tab/>
        <w:t>Service is effected on the Attorney General by serving the summons on the Director of Public Prosecutions.</w:t>
      </w:r>
    </w:p>
    <w:p>
      <w:pPr>
        <w:pStyle w:val="Footnotesection"/>
      </w:pPr>
      <w:r>
        <w:tab/>
        <w:t xml:space="preserve">[Rule 15 inserted in Gazette 17 Sep 1993 p. 5059; amended in Gazette 1 Mar 1994 p. 789.] </w:t>
      </w:r>
    </w:p>
    <w:p>
      <w:pPr>
        <w:pStyle w:val="Heading5"/>
        <w:rPr>
          <w:snapToGrid w:val="0"/>
        </w:rPr>
      </w:pPr>
      <w:bookmarkStart w:id="10639" w:name="_Toc437922064"/>
      <w:bookmarkStart w:id="10640" w:name="_Toc483972526"/>
      <w:bookmarkStart w:id="10641" w:name="_Toc520885973"/>
      <w:bookmarkStart w:id="10642" w:name="_Toc87853788"/>
      <w:bookmarkStart w:id="10643" w:name="_Toc102814767"/>
      <w:bookmarkStart w:id="10644" w:name="_Toc104946294"/>
      <w:bookmarkStart w:id="10645" w:name="_Toc153096749"/>
      <w:bookmarkStart w:id="10646" w:name="_Toc153097997"/>
      <w:r>
        <w:rPr>
          <w:rStyle w:val="CharSectno"/>
        </w:rPr>
        <w:t>16</w:t>
      </w:r>
      <w:r>
        <w:rPr>
          <w:snapToGrid w:val="0"/>
        </w:rPr>
        <w:t>.</w:t>
      </w:r>
      <w:r>
        <w:rPr>
          <w:snapToGrid w:val="0"/>
        </w:rPr>
        <w:tab/>
        <w:t>Declarations of value</w:t>
      </w:r>
      <w:bookmarkEnd w:id="10639"/>
      <w:bookmarkEnd w:id="10640"/>
      <w:bookmarkEnd w:id="10641"/>
      <w:bookmarkEnd w:id="10642"/>
      <w:bookmarkEnd w:id="10643"/>
      <w:bookmarkEnd w:id="10644"/>
      <w:bookmarkEnd w:id="10645"/>
      <w:bookmarkEnd w:id="10646"/>
      <w:r>
        <w:rPr>
          <w:snapToGrid w:val="0"/>
        </w:rPr>
        <w:t xml:space="preserve"> </w:t>
      </w:r>
    </w:p>
    <w:p>
      <w:pPr>
        <w:pStyle w:val="Subsection"/>
        <w:rPr>
          <w:snapToGrid w:val="0"/>
        </w:rPr>
      </w:pPr>
      <w:r>
        <w:rPr>
          <w:snapToGrid w:val="0"/>
        </w:rPr>
        <w:tab/>
        <w:t>(1)</w:t>
      </w:r>
      <w:r>
        <w:rPr>
          <w:snapToGrid w:val="0"/>
        </w:rPr>
        <w:tab/>
        <w:t>An application under section 14(1)(b) of the Act shall be made by summons in the proceedings which resulted in the making of the forfeiture order.</w:t>
      </w:r>
    </w:p>
    <w:p>
      <w:pPr>
        <w:pStyle w:val="Subsection"/>
        <w:rPr>
          <w:snapToGrid w:val="0"/>
        </w:rPr>
      </w:pPr>
      <w:r>
        <w:rPr>
          <w:snapToGrid w:val="0"/>
        </w:rPr>
        <w:tab/>
        <w:t>(2)</w:t>
      </w:r>
      <w:r>
        <w:rPr>
          <w:snapToGrid w:val="0"/>
        </w:rPr>
        <w:tab/>
        <w:t>Service is effected on the Attorney General by serving the summons on the Director of Public Prosecutions.</w:t>
      </w:r>
    </w:p>
    <w:p>
      <w:pPr>
        <w:pStyle w:val="Footnotesection"/>
      </w:pPr>
      <w:r>
        <w:tab/>
        <w:t xml:space="preserve">[Rule 16 inserted in Gazette 17 Sep 1993 p. 5059; amended in Gazette 1 Mar 1994 p. 789.] </w:t>
      </w:r>
    </w:p>
    <w:p>
      <w:pPr>
        <w:pStyle w:val="Ednotesection"/>
      </w:pPr>
      <w:r>
        <w:t>[</w:t>
      </w:r>
      <w:r>
        <w:rPr>
          <w:b/>
        </w:rPr>
        <w:t>17.</w:t>
      </w:r>
      <w:r>
        <w:rPr>
          <w:b/>
        </w:rPr>
        <w:tab/>
      </w:r>
      <w:r>
        <w:t xml:space="preserve">Repealed in Gazette 1 Mar 1994 p. 789.] </w:t>
      </w:r>
    </w:p>
    <w:p>
      <w:pPr>
        <w:pStyle w:val="Heading3"/>
        <w:rPr>
          <w:snapToGrid w:val="0"/>
        </w:rPr>
      </w:pPr>
      <w:bookmarkStart w:id="10647" w:name="_Toc74020042"/>
      <w:bookmarkStart w:id="10648" w:name="_Toc75328439"/>
      <w:bookmarkStart w:id="10649" w:name="_Toc75941855"/>
      <w:bookmarkStart w:id="10650" w:name="_Toc80606094"/>
      <w:bookmarkStart w:id="10651" w:name="_Toc80609324"/>
      <w:bookmarkStart w:id="10652" w:name="_Toc81284097"/>
      <w:bookmarkStart w:id="10653" w:name="_Toc87853789"/>
      <w:bookmarkStart w:id="10654" w:name="_Toc101600071"/>
      <w:bookmarkStart w:id="10655" w:name="_Toc102561250"/>
      <w:bookmarkStart w:id="10656" w:name="_Toc102814768"/>
      <w:bookmarkStart w:id="10657" w:name="_Toc102991156"/>
      <w:bookmarkStart w:id="10658" w:name="_Toc104946295"/>
      <w:bookmarkStart w:id="10659" w:name="_Toc105493418"/>
      <w:bookmarkStart w:id="10660" w:name="_Toc153096750"/>
      <w:bookmarkStart w:id="10661" w:name="_Toc153097998"/>
      <w:r>
        <w:rPr>
          <w:rStyle w:val="CharDivNo"/>
        </w:rPr>
        <w:t>Part 5</w:t>
      </w:r>
      <w:r>
        <w:rPr>
          <w:snapToGrid w:val="0"/>
        </w:rPr>
        <w:t> — </w:t>
      </w:r>
      <w:r>
        <w:rPr>
          <w:rStyle w:val="CharDivText"/>
        </w:rPr>
        <w:t>Miscellaneous</w:t>
      </w:r>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p>
    <w:p>
      <w:pPr>
        <w:pStyle w:val="Footnoteheading"/>
        <w:ind w:left="890"/>
        <w:rPr>
          <w:snapToGrid w:val="0"/>
        </w:rPr>
      </w:pPr>
      <w:r>
        <w:rPr>
          <w:snapToGrid w:val="0"/>
        </w:rPr>
        <w:tab/>
        <w:t>[Heading inserted in Gazette 17 Sep 1993 p. 5060.]</w:t>
      </w:r>
    </w:p>
    <w:p>
      <w:pPr>
        <w:pStyle w:val="Heading5"/>
        <w:rPr>
          <w:snapToGrid w:val="0"/>
        </w:rPr>
      </w:pPr>
      <w:bookmarkStart w:id="10662" w:name="_Toc437922065"/>
      <w:bookmarkStart w:id="10663" w:name="_Toc483972527"/>
      <w:bookmarkStart w:id="10664" w:name="_Toc520885974"/>
      <w:bookmarkStart w:id="10665" w:name="_Toc87853790"/>
      <w:bookmarkStart w:id="10666" w:name="_Toc102814769"/>
      <w:bookmarkStart w:id="10667" w:name="_Toc104946296"/>
      <w:bookmarkStart w:id="10668" w:name="_Toc153096751"/>
      <w:bookmarkStart w:id="10669" w:name="_Toc153097999"/>
      <w:r>
        <w:rPr>
          <w:rStyle w:val="CharSectno"/>
        </w:rPr>
        <w:t>18</w:t>
      </w:r>
      <w:r>
        <w:rPr>
          <w:snapToGrid w:val="0"/>
        </w:rPr>
        <w:t>.</w:t>
      </w:r>
      <w:r>
        <w:rPr>
          <w:snapToGrid w:val="0"/>
        </w:rPr>
        <w:tab/>
        <w:t>Register of interstate restraining orders</w:t>
      </w:r>
      <w:bookmarkEnd w:id="10662"/>
      <w:bookmarkEnd w:id="10663"/>
      <w:bookmarkEnd w:id="10664"/>
      <w:bookmarkEnd w:id="10665"/>
      <w:bookmarkEnd w:id="10666"/>
      <w:bookmarkEnd w:id="10667"/>
      <w:bookmarkEnd w:id="10668"/>
      <w:bookmarkEnd w:id="10669"/>
      <w:r>
        <w:rPr>
          <w:snapToGrid w:val="0"/>
        </w:rPr>
        <w:t xml:space="preserve"> </w:t>
      </w:r>
    </w:p>
    <w:p>
      <w:pPr>
        <w:pStyle w:val="Subsection"/>
        <w:rPr>
          <w:snapToGrid w:val="0"/>
        </w:rPr>
      </w:pPr>
      <w:r>
        <w:rPr>
          <w:snapToGrid w:val="0"/>
        </w:rPr>
        <w:tab/>
        <w:t>(1)</w:t>
      </w:r>
      <w:r>
        <w:rPr>
          <w:snapToGrid w:val="0"/>
        </w:rPr>
        <w:tab/>
        <w:t>A register to be called “The Register of Interstate Restraining Orders” shall be kept in the Central Office.</w:t>
      </w:r>
    </w:p>
    <w:p>
      <w:pPr>
        <w:pStyle w:val="Subsection"/>
        <w:rPr>
          <w:snapToGrid w:val="0"/>
        </w:rPr>
      </w:pPr>
      <w:r>
        <w:rPr>
          <w:snapToGrid w:val="0"/>
        </w:rPr>
        <w:tab/>
        <w:t>(2)</w:t>
      </w:r>
      <w:r>
        <w:rPr>
          <w:snapToGrid w:val="0"/>
        </w:rPr>
        <w:tab/>
        <w:t>A person desiring to register an interstate restraining order shall file a copy thereof sealed by the seal of the court which made the order.</w:t>
      </w:r>
    </w:p>
    <w:p>
      <w:pPr>
        <w:pStyle w:val="Subsection"/>
        <w:spacing w:before="120"/>
        <w:rPr>
          <w:snapToGrid w:val="0"/>
        </w:rPr>
      </w:pPr>
      <w:r>
        <w:rPr>
          <w:snapToGrid w:val="0"/>
        </w:rPr>
        <w:tab/>
        <w:t>(3)</w:t>
      </w:r>
      <w:r>
        <w:rPr>
          <w:snapToGrid w:val="0"/>
        </w:rPr>
        <w:tab/>
        <w:t>Upon the filing of the sealed copy of the interstate restraining order the proper officer shall assign a number to it, enter the particulars in the register and indorse the order with the words “registered on the ................................. 20 ..........”.</w:t>
      </w:r>
    </w:p>
    <w:p>
      <w:pPr>
        <w:pStyle w:val="Subsection"/>
        <w:spacing w:before="120"/>
        <w:rPr>
          <w:snapToGrid w:val="0"/>
        </w:rPr>
      </w:pPr>
      <w:r>
        <w:rPr>
          <w:snapToGrid w:val="0"/>
        </w:rPr>
        <w:tab/>
        <w:t>(4)</w:t>
      </w:r>
      <w:r>
        <w:rPr>
          <w:snapToGrid w:val="0"/>
        </w:rPr>
        <w:tab/>
        <w:t>Upon the making of an order cancelling the registration of an interstate order under section 49(1) of the Act the cancellation shall be entered in the Register.</w:t>
      </w:r>
    </w:p>
    <w:p>
      <w:pPr>
        <w:pStyle w:val="Footnotesection"/>
      </w:pPr>
      <w:r>
        <w:tab/>
        <w:t xml:space="preserve">[Rule 18 inserted in Gazette 17 Sep 1993 p. 5060.] </w:t>
      </w:r>
    </w:p>
    <w:p>
      <w:pPr>
        <w:pStyle w:val="Heading5"/>
        <w:spacing w:before="180"/>
        <w:rPr>
          <w:snapToGrid w:val="0"/>
        </w:rPr>
      </w:pPr>
      <w:bookmarkStart w:id="10670" w:name="_Toc437922066"/>
      <w:bookmarkStart w:id="10671" w:name="_Toc483972528"/>
      <w:bookmarkStart w:id="10672" w:name="_Toc520885975"/>
      <w:bookmarkStart w:id="10673" w:name="_Toc87853791"/>
      <w:bookmarkStart w:id="10674" w:name="_Toc102814770"/>
      <w:bookmarkStart w:id="10675" w:name="_Toc104946297"/>
      <w:bookmarkStart w:id="10676" w:name="_Toc153096752"/>
      <w:bookmarkStart w:id="10677" w:name="_Toc153098000"/>
      <w:r>
        <w:rPr>
          <w:rStyle w:val="CharSectno"/>
        </w:rPr>
        <w:t>19</w:t>
      </w:r>
      <w:r>
        <w:rPr>
          <w:snapToGrid w:val="0"/>
        </w:rPr>
        <w:t>.</w:t>
      </w:r>
      <w:r>
        <w:rPr>
          <w:snapToGrid w:val="0"/>
        </w:rPr>
        <w:tab/>
        <w:t>Discharge of registered pecuniary penalty order</w:t>
      </w:r>
      <w:bookmarkEnd w:id="10670"/>
      <w:bookmarkEnd w:id="10671"/>
      <w:bookmarkEnd w:id="10672"/>
      <w:bookmarkEnd w:id="10673"/>
      <w:bookmarkEnd w:id="10674"/>
      <w:bookmarkEnd w:id="10675"/>
      <w:bookmarkEnd w:id="10676"/>
      <w:bookmarkEnd w:id="10677"/>
      <w:r>
        <w:rPr>
          <w:snapToGrid w:val="0"/>
        </w:rPr>
        <w:t xml:space="preserve"> </w:t>
      </w:r>
    </w:p>
    <w:p>
      <w:pPr>
        <w:pStyle w:val="Subsection"/>
        <w:spacing w:before="120"/>
        <w:rPr>
          <w:snapToGrid w:val="0"/>
        </w:rPr>
      </w:pPr>
      <w:r>
        <w:rPr>
          <w:snapToGrid w:val="0"/>
        </w:rPr>
        <w:tab/>
      </w:r>
      <w:r>
        <w:rPr>
          <w:snapToGrid w:val="0"/>
        </w:rPr>
        <w:tab/>
        <w:t xml:space="preserve">Upon the discharge of a pecuniary penalty order which has been registered under the </w:t>
      </w:r>
      <w:r>
        <w:rPr>
          <w:i/>
          <w:snapToGrid w:val="0"/>
        </w:rPr>
        <w:t>Service and Execution of Process Act 1901</w:t>
      </w:r>
      <w:r>
        <w:rPr>
          <w:snapToGrid w:val="0"/>
        </w:rPr>
        <w:t xml:space="preserve"> of the Commonwealth</w:t>
      </w:r>
      <w:r>
        <w:rPr>
          <w:snapToGrid w:val="0"/>
          <w:vertAlign w:val="superscript"/>
        </w:rPr>
        <w:t> 26</w:t>
      </w:r>
      <w:r>
        <w:rPr>
          <w:snapToGrid w:val="0"/>
        </w:rPr>
        <w:t>, the party who caused the order to be registered shall forthwith — </w:t>
      </w:r>
    </w:p>
    <w:p>
      <w:pPr>
        <w:pStyle w:val="Indenta"/>
        <w:rPr>
          <w:snapToGrid w:val="0"/>
        </w:rPr>
      </w:pPr>
      <w:r>
        <w:rPr>
          <w:snapToGrid w:val="0"/>
        </w:rPr>
        <w:tab/>
        <w:t>(a)</w:t>
      </w:r>
      <w:r>
        <w:rPr>
          <w:snapToGrid w:val="0"/>
        </w:rPr>
        <w:tab/>
        <w:t>give written notice stating — </w:t>
      </w:r>
    </w:p>
    <w:p>
      <w:pPr>
        <w:pStyle w:val="Indenti"/>
        <w:rPr>
          <w:snapToGrid w:val="0"/>
        </w:rPr>
      </w:pPr>
      <w:r>
        <w:rPr>
          <w:snapToGrid w:val="0"/>
        </w:rPr>
        <w:tab/>
        <w:t>(i)</w:t>
      </w:r>
      <w:r>
        <w:rPr>
          <w:snapToGrid w:val="0"/>
        </w:rPr>
        <w:tab/>
        <w:t>that the order has been discharged; and</w:t>
      </w:r>
    </w:p>
    <w:p>
      <w:pPr>
        <w:pStyle w:val="Indenti"/>
        <w:rPr>
          <w:snapToGrid w:val="0"/>
        </w:rPr>
      </w:pPr>
      <w:r>
        <w:rPr>
          <w:snapToGrid w:val="0"/>
        </w:rPr>
        <w:tab/>
        <w:t>(ii)</w:t>
      </w:r>
      <w:r>
        <w:rPr>
          <w:snapToGrid w:val="0"/>
        </w:rPr>
        <w:tab/>
        <w:t>the date of the order of discharge; and</w:t>
      </w:r>
    </w:p>
    <w:p>
      <w:pPr>
        <w:pStyle w:val="Indenta"/>
        <w:rPr>
          <w:snapToGrid w:val="0"/>
        </w:rPr>
      </w:pPr>
      <w:r>
        <w:rPr>
          <w:snapToGrid w:val="0"/>
        </w:rPr>
        <w:tab/>
        <w:t>(b)</w:t>
      </w:r>
      <w:r>
        <w:rPr>
          <w:snapToGrid w:val="0"/>
        </w:rPr>
        <w:tab/>
        <w:t>forward a sealed copy of the order of discharge,</w:t>
      </w:r>
    </w:p>
    <w:p>
      <w:pPr>
        <w:pStyle w:val="Subsection"/>
        <w:spacing w:before="120"/>
        <w:rPr>
          <w:snapToGrid w:val="0"/>
        </w:rPr>
      </w:pPr>
      <w:r>
        <w:rPr>
          <w:snapToGrid w:val="0"/>
        </w:rPr>
        <w:tab/>
      </w:r>
      <w:r>
        <w:rPr>
          <w:snapToGrid w:val="0"/>
        </w:rPr>
        <w:tab/>
        <w:t>to the Registrar or other proper officer of every court in which the order was registered.</w:t>
      </w:r>
    </w:p>
    <w:p>
      <w:pPr>
        <w:pStyle w:val="Footnotesection"/>
      </w:pPr>
      <w:r>
        <w:tab/>
        <w:t xml:space="preserve">[Rule 19 inserted in Gazette 17 Sep 1993 p. 5060.] </w:t>
      </w:r>
    </w:p>
    <w:p>
      <w:pPr>
        <w:pStyle w:val="Heading5"/>
        <w:spacing w:before="180"/>
        <w:rPr>
          <w:snapToGrid w:val="0"/>
        </w:rPr>
      </w:pPr>
      <w:bookmarkStart w:id="10678" w:name="_Toc437922067"/>
      <w:bookmarkStart w:id="10679" w:name="_Toc483972529"/>
      <w:bookmarkStart w:id="10680" w:name="_Toc520885976"/>
      <w:bookmarkStart w:id="10681" w:name="_Toc87853792"/>
      <w:bookmarkStart w:id="10682" w:name="_Toc102814771"/>
      <w:bookmarkStart w:id="10683" w:name="_Toc104946298"/>
      <w:bookmarkStart w:id="10684" w:name="_Toc153096753"/>
      <w:bookmarkStart w:id="10685" w:name="_Toc153098001"/>
      <w:r>
        <w:rPr>
          <w:rStyle w:val="CharSectno"/>
        </w:rPr>
        <w:t>20</w:t>
      </w:r>
      <w:r>
        <w:rPr>
          <w:snapToGrid w:val="0"/>
        </w:rPr>
        <w:t>.</w:t>
      </w:r>
      <w:r>
        <w:rPr>
          <w:snapToGrid w:val="0"/>
        </w:rPr>
        <w:tab/>
        <w:t>Facsimile copies of interstate orders</w:t>
      </w:r>
      <w:bookmarkEnd w:id="10678"/>
      <w:bookmarkEnd w:id="10679"/>
      <w:bookmarkEnd w:id="10680"/>
      <w:bookmarkEnd w:id="10681"/>
      <w:bookmarkEnd w:id="10682"/>
      <w:bookmarkEnd w:id="10683"/>
      <w:bookmarkEnd w:id="10684"/>
      <w:bookmarkEnd w:id="10685"/>
      <w:r>
        <w:rPr>
          <w:snapToGrid w:val="0"/>
        </w:rPr>
        <w:t xml:space="preserve"> </w:t>
      </w:r>
    </w:p>
    <w:p>
      <w:pPr>
        <w:pStyle w:val="Subsection"/>
        <w:spacing w:before="120"/>
        <w:rPr>
          <w:snapToGrid w:val="0"/>
        </w:rPr>
      </w:pPr>
      <w:r>
        <w:rPr>
          <w:snapToGrid w:val="0"/>
        </w:rPr>
        <w:tab/>
      </w:r>
      <w:r>
        <w:rPr>
          <w:snapToGrid w:val="0"/>
        </w:rPr>
        <w:tab/>
        <w:t>For the purposes of section 52 of the Act a facsimile copy shall be certified by the Registrar or other proper officer of the court which made the order that it is a true copy of a sealed copy of that order.</w:t>
      </w:r>
    </w:p>
    <w:p>
      <w:pPr>
        <w:pStyle w:val="Footnotesection"/>
      </w:pPr>
      <w:r>
        <w:tab/>
        <w:t xml:space="preserve">[Rule 20 inserted in Gazette 17 Sep 1993 p. 5060.] </w:t>
      </w:r>
    </w:p>
    <w:p>
      <w:pPr>
        <w:pStyle w:val="Heading5"/>
        <w:spacing w:before="180"/>
        <w:rPr>
          <w:snapToGrid w:val="0"/>
        </w:rPr>
      </w:pPr>
      <w:bookmarkStart w:id="10686" w:name="_Toc437922068"/>
      <w:bookmarkStart w:id="10687" w:name="_Toc483972530"/>
      <w:bookmarkStart w:id="10688" w:name="_Toc520885977"/>
      <w:bookmarkStart w:id="10689" w:name="_Toc87853793"/>
      <w:bookmarkStart w:id="10690" w:name="_Toc102814772"/>
      <w:bookmarkStart w:id="10691" w:name="_Toc104946299"/>
      <w:bookmarkStart w:id="10692" w:name="_Toc153096754"/>
      <w:bookmarkStart w:id="10693" w:name="_Toc153098002"/>
      <w:r>
        <w:rPr>
          <w:rStyle w:val="CharSectno"/>
        </w:rPr>
        <w:t>21</w:t>
      </w:r>
      <w:r>
        <w:rPr>
          <w:snapToGrid w:val="0"/>
        </w:rPr>
        <w:t>.</w:t>
      </w:r>
      <w:r>
        <w:rPr>
          <w:snapToGrid w:val="0"/>
        </w:rPr>
        <w:tab/>
        <w:t>Examination before Supreme Court</w:t>
      </w:r>
      <w:bookmarkEnd w:id="10686"/>
      <w:bookmarkEnd w:id="10687"/>
      <w:bookmarkEnd w:id="10688"/>
      <w:bookmarkEnd w:id="10689"/>
      <w:bookmarkEnd w:id="10690"/>
      <w:bookmarkEnd w:id="10691"/>
      <w:bookmarkEnd w:id="10692"/>
      <w:bookmarkEnd w:id="10693"/>
      <w:r>
        <w:rPr>
          <w:snapToGrid w:val="0"/>
        </w:rPr>
        <w:t xml:space="preserve"> </w:t>
      </w:r>
    </w:p>
    <w:p>
      <w:pPr>
        <w:pStyle w:val="Subsection"/>
        <w:spacing w:before="120"/>
        <w:rPr>
          <w:snapToGrid w:val="0"/>
        </w:rPr>
      </w:pPr>
      <w:r>
        <w:rPr>
          <w:snapToGrid w:val="0"/>
        </w:rPr>
        <w:tab/>
      </w:r>
      <w:r>
        <w:rPr>
          <w:snapToGrid w:val="0"/>
        </w:rPr>
        <w:tab/>
        <w:t>The officer of the Supreme Court for the purposes of section 22(4)(c) of the Act is a Registrar.</w:t>
      </w:r>
    </w:p>
    <w:p>
      <w:pPr>
        <w:pStyle w:val="Footnotesection"/>
      </w:pPr>
      <w:r>
        <w:tab/>
        <w:t xml:space="preserve">[Rule 21 inserted in Gazette 17 Sep 1993 p. 5060.] </w:t>
      </w:r>
    </w:p>
    <w:p>
      <w:pPr>
        <w:pStyle w:val="Heading2"/>
        <w:rPr>
          <w:b w:val="0"/>
        </w:rPr>
      </w:pPr>
      <w:bookmarkStart w:id="10694" w:name="_Toc74020047"/>
      <w:bookmarkStart w:id="10695" w:name="_Toc75328444"/>
      <w:bookmarkStart w:id="10696" w:name="_Toc75941860"/>
      <w:bookmarkStart w:id="10697" w:name="_Toc80606099"/>
      <w:bookmarkStart w:id="10698" w:name="_Toc80609329"/>
      <w:bookmarkStart w:id="10699" w:name="_Toc81284102"/>
      <w:bookmarkStart w:id="10700" w:name="_Toc87853794"/>
      <w:bookmarkStart w:id="10701" w:name="_Toc101600076"/>
      <w:bookmarkStart w:id="10702" w:name="_Toc102561255"/>
      <w:bookmarkStart w:id="10703" w:name="_Toc102814773"/>
      <w:bookmarkStart w:id="10704" w:name="_Toc102991161"/>
      <w:bookmarkStart w:id="10705" w:name="_Toc104946300"/>
      <w:bookmarkStart w:id="10706" w:name="_Toc105493423"/>
      <w:bookmarkStart w:id="10707" w:name="_Toc153096755"/>
      <w:bookmarkStart w:id="10708" w:name="_Toc153098003"/>
      <w:r>
        <w:rPr>
          <w:rStyle w:val="CharPartNo"/>
        </w:rPr>
        <w:t>Order 81FA</w:t>
      </w:r>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r>
        <w:t> — </w:t>
      </w:r>
      <w:bookmarkStart w:id="10709" w:name="_Toc80609330"/>
      <w:bookmarkStart w:id="10710" w:name="_Toc81284103"/>
      <w:bookmarkStart w:id="10711" w:name="_Toc87853795"/>
      <w:r>
        <w:rPr>
          <w:rStyle w:val="CharPartText"/>
        </w:rPr>
        <w:t xml:space="preserve">Confiscation under the </w:t>
      </w:r>
      <w:r>
        <w:rPr>
          <w:rStyle w:val="CharPartText"/>
          <w:i/>
        </w:rPr>
        <w:t>Criminal Property Confiscation Act 2000</w:t>
      </w:r>
      <w:bookmarkEnd w:id="10707"/>
      <w:bookmarkEnd w:id="10708"/>
      <w:bookmarkEnd w:id="10709"/>
      <w:bookmarkEnd w:id="10710"/>
      <w:bookmarkEnd w:id="10711"/>
    </w:p>
    <w:p>
      <w:pPr>
        <w:pStyle w:val="Footnoteheading"/>
        <w:ind w:left="890"/>
        <w:rPr>
          <w:snapToGrid w:val="0"/>
        </w:rPr>
      </w:pPr>
      <w:r>
        <w:rPr>
          <w:snapToGrid w:val="0"/>
        </w:rPr>
        <w:tab/>
        <w:t>[Heading inserted in Gazette 27 Sep 2002 p. 4830.]</w:t>
      </w:r>
    </w:p>
    <w:p>
      <w:pPr>
        <w:pStyle w:val="Heading3"/>
        <w:rPr>
          <w:b w:val="0"/>
        </w:rPr>
      </w:pPr>
      <w:bookmarkStart w:id="10712" w:name="_Toc74020048"/>
      <w:bookmarkStart w:id="10713" w:name="_Toc75328445"/>
      <w:bookmarkStart w:id="10714" w:name="_Toc75941861"/>
      <w:bookmarkStart w:id="10715" w:name="_Toc80606100"/>
      <w:bookmarkStart w:id="10716" w:name="_Toc80609331"/>
      <w:bookmarkStart w:id="10717" w:name="_Toc81284104"/>
      <w:bookmarkStart w:id="10718" w:name="_Toc87853796"/>
      <w:bookmarkStart w:id="10719" w:name="_Toc101600077"/>
      <w:bookmarkStart w:id="10720" w:name="_Toc102561256"/>
      <w:bookmarkStart w:id="10721" w:name="_Toc102814774"/>
      <w:bookmarkStart w:id="10722" w:name="_Toc102991162"/>
      <w:bookmarkStart w:id="10723" w:name="_Toc104946301"/>
      <w:bookmarkStart w:id="10724" w:name="_Toc105493424"/>
      <w:bookmarkStart w:id="10725" w:name="_Toc153096756"/>
      <w:bookmarkStart w:id="10726" w:name="_Toc153098004"/>
      <w:r>
        <w:rPr>
          <w:rStyle w:val="CharDivNo"/>
        </w:rPr>
        <w:t>Part 1</w:t>
      </w:r>
      <w:r>
        <w:t> —</w:t>
      </w:r>
      <w:r>
        <w:rPr>
          <w:b w:val="0"/>
        </w:rPr>
        <w:t> </w:t>
      </w:r>
      <w:r>
        <w:rPr>
          <w:rStyle w:val="CharDivText"/>
        </w:rPr>
        <w:t>Preliminary</w:t>
      </w:r>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p>
    <w:p>
      <w:pPr>
        <w:pStyle w:val="Footnoteheading"/>
        <w:ind w:left="890"/>
        <w:rPr>
          <w:snapToGrid w:val="0"/>
        </w:rPr>
      </w:pPr>
      <w:r>
        <w:rPr>
          <w:snapToGrid w:val="0"/>
        </w:rPr>
        <w:tab/>
        <w:t>[Heading inserted in Gazette 27 Sep 2002 p. 4830.]</w:t>
      </w:r>
    </w:p>
    <w:p>
      <w:pPr>
        <w:pStyle w:val="Heading5"/>
      </w:pPr>
      <w:bookmarkStart w:id="10727" w:name="_Toc87853797"/>
      <w:bookmarkStart w:id="10728" w:name="_Toc102814775"/>
      <w:bookmarkStart w:id="10729" w:name="_Toc104946302"/>
      <w:bookmarkStart w:id="10730" w:name="_Toc153096757"/>
      <w:bookmarkStart w:id="10731" w:name="_Toc153098005"/>
      <w:r>
        <w:rPr>
          <w:rStyle w:val="CharSectno"/>
        </w:rPr>
        <w:t>1</w:t>
      </w:r>
      <w:r>
        <w:t>.</w:t>
      </w:r>
      <w:r>
        <w:tab/>
        <w:t>Interpretation</w:t>
      </w:r>
      <w:bookmarkEnd w:id="10727"/>
      <w:bookmarkEnd w:id="10728"/>
      <w:bookmarkEnd w:id="10729"/>
      <w:bookmarkEnd w:id="10730"/>
      <w:bookmarkEnd w:id="10731"/>
    </w:p>
    <w:p>
      <w:pPr>
        <w:pStyle w:val="Subsection"/>
      </w:pPr>
      <w:r>
        <w:tab/>
      </w:r>
      <w:r>
        <w:tab/>
        <w:t xml:space="preserve">In this Part, unless the contrary intention appears — </w:t>
      </w:r>
    </w:p>
    <w:p>
      <w:pPr>
        <w:pStyle w:val="Defstart"/>
      </w:pPr>
      <w:r>
        <w:rPr>
          <w:b/>
        </w:rPr>
        <w:tab/>
        <w:t>“</w:t>
      </w:r>
      <w:r>
        <w:rPr>
          <w:rStyle w:val="CharDefText"/>
        </w:rPr>
        <w:t>Confiscation Act 2000</w:t>
      </w:r>
      <w:r>
        <w:rPr>
          <w:b/>
        </w:rPr>
        <w:t>”</w:t>
      </w:r>
      <w:r>
        <w:t xml:space="preserve"> means the </w:t>
      </w:r>
      <w:r>
        <w:rPr>
          <w:i/>
        </w:rPr>
        <w:t>Criminal Property Confiscation Act 2000</w:t>
      </w:r>
      <w:r>
        <w:t>;</w:t>
      </w:r>
    </w:p>
    <w:p>
      <w:pPr>
        <w:pStyle w:val="Defstart"/>
      </w:pPr>
      <w:r>
        <w:rPr>
          <w:b/>
        </w:rPr>
        <w:tab/>
        <w:t>“</w:t>
      </w:r>
      <w:r>
        <w:rPr>
          <w:rStyle w:val="CharDefText"/>
        </w:rPr>
        <w:t>confiscable property declaration</w:t>
      </w:r>
      <w:r>
        <w:rPr>
          <w:b/>
        </w:rPr>
        <w:t>”</w:t>
      </w:r>
      <w:r>
        <w:t xml:space="preserve"> means a declaration under section 28 of the Confiscation Act 2000;</w:t>
      </w:r>
    </w:p>
    <w:p>
      <w:pPr>
        <w:pStyle w:val="Defstart"/>
      </w:pPr>
      <w:r>
        <w:rPr>
          <w:b/>
        </w:rPr>
        <w:tab/>
        <w:t>“</w:t>
      </w:r>
      <w:r>
        <w:rPr>
          <w:rStyle w:val="CharDefText"/>
        </w:rPr>
        <w:t>crime</w:t>
      </w:r>
      <w:r>
        <w:rPr>
          <w:rStyle w:val="CharDefText"/>
        </w:rPr>
        <w:noBreakHyphen/>
        <w:t>used property substitution declaration</w:t>
      </w:r>
      <w:r>
        <w:rPr>
          <w:b/>
        </w:rPr>
        <w:t>”</w:t>
      </w:r>
      <w:r>
        <w:t xml:space="preserve"> means a declaration under section 22 of the Confiscation Act 2000;</w:t>
      </w:r>
    </w:p>
    <w:p>
      <w:pPr>
        <w:pStyle w:val="Defstart"/>
      </w:pPr>
      <w:r>
        <w:rPr>
          <w:b/>
        </w:rPr>
        <w:tab/>
        <w:t>“</w:t>
      </w:r>
      <w:r>
        <w:rPr>
          <w:rStyle w:val="CharDefText"/>
        </w:rPr>
        <w:t>criminal benefits declaration</w:t>
      </w:r>
      <w:r>
        <w:rPr>
          <w:b/>
        </w:rPr>
        <w:t>”</w:t>
      </w:r>
      <w:r>
        <w:t xml:space="preserve"> means a declaration under section 16 or 17 of the Confiscation Act 2000;</w:t>
      </w:r>
    </w:p>
    <w:p>
      <w:pPr>
        <w:pStyle w:val="Defstart"/>
      </w:pPr>
      <w:r>
        <w:rPr>
          <w:b/>
        </w:rPr>
        <w:tab/>
        <w:t>“</w:t>
      </w:r>
      <w:r>
        <w:rPr>
          <w:rStyle w:val="CharDefText"/>
        </w:rPr>
        <w:t>examination order</w:t>
      </w:r>
      <w:r>
        <w:rPr>
          <w:b/>
        </w:rPr>
        <w:t>”</w:t>
      </w:r>
      <w:r>
        <w:t xml:space="preserve"> means an order under section 58(1) of the Confiscation Act 2000;</w:t>
      </w:r>
    </w:p>
    <w:p>
      <w:pPr>
        <w:pStyle w:val="Defstart"/>
      </w:pPr>
      <w:r>
        <w:rPr>
          <w:b/>
        </w:rPr>
        <w:tab/>
        <w:t>“</w:t>
      </w:r>
      <w:r>
        <w:rPr>
          <w:rStyle w:val="CharDefText"/>
        </w:rPr>
        <w:t>freezing notice</w:t>
      </w:r>
      <w:r>
        <w:rPr>
          <w:b/>
        </w:rPr>
        <w:t>”</w:t>
      </w:r>
      <w:r>
        <w:t xml:space="preserve"> means a freezing notice issued under section 34 of the Confiscation Act 2000;</w:t>
      </w:r>
    </w:p>
    <w:p>
      <w:pPr>
        <w:pStyle w:val="Defstart"/>
      </w:pPr>
      <w:r>
        <w:rPr>
          <w:b/>
        </w:rPr>
        <w:tab/>
        <w:t>“</w:t>
      </w:r>
      <w:r>
        <w:rPr>
          <w:rStyle w:val="CharDefText"/>
        </w:rPr>
        <w:t>freezing order</w:t>
      </w:r>
      <w:r>
        <w:rPr>
          <w:b/>
        </w:rPr>
        <w:t>”</w:t>
      </w:r>
      <w:r>
        <w:t xml:space="preserve"> means an order under section 43 of the Confiscation Act 2000;</w:t>
      </w:r>
    </w:p>
    <w:p>
      <w:pPr>
        <w:pStyle w:val="Defstart"/>
      </w:pPr>
      <w:r>
        <w:rPr>
          <w:b/>
        </w:rPr>
        <w:tab/>
        <w:t>“</w:t>
      </w:r>
      <w:r>
        <w:rPr>
          <w:rStyle w:val="CharDefText"/>
        </w:rPr>
        <w:t>interstate confiscation declaration</w:t>
      </w:r>
      <w:r>
        <w:rPr>
          <w:b/>
        </w:rPr>
        <w:t>”</w:t>
      </w:r>
      <w:r>
        <w:t xml:space="preserve"> has the same meaning as in the Confiscation Act 2000;</w:t>
      </w:r>
    </w:p>
    <w:p>
      <w:pPr>
        <w:pStyle w:val="Defstart"/>
      </w:pPr>
      <w:r>
        <w:rPr>
          <w:b/>
        </w:rPr>
        <w:tab/>
        <w:t>“</w:t>
      </w:r>
      <w:r>
        <w:rPr>
          <w:rStyle w:val="CharDefText"/>
        </w:rPr>
        <w:t>interstate freezing order</w:t>
      </w:r>
      <w:r>
        <w:rPr>
          <w:b/>
        </w:rPr>
        <w:t>”</w:t>
      </w:r>
      <w:r>
        <w:t xml:space="preserve"> has the same meaning as in the Confiscation Act 2000;</w:t>
      </w:r>
    </w:p>
    <w:p>
      <w:pPr>
        <w:pStyle w:val="Defstart"/>
      </w:pPr>
      <w:r>
        <w:rPr>
          <w:b/>
        </w:rPr>
        <w:tab/>
        <w:t>“</w:t>
      </w:r>
      <w:r>
        <w:rPr>
          <w:rStyle w:val="CharDefText"/>
        </w:rPr>
        <w:t>monitoring order</w:t>
      </w:r>
      <w:r>
        <w:rPr>
          <w:b/>
        </w:rPr>
        <w:t>”</w:t>
      </w:r>
      <w:r>
        <w:t xml:space="preserve"> means an order under section 68(1) of the Confiscation Act 2000;</w:t>
      </w:r>
    </w:p>
    <w:p>
      <w:pPr>
        <w:pStyle w:val="Defstart"/>
      </w:pPr>
      <w:r>
        <w:rPr>
          <w:b/>
        </w:rPr>
        <w:tab/>
        <w:t>“</w:t>
      </w:r>
      <w:r>
        <w:rPr>
          <w:rStyle w:val="CharDefText"/>
        </w:rPr>
        <w:t>objection</w:t>
      </w:r>
      <w:r>
        <w:rPr>
          <w:b/>
        </w:rPr>
        <w:t>”</w:t>
      </w:r>
      <w:r>
        <w:t xml:space="preserve"> means an objection under section 79 of the Confiscation Act 2000 to the confiscation of property;</w:t>
      </w:r>
    </w:p>
    <w:p>
      <w:pPr>
        <w:pStyle w:val="Defstart"/>
      </w:pPr>
      <w:r>
        <w:rPr>
          <w:b/>
        </w:rPr>
        <w:tab/>
        <w:t>“</w:t>
      </w:r>
      <w:r>
        <w:rPr>
          <w:rStyle w:val="CharDefText"/>
        </w:rPr>
        <w:t>production order</w:t>
      </w:r>
      <w:r>
        <w:rPr>
          <w:b/>
        </w:rPr>
        <w:t>”</w:t>
      </w:r>
      <w:r>
        <w:t xml:space="preserve"> means an order under section 63 of the Confiscation Act 2000;</w:t>
      </w:r>
    </w:p>
    <w:p>
      <w:pPr>
        <w:pStyle w:val="Defstart"/>
      </w:pPr>
      <w:r>
        <w:rPr>
          <w:b/>
        </w:rPr>
        <w:tab/>
        <w:t>“</w:t>
      </w:r>
      <w:r>
        <w:rPr>
          <w:rStyle w:val="CharDefText"/>
        </w:rPr>
        <w:t>sham transaction order</w:t>
      </w:r>
      <w:r>
        <w:rPr>
          <w:b/>
        </w:rPr>
        <w:t>”</w:t>
      </w:r>
      <w:r>
        <w:t xml:space="preserve"> means an order under section 135(2) of the Confiscation Act 2000;</w:t>
      </w:r>
    </w:p>
    <w:p>
      <w:pPr>
        <w:pStyle w:val="Defstart"/>
      </w:pPr>
      <w:r>
        <w:rPr>
          <w:b/>
        </w:rPr>
        <w:tab/>
        <w:t>“</w:t>
      </w:r>
      <w:r>
        <w:rPr>
          <w:rStyle w:val="CharDefText"/>
        </w:rPr>
        <w:t>suspension order</w:t>
      </w:r>
      <w:r>
        <w:rPr>
          <w:b/>
        </w:rPr>
        <w:t>”</w:t>
      </w:r>
      <w:r>
        <w:t xml:space="preserve"> means an order under section 68(2) of the Confiscation Act 2000;</w:t>
      </w:r>
    </w:p>
    <w:p>
      <w:pPr>
        <w:pStyle w:val="Defstart"/>
      </w:pPr>
      <w:r>
        <w:rPr>
          <w:b/>
        </w:rPr>
        <w:tab/>
        <w:t>“</w:t>
      </w:r>
      <w:r>
        <w:rPr>
          <w:rStyle w:val="CharDefText"/>
        </w:rPr>
        <w:t>unexplained wealth declaration</w:t>
      </w:r>
      <w:r>
        <w:rPr>
          <w:b/>
        </w:rPr>
        <w:t>”</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0732" w:name="_Toc74020050"/>
      <w:bookmarkStart w:id="10733" w:name="_Toc75328447"/>
      <w:bookmarkStart w:id="10734" w:name="_Toc75941863"/>
      <w:bookmarkStart w:id="10735" w:name="_Toc80606102"/>
      <w:bookmarkStart w:id="10736" w:name="_Toc80609333"/>
      <w:bookmarkStart w:id="10737" w:name="_Toc81284106"/>
      <w:bookmarkStart w:id="10738" w:name="_Toc87853798"/>
      <w:bookmarkStart w:id="10739" w:name="_Toc101600079"/>
      <w:bookmarkStart w:id="10740" w:name="_Toc102561258"/>
      <w:bookmarkStart w:id="10741" w:name="_Toc102814776"/>
      <w:bookmarkStart w:id="10742" w:name="_Toc102991164"/>
      <w:bookmarkStart w:id="10743" w:name="_Toc104946303"/>
      <w:bookmarkStart w:id="10744" w:name="_Toc105493426"/>
      <w:bookmarkStart w:id="10745" w:name="_Toc153096758"/>
      <w:bookmarkStart w:id="10746" w:name="_Toc153098006"/>
      <w:r>
        <w:rPr>
          <w:rStyle w:val="CharDivNo"/>
        </w:rPr>
        <w:t>Part 2</w:t>
      </w:r>
      <w:r>
        <w:t> — </w:t>
      </w:r>
      <w:r>
        <w:rPr>
          <w:rStyle w:val="CharDivText"/>
        </w:rPr>
        <w:t>Proceedings under the Confiscation Act 2000</w:t>
      </w:r>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p>
    <w:p>
      <w:pPr>
        <w:pStyle w:val="Footnoteheading"/>
        <w:ind w:left="890"/>
        <w:rPr>
          <w:snapToGrid w:val="0"/>
        </w:rPr>
      </w:pPr>
      <w:r>
        <w:rPr>
          <w:snapToGrid w:val="0"/>
        </w:rPr>
        <w:tab/>
        <w:t>[Heading inserted in Gazette 27 Sep 2002 p. 4831.]</w:t>
      </w:r>
    </w:p>
    <w:p>
      <w:pPr>
        <w:pStyle w:val="Heading5"/>
      </w:pPr>
      <w:bookmarkStart w:id="10747" w:name="_Toc87853799"/>
      <w:bookmarkStart w:id="10748" w:name="_Toc102814777"/>
      <w:bookmarkStart w:id="10749" w:name="_Toc104946304"/>
      <w:bookmarkStart w:id="10750" w:name="_Toc153096759"/>
      <w:bookmarkStart w:id="10751" w:name="_Toc153098007"/>
      <w:r>
        <w:rPr>
          <w:rStyle w:val="CharSectno"/>
        </w:rPr>
        <w:t>2</w:t>
      </w:r>
      <w:r>
        <w:t>.</w:t>
      </w:r>
      <w:r>
        <w:tab/>
        <w:t>Applications for confiscation declarations</w:t>
      </w:r>
      <w:bookmarkEnd w:id="10747"/>
      <w:bookmarkEnd w:id="10748"/>
      <w:bookmarkEnd w:id="10749"/>
      <w:bookmarkEnd w:id="10750"/>
      <w:bookmarkEnd w:id="10751"/>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0752" w:name="_Toc87853800"/>
      <w:bookmarkStart w:id="10753" w:name="_Toc102814778"/>
      <w:bookmarkStart w:id="10754" w:name="_Toc104946305"/>
      <w:bookmarkStart w:id="10755" w:name="_Toc153096760"/>
      <w:bookmarkStart w:id="10756" w:name="_Toc153098008"/>
      <w:r>
        <w:rPr>
          <w:rStyle w:val="CharSectno"/>
        </w:rPr>
        <w:t>3</w:t>
      </w:r>
      <w:r>
        <w:t>.</w:t>
      </w:r>
      <w:r>
        <w:tab/>
        <w:t>Applications for other declarations or orders</w:t>
      </w:r>
      <w:bookmarkEnd w:id="10752"/>
      <w:bookmarkEnd w:id="10753"/>
      <w:bookmarkEnd w:id="10754"/>
      <w:bookmarkEnd w:id="10755"/>
      <w:bookmarkEnd w:id="10756"/>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 xml:space="preserve"> a suspension order.</w:t>
      </w:r>
    </w:p>
    <w:p>
      <w:pPr>
        <w:pStyle w:val="Footnotesection"/>
      </w:pPr>
      <w:r>
        <w:tab/>
        <w:t>[Rule 3 inserted in Gazette 27 Sep 2002 p. 4831</w:t>
      </w:r>
      <w:r>
        <w:noBreakHyphen/>
        <w:t>2; amended in Gazette 10 Aug 2004 p. 3185.]</w:t>
      </w:r>
    </w:p>
    <w:p>
      <w:pPr>
        <w:pStyle w:val="Heading5"/>
      </w:pPr>
      <w:bookmarkStart w:id="10757" w:name="_Toc87853801"/>
      <w:bookmarkStart w:id="10758" w:name="_Toc102814779"/>
      <w:bookmarkStart w:id="10759" w:name="_Toc104946306"/>
      <w:bookmarkStart w:id="10760" w:name="_Toc153096761"/>
      <w:bookmarkStart w:id="10761" w:name="_Toc153098009"/>
      <w:r>
        <w:rPr>
          <w:rStyle w:val="CharSectno"/>
        </w:rPr>
        <w:t>4</w:t>
      </w:r>
      <w:r>
        <w:t>.</w:t>
      </w:r>
      <w:r>
        <w:tab/>
        <w:t>Affidavit in support of an application</w:t>
      </w:r>
      <w:bookmarkEnd w:id="10757"/>
      <w:bookmarkEnd w:id="10758"/>
      <w:bookmarkEnd w:id="10759"/>
      <w:bookmarkEnd w:id="10760"/>
      <w:bookmarkEnd w:id="10761"/>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0762" w:name="_Toc87853802"/>
      <w:bookmarkStart w:id="10763" w:name="_Toc102814780"/>
      <w:bookmarkStart w:id="10764" w:name="_Toc104946307"/>
      <w:bookmarkStart w:id="10765" w:name="_Toc153096762"/>
      <w:bookmarkStart w:id="10766" w:name="_Toc153098010"/>
      <w:r>
        <w:rPr>
          <w:rStyle w:val="CharSectno"/>
        </w:rPr>
        <w:t>5</w:t>
      </w:r>
      <w:r>
        <w:t>.</w:t>
      </w:r>
      <w:r>
        <w:tab/>
        <w:t>Objections to confiscation of property</w:t>
      </w:r>
      <w:bookmarkEnd w:id="10762"/>
      <w:bookmarkEnd w:id="10763"/>
      <w:bookmarkEnd w:id="10764"/>
      <w:bookmarkEnd w:id="10765"/>
      <w:bookmarkEnd w:id="1076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0767" w:name="_Toc87853803"/>
      <w:bookmarkStart w:id="10768" w:name="_Toc102814781"/>
      <w:bookmarkStart w:id="10769" w:name="_Toc104946308"/>
      <w:bookmarkStart w:id="10770" w:name="_Toc153096763"/>
      <w:bookmarkStart w:id="10771" w:name="_Toc153098011"/>
      <w:r>
        <w:rPr>
          <w:rStyle w:val="CharSectno"/>
        </w:rPr>
        <w:t>6</w:t>
      </w:r>
      <w:r>
        <w:t>.</w:t>
      </w:r>
      <w:r>
        <w:tab/>
        <w:t>Service on DPP</w:t>
      </w:r>
      <w:bookmarkEnd w:id="10767"/>
      <w:bookmarkEnd w:id="10768"/>
      <w:bookmarkEnd w:id="10769"/>
      <w:bookmarkEnd w:id="10770"/>
      <w:bookmarkEnd w:id="10771"/>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0772" w:name="_Toc87853804"/>
      <w:bookmarkStart w:id="10773" w:name="_Toc102814782"/>
      <w:bookmarkStart w:id="10774" w:name="_Toc104946309"/>
      <w:bookmarkStart w:id="10775" w:name="_Toc153096764"/>
      <w:bookmarkStart w:id="10776" w:name="_Toc153098012"/>
      <w:r>
        <w:rPr>
          <w:rStyle w:val="CharSectno"/>
        </w:rPr>
        <w:t>7</w:t>
      </w:r>
      <w:r>
        <w:t>.</w:t>
      </w:r>
      <w:r>
        <w:tab/>
        <w:t>Directions</w:t>
      </w:r>
      <w:bookmarkEnd w:id="10772"/>
      <w:bookmarkEnd w:id="10773"/>
      <w:bookmarkEnd w:id="10774"/>
      <w:bookmarkEnd w:id="10775"/>
      <w:bookmarkEnd w:id="10776"/>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0777" w:name="_Toc87853805"/>
      <w:bookmarkStart w:id="10778" w:name="_Toc102814783"/>
      <w:bookmarkStart w:id="10779" w:name="_Toc104946310"/>
      <w:bookmarkStart w:id="10780" w:name="_Toc153096765"/>
      <w:bookmarkStart w:id="10781" w:name="_Toc153098013"/>
      <w:r>
        <w:rPr>
          <w:rStyle w:val="CharSectno"/>
        </w:rPr>
        <w:t>8</w:t>
      </w:r>
      <w:r>
        <w:t>.</w:t>
      </w:r>
      <w:r>
        <w:tab/>
        <w:t>Conference not required</w:t>
      </w:r>
      <w:bookmarkEnd w:id="10777"/>
      <w:bookmarkEnd w:id="10778"/>
      <w:bookmarkEnd w:id="10779"/>
      <w:bookmarkEnd w:id="10780"/>
      <w:bookmarkEnd w:id="10781"/>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0782" w:name="_Toc87853806"/>
      <w:bookmarkStart w:id="10783" w:name="_Toc102814784"/>
      <w:bookmarkStart w:id="10784" w:name="_Toc104946311"/>
      <w:bookmarkStart w:id="10785" w:name="_Toc153096766"/>
      <w:bookmarkStart w:id="10786" w:name="_Toc153098014"/>
      <w:r>
        <w:rPr>
          <w:rStyle w:val="CharSectno"/>
        </w:rPr>
        <w:t>9</w:t>
      </w:r>
      <w:r>
        <w:t>.</w:t>
      </w:r>
      <w:r>
        <w:tab/>
        <w:t>Representative defendant</w:t>
      </w:r>
      <w:bookmarkEnd w:id="10782"/>
      <w:bookmarkEnd w:id="10783"/>
      <w:bookmarkEnd w:id="10784"/>
      <w:bookmarkEnd w:id="10785"/>
      <w:bookmarkEnd w:id="10786"/>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pPr>
      <w:bookmarkStart w:id="10787" w:name="_Toc74020059"/>
      <w:bookmarkStart w:id="10788" w:name="_Toc75328456"/>
      <w:bookmarkStart w:id="10789" w:name="_Toc75941872"/>
      <w:bookmarkStart w:id="10790" w:name="_Toc80606111"/>
      <w:bookmarkStart w:id="10791" w:name="_Toc80609342"/>
      <w:bookmarkStart w:id="10792" w:name="_Toc81284115"/>
      <w:bookmarkStart w:id="10793" w:name="_Toc87853807"/>
      <w:bookmarkStart w:id="10794" w:name="_Toc101600088"/>
      <w:bookmarkStart w:id="10795" w:name="_Toc102561267"/>
      <w:bookmarkStart w:id="10796" w:name="_Toc102814785"/>
      <w:bookmarkStart w:id="10797" w:name="_Toc102991173"/>
      <w:bookmarkStart w:id="10798" w:name="_Toc104946312"/>
      <w:bookmarkStart w:id="10799" w:name="_Toc105493435"/>
      <w:bookmarkStart w:id="10800" w:name="_Toc153096767"/>
      <w:bookmarkStart w:id="10801" w:name="_Toc153098015"/>
      <w:r>
        <w:rPr>
          <w:rStyle w:val="CharDivNo"/>
        </w:rPr>
        <w:t>Part 3</w:t>
      </w:r>
      <w:r>
        <w:t> — </w:t>
      </w:r>
      <w:r>
        <w:rPr>
          <w:rStyle w:val="CharDivText"/>
        </w:rPr>
        <w:t>Registration of freezing notices and interstate orders</w:t>
      </w:r>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p>
    <w:p>
      <w:pPr>
        <w:pStyle w:val="Footnoteheading"/>
        <w:ind w:left="890"/>
        <w:rPr>
          <w:snapToGrid w:val="0"/>
        </w:rPr>
      </w:pPr>
      <w:r>
        <w:rPr>
          <w:snapToGrid w:val="0"/>
        </w:rPr>
        <w:tab/>
        <w:t>[Heading inserted in Gazette 27 Sep 2002 p. 4833.]</w:t>
      </w:r>
    </w:p>
    <w:p>
      <w:pPr>
        <w:pStyle w:val="Heading5"/>
      </w:pPr>
      <w:bookmarkStart w:id="10802" w:name="_Toc87853808"/>
      <w:bookmarkStart w:id="10803" w:name="_Toc102814786"/>
      <w:bookmarkStart w:id="10804" w:name="_Toc104946313"/>
      <w:bookmarkStart w:id="10805" w:name="_Toc153096768"/>
      <w:bookmarkStart w:id="10806" w:name="_Toc153098016"/>
      <w:r>
        <w:rPr>
          <w:rStyle w:val="CharSectno"/>
        </w:rPr>
        <w:t>10</w:t>
      </w:r>
      <w:r>
        <w:t>.</w:t>
      </w:r>
      <w:r>
        <w:tab/>
        <w:t>Registration of freezing notices</w:t>
      </w:r>
      <w:bookmarkEnd w:id="10802"/>
      <w:bookmarkEnd w:id="10803"/>
      <w:bookmarkEnd w:id="10804"/>
      <w:bookmarkEnd w:id="10805"/>
      <w:bookmarkEnd w:id="10806"/>
    </w:p>
    <w:p>
      <w:pPr>
        <w:pStyle w:val="Subsection"/>
      </w:pPr>
      <w:r>
        <w:tab/>
        <w:t>(1)</w:t>
      </w:r>
      <w:r>
        <w:tab/>
        <w:t>A register called the Register of Freezing Notices is to be kept at the Central Office.</w:t>
      </w:r>
    </w:p>
    <w:p>
      <w:pPr>
        <w:pStyle w:val="Subsection"/>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0807" w:name="_Toc87853809"/>
      <w:bookmarkStart w:id="10808" w:name="_Toc102814787"/>
      <w:bookmarkStart w:id="10809" w:name="_Toc104946314"/>
      <w:bookmarkStart w:id="10810" w:name="_Toc153096769"/>
      <w:bookmarkStart w:id="10811" w:name="_Toc153098017"/>
      <w:r>
        <w:rPr>
          <w:rStyle w:val="CharSectno"/>
        </w:rPr>
        <w:t>11</w:t>
      </w:r>
      <w:r>
        <w:t>.</w:t>
      </w:r>
      <w:r>
        <w:tab/>
        <w:t>Registration of interstate orders</w:t>
      </w:r>
      <w:bookmarkEnd w:id="10807"/>
      <w:bookmarkEnd w:id="10808"/>
      <w:bookmarkEnd w:id="10809"/>
      <w:bookmarkEnd w:id="10810"/>
      <w:bookmarkEnd w:id="1081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particulars of the order in The Register of Interstate Restraining Orders kept under Order 81F Rule 18(1); and</w:t>
      </w:r>
    </w:p>
    <w:p>
      <w:pPr>
        <w:pStyle w:val="Indenta"/>
      </w:pPr>
      <w:r>
        <w:tab/>
        <w:t>(c)</w:t>
      </w:r>
      <w:r>
        <w:tab/>
        <w:t>indorse the order to the effect that it was registered on the day on which the particulars were entered.</w:t>
      </w:r>
    </w:p>
    <w:p>
      <w:pPr>
        <w:pStyle w:val="Subsection"/>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w:t>
      </w:r>
    </w:p>
    <w:p>
      <w:pPr>
        <w:pStyle w:val="Ednotepart"/>
      </w:pPr>
      <w:r>
        <w:t>[Order 81G repealed in Gazette 21 May 2004 p. 1712.]</w:t>
      </w:r>
    </w:p>
    <w:p>
      <w:pPr>
        <w:pStyle w:val="Heading2"/>
        <w:rPr>
          <w:b w:val="0"/>
        </w:rPr>
      </w:pPr>
      <w:bookmarkStart w:id="10812" w:name="_Toc74020062"/>
      <w:bookmarkStart w:id="10813" w:name="_Toc75328459"/>
      <w:bookmarkStart w:id="10814" w:name="_Toc75941875"/>
      <w:bookmarkStart w:id="10815" w:name="_Toc80606114"/>
      <w:bookmarkStart w:id="10816" w:name="_Toc80609345"/>
      <w:bookmarkStart w:id="10817" w:name="_Toc81284118"/>
      <w:bookmarkStart w:id="10818" w:name="_Toc87853810"/>
      <w:bookmarkStart w:id="10819" w:name="_Toc101600091"/>
      <w:bookmarkStart w:id="10820" w:name="_Toc102561270"/>
      <w:bookmarkStart w:id="10821" w:name="_Toc102814788"/>
      <w:bookmarkStart w:id="10822" w:name="_Toc102991176"/>
      <w:bookmarkStart w:id="10823" w:name="_Toc104946315"/>
      <w:bookmarkStart w:id="10824" w:name="_Toc105493438"/>
      <w:bookmarkStart w:id="10825" w:name="_Toc153096770"/>
      <w:bookmarkStart w:id="10826" w:name="_Toc153098018"/>
      <w:r>
        <w:rPr>
          <w:rStyle w:val="CharPartNo"/>
        </w:rPr>
        <w:t>Order 81H</w:t>
      </w:r>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r>
        <w:rPr>
          <w:rStyle w:val="CharDivNo"/>
        </w:rPr>
        <w:t> </w:t>
      </w:r>
      <w:r>
        <w:t>—</w:t>
      </w:r>
      <w:r>
        <w:rPr>
          <w:rStyle w:val="CharDivText"/>
        </w:rPr>
        <w:t> </w:t>
      </w:r>
      <w:bookmarkStart w:id="10827" w:name="_Toc80609346"/>
      <w:bookmarkStart w:id="10828" w:name="_Toc81284119"/>
      <w:bookmarkStart w:id="10829" w:name="_Toc87853811"/>
      <w:r>
        <w:rPr>
          <w:rStyle w:val="CharPartText"/>
        </w:rPr>
        <w:t xml:space="preserve">Proceedings under the </w:t>
      </w:r>
      <w:r>
        <w:rPr>
          <w:rStyle w:val="CharPartText"/>
          <w:i/>
        </w:rPr>
        <w:t>Surveillance Devices Act 1998</w:t>
      </w:r>
      <w:bookmarkEnd w:id="10825"/>
      <w:bookmarkEnd w:id="10826"/>
      <w:bookmarkEnd w:id="10827"/>
      <w:bookmarkEnd w:id="10828"/>
      <w:bookmarkEnd w:id="10829"/>
    </w:p>
    <w:p>
      <w:pPr>
        <w:pStyle w:val="Footnoteheading"/>
        <w:ind w:left="890"/>
      </w:pPr>
      <w:r>
        <w:tab/>
        <w:t>[Heading inserted in Gazette 26 Nov 1999 p. 5903.]</w:t>
      </w:r>
    </w:p>
    <w:p>
      <w:pPr>
        <w:pStyle w:val="Heading5"/>
      </w:pPr>
      <w:bookmarkStart w:id="10830" w:name="_Toc483972616"/>
      <w:bookmarkStart w:id="10831" w:name="_Toc520886064"/>
      <w:bookmarkStart w:id="10832" w:name="_Toc87853812"/>
      <w:bookmarkStart w:id="10833" w:name="_Toc102814789"/>
      <w:bookmarkStart w:id="10834" w:name="_Toc104946316"/>
      <w:bookmarkStart w:id="10835" w:name="_Toc153096771"/>
      <w:bookmarkStart w:id="10836" w:name="_Toc153098019"/>
      <w:r>
        <w:rPr>
          <w:rStyle w:val="CharSectno"/>
        </w:rPr>
        <w:t>1</w:t>
      </w:r>
      <w:r>
        <w:t>.</w:t>
      </w:r>
      <w:r>
        <w:tab/>
        <w:t>Interpretation</w:t>
      </w:r>
      <w:bookmarkEnd w:id="10830"/>
      <w:bookmarkEnd w:id="10831"/>
      <w:bookmarkEnd w:id="10832"/>
      <w:bookmarkEnd w:id="10833"/>
      <w:bookmarkEnd w:id="10834"/>
      <w:bookmarkEnd w:id="10835"/>
      <w:bookmarkEnd w:id="10836"/>
    </w:p>
    <w:p>
      <w:pPr>
        <w:pStyle w:val="Subsection"/>
      </w:pPr>
      <w:r>
        <w:tab/>
      </w:r>
      <w:r>
        <w:tab/>
        <w:t>In this Order —</w:t>
      </w:r>
    </w:p>
    <w:p>
      <w:pPr>
        <w:pStyle w:val="Defstart"/>
      </w:pPr>
      <w:r>
        <w:tab/>
      </w:r>
      <w:r>
        <w:rPr>
          <w:b/>
        </w:rPr>
        <w:t>“</w:t>
      </w:r>
      <w:r>
        <w:rPr>
          <w:rStyle w:val="CharDefText"/>
        </w:rPr>
        <w:t>the Act</w:t>
      </w:r>
      <w:r>
        <w:rPr>
          <w:b/>
        </w:rPr>
        <w:t>”</w:t>
      </w:r>
      <w:r>
        <w:t xml:space="preserve"> means the </w:t>
      </w:r>
      <w:r>
        <w:rPr>
          <w:i/>
        </w:rPr>
        <w:t>Surveillance Devices Act 1998</w:t>
      </w:r>
      <w:r>
        <w:t>.</w:t>
      </w:r>
    </w:p>
    <w:p>
      <w:pPr>
        <w:pStyle w:val="Footnotesection"/>
      </w:pPr>
      <w:r>
        <w:tab/>
        <w:t>[Rule 1 inserted in Gazette 26 Nov 1999 p. 5903.]</w:t>
      </w:r>
    </w:p>
    <w:p>
      <w:pPr>
        <w:pStyle w:val="Heading5"/>
      </w:pPr>
      <w:bookmarkStart w:id="10837" w:name="_Toc483972617"/>
      <w:bookmarkStart w:id="10838" w:name="_Toc520886065"/>
      <w:bookmarkStart w:id="10839" w:name="_Toc87853813"/>
      <w:bookmarkStart w:id="10840" w:name="_Toc102814790"/>
      <w:bookmarkStart w:id="10841" w:name="_Toc104946317"/>
      <w:bookmarkStart w:id="10842" w:name="_Toc153096772"/>
      <w:bookmarkStart w:id="10843" w:name="_Toc153098020"/>
      <w:r>
        <w:rPr>
          <w:rStyle w:val="CharSectno"/>
        </w:rPr>
        <w:t>2</w:t>
      </w:r>
      <w:r>
        <w:t>.</w:t>
      </w:r>
      <w:r>
        <w:tab/>
        <w:t>Application for warrant</w:t>
      </w:r>
      <w:bookmarkEnd w:id="10837"/>
      <w:bookmarkEnd w:id="10838"/>
      <w:bookmarkEnd w:id="10839"/>
      <w:bookmarkEnd w:id="10840"/>
      <w:bookmarkEnd w:id="10841"/>
      <w:bookmarkEnd w:id="10842"/>
      <w:bookmarkEnd w:id="10843"/>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0844" w:name="_Toc483972618"/>
      <w:bookmarkStart w:id="10845" w:name="_Toc520886066"/>
      <w:bookmarkStart w:id="10846" w:name="_Toc87853814"/>
      <w:bookmarkStart w:id="10847" w:name="_Toc102814791"/>
      <w:bookmarkStart w:id="10848" w:name="_Toc104946318"/>
      <w:bookmarkStart w:id="10849" w:name="_Toc153096773"/>
      <w:bookmarkStart w:id="10850" w:name="_Toc153098021"/>
      <w:r>
        <w:rPr>
          <w:rStyle w:val="CharSectno"/>
        </w:rPr>
        <w:t>3</w:t>
      </w:r>
      <w:r>
        <w:t>.</w:t>
      </w:r>
      <w:r>
        <w:tab/>
        <w:t>Reports to Judges</w:t>
      </w:r>
      <w:bookmarkEnd w:id="10844"/>
      <w:bookmarkEnd w:id="10845"/>
      <w:bookmarkEnd w:id="10846"/>
      <w:bookmarkEnd w:id="10847"/>
      <w:bookmarkEnd w:id="10848"/>
      <w:bookmarkEnd w:id="10849"/>
      <w:bookmarkEnd w:id="1085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0851" w:name="_Toc483972619"/>
      <w:bookmarkStart w:id="10852" w:name="_Toc520886067"/>
      <w:bookmarkStart w:id="10853" w:name="_Toc87853815"/>
      <w:bookmarkStart w:id="10854" w:name="_Toc102814792"/>
      <w:bookmarkStart w:id="10855" w:name="_Toc104946319"/>
      <w:bookmarkStart w:id="10856" w:name="_Toc153096774"/>
      <w:bookmarkStart w:id="10857" w:name="_Toc153098022"/>
      <w:r>
        <w:rPr>
          <w:rStyle w:val="CharSectno"/>
        </w:rPr>
        <w:t>4</w:t>
      </w:r>
      <w:r>
        <w:t>.</w:t>
      </w:r>
      <w:r>
        <w:tab/>
        <w:t>Application for order allowing publication or communication in the public interest</w:t>
      </w:r>
      <w:bookmarkEnd w:id="10851"/>
      <w:bookmarkEnd w:id="10852"/>
      <w:bookmarkEnd w:id="10853"/>
      <w:bookmarkEnd w:id="10854"/>
      <w:bookmarkEnd w:id="10855"/>
      <w:bookmarkEnd w:id="10856"/>
      <w:bookmarkEnd w:id="1085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0858" w:name="_Toc483972620"/>
      <w:bookmarkStart w:id="10859" w:name="_Toc520886068"/>
      <w:bookmarkStart w:id="10860" w:name="_Toc87853816"/>
      <w:bookmarkStart w:id="10861" w:name="_Toc102814793"/>
      <w:bookmarkStart w:id="10862" w:name="_Toc104946320"/>
      <w:bookmarkStart w:id="10863" w:name="_Toc153096775"/>
      <w:bookmarkStart w:id="10864" w:name="_Toc153098023"/>
      <w:r>
        <w:rPr>
          <w:rStyle w:val="CharSectno"/>
        </w:rPr>
        <w:t>5</w:t>
      </w:r>
      <w:r>
        <w:t>.</w:t>
      </w:r>
      <w:r>
        <w:tab/>
        <w:t>Identification of persons in documents</w:t>
      </w:r>
      <w:bookmarkEnd w:id="10858"/>
      <w:bookmarkEnd w:id="10859"/>
      <w:bookmarkEnd w:id="10860"/>
      <w:bookmarkEnd w:id="10861"/>
      <w:bookmarkEnd w:id="10862"/>
      <w:bookmarkEnd w:id="10863"/>
      <w:bookmarkEnd w:id="1086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0865" w:name="_Toc483972621"/>
      <w:bookmarkStart w:id="10866" w:name="_Toc520886069"/>
      <w:bookmarkStart w:id="10867" w:name="_Toc87853817"/>
      <w:bookmarkStart w:id="10868" w:name="_Toc102814794"/>
      <w:bookmarkStart w:id="10869" w:name="_Toc104946321"/>
      <w:bookmarkStart w:id="10870" w:name="_Toc153096776"/>
      <w:bookmarkStart w:id="10871" w:name="_Toc153098024"/>
      <w:r>
        <w:rPr>
          <w:rStyle w:val="CharSectno"/>
        </w:rPr>
        <w:t>6</w:t>
      </w:r>
      <w:r>
        <w:t>.</w:t>
      </w:r>
      <w:r>
        <w:tab/>
        <w:t>Practice Directions</w:t>
      </w:r>
      <w:bookmarkEnd w:id="10865"/>
      <w:bookmarkEnd w:id="10866"/>
      <w:bookmarkEnd w:id="10867"/>
      <w:bookmarkEnd w:id="10868"/>
      <w:bookmarkEnd w:id="10869"/>
      <w:bookmarkEnd w:id="10870"/>
      <w:bookmarkEnd w:id="1087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0872" w:name="_Toc74020069"/>
      <w:bookmarkStart w:id="10873" w:name="_Toc75328466"/>
      <w:bookmarkStart w:id="10874" w:name="_Toc75941882"/>
      <w:bookmarkStart w:id="10875" w:name="_Toc80606121"/>
      <w:bookmarkStart w:id="10876" w:name="_Toc80609353"/>
      <w:bookmarkStart w:id="10877" w:name="_Toc81284126"/>
      <w:bookmarkStart w:id="10878" w:name="_Toc87853818"/>
      <w:bookmarkStart w:id="10879" w:name="_Toc101600098"/>
      <w:bookmarkStart w:id="10880" w:name="_Toc102561277"/>
      <w:bookmarkStart w:id="10881" w:name="_Toc102814795"/>
      <w:bookmarkStart w:id="10882" w:name="_Toc102991183"/>
      <w:bookmarkStart w:id="10883" w:name="_Toc104946322"/>
      <w:bookmarkStart w:id="10884" w:name="_Toc105493445"/>
      <w:bookmarkStart w:id="10885" w:name="_Toc153096777"/>
      <w:bookmarkStart w:id="10886" w:name="_Toc153098025"/>
      <w:r>
        <w:rPr>
          <w:rStyle w:val="CharPartNo"/>
        </w:rPr>
        <w:t>Order 82</w:t>
      </w:r>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r>
        <w:rPr>
          <w:rStyle w:val="CharDivNo"/>
        </w:rPr>
        <w:t> </w:t>
      </w:r>
      <w:r>
        <w:t>—</w:t>
      </w:r>
      <w:r>
        <w:rPr>
          <w:rStyle w:val="CharDivText"/>
        </w:rPr>
        <w:t> </w:t>
      </w:r>
      <w:bookmarkStart w:id="10887" w:name="_Toc80609354"/>
      <w:bookmarkStart w:id="10888" w:name="_Toc81284127"/>
      <w:bookmarkStart w:id="10889" w:name="_Toc87853819"/>
      <w:r>
        <w:rPr>
          <w:rStyle w:val="CharPartText"/>
        </w:rPr>
        <w:t>Sheriff’s Rules</w:t>
      </w:r>
      <w:bookmarkEnd w:id="10885"/>
      <w:bookmarkEnd w:id="10886"/>
      <w:bookmarkEnd w:id="10887"/>
      <w:bookmarkEnd w:id="10888"/>
      <w:bookmarkEnd w:id="10889"/>
    </w:p>
    <w:p>
      <w:pPr>
        <w:pStyle w:val="Heading5"/>
        <w:rPr>
          <w:snapToGrid w:val="0"/>
        </w:rPr>
      </w:pPr>
      <w:bookmarkStart w:id="10890" w:name="_Toc437922187"/>
      <w:bookmarkStart w:id="10891" w:name="_Toc483972622"/>
      <w:bookmarkStart w:id="10892" w:name="_Toc520886070"/>
      <w:bookmarkStart w:id="10893" w:name="_Toc87853820"/>
      <w:bookmarkStart w:id="10894" w:name="_Toc102814796"/>
      <w:bookmarkStart w:id="10895" w:name="_Toc104946323"/>
      <w:bookmarkStart w:id="10896" w:name="_Toc153096778"/>
      <w:bookmarkStart w:id="10897" w:name="_Toc153098026"/>
      <w:r>
        <w:rPr>
          <w:rStyle w:val="CharSectno"/>
        </w:rPr>
        <w:t>1</w:t>
      </w:r>
      <w:r>
        <w:rPr>
          <w:snapToGrid w:val="0"/>
        </w:rPr>
        <w:t>.</w:t>
      </w:r>
      <w:r>
        <w:rPr>
          <w:snapToGrid w:val="0"/>
        </w:rPr>
        <w:tab/>
        <w:t>Publicity of sale</w:t>
      </w:r>
      <w:bookmarkEnd w:id="10890"/>
      <w:bookmarkEnd w:id="10891"/>
      <w:bookmarkEnd w:id="10892"/>
      <w:bookmarkEnd w:id="10893"/>
      <w:bookmarkEnd w:id="10894"/>
      <w:bookmarkEnd w:id="10895"/>
      <w:bookmarkEnd w:id="10896"/>
      <w:bookmarkEnd w:id="10897"/>
      <w:r>
        <w:rPr>
          <w:snapToGrid w:val="0"/>
        </w:rPr>
        <w:t xml:space="preserve"> </w:t>
      </w:r>
    </w:p>
    <w:p>
      <w:pPr>
        <w:pStyle w:val="Subsection"/>
        <w:rPr>
          <w:snapToGrid w:val="0"/>
        </w:rPr>
      </w:pPr>
      <w:r>
        <w:rPr>
          <w:snapToGrid w:val="0"/>
        </w:rPr>
        <w:tab/>
        <w:t>(1)</w:t>
      </w:r>
      <w:r>
        <w:rPr>
          <w:snapToGrid w:val="0"/>
        </w:rPr>
        <w:tab/>
        <w:t>Subject to the Act and paragraph (2), where the sheriff intends to put up for sale any property taken in execution, he shall cause notice of the time and place and particulars of the property to be given in such manner as appears to him best calculated to give due publicity to such sale.</w:t>
      </w:r>
    </w:p>
    <w:p>
      <w:pPr>
        <w:pStyle w:val="Subsection"/>
        <w:rPr>
          <w:snapToGrid w:val="0"/>
        </w:rPr>
      </w:pPr>
      <w:r>
        <w:rPr>
          <w:snapToGrid w:val="0"/>
        </w:rPr>
        <w:tab/>
        <w:t>(2)</w:t>
      </w:r>
      <w:r>
        <w:rPr>
          <w:snapToGrid w:val="0"/>
        </w:rPr>
        <w:tab/>
        <w:t>Where property referred to in paragraph (1) is of a perishable nature the property may be sold immediately, without notice of sale, if the sheriff considers this action to be appropriate.</w:t>
      </w:r>
    </w:p>
    <w:p>
      <w:pPr>
        <w:pStyle w:val="Footnotesection"/>
      </w:pPr>
      <w:r>
        <w:tab/>
        <w:t xml:space="preserve">[Rule 1 amended in Gazette 26 Jan 1993 p. 829.] </w:t>
      </w:r>
    </w:p>
    <w:p>
      <w:pPr>
        <w:pStyle w:val="Heading5"/>
        <w:rPr>
          <w:snapToGrid w:val="0"/>
        </w:rPr>
      </w:pPr>
      <w:bookmarkStart w:id="10898" w:name="_Toc437922188"/>
      <w:bookmarkStart w:id="10899" w:name="_Toc483972623"/>
      <w:bookmarkStart w:id="10900" w:name="_Toc520886071"/>
      <w:bookmarkStart w:id="10901" w:name="_Toc87853821"/>
      <w:bookmarkStart w:id="10902" w:name="_Toc102814797"/>
      <w:bookmarkStart w:id="10903" w:name="_Toc104946324"/>
      <w:bookmarkStart w:id="10904" w:name="_Toc153096779"/>
      <w:bookmarkStart w:id="10905" w:name="_Toc153098027"/>
      <w:r>
        <w:rPr>
          <w:rStyle w:val="CharSectno"/>
        </w:rPr>
        <w:t>2</w:t>
      </w:r>
      <w:r>
        <w:rPr>
          <w:snapToGrid w:val="0"/>
        </w:rPr>
        <w:t>.</w:t>
      </w:r>
      <w:r>
        <w:rPr>
          <w:snapToGrid w:val="0"/>
        </w:rPr>
        <w:tab/>
        <w:t>Place of sale</w:t>
      </w:r>
      <w:bookmarkEnd w:id="10898"/>
      <w:bookmarkEnd w:id="10899"/>
      <w:bookmarkEnd w:id="10900"/>
      <w:bookmarkEnd w:id="10901"/>
      <w:bookmarkEnd w:id="10902"/>
      <w:bookmarkEnd w:id="10903"/>
      <w:bookmarkEnd w:id="10904"/>
      <w:bookmarkEnd w:id="10905"/>
    </w:p>
    <w:p>
      <w:pPr>
        <w:pStyle w:val="Subsection"/>
        <w:rPr>
          <w:snapToGrid w:val="0"/>
        </w:rPr>
      </w:pPr>
      <w:r>
        <w:rPr>
          <w:snapToGrid w:val="0"/>
        </w:rPr>
        <w:tab/>
      </w:r>
      <w:r>
        <w:rPr>
          <w:snapToGrid w:val="0"/>
        </w:rPr>
        <w:tab/>
        <w:t>The sheriff may cause any property taken in execution to be sold at the place of levy, or elsewhere, as he deems most advantageous.</w:t>
      </w:r>
    </w:p>
    <w:p>
      <w:pPr>
        <w:pStyle w:val="Heading5"/>
        <w:rPr>
          <w:snapToGrid w:val="0"/>
        </w:rPr>
      </w:pPr>
      <w:bookmarkStart w:id="10906" w:name="_Toc437922189"/>
      <w:bookmarkStart w:id="10907" w:name="_Toc483972624"/>
      <w:bookmarkStart w:id="10908" w:name="_Toc520886072"/>
      <w:bookmarkStart w:id="10909" w:name="_Toc87853822"/>
      <w:bookmarkStart w:id="10910" w:name="_Toc102814798"/>
      <w:bookmarkStart w:id="10911" w:name="_Toc104946325"/>
      <w:bookmarkStart w:id="10912" w:name="_Toc153096780"/>
      <w:bookmarkStart w:id="10913" w:name="_Toc153098028"/>
      <w:r>
        <w:rPr>
          <w:rStyle w:val="CharSectno"/>
        </w:rPr>
        <w:t>3</w:t>
      </w:r>
      <w:r>
        <w:rPr>
          <w:snapToGrid w:val="0"/>
        </w:rPr>
        <w:t>.</w:t>
      </w:r>
      <w:r>
        <w:rPr>
          <w:snapToGrid w:val="0"/>
        </w:rPr>
        <w:tab/>
        <w:t>Mode of sale</w:t>
      </w:r>
      <w:bookmarkEnd w:id="10906"/>
      <w:bookmarkEnd w:id="10907"/>
      <w:bookmarkEnd w:id="10908"/>
      <w:bookmarkEnd w:id="10909"/>
      <w:bookmarkEnd w:id="10910"/>
      <w:bookmarkEnd w:id="10911"/>
      <w:bookmarkEnd w:id="10912"/>
      <w:bookmarkEnd w:id="10913"/>
    </w:p>
    <w:p>
      <w:pPr>
        <w:pStyle w:val="Subsection"/>
        <w:rPr>
          <w:snapToGrid w:val="0"/>
        </w:rPr>
      </w:pPr>
      <w:r>
        <w:rPr>
          <w:snapToGrid w:val="0"/>
        </w:rPr>
        <w:tab/>
        <w:t>(1)</w:t>
      </w:r>
      <w:r>
        <w:rPr>
          <w:snapToGrid w:val="0"/>
        </w:rPr>
        <w:tab/>
        <w:t>Property, whether real or personal, offered for sale by the sheriff by public auction may be sold in one lot or in several lots. Subject to paragraph (2), the sale shall be of the estate, right, title or interest only of the party against whom the writ of execution had been issued in the chattels or land put up for sale.</w:t>
      </w:r>
    </w:p>
    <w:p>
      <w:pPr>
        <w:pStyle w:val="Subsection"/>
        <w:rPr>
          <w:snapToGrid w:val="0"/>
        </w:rPr>
      </w:pPr>
      <w:r>
        <w:rPr>
          <w:snapToGrid w:val="0"/>
        </w:rPr>
        <w:tab/>
        <w:t>(2)</w:t>
      </w:r>
      <w:r>
        <w:rPr>
          <w:snapToGrid w:val="0"/>
        </w:rPr>
        <w:tab/>
        <w:t>With the consent in writing of any other person having estate, right, title or interest in the chattels or land offered for sale by the sheriff, the sale may be also of such estate, right, title or interest if the sheriff is of the opinion that such course is desirable in order to obtain a more satisfactory sale under the writ, and such other person, and the judgment creditor, and the judgment debtor have agreed in writing upon the proportion in which the net proceeds of the sale are to be divided.</w:t>
      </w:r>
    </w:p>
    <w:p>
      <w:pPr>
        <w:pStyle w:val="Subsection"/>
        <w:rPr>
          <w:snapToGrid w:val="0"/>
        </w:rPr>
      </w:pPr>
      <w:r>
        <w:rPr>
          <w:snapToGrid w:val="0"/>
        </w:rPr>
        <w:tab/>
        <w:t>(3)</w:t>
      </w:r>
      <w:r>
        <w:rPr>
          <w:snapToGrid w:val="0"/>
        </w:rPr>
        <w:tab/>
        <w:t>Where property, whether real or personal, offered for sale by the sheriff by public auction was not sold at the first auction, the sheriff may, with the written consent of the judgment creditor, offer the property for sale by public auction on a second occasion.</w:t>
      </w:r>
    </w:p>
    <w:p>
      <w:pPr>
        <w:pStyle w:val="Footnotesection"/>
      </w:pPr>
      <w:r>
        <w:tab/>
        <w:t xml:space="preserve">[Rule 3 amended in Gazette 26 Jan 1993 p. 829.] </w:t>
      </w:r>
    </w:p>
    <w:p>
      <w:pPr>
        <w:pStyle w:val="Heading5"/>
        <w:rPr>
          <w:snapToGrid w:val="0"/>
        </w:rPr>
      </w:pPr>
      <w:bookmarkStart w:id="10914" w:name="_Toc437922190"/>
      <w:bookmarkStart w:id="10915" w:name="_Toc483972625"/>
      <w:bookmarkStart w:id="10916" w:name="_Toc520886073"/>
      <w:bookmarkStart w:id="10917" w:name="_Toc87853823"/>
      <w:bookmarkStart w:id="10918" w:name="_Toc102814799"/>
      <w:bookmarkStart w:id="10919" w:name="_Toc104946326"/>
      <w:bookmarkStart w:id="10920" w:name="_Toc153096781"/>
      <w:bookmarkStart w:id="10921" w:name="_Toc153098029"/>
      <w:r>
        <w:rPr>
          <w:rStyle w:val="CharSectno"/>
        </w:rPr>
        <w:t>4</w:t>
      </w:r>
      <w:r>
        <w:rPr>
          <w:snapToGrid w:val="0"/>
        </w:rPr>
        <w:t>.</w:t>
      </w:r>
      <w:r>
        <w:rPr>
          <w:snapToGrid w:val="0"/>
        </w:rPr>
        <w:tab/>
        <w:t>Notice to sheriff not to pay money to execution creditor</w:t>
      </w:r>
      <w:bookmarkEnd w:id="10914"/>
      <w:bookmarkEnd w:id="10915"/>
      <w:bookmarkEnd w:id="10916"/>
      <w:bookmarkEnd w:id="10917"/>
      <w:bookmarkEnd w:id="10918"/>
      <w:bookmarkEnd w:id="10919"/>
      <w:bookmarkEnd w:id="10920"/>
      <w:bookmarkEnd w:id="10921"/>
    </w:p>
    <w:p>
      <w:pPr>
        <w:pStyle w:val="Subsection"/>
        <w:rPr>
          <w:snapToGrid w:val="0"/>
        </w:rPr>
      </w:pPr>
      <w:r>
        <w:rPr>
          <w:snapToGrid w:val="0"/>
        </w:rPr>
        <w:tab/>
        <w:t>(1)</w:t>
      </w:r>
      <w:r>
        <w:rPr>
          <w:snapToGrid w:val="0"/>
        </w:rPr>
        <w:tab/>
        <w:t>Where the sheriff has, by virtue of any writ directed to him, received any moneys, and any person claiming to be interested in those moneys has served on the sheriff a notice requiring him not to pay over those moneys, the sheriff may retain such moneys in his hands, to abide the order of the Court thereon.</w:t>
      </w:r>
    </w:p>
    <w:p>
      <w:pPr>
        <w:pStyle w:val="Subsection"/>
        <w:rPr>
          <w:snapToGrid w:val="0"/>
        </w:rPr>
      </w:pPr>
      <w:r>
        <w:rPr>
          <w:snapToGrid w:val="0"/>
        </w:rPr>
        <w:tab/>
        <w:t>(2)</w:t>
      </w:r>
      <w:r>
        <w:rPr>
          <w:snapToGrid w:val="0"/>
        </w:rPr>
        <w:tab/>
        <w:t>The sheriff may, at the expiration of 4 days next after service of such notice on him, pay over such moneys in pursuance of the writ, unless in the meantime application is made by the party giving such notice to the Court or a Judge, and notice thereof is served on the sheriff.</w:t>
      </w:r>
    </w:p>
    <w:p>
      <w:pPr>
        <w:pStyle w:val="Heading5"/>
        <w:rPr>
          <w:snapToGrid w:val="0"/>
        </w:rPr>
      </w:pPr>
      <w:bookmarkStart w:id="10922" w:name="_Toc437922191"/>
      <w:bookmarkStart w:id="10923" w:name="_Toc483972626"/>
      <w:bookmarkStart w:id="10924" w:name="_Toc520886074"/>
      <w:bookmarkStart w:id="10925" w:name="_Toc87853824"/>
      <w:bookmarkStart w:id="10926" w:name="_Toc102814800"/>
      <w:bookmarkStart w:id="10927" w:name="_Toc104946327"/>
      <w:bookmarkStart w:id="10928" w:name="_Toc153096782"/>
      <w:bookmarkStart w:id="10929" w:name="_Toc153098030"/>
      <w:r>
        <w:rPr>
          <w:rStyle w:val="CharSectno"/>
        </w:rPr>
        <w:t>5</w:t>
      </w:r>
      <w:r>
        <w:rPr>
          <w:snapToGrid w:val="0"/>
        </w:rPr>
        <w:t>.</w:t>
      </w:r>
      <w:r>
        <w:rPr>
          <w:snapToGrid w:val="0"/>
        </w:rPr>
        <w:tab/>
        <w:t>Suspension of execution</w:t>
      </w:r>
      <w:bookmarkEnd w:id="10922"/>
      <w:bookmarkEnd w:id="10923"/>
      <w:bookmarkEnd w:id="10924"/>
      <w:bookmarkEnd w:id="10925"/>
      <w:bookmarkEnd w:id="10926"/>
      <w:bookmarkEnd w:id="10927"/>
      <w:bookmarkEnd w:id="10928"/>
      <w:bookmarkEnd w:id="10929"/>
    </w:p>
    <w:p>
      <w:pPr>
        <w:pStyle w:val="Subsection"/>
        <w:rPr>
          <w:snapToGrid w:val="0"/>
        </w:rPr>
      </w:pPr>
      <w:r>
        <w:rPr>
          <w:snapToGrid w:val="0"/>
        </w:rPr>
        <w:tab/>
      </w:r>
      <w:r>
        <w:rPr>
          <w:snapToGrid w:val="0"/>
        </w:rPr>
        <w:tab/>
        <w:t>The sheriff shall not suspend the execution of any writ or process directed to him, except upon an absolute order in writing to that effect lodged with him by the person entitled to the benefit of the same, or his solicitor. Any such person may at any time afterwards withdraw such order, and lodge with the sheriff a written instruction to execute the writ or process.</w:t>
      </w:r>
    </w:p>
    <w:p>
      <w:pPr>
        <w:pStyle w:val="Heading5"/>
        <w:rPr>
          <w:snapToGrid w:val="0"/>
        </w:rPr>
      </w:pPr>
      <w:bookmarkStart w:id="10930" w:name="_Toc437922192"/>
      <w:bookmarkStart w:id="10931" w:name="_Toc483972627"/>
      <w:bookmarkStart w:id="10932" w:name="_Toc520886075"/>
      <w:bookmarkStart w:id="10933" w:name="_Toc87853825"/>
      <w:bookmarkStart w:id="10934" w:name="_Toc102814801"/>
      <w:bookmarkStart w:id="10935" w:name="_Toc104946328"/>
      <w:bookmarkStart w:id="10936" w:name="_Toc153096783"/>
      <w:bookmarkStart w:id="10937" w:name="_Toc153098031"/>
      <w:r>
        <w:rPr>
          <w:rStyle w:val="CharSectno"/>
        </w:rPr>
        <w:t>6</w:t>
      </w:r>
      <w:r>
        <w:rPr>
          <w:snapToGrid w:val="0"/>
        </w:rPr>
        <w:t>.</w:t>
      </w:r>
      <w:r>
        <w:rPr>
          <w:snapToGrid w:val="0"/>
        </w:rPr>
        <w:tab/>
        <w:t>Execution of writs of attachment etc.</w:t>
      </w:r>
      <w:bookmarkEnd w:id="10930"/>
      <w:bookmarkEnd w:id="10931"/>
      <w:bookmarkEnd w:id="10932"/>
      <w:bookmarkEnd w:id="10933"/>
      <w:bookmarkEnd w:id="10934"/>
      <w:bookmarkEnd w:id="10935"/>
      <w:bookmarkEnd w:id="10936"/>
      <w:bookmarkEnd w:id="10937"/>
    </w:p>
    <w:p>
      <w:pPr>
        <w:pStyle w:val="Subsection"/>
        <w:rPr>
          <w:snapToGrid w:val="0"/>
        </w:rPr>
      </w:pPr>
      <w:r>
        <w:rPr>
          <w:snapToGrid w:val="0"/>
        </w:rPr>
        <w:tab/>
        <w:t>(1)</w:t>
      </w:r>
      <w:r>
        <w:rPr>
          <w:snapToGrid w:val="0"/>
        </w:rPr>
        <w:tab/>
        <w:t>Where a person has been arrested by the sheriff on a writ of attachment, the sheriff shall cause that person to be brought before the Court as soon as practicable to be dealt with as the Court may order.</w:t>
      </w:r>
    </w:p>
    <w:p>
      <w:pPr>
        <w:pStyle w:val="Subsection"/>
        <w:rPr>
          <w:snapToGrid w:val="0"/>
        </w:rPr>
      </w:pPr>
      <w:r>
        <w:rPr>
          <w:snapToGrid w:val="0"/>
        </w:rPr>
        <w:tab/>
        <w:t>(2)</w:t>
      </w:r>
      <w:r>
        <w:rPr>
          <w:snapToGrid w:val="0"/>
        </w:rPr>
        <w:tab/>
        <w:t>Until the person arrested is brought before the Court as required by paragraph (1), he shall be lodged in such prison as the sheriff may direct or shall be otherwise kept in custody by the sheriff.</w:t>
      </w:r>
    </w:p>
    <w:p>
      <w:pPr>
        <w:pStyle w:val="Subsection"/>
        <w:rPr>
          <w:snapToGrid w:val="0"/>
        </w:rPr>
      </w:pPr>
      <w:r>
        <w:rPr>
          <w:snapToGrid w:val="0"/>
        </w:rPr>
        <w:tab/>
        <w:t>(3)</w:t>
      </w:r>
      <w:r>
        <w:rPr>
          <w:snapToGrid w:val="0"/>
        </w:rPr>
        <w:tab/>
        <w:t>The sheriff shall give notice — </w:t>
      </w:r>
    </w:p>
    <w:p>
      <w:pPr>
        <w:pStyle w:val="Indenta"/>
        <w:rPr>
          <w:snapToGrid w:val="0"/>
        </w:rPr>
      </w:pPr>
      <w:r>
        <w:rPr>
          <w:snapToGrid w:val="0"/>
        </w:rPr>
        <w:tab/>
        <w:t>(a)</w:t>
      </w:r>
      <w:r>
        <w:rPr>
          <w:snapToGrid w:val="0"/>
        </w:rPr>
        <w:tab/>
        <w:t>of the arrest; and</w:t>
      </w:r>
    </w:p>
    <w:p>
      <w:pPr>
        <w:pStyle w:val="Indenta"/>
        <w:rPr>
          <w:snapToGrid w:val="0"/>
        </w:rPr>
      </w:pPr>
      <w:r>
        <w:rPr>
          <w:snapToGrid w:val="0"/>
        </w:rPr>
        <w:tab/>
        <w:t>(b)</w:t>
      </w:r>
      <w:r>
        <w:rPr>
          <w:snapToGrid w:val="0"/>
        </w:rPr>
        <w:tab/>
        <w:t>of the time and place at which the person arrested is to be dealt with by the Court,</w:t>
      </w:r>
    </w:p>
    <w:p>
      <w:pPr>
        <w:pStyle w:val="Subsection"/>
        <w:rPr>
          <w:snapToGrid w:val="0"/>
        </w:rPr>
      </w:pPr>
      <w:r>
        <w:rPr>
          <w:snapToGrid w:val="0"/>
        </w:rPr>
        <w:tab/>
      </w:r>
      <w:r>
        <w:rPr>
          <w:snapToGrid w:val="0"/>
        </w:rPr>
        <w:tab/>
        <w:t>to the party by whom the writ was issued; but this paragraph does not affect the obligation of the sheriff under paragraph (1) to bring the person arrested before the Court as soon as practicable.</w:t>
      </w:r>
    </w:p>
    <w:p>
      <w:pPr>
        <w:pStyle w:val="Subsection"/>
        <w:rPr>
          <w:snapToGrid w:val="0"/>
        </w:rPr>
      </w:pPr>
      <w:r>
        <w:rPr>
          <w:snapToGrid w:val="0"/>
        </w:rPr>
        <w:tab/>
        <w:t>(4)</w:t>
      </w:r>
      <w:r>
        <w:rPr>
          <w:snapToGrid w:val="0"/>
        </w:rPr>
        <w:tab/>
        <w:t xml:space="preserve">Where a person has been arrested by the sheriff on a civil process, other than a writ of attachment or a warrant issued under section 16 of the </w:t>
      </w:r>
      <w:r>
        <w:rPr>
          <w:i/>
          <w:snapToGrid w:val="0"/>
        </w:rPr>
        <w:t>Evidence Act 1906</w:t>
      </w:r>
      <w:r>
        <w:rPr>
          <w:snapToGrid w:val="0"/>
        </w:rPr>
        <w:t>, the sheriff shall cause that person to be lodged in the prison nearest to the place of his arrest; and subject to any order of the Court, he shall be detained there until discharged in due course of law.</w:t>
      </w:r>
    </w:p>
    <w:p>
      <w:pPr>
        <w:pStyle w:val="Subsection"/>
        <w:rPr>
          <w:snapToGrid w:val="0"/>
        </w:rPr>
      </w:pPr>
      <w:r>
        <w:rPr>
          <w:snapToGrid w:val="0"/>
        </w:rPr>
        <w:tab/>
        <w:t>(5)</w:t>
      </w:r>
      <w:r>
        <w:rPr>
          <w:snapToGrid w:val="0"/>
        </w:rPr>
        <w:tab/>
        <w:t xml:space="preserve">In this Rule the word </w:t>
      </w:r>
      <w:r>
        <w:rPr>
          <w:b/>
          <w:snapToGrid w:val="0"/>
        </w:rPr>
        <w:t>“</w:t>
      </w:r>
      <w:r>
        <w:rPr>
          <w:rStyle w:val="CharDefText"/>
        </w:rPr>
        <w:t>prison</w:t>
      </w:r>
      <w:r>
        <w:rPr>
          <w:b/>
          <w:snapToGrid w:val="0"/>
        </w:rPr>
        <w:t>”</w:t>
      </w:r>
      <w:r>
        <w:rPr>
          <w:snapToGrid w:val="0"/>
        </w:rPr>
        <w:t xml:space="preserve"> has the same meaning as it has in section 3 of the </w:t>
      </w:r>
      <w:r>
        <w:rPr>
          <w:i/>
          <w:snapToGrid w:val="0"/>
        </w:rPr>
        <w:t>Prisons Act 1981</w:t>
      </w:r>
      <w:r>
        <w:rPr>
          <w:snapToGrid w:val="0"/>
        </w:rPr>
        <w:t>.</w:t>
      </w:r>
    </w:p>
    <w:p>
      <w:pPr>
        <w:pStyle w:val="Footnotesection"/>
      </w:pPr>
      <w:r>
        <w:tab/>
        <w:t>[Rule 6 inserted in Gazette 29 Mar 1974 p. 1041</w:t>
      </w:r>
      <w:r>
        <w:noBreakHyphen/>
        <w:t xml:space="preserve">2 (erratum in Gazette 5 Apr 1974 p. 1195); amended in Gazette 30 Nov 1984 p. 3954.] </w:t>
      </w:r>
    </w:p>
    <w:p>
      <w:pPr>
        <w:pStyle w:val="Heading5"/>
        <w:rPr>
          <w:snapToGrid w:val="0"/>
        </w:rPr>
      </w:pPr>
      <w:bookmarkStart w:id="10938" w:name="_Toc437922193"/>
      <w:bookmarkStart w:id="10939" w:name="_Toc483972628"/>
      <w:bookmarkStart w:id="10940" w:name="_Toc520886076"/>
      <w:bookmarkStart w:id="10941" w:name="_Toc87853826"/>
      <w:bookmarkStart w:id="10942" w:name="_Toc102814802"/>
      <w:bookmarkStart w:id="10943" w:name="_Toc104946329"/>
      <w:bookmarkStart w:id="10944" w:name="_Toc153096784"/>
      <w:bookmarkStart w:id="10945" w:name="_Toc153098032"/>
      <w:r>
        <w:rPr>
          <w:rStyle w:val="CharSectno"/>
        </w:rPr>
        <w:t>7</w:t>
      </w:r>
      <w:r>
        <w:rPr>
          <w:snapToGrid w:val="0"/>
        </w:rPr>
        <w:t>.</w:t>
      </w:r>
      <w:r>
        <w:rPr>
          <w:snapToGrid w:val="0"/>
        </w:rPr>
        <w:tab/>
        <w:t>Service of process by sheriff</w:t>
      </w:r>
      <w:bookmarkEnd w:id="10938"/>
      <w:bookmarkEnd w:id="10939"/>
      <w:bookmarkEnd w:id="10940"/>
      <w:bookmarkEnd w:id="10941"/>
      <w:bookmarkEnd w:id="10942"/>
      <w:bookmarkEnd w:id="10943"/>
      <w:bookmarkEnd w:id="10944"/>
      <w:bookmarkEnd w:id="10945"/>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Heading5"/>
        <w:rPr>
          <w:snapToGrid w:val="0"/>
        </w:rPr>
      </w:pPr>
      <w:bookmarkStart w:id="10946" w:name="_Toc437922194"/>
      <w:bookmarkStart w:id="10947" w:name="_Toc483972629"/>
      <w:bookmarkStart w:id="10948" w:name="_Toc520886077"/>
      <w:bookmarkStart w:id="10949" w:name="_Toc87853827"/>
      <w:bookmarkStart w:id="10950" w:name="_Toc102814803"/>
      <w:bookmarkStart w:id="10951" w:name="_Toc104946330"/>
      <w:bookmarkStart w:id="10952" w:name="_Toc153096785"/>
      <w:bookmarkStart w:id="10953" w:name="_Toc153098033"/>
      <w:r>
        <w:rPr>
          <w:rStyle w:val="CharSectno"/>
        </w:rPr>
        <w:t>8</w:t>
      </w:r>
      <w:r>
        <w:rPr>
          <w:snapToGrid w:val="0"/>
        </w:rPr>
        <w:t>.</w:t>
      </w:r>
      <w:r>
        <w:rPr>
          <w:snapToGrid w:val="0"/>
        </w:rPr>
        <w:tab/>
        <w:t>Fees where sheriff does not execute process</w:t>
      </w:r>
      <w:bookmarkEnd w:id="10946"/>
      <w:bookmarkEnd w:id="10947"/>
      <w:bookmarkEnd w:id="10948"/>
      <w:bookmarkEnd w:id="10949"/>
      <w:bookmarkEnd w:id="10950"/>
      <w:bookmarkEnd w:id="10951"/>
      <w:bookmarkEnd w:id="10952"/>
      <w:bookmarkEnd w:id="10953"/>
    </w:p>
    <w:p>
      <w:pPr>
        <w:pStyle w:val="Subsection"/>
        <w:rPr>
          <w:snapToGrid w:val="0"/>
        </w:rPr>
      </w:pPr>
      <w:r>
        <w:rPr>
          <w:snapToGrid w:val="0"/>
        </w:rPr>
        <w:tab/>
      </w:r>
      <w:r>
        <w:rPr>
          <w:snapToGrid w:val="0"/>
        </w:rPr>
        <w:tab/>
        <w:t>Where process is directed to any fit person appointed by the Court pursuant to section 164 of the Act, the fees payable in ordinary cases to the sheriff by the person against whom such process is sued out shall be due and payable to the person to whom such process is directed, except the fees for registering the warrant and returning the same.</w:t>
      </w:r>
    </w:p>
    <w:p>
      <w:pPr>
        <w:pStyle w:val="Heading5"/>
        <w:rPr>
          <w:snapToGrid w:val="0"/>
        </w:rPr>
      </w:pPr>
      <w:bookmarkStart w:id="10954" w:name="_Toc437922195"/>
      <w:bookmarkStart w:id="10955" w:name="_Toc483972630"/>
      <w:bookmarkStart w:id="10956" w:name="_Toc520886078"/>
      <w:bookmarkStart w:id="10957" w:name="_Toc87853828"/>
      <w:bookmarkStart w:id="10958" w:name="_Toc102814804"/>
      <w:bookmarkStart w:id="10959" w:name="_Toc104946331"/>
      <w:bookmarkStart w:id="10960" w:name="_Toc153096786"/>
      <w:bookmarkStart w:id="10961" w:name="_Toc153098034"/>
      <w:r>
        <w:rPr>
          <w:rStyle w:val="CharSectno"/>
        </w:rPr>
        <w:t>9</w:t>
      </w:r>
      <w:r>
        <w:rPr>
          <w:snapToGrid w:val="0"/>
        </w:rPr>
        <w:t>.</w:t>
      </w:r>
      <w:r>
        <w:rPr>
          <w:snapToGrid w:val="0"/>
        </w:rPr>
        <w:tab/>
        <w:t>Taxation of fees</w:t>
      </w:r>
      <w:bookmarkEnd w:id="10954"/>
      <w:bookmarkEnd w:id="10955"/>
      <w:bookmarkEnd w:id="10956"/>
      <w:bookmarkEnd w:id="10957"/>
      <w:bookmarkEnd w:id="10958"/>
      <w:bookmarkEnd w:id="10959"/>
      <w:bookmarkEnd w:id="10960"/>
      <w:bookmarkEnd w:id="1096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Heading5"/>
        <w:rPr>
          <w:snapToGrid w:val="0"/>
        </w:rPr>
      </w:pPr>
      <w:bookmarkStart w:id="10962" w:name="_Toc437922196"/>
      <w:bookmarkStart w:id="10963" w:name="_Toc483972631"/>
      <w:bookmarkStart w:id="10964" w:name="_Toc520886079"/>
      <w:bookmarkStart w:id="10965" w:name="_Toc87853829"/>
      <w:bookmarkStart w:id="10966" w:name="_Toc102814805"/>
      <w:bookmarkStart w:id="10967" w:name="_Toc104946332"/>
      <w:bookmarkStart w:id="10968" w:name="_Toc153096787"/>
      <w:bookmarkStart w:id="10969" w:name="_Toc153098035"/>
      <w:r>
        <w:rPr>
          <w:rStyle w:val="CharSectno"/>
        </w:rPr>
        <w:t>10</w:t>
      </w:r>
      <w:r>
        <w:rPr>
          <w:snapToGrid w:val="0"/>
        </w:rPr>
        <w:t>.</w:t>
      </w:r>
      <w:r>
        <w:rPr>
          <w:snapToGrid w:val="0"/>
        </w:rPr>
        <w:tab/>
        <w:t>Expenses of sale</w:t>
      </w:r>
      <w:bookmarkEnd w:id="10962"/>
      <w:bookmarkEnd w:id="10963"/>
      <w:bookmarkEnd w:id="10964"/>
      <w:bookmarkEnd w:id="10965"/>
      <w:bookmarkEnd w:id="10966"/>
      <w:bookmarkEnd w:id="10967"/>
      <w:bookmarkEnd w:id="10968"/>
      <w:bookmarkEnd w:id="10969"/>
    </w:p>
    <w:p>
      <w:pPr>
        <w:pStyle w:val="Subsection"/>
        <w:rPr>
          <w:snapToGrid w:val="0"/>
        </w:rPr>
      </w:pPr>
      <w:r>
        <w:rPr>
          <w:snapToGrid w:val="0"/>
        </w:rPr>
        <w:tab/>
      </w:r>
      <w:r>
        <w:rPr>
          <w:snapToGrid w:val="0"/>
        </w:rPr>
        <w:tab/>
        <w:t>Where property taken in execution is sold through an auctioneer or agent, the gross proceeds of the sale shall, if the sheriff so requires, be paid over to him by the auctioneer or agent, and the sheriff shall after receipt thereof, or, in case the sheriff and the person liable to pay the fees and charges payable to the sheriff in respect of the execution differ as to the amount of such fees and charges, after such fees and charges have been taxed, pay to the auctioneer or agent the proper charges and expenses due to him in connection with the sale.</w:t>
      </w:r>
    </w:p>
    <w:p>
      <w:pPr>
        <w:pStyle w:val="Heading5"/>
        <w:rPr>
          <w:snapToGrid w:val="0"/>
        </w:rPr>
      </w:pPr>
      <w:bookmarkStart w:id="10970" w:name="_Toc437922197"/>
      <w:bookmarkStart w:id="10971" w:name="_Toc483972632"/>
      <w:bookmarkStart w:id="10972" w:name="_Toc520886080"/>
      <w:bookmarkStart w:id="10973" w:name="_Toc87853830"/>
      <w:bookmarkStart w:id="10974" w:name="_Toc102814806"/>
      <w:bookmarkStart w:id="10975" w:name="_Toc104946333"/>
      <w:bookmarkStart w:id="10976" w:name="_Toc153096788"/>
      <w:bookmarkStart w:id="10977" w:name="_Toc153098036"/>
      <w:r>
        <w:rPr>
          <w:rStyle w:val="CharSectno"/>
        </w:rPr>
        <w:t>11</w:t>
      </w:r>
      <w:r>
        <w:rPr>
          <w:snapToGrid w:val="0"/>
        </w:rPr>
        <w:t>.</w:t>
      </w:r>
      <w:r>
        <w:rPr>
          <w:snapToGrid w:val="0"/>
        </w:rPr>
        <w:tab/>
        <w:t>Deposit on account of fees</w:t>
      </w:r>
      <w:bookmarkEnd w:id="10970"/>
      <w:bookmarkEnd w:id="10971"/>
      <w:bookmarkEnd w:id="10972"/>
      <w:bookmarkEnd w:id="10973"/>
      <w:bookmarkEnd w:id="10974"/>
      <w:bookmarkEnd w:id="10975"/>
      <w:bookmarkEnd w:id="10976"/>
      <w:bookmarkEnd w:id="10977"/>
    </w:p>
    <w:p>
      <w:pPr>
        <w:pStyle w:val="Subsection"/>
        <w:rPr>
          <w:snapToGrid w:val="0"/>
        </w:rPr>
      </w:pPr>
      <w:r>
        <w:rPr>
          <w:snapToGrid w:val="0"/>
        </w:rPr>
        <w:tab/>
        <w:t>(1)</w:t>
      </w:r>
      <w:r>
        <w:rPr>
          <w:snapToGrid w:val="0"/>
        </w:rPr>
        <w:tab/>
        <w:t>Upon request being made for the execution or service of any process or document, or for any work for which fees are properly chargeable in the sheriff’s office, the sheriff may require a deposit of money to meet such fees except poundage.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Heading5"/>
        <w:rPr>
          <w:snapToGrid w:val="0"/>
        </w:rPr>
      </w:pPr>
      <w:bookmarkStart w:id="10978" w:name="_Toc437922198"/>
      <w:bookmarkStart w:id="10979" w:name="_Toc483972633"/>
      <w:bookmarkStart w:id="10980" w:name="_Toc520886081"/>
      <w:bookmarkStart w:id="10981" w:name="_Toc87853831"/>
      <w:bookmarkStart w:id="10982" w:name="_Toc102814807"/>
      <w:bookmarkStart w:id="10983" w:name="_Toc104946334"/>
      <w:bookmarkStart w:id="10984" w:name="_Toc153096789"/>
      <w:bookmarkStart w:id="10985" w:name="_Toc153098037"/>
      <w:r>
        <w:rPr>
          <w:rStyle w:val="CharSectno"/>
        </w:rPr>
        <w:t>12</w:t>
      </w:r>
      <w:r>
        <w:rPr>
          <w:snapToGrid w:val="0"/>
        </w:rPr>
        <w:t>.</w:t>
      </w:r>
      <w:r>
        <w:rPr>
          <w:snapToGrid w:val="0"/>
        </w:rPr>
        <w:tab/>
        <w:t>Fees where execution not proceeded with</w:t>
      </w:r>
      <w:bookmarkEnd w:id="10978"/>
      <w:bookmarkEnd w:id="10979"/>
      <w:bookmarkEnd w:id="10980"/>
      <w:bookmarkEnd w:id="10981"/>
      <w:bookmarkEnd w:id="10982"/>
      <w:bookmarkEnd w:id="10983"/>
      <w:bookmarkEnd w:id="10984"/>
      <w:bookmarkEnd w:id="10985"/>
    </w:p>
    <w:p>
      <w:pPr>
        <w:pStyle w:val="Subsection"/>
        <w:rPr>
          <w:snapToGrid w:val="0"/>
        </w:rPr>
      </w:pPr>
      <w:r>
        <w:rPr>
          <w:snapToGrid w:val="0"/>
        </w:rPr>
        <w:tab/>
      </w:r>
      <w:r>
        <w:rPr>
          <w:snapToGrid w:val="0"/>
        </w:rPr>
        <w:tab/>
        <w:t>Where an execution is withdrawn, satisfied or stopped, the fees payable in respect thereof, including poundage if chargeable, shall be paid by the person issuing the execution or the person at whose instance the sale was stopped, as the case may be.</w:t>
      </w:r>
    </w:p>
    <w:p>
      <w:pPr>
        <w:pStyle w:val="Heading5"/>
        <w:rPr>
          <w:snapToGrid w:val="0"/>
        </w:rPr>
      </w:pPr>
      <w:bookmarkStart w:id="10986" w:name="_Toc437922199"/>
      <w:bookmarkStart w:id="10987" w:name="_Toc483972634"/>
      <w:bookmarkStart w:id="10988" w:name="_Toc520886082"/>
      <w:bookmarkStart w:id="10989" w:name="_Toc87853832"/>
      <w:bookmarkStart w:id="10990" w:name="_Toc102814808"/>
      <w:bookmarkStart w:id="10991" w:name="_Toc104946335"/>
      <w:bookmarkStart w:id="10992" w:name="_Toc153096790"/>
      <w:bookmarkStart w:id="10993" w:name="_Toc153098038"/>
      <w:r>
        <w:rPr>
          <w:rStyle w:val="CharSectno"/>
        </w:rPr>
        <w:t>13</w:t>
      </w:r>
      <w:r>
        <w:rPr>
          <w:snapToGrid w:val="0"/>
        </w:rPr>
        <w:t>.</w:t>
      </w:r>
      <w:r>
        <w:rPr>
          <w:snapToGrid w:val="0"/>
        </w:rPr>
        <w:tab/>
        <w:t>Particulars of arrangement where execution is discontinued</w:t>
      </w:r>
      <w:bookmarkEnd w:id="10986"/>
      <w:bookmarkEnd w:id="10987"/>
      <w:bookmarkEnd w:id="10988"/>
      <w:bookmarkEnd w:id="10989"/>
      <w:bookmarkEnd w:id="10990"/>
      <w:bookmarkEnd w:id="10991"/>
      <w:bookmarkEnd w:id="10992"/>
      <w:bookmarkEnd w:id="10993"/>
    </w:p>
    <w:p>
      <w:pPr>
        <w:pStyle w:val="Subsection"/>
        <w:rPr>
          <w:snapToGrid w:val="0"/>
        </w:rPr>
      </w:pPr>
      <w:r>
        <w:rPr>
          <w:snapToGrid w:val="0"/>
        </w:rPr>
        <w:tab/>
      </w:r>
      <w:r>
        <w:rPr>
          <w:snapToGrid w:val="0"/>
        </w:rPr>
        <w:tab/>
        <w:t>Notwithstanding anything contained in the last preceding Rule, where execution has been levied upon any property and the sheriff upon request has withdrawn from such property, the poundage upon the full amount which the sheriff has been required to levy under the Writ of Execution lodged with him shall become forthwith due and payable by the execution creditor (or his solicitor, as the case may be), unless full particulars of any arrangement reached between the execution creditor and the execution debtor or with any person on behalf of such debtor or of any other circumstances which render the sale unnecessary have been furnished to the sheriff within 14 days of the request to withdraw.</w:t>
      </w:r>
    </w:p>
    <w:p>
      <w:pPr>
        <w:pStyle w:val="Heading5"/>
        <w:rPr>
          <w:snapToGrid w:val="0"/>
        </w:rPr>
      </w:pPr>
      <w:bookmarkStart w:id="10994" w:name="_Toc437922200"/>
      <w:bookmarkStart w:id="10995" w:name="_Toc483972635"/>
      <w:bookmarkStart w:id="10996" w:name="_Toc520886083"/>
      <w:bookmarkStart w:id="10997" w:name="_Toc87853833"/>
      <w:bookmarkStart w:id="10998" w:name="_Toc102814809"/>
      <w:bookmarkStart w:id="10999" w:name="_Toc104946336"/>
      <w:bookmarkStart w:id="11000" w:name="_Toc153096791"/>
      <w:bookmarkStart w:id="11001" w:name="_Toc153098039"/>
      <w:r>
        <w:rPr>
          <w:rStyle w:val="CharSectno"/>
        </w:rPr>
        <w:t>14</w:t>
      </w:r>
      <w:r>
        <w:rPr>
          <w:snapToGrid w:val="0"/>
        </w:rPr>
        <w:t>.</w:t>
      </w:r>
      <w:r>
        <w:rPr>
          <w:snapToGrid w:val="0"/>
        </w:rPr>
        <w:tab/>
        <w:t>Service at a distance</w:t>
      </w:r>
      <w:bookmarkEnd w:id="10994"/>
      <w:bookmarkEnd w:id="10995"/>
      <w:bookmarkEnd w:id="10996"/>
      <w:bookmarkEnd w:id="10997"/>
      <w:bookmarkEnd w:id="10998"/>
      <w:bookmarkEnd w:id="10999"/>
      <w:bookmarkEnd w:id="11000"/>
      <w:bookmarkEnd w:id="11001"/>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item 32 of Schedule 1 of the </w:t>
      </w:r>
      <w:r>
        <w:rPr>
          <w:i/>
        </w:rPr>
        <w:t>Supreme Court (Fees) Regulations 2001</w:t>
      </w:r>
      <w:r>
        <w:rPr>
          <w:vertAlign w:val="superscript"/>
        </w:rPr>
        <w:t> 27</w:t>
      </w:r>
      <w:r>
        <w:rPr>
          <w:i/>
        </w:rPr>
        <w:t xml:space="preserve"> </w:t>
      </w:r>
      <w:r>
        <w:rPr>
          <w:snapToGrid w:val="0"/>
        </w:rPr>
        <w:t>in any case without the order of a Judge or a Master.</w:t>
      </w:r>
    </w:p>
    <w:p>
      <w:pPr>
        <w:pStyle w:val="Footnotesection"/>
      </w:pPr>
      <w:r>
        <w:tab/>
        <w:t xml:space="preserve">[Rule 14 amended in Gazette 7 Dec 1973 p. 4489; 30 Nov 1984 p. 3952; 26 Aug 1994 p. 4415; 27 Jul 2001 p. 3895.] </w:t>
      </w:r>
    </w:p>
    <w:p>
      <w:pPr>
        <w:pStyle w:val="Heading5"/>
        <w:rPr>
          <w:snapToGrid w:val="0"/>
        </w:rPr>
      </w:pPr>
      <w:bookmarkStart w:id="11002" w:name="_Toc437922201"/>
      <w:bookmarkStart w:id="11003" w:name="_Toc483972636"/>
      <w:bookmarkStart w:id="11004" w:name="_Toc520886084"/>
      <w:bookmarkStart w:id="11005" w:name="_Toc87853834"/>
      <w:bookmarkStart w:id="11006" w:name="_Toc102814810"/>
      <w:bookmarkStart w:id="11007" w:name="_Toc104946337"/>
      <w:bookmarkStart w:id="11008" w:name="_Toc153096792"/>
      <w:bookmarkStart w:id="11009" w:name="_Toc153098040"/>
      <w:r>
        <w:rPr>
          <w:rStyle w:val="CharSectno"/>
        </w:rPr>
        <w:t>15</w:t>
      </w:r>
      <w:r>
        <w:rPr>
          <w:snapToGrid w:val="0"/>
        </w:rPr>
        <w:t>.</w:t>
      </w:r>
      <w:r>
        <w:rPr>
          <w:snapToGrid w:val="0"/>
        </w:rPr>
        <w:tab/>
        <w:t>Execution of process at a distance</w:t>
      </w:r>
      <w:bookmarkEnd w:id="11002"/>
      <w:bookmarkEnd w:id="11003"/>
      <w:bookmarkEnd w:id="11004"/>
      <w:bookmarkEnd w:id="11005"/>
      <w:bookmarkEnd w:id="11006"/>
      <w:bookmarkEnd w:id="11007"/>
      <w:bookmarkEnd w:id="11008"/>
      <w:bookmarkEnd w:id="11009"/>
    </w:p>
    <w:p>
      <w:pPr>
        <w:pStyle w:val="Subsection"/>
        <w:rPr>
          <w:snapToGrid w:val="0"/>
        </w:rPr>
      </w:pPr>
      <w:r>
        <w:rPr>
          <w:snapToGrid w:val="0"/>
        </w:rPr>
        <w:tab/>
      </w:r>
      <w:r>
        <w:rPr>
          <w:snapToGrid w:val="0"/>
        </w:rPr>
        <w:tab/>
        <w:t>No greater expense shall be chargeable against any party, respecting whom or whose property the execution of process is made, for the extra cost of executing the same at a distance from Perth, than the cost of transmitting the same by the least expensive mode to and from the office or residence of the nearest sheriff’s officer, and the prescribed allowance according to the distance of the place where the same is made from the office or residence of such officer; and no such allowance shall be made to any such officer unless he states in his return to the sheriff the number of kilometres that the place of execution is from his office or residence.</w:t>
      </w:r>
    </w:p>
    <w:p>
      <w:pPr>
        <w:pStyle w:val="Footnotesection"/>
      </w:pPr>
      <w:r>
        <w:tab/>
        <w:t xml:space="preserve">[Rule 15 amended in Gazette 7 Dec 1973 p. 4489.] </w:t>
      </w:r>
    </w:p>
    <w:p>
      <w:pPr>
        <w:pStyle w:val="Heading5"/>
        <w:rPr>
          <w:snapToGrid w:val="0"/>
        </w:rPr>
      </w:pPr>
      <w:bookmarkStart w:id="11010" w:name="_Toc437922202"/>
      <w:bookmarkStart w:id="11011" w:name="_Toc483972637"/>
      <w:bookmarkStart w:id="11012" w:name="_Toc520886085"/>
      <w:bookmarkStart w:id="11013" w:name="_Toc87853835"/>
      <w:bookmarkStart w:id="11014" w:name="_Toc102814811"/>
      <w:bookmarkStart w:id="11015" w:name="_Toc104946338"/>
      <w:bookmarkStart w:id="11016" w:name="_Toc153096793"/>
      <w:bookmarkStart w:id="11017" w:name="_Toc153098041"/>
      <w:r>
        <w:rPr>
          <w:rStyle w:val="CharSectno"/>
        </w:rPr>
        <w:t>16</w:t>
      </w:r>
      <w:r>
        <w:rPr>
          <w:snapToGrid w:val="0"/>
        </w:rPr>
        <w:t>.</w:t>
      </w:r>
      <w:r>
        <w:rPr>
          <w:snapToGrid w:val="0"/>
        </w:rPr>
        <w:tab/>
        <w:t>Default in payment of fees</w:t>
      </w:r>
      <w:bookmarkEnd w:id="11010"/>
      <w:bookmarkEnd w:id="11011"/>
      <w:bookmarkEnd w:id="11012"/>
      <w:bookmarkEnd w:id="11013"/>
      <w:bookmarkEnd w:id="11014"/>
      <w:bookmarkEnd w:id="11015"/>
      <w:bookmarkEnd w:id="11016"/>
      <w:bookmarkEnd w:id="11017"/>
    </w:p>
    <w:p>
      <w:pPr>
        <w:pStyle w:val="Subsection"/>
        <w:rPr>
          <w:snapToGrid w:val="0"/>
        </w:rPr>
      </w:pPr>
      <w:r>
        <w:rPr>
          <w:snapToGrid w:val="0"/>
        </w:rPr>
        <w:tab/>
      </w:r>
      <w:r>
        <w:rPr>
          <w:snapToGrid w:val="0"/>
        </w:rPr>
        <w:tab/>
        <w:t>If any solicitor, who has made a request for the execution or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Heading2"/>
        <w:rPr>
          <w:b w:val="0"/>
        </w:rPr>
      </w:pPr>
      <w:bookmarkStart w:id="11018" w:name="_Toc74020086"/>
      <w:bookmarkStart w:id="11019" w:name="_Toc75328483"/>
      <w:bookmarkStart w:id="11020" w:name="_Toc75941899"/>
      <w:bookmarkStart w:id="11021" w:name="_Toc80606138"/>
      <w:bookmarkStart w:id="11022" w:name="_Toc80609371"/>
      <w:bookmarkStart w:id="11023" w:name="_Toc81284144"/>
      <w:bookmarkStart w:id="11024" w:name="_Toc87853836"/>
      <w:bookmarkStart w:id="11025" w:name="_Toc101600115"/>
      <w:bookmarkStart w:id="11026" w:name="_Toc102561294"/>
      <w:bookmarkStart w:id="11027" w:name="_Toc102814812"/>
      <w:bookmarkStart w:id="11028" w:name="_Toc102991200"/>
      <w:bookmarkStart w:id="11029" w:name="_Toc104946339"/>
      <w:bookmarkStart w:id="11030" w:name="_Toc105493462"/>
      <w:bookmarkStart w:id="11031" w:name="_Toc153096794"/>
      <w:bookmarkStart w:id="11032" w:name="_Toc153098042"/>
      <w:r>
        <w:rPr>
          <w:rStyle w:val="CharPartNo"/>
        </w:rPr>
        <w:t>Order 83</w:t>
      </w:r>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r>
        <w:rPr>
          <w:rStyle w:val="CharDivNo"/>
        </w:rPr>
        <w:t> </w:t>
      </w:r>
      <w:r>
        <w:t>—</w:t>
      </w:r>
      <w:r>
        <w:rPr>
          <w:rStyle w:val="CharDivText"/>
        </w:rPr>
        <w:t> </w:t>
      </w:r>
      <w:bookmarkStart w:id="11033" w:name="_Toc80609372"/>
      <w:bookmarkStart w:id="11034" w:name="_Toc81284145"/>
      <w:bookmarkStart w:id="11035" w:name="_Toc87853837"/>
      <w:r>
        <w:rPr>
          <w:rStyle w:val="CharPartText"/>
        </w:rPr>
        <w:t>Consolidation of pending causes and matters</w:t>
      </w:r>
      <w:bookmarkEnd w:id="11031"/>
      <w:bookmarkEnd w:id="11032"/>
      <w:bookmarkEnd w:id="11033"/>
      <w:bookmarkEnd w:id="11034"/>
      <w:bookmarkEnd w:id="11035"/>
    </w:p>
    <w:p>
      <w:pPr>
        <w:pStyle w:val="Heading5"/>
        <w:rPr>
          <w:snapToGrid w:val="0"/>
        </w:rPr>
      </w:pPr>
      <w:bookmarkStart w:id="11036" w:name="_Toc437922203"/>
      <w:bookmarkStart w:id="11037" w:name="_Toc483972638"/>
      <w:bookmarkStart w:id="11038" w:name="_Toc520886086"/>
      <w:bookmarkStart w:id="11039" w:name="_Toc87853838"/>
      <w:bookmarkStart w:id="11040" w:name="_Toc102814813"/>
      <w:bookmarkStart w:id="11041" w:name="_Toc104946340"/>
      <w:bookmarkStart w:id="11042" w:name="_Toc153096795"/>
      <w:bookmarkStart w:id="11043" w:name="_Toc153098043"/>
      <w:r>
        <w:rPr>
          <w:rStyle w:val="CharSectno"/>
        </w:rPr>
        <w:t>1</w:t>
      </w:r>
      <w:r>
        <w:rPr>
          <w:snapToGrid w:val="0"/>
        </w:rPr>
        <w:t>.</w:t>
      </w:r>
      <w:r>
        <w:rPr>
          <w:snapToGrid w:val="0"/>
        </w:rPr>
        <w:tab/>
        <w:t>Causes may be consolidated</w:t>
      </w:r>
      <w:bookmarkEnd w:id="11036"/>
      <w:bookmarkEnd w:id="11037"/>
      <w:bookmarkEnd w:id="11038"/>
      <w:bookmarkEnd w:id="11039"/>
      <w:bookmarkEnd w:id="11040"/>
      <w:bookmarkEnd w:id="11041"/>
      <w:bookmarkEnd w:id="11042"/>
      <w:bookmarkEnd w:id="11043"/>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1044" w:name="_Toc437922204"/>
      <w:bookmarkStart w:id="11045" w:name="_Toc483972639"/>
      <w:bookmarkStart w:id="11046" w:name="_Toc520886087"/>
      <w:bookmarkStart w:id="11047" w:name="_Toc87853839"/>
      <w:bookmarkStart w:id="11048" w:name="_Toc102814814"/>
      <w:bookmarkStart w:id="11049" w:name="_Toc104946341"/>
      <w:bookmarkStart w:id="11050" w:name="_Toc153096796"/>
      <w:bookmarkStart w:id="11051" w:name="_Toc153098044"/>
      <w:r>
        <w:rPr>
          <w:rStyle w:val="CharSectno"/>
        </w:rPr>
        <w:t>2</w:t>
      </w:r>
      <w:r>
        <w:rPr>
          <w:snapToGrid w:val="0"/>
        </w:rPr>
        <w:t>.</w:t>
      </w:r>
      <w:r>
        <w:rPr>
          <w:snapToGrid w:val="0"/>
        </w:rPr>
        <w:tab/>
        <w:t>Consolidation with action removed from another court</w:t>
      </w:r>
      <w:bookmarkEnd w:id="11044"/>
      <w:bookmarkEnd w:id="11045"/>
      <w:bookmarkEnd w:id="11046"/>
      <w:bookmarkEnd w:id="11047"/>
      <w:bookmarkEnd w:id="11048"/>
      <w:bookmarkEnd w:id="11049"/>
      <w:bookmarkEnd w:id="11050"/>
      <w:bookmarkEnd w:id="1105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1052" w:name="_Toc437922205"/>
      <w:bookmarkStart w:id="11053" w:name="_Toc483972640"/>
      <w:bookmarkStart w:id="11054" w:name="_Toc520886088"/>
      <w:bookmarkStart w:id="11055" w:name="_Toc87853840"/>
      <w:bookmarkStart w:id="11056" w:name="_Toc102814815"/>
      <w:bookmarkStart w:id="11057" w:name="_Toc104946342"/>
      <w:bookmarkStart w:id="11058" w:name="_Toc153096797"/>
      <w:bookmarkStart w:id="11059" w:name="_Toc153098045"/>
      <w:r>
        <w:rPr>
          <w:rStyle w:val="CharSectno"/>
        </w:rPr>
        <w:t>3</w:t>
      </w:r>
      <w:r>
        <w:rPr>
          <w:snapToGrid w:val="0"/>
        </w:rPr>
        <w:t>.</w:t>
      </w:r>
      <w:r>
        <w:rPr>
          <w:snapToGrid w:val="0"/>
        </w:rPr>
        <w:tab/>
        <w:t>Directions</w:t>
      </w:r>
      <w:bookmarkEnd w:id="11052"/>
      <w:bookmarkEnd w:id="11053"/>
      <w:bookmarkEnd w:id="11054"/>
      <w:bookmarkEnd w:id="11055"/>
      <w:bookmarkEnd w:id="11056"/>
      <w:bookmarkEnd w:id="11057"/>
      <w:bookmarkEnd w:id="11058"/>
      <w:bookmarkEnd w:id="1105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1060" w:name="_Toc74020090"/>
      <w:bookmarkStart w:id="11061" w:name="_Toc75328487"/>
      <w:bookmarkStart w:id="11062" w:name="_Toc75941903"/>
      <w:bookmarkStart w:id="11063" w:name="_Toc80606142"/>
      <w:bookmarkStart w:id="11064" w:name="_Toc80609376"/>
      <w:bookmarkStart w:id="11065" w:name="_Toc81284149"/>
      <w:bookmarkStart w:id="11066" w:name="_Toc87853841"/>
      <w:bookmarkStart w:id="11067" w:name="_Toc101600119"/>
      <w:bookmarkStart w:id="11068" w:name="_Toc102561298"/>
      <w:bookmarkStart w:id="11069" w:name="_Toc102814816"/>
      <w:bookmarkStart w:id="11070" w:name="_Toc102991204"/>
      <w:bookmarkStart w:id="11071" w:name="_Toc104946343"/>
      <w:bookmarkStart w:id="11072" w:name="_Toc105493466"/>
      <w:bookmarkStart w:id="11073" w:name="_Toc153096798"/>
      <w:bookmarkStart w:id="11074" w:name="_Toc153098046"/>
      <w:r>
        <w:rPr>
          <w:rStyle w:val="CharPartNo"/>
        </w:rPr>
        <w:t>Order 84</w:t>
      </w:r>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r>
        <w:rPr>
          <w:rStyle w:val="CharDivNo"/>
        </w:rPr>
        <w:t> </w:t>
      </w:r>
      <w:r>
        <w:t>—</w:t>
      </w:r>
      <w:r>
        <w:rPr>
          <w:rStyle w:val="CharDivText"/>
        </w:rPr>
        <w:t> </w:t>
      </w:r>
      <w:bookmarkStart w:id="11075" w:name="_Toc80609377"/>
      <w:bookmarkStart w:id="11076" w:name="_Toc81284150"/>
      <w:bookmarkStart w:id="11077" w:name="_Toc87853842"/>
      <w:r>
        <w:rPr>
          <w:rStyle w:val="CharPartText"/>
        </w:rPr>
        <w:t>General Rules</w:t>
      </w:r>
      <w:bookmarkEnd w:id="11073"/>
      <w:bookmarkEnd w:id="11074"/>
      <w:bookmarkEnd w:id="11075"/>
      <w:bookmarkEnd w:id="11076"/>
      <w:bookmarkEnd w:id="11077"/>
    </w:p>
    <w:p>
      <w:pPr>
        <w:pStyle w:val="Heading5"/>
        <w:rPr>
          <w:snapToGrid w:val="0"/>
        </w:rPr>
      </w:pPr>
      <w:bookmarkStart w:id="11078" w:name="_Toc437922212"/>
      <w:bookmarkStart w:id="11079" w:name="_Toc483972647"/>
      <w:bookmarkStart w:id="11080" w:name="_Toc520886089"/>
      <w:bookmarkStart w:id="11081" w:name="_Toc87853843"/>
      <w:bookmarkStart w:id="11082" w:name="_Toc102814817"/>
      <w:bookmarkStart w:id="11083" w:name="_Toc104946344"/>
      <w:bookmarkStart w:id="11084" w:name="_Toc153096799"/>
      <w:bookmarkStart w:id="11085" w:name="_Toc153098047"/>
      <w:r>
        <w:rPr>
          <w:rStyle w:val="CharSectno"/>
        </w:rPr>
        <w:t>1</w:t>
      </w:r>
      <w:r>
        <w:rPr>
          <w:snapToGrid w:val="0"/>
        </w:rPr>
        <w:t>.</w:t>
      </w:r>
      <w:r>
        <w:rPr>
          <w:snapToGrid w:val="0"/>
        </w:rPr>
        <w:tab/>
        <w:t>Repealed Orders not revived</w:t>
      </w:r>
      <w:bookmarkEnd w:id="11078"/>
      <w:bookmarkEnd w:id="11079"/>
      <w:bookmarkEnd w:id="11080"/>
      <w:bookmarkEnd w:id="11081"/>
      <w:bookmarkEnd w:id="11082"/>
      <w:bookmarkEnd w:id="11083"/>
      <w:bookmarkEnd w:id="11084"/>
      <w:bookmarkEnd w:id="11085"/>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1086" w:name="_Toc437922213"/>
      <w:bookmarkStart w:id="11087" w:name="_Toc483972648"/>
      <w:bookmarkStart w:id="11088" w:name="_Toc520886090"/>
      <w:bookmarkStart w:id="11089" w:name="_Toc87853844"/>
      <w:bookmarkStart w:id="11090" w:name="_Toc102814818"/>
      <w:bookmarkStart w:id="11091" w:name="_Toc104946345"/>
      <w:bookmarkStart w:id="11092" w:name="_Toc153096800"/>
      <w:bookmarkStart w:id="11093" w:name="_Toc153098048"/>
      <w:r>
        <w:rPr>
          <w:rStyle w:val="CharSectno"/>
        </w:rPr>
        <w:t>2</w:t>
      </w:r>
      <w:r>
        <w:rPr>
          <w:snapToGrid w:val="0"/>
        </w:rPr>
        <w:t>.</w:t>
      </w:r>
      <w:r>
        <w:rPr>
          <w:snapToGrid w:val="0"/>
        </w:rPr>
        <w:tab/>
        <w:t>Cases not provided for</w:t>
      </w:r>
      <w:bookmarkEnd w:id="11086"/>
      <w:bookmarkEnd w:id="11087"/>
      <w:bookmarkEnd w:id="11088"/>
      <w:bookmarkEnd w:id="11089"/>
      <w:bookmarkEnd w:id="11090"/>
      <w:bookmarkEnd w:id="11091"/>
      <w:bookmarkEnd w:id="11092"/>
      <w:bookmarkEnd w:id="11093"/>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1094" w:name="_Toc437922214"/>
      <w:bookmarkStart w:id="11095" w:name="_Toc483972649"/>
      <w:bookmarkStart w:id="11096" w:name="_Toc520886091"/>
      <w:bookmarkStart w:id="11097" w:name="_Toc87853845"/>
      <w:bookmarkStart w:id="11098" w:name="_Toc102814819"/>
      <w:bookmarkStart w:id="11099" w:name="_Toc104946346"/>
      <w:bookmarkStart w:id="11100" w:name="_Toc153096801"/>
      <w:bookmarkStart w:id="11101" w:name="_Toc153098049"/>
      <w:r>
        <w:rPr>
          <w:rStyle w:val="CharSectno"/>
        </w:rPr>
        <w:t>3</w:t>
      </w:r>
      <w:r>
        <w:rPr>
          <w:snapToGrid w:val="0"/>
        </w:rPr>
        <w:t>.</w:t>
      </w:r>
      <w:r>
        <w:rPr>
          <w:snapToGrid w:val="0"/>
        </w:rPr>
        <w:tab/>
        <w:t>Publication of written reasons for judgment</w:t>
      </w:r>
      <w:bookmarkEnd w:id="11094"/>
      <w:bookmarkEnd w:id="11095"/>
      <w:bookmarkEnd w:id="11096"/>
      <w:bookmarkEnd w:id="11097"/>
      <w:bookmarkEnd w:id="11098"/>
      <w:bookmarkEnd w:id="11099"/>
      <w:bookmarkEnd w:id="11100"/>
      <w:bookmarkEnd w:id="1110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1102" w:name="_Toc437922215"/>
      <w:bookmarkStart w:id="11103" w:name="_Toc483972650"/>
      <w:bookmarkStart w:id="11104" w:name="_Toc520886092"/>
      <w:bookmarkStart w:id="11105" w:name="_Toc87853846"/>
      <w:bookmarkStart w:id="11106" w:name="_Toc102814820"/>
      <w:bookmarkStart w:id="11107" w:name="_Toc104946347"/>
      <w:bookmarkStart w:id="11108" w:name="_Toc153096802"/>
      <w:bookmarkStart w:id="11109" w:name="_Toc153098050"/>
      <w:r>
        <w:rPr>
          <w:rStyle w:val="CharSectno"/>
        </w:rPr>
        <w:t>4</w:t>
      </w:r>
      <w:r>
        <w:rPr>
          <w:snapToGrid w:val="0"/>
        </w:rPr>
        <w:t>.</w:t>
      </w:r>
      <w:r>
        <w:rPr>
          <w:snapToGrid w:val="0"/>
        </w:rPr>
        <w:tab/>
        <w:t>Seal and records in Federal Jurisdiction in Bankruptcy</w:t>
      </w:r>
      <w:bookmarkEnd w:id="11102"/>
      <w:bookmarkEnd w:id="11103"/>
      <w:bookmarkEnd w:id="11104"/>
      <w:bookmarkEnd w:id="11105"/>
      <w:bookmarkEnd w:id="11106"/>
      <w:bookmarkEnd w:id="11107"/>
      <w:bookmarkEnd w:id="11108"/>
      <w:bookmarkEnd w:id="1110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rPr>
          <w:snapToGrid w:val="0"/>
        </w:rPr>
      </w:pPr>
      <w:bookmarkStart w:id="11110" w:name="_Toc437922216"/>
      <w:bookmarkStart w:id="11111" w:name="_Toc483972651"/>
      <w:bookmarkStart w:id="11112" w:name="_Toc520886093"/>
      <w:bookmarkStart w:id="11113" w:name="_Toc87853847"/>
      <w:bookmarkStart w:id="11114" w:name="_Toc102814821"/>
      <w:bookmarkStart w:id="11115" w:name="_Toc104946348"/>
      <w:bookmarkStart w:id="11116" w:name="_Toc153096803"/>
      <w:bookmarkStart w:id="11117" w:name="_Toc153098051"/>
      <w:r>
        <w:rPr>
          <w:rStyle w:val="CharSectno"/>
        </w:rPr>
        <w:t>5</w:t>
      </w:r>
      <w:r>
        <w:rPr>
          <w:snapToGrid w:val="0"/>
        </w:rPr>
        <w:t>.</w:t>
      </w:r>
      <w:r>
        <w:rPr>
          <w:snapToGrid w:val="0"/>
        </w:rPr>
        <w:tab/>
        <w:t>Summary proceedings under s. 27 of the Public Trustee Act</w:t>
      </w:r>
      <w:bookmarkEnd w:id="11110"/>
      <w:bookmarkEnd w:id="11111"/>
      <w:bookmarkEnd w:id="11112"/>
      <w:bookmarkEnd w:id="11113"/>
      <w:bookmarkEnd w:id="11114"/>
      <w:bookmarkEnd w:id="11115"/>
      <w:bookmarkEnd w:id="11116"/>
      <w:bookmarkEnd w:id="11117"/>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rPr>
          <w:snapToGrid w:val="0"/>
        </w:rPr>
      </w:pPr>
      <w:bookmarkStart w:id="11118" w:name="_Toc437922217"/>
      <w:bookmarkStart w:id="11119" w:name="_Toc483972652"/>
      <w:bookmarkStart w:id="11120" w:name="_Toc520886094"/>
      <w:bookmarkStart w:id="11121" w:name="_Toc87853848"/>
      <w:bookmarkStart w:id="11122" w:name="_Toc102814822"/>
      <w:bookmarkStart w:id="11123" w:name="_Toc104946349"/>
      <w:bookmarkStart w:id="11124" w:name="_Toc153096804"/>
      <w:bookmarkStart w:id="11125" w:name="_Toc153098052"/>
      <w:r>
        <w:rPr>
          <w:rStyle w:val="CharSectno"/>
        </w:rPr>
        <w:t>6</w:t>
      </w:r>
      <w:r>
        <w:rPr>
          <w:snapToGrid w:val="0"/>
        </w:rPr>
        <w:t>.</w:t>
      </w:r>
      <w:r>
        <w:rPr>
          <w:snapToGrid w:val="0"/>
        </w:rPr>
        <w:tab/>
        <w:t>Affidavit of claim to purchase money paid into court</w:t>
      </w:r>
      <w:bookmarkEnd w:id="11118"/>
      <w:bookmarkEnd w:id="11119"/>
      <w:bookmarkEnd w:id="11120"/>
      <w:bookmarkEnd w:id="11121"/>
      <w:bookmarkEnd w:id="11122"/>
      <w:bookmarkEnd w:id="11123"/>
      <w:bookmarkEnd w:id="11124"/>
      <w:bookmarkEnd w:id="11125"/>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1126" w:name="_Toc437922218"/>
      <w:bookmarkStart w:id="11127" w:name="_Toc483972653"/>
      <w:bookmarkStart w:id="11128" w:name="_Toc520886095"/>
      <w:bookmarkStart w:id="11129" w:name="_Toc87853849"/>
      <w:bookmarkStart w:id="11130" w:name="_Toc102814823"/>
      <w:bookmarkStart w:id="11131" w:name="_Toc104946350"/>
      <w:bookmarkStart w:id="11132" w:name="_Toc153096805"/>
      <w:bookmarkStart w:id="11133" w:name="_Toc153098053"/>
      <w:r>
        <w:rPr>
          <w:rStyle w:val="CharSectno"/>
        </w:rPr>
        <w:t>7</w:t>
      </w:r>
      <w:r>
        <w:rPr>
          <w:snapToGrid w:val="0"/>
        </w:rPr>
        <w:t>.</w:t>
      </w:r>
      <w:r>
        <w:rPr>
          <w:snapToGrid w:val="0"/>
        </w:rPr>
        <w:tab/>
        <w:t>Account by solicitor</w:t>
      </w:r>
      <w:bookmarkEnd w:id="11126"/>
      <w:bookmarkEnd w:id="11127"/>
      <w:bookmarkEnd w:id="11128"/>
      <w:bookmarkEnd w:id="11129"/>
      <w:bookmarkEnd w:id="11130"/>
      <w:bookmarkEnd w:id="11131"/>
      <w:bookmarkEnd w:id="11132"/>
      <w:bookmarkEnd w:id="11133"/>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Ednotesection"/>
      </w:pPr>
      <w:bookmarkStart w:id="11134" w:name="_Toc437922220"/>
      <w:bookmarkStart w:id="11135" w:name="_Toc483972655"/>
      <w:bookmarkStart w:id="11136" w:name="_Toc520886097"/>
      <w:bookmarkStart w:id="11137" w:name="_Toc87853851"/>
      <w:r>
        <w:t>[</w:t>
      </w:r>
      <w:r>
        <w:rPr>
          <w:b/>
        </w:rPr>
        <w:t>8.</w:t>
      </w:r>
      <w:r>
        <w:rPr>
          <w:b/>
        </w:rPr>
        <w:tab/>
      </w:r>
      <w:r>
        <w:t xml:space="preserve">Repealed in Gazette 29 Apr 2005 p. 1801.] </w:t>
      </w:r>
    </w:p>
    <w:p>
      <w:pPr>
        <w:pStyle w:val="Heading5"/>
        <w:rPr>
          <w:snapToGrid w:val="0"/>
        </w:rPr>
      </w:pPr>
      <w:bookmarkStart w:id="11138" w:name="_Toc102814824"/>
      <w:bookmarkStart w:id="11139" w:name="_Toc104946351"/>
      <w:bookmarkStart w:id="11140" w:name="_Toc153096806"/>
      <w:bookmarkStart w:id="11141" w:name="_Toc153098054"/>
      <w:r>
        <w:rPr>
          <w:rStyle w:val="CharSectno"/>
        </w:rPr>
        <w:t>9</w:t>
      </w:r>
      <w:r>
        <w:rPr>
          <w:snapToGrid w:val="0"/>
        </w:rPr>
        <w:t>.</w:t>
      </w:r>
      <w:r>
        <w:rPr>
          <w:snapToGrid w:val="0"/>
        </w:rPr>
        <w:tab/>
        <w:t xml:space="preserve">Proceedings under </w:t>
      </w:r>
      <w:r>
        <w:rPr>
          <w:i/>
          <w:snapToGrid w:val="0"/>
        </w:rPr>
        <w:t>Admiralty Act 1988</w:t>
      </w:r>
      <w:r>
        <w:rPr>
          <w:snapToGrid w:val="0"/>
        </w:rPr>
        <w:t xml:space="preserve"> of the Commonwealth</w:t>
      </w:r>
      <w:bookmarkEnd w:id="11134"/>
      <w:bookmarkEnd w:id="11135"/>
      <w:bookmarkEnd w:id="11136"/>
      <w:bookmarkEnd w:id="11137"/>
      <w:bookmarkEnd w:id="11138"/>
      <w:bookmarkEnd w:id="11139"/>
      <w:bookmarkEnd w:id="11140"/>
      <w:bookmarkEnd w:id="11141"/>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Admiralty Rules</w:t>
      </w:r>
      <w:r>
        <w:rPr>
          <w:b/>
          <w:snapToGrid w:val="0"/>
        </w:rPr>
        <w:t>”</w:t>
      </w:r>
      <w:r>
        <w:rPr>
          <w:snapToGrid w:val="0"/>
        </w:rPr>
        <w:t xml:space="preserve"> means the Admiralty Rules made under the </w:t>
      </w:r>
      <w:r>
        <w:rPr>
          <w:i/>
          <w:snapToGrid w:val="0"/>
        </w:rPr>
        <w:t xml:space="preserve">Admiralty Act 1890 </w:t>
      </w:r>
      <w:r>
        <w:rPr>
          <w:snapToGrid w:val="0"/>
          <w:vertAlign w:val="superscript"/>
        </w:rPr>
        <w:t>28</w:t>
      </w:r>
      <w:r>
        <w:rPr>
          <w:snapToGrid w:val="0"/>
        </w:rPr>
        <w:t xml:space="preserve"> 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w:t>
      </w:r>
    </w:p>
    <w:p>
      <w:pPr>
        <w:pStyle w:val="Heading2"/>
      </w:pPr>
      <w:bookmarkStart w:id="11142" w:name="_Toc74020100"/>
      <w:bookmarkStart w:id="11143" w:name="_Toc75328497"/>
      <w:bookmarkStart w:id="11144" w:name="_Toc75941913"/>
      <w:bookmarkStart w:id="11145" w:name="_Toc80606152"/>
      <w:bookmarkStart w:id="11146" w:name="_Toc80609387"/>
      <w:bookmarkStart w:id="11147" w:name="_Toc81284160"/>
      <w:bookmarkStart w:id="11148" w:name="_Toc87853852"/>
      <w:bookmarkStart w:id="11149" w:name="_Toc101600129"/>
      <w:bookmarkStart w:id="11150" w:name="_Toc102561308"/>
      <w:bookmarkStart w:id="11151" w:name="_Toc102814825"/>
      <w:bookmarkStart w:id="11152" w:name="_Toc102991213"/>
      <w:bookmarkStart w:id="11153" w:name="_Toc104946352"/>
      <w:bookmarkStart w:id="11154" w:name="_Toc105493475"/>
      <w:bookmarkStart w:id="11155" w:name="_Toc153096807"/>
      <w:bookmarkStart w:id="11156" w:name="_Toc153098055"/>
      <w:r>
        <w:rPr>
          <w:rStyle w:val="CharPartNo"/>
        </w:rPr>
        <w:t>Order 85</w:t>
      </w:r>
      <w:r>
        <w:rPr>
          <w:rStyle w:val="CharDivNo"/>
        </w:rPr>
        <w:t> </w:t>
      </w:r>
      <w:r>
        <w:t>—</w:t>
      </w:r>
      <w:r>
        <w:rPr>
          <w:rStyle w:val="CharDivText"/>
        </w:rPr>
        <w:t> </w:t>
      </w:r>
      <w:r>
        <w:rPr>
          <w:rStyle w:val="CharPartText"/>
        </w:rPr>
        <w:t xml:space="preserve">Proceedings to which the </w:t>
      </w:r>
      <w:r>
        <w:rPr>
          <w:rStyle w:val="CharPartText"/>
          <w:i/>
        </w:rPr>
        <w:t>Federal Courts (State Jurisdiction) Act 1999</w:t>
      </w:r>
      <w:r>
        <w:rPr>
          <w:rStyle w:val="CharPartText"/>
        </w:rPr>
        <w:t xml:space="preserve"> applies</w:t>
      </w:r>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p>
    <w:p>
      <w:pPr>
        <w:pStyle w:val="Footnoteheading"/>
        <w:ind w:left="890"/>
      </w:pPr>
      <w:r>
        <w:tab/>
        <w:t>[Heading inserted in Gazette 5 Nov 1999 p. 5629.]</w:t>
      </w:r>
    </w:p>
    <w:p>
      <w:pPr>
        <w:pStyle w:val="Heading5"/>
      </w:pPr>
      <w:bookmarkStart w:id="11157" w:name="_Toc483972656"/>
      <w:bookmarkStart w:id="11158" w:name="_Toc520886098"/>
      <w:bookmarkStart w:id="11159" w:name="_Toc87853853"/>
      <w:bookmarkStart w:id="11160" w:name="_Toc102814826"/>
      <w:bookmarkStart w:id="11161" w:name="_Toc104946353"/>
      <w:bookmarkStart w:id="11162" w:name="_Toc153096808"/>
      <w:bookmarkStart w:id="11163" w:name="_Toc153098056"/>
      <w:r>
        <w:rPr>
          <w:rStyle w:val="CharSectno"/>
        </w:rPr>
        <w:t>1</w:t>
      </w:r>
      <w:r>
        <w:t>.</w:t>
      </w:r>
      <w:r>
        <w:tab/>
        <w:t>Interpretation</w:t>
      </w:r>
      <w:bookmarkEnd w:id="11157"/>
      <w:bookmarkEnd w:id="11158"/>
      <w:bookmarkEnd w:id="11159"/>
      <w:bookmarkEnd w:id="11160"/>
      <w:bookmarkEnd w:id="11161"/>
      <w:bookmarkEnd w:id="11162"/>
      <w:bookmarkEnd w:id="11163"/>
    </w:p>
    <w:p>
      <w:pPr>
        <w:pStyle w:val="Subsection"/>
      </w:pPr>
      <w:r>
        <w:tab/>
        <w:t>(1)</w:t>
      </w:r>
      <w:r>
        <w:tab/>
        <w:t>In this Order, unless the contrary intention appears —</w:t>
      </w:r>
    </w:p>
    <w:p>
      <w:pPr>
        <w:pStyle w:val="Defstart"/>
      </w:pPr>
      <w:r>
        <w:tab/>
      </w:r>
      <w:r>
        <w:rPr>
          <w:b/>
        </w:rPr>
        <w:t>“</w:t>
      </w:r>
      <w:r>
        <w:rPr>
          <w:rStyle w:val="CharDefText"/>
        </w:rPr>
        <w:t>section</w:t>
      </w:r>
      <w:r>
        <w:rPr>
          <w:b/>
        </w:rPr>
        <w:t>”</w:t>
      </w:r>
      <w:r>
        <w:t xml:space="preserve"> means a section of the Act;</w:t>
      </w:r>
    </w:p>
    <w:p>
      <w:pPr>
        <w:pStyle w:val="Defstart"/>
      </w:pPr>
      <w:r>
        <w:tab/>
      </w:r>
      <w:r>
        <w:rPr>
          <w:b/>
        </w:rPr>
        <w:t>“</w:t>
      </w:r>
      <w:r>
        <w:rPr>
          <w:rStyle w:val="CharDefText"/>
        </w:rPr>
        <w:t>the Act</w:t>
      </w:r>
      <w:r>
        <w:rPr>
          <w:b/>
        </w:rPr>
        <w: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1164" w:name="_Toc483972657"/>
      <w:bookmarkStart w:id="11165" w:name="_Toc520886099"/>
      <w:bookmarkStart w:id="11166" w:name="_Toc87853854"/>
      <w:bookmarkStart w:id="11167" w:name="_Toc102814827"/>
      <w:bookmarkStart w:id="11168" w:name="_Toc104946354"/>
      <w:bookmarkStart w:id="11169" w:name="_Toc153096809"/>
      <w:bookmarkStart w:id="11170" w:name="_Toc153098057"/>
      <w:r>
        <w:rPr>
          <w:rStyle w:val="CharSectno"/>
        </w:rPr>
        <w:t>2</w:t>
      </w:r>
      <w:r>
        <w:t>.</w:t>
      </w:r>
      <w:r>
        <w:tab/>
        <w:t>Title of proceedings</w:t>
      </w:r>
      <w:bookmarkEnd w:id="11164"/>
      <w:bookmarkEnd w:id="11165"/>
      <w:bookmarkEnd w:id="11166"/>
      <w:bookmarkEnd w:id="11167"/>
      <w:bookmarkEnd w:id="11168"/>
      <w:bookmarkEnd w:id="11169"/>
      <w:bookmarkEnd w:id="11170"/>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1171" w:name="_Toc483972658"/>
      <w:bookmarkStart w:id="11172" w:name="_Toc520886100"/>
      <w:bookmarkStart w:id="11173" w:name="_Toc87853855"/>
      <w:bookmarkStart w:id="11174" w:name="_Toc102814828"/>
      <w:bookmarkStart w:id="11175" w:name="_Toc104946355"/>
      <w:bookmarkStart w:id="11176" w:name="_Toc153096810"/>
      <w:bookmarkStart w:id="11177" w:name="_Toc153098058"/>
      <w:r>
        <w:rPr>
          <w:rStyle w:val="CharSectno"/>
        </w:rPr>
        <w:t>3</w:t>
      </w:r>
      <w:r>
        <w:t>.</w:t>
      </w:r>
      <w:r>
        <w:tab/>
        <w:t>When ineffective judgment to be registered</w:t>
      </w:r>
      <w:bookmarkEnd w:id="11171"/>
      <w:bookmarkEnd w:id="11172"/>
      <w:bookmarkEnd w:id="11173"/>
      <w:bookmarkEnd w:id="11174"/>
      <w:bookmarkEnd w:id="11175"/>
      <w:bookmarkEnd w:id="11176"/>
      <w:bookmarkEnd w:id="11177"/>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1178" w:name="_Toc483972659"/>
      <w:bookmarkStart w:id="11179" w:name="_Toc520886101"/>
      <w:bookmarkStart w:id="11180" w:name="_Toc87853856"/>
      <w:bookmarkStart w:id="11181" w:name="_Toc102814829"/>
      <w:bookmarkStart w:id="11182" w:name="_Toc104946356"/>
      <w:bookmarkStart w:id="11183" w:name="_Toc153096811"/>
      <w:bookmarkStart w:id="11184" w:name="_Toc153098059"/>
      <w:r>
        <w:rPr>
          <w:rStyle w:val="CharSectno"/>
        </w:rPr>
        <w:t>4</w:t>
      </w:r>
      <w:r>
        <w:t>.</w:t>
      </w:r>
      <w:r>
        <w:tab/>
        <w:t>Application for registration</w:t>
      </w:r>
      <w:bookmarkEnd w:id="11178"/>
      <w:bookmarkEnd w:id="11179"/>
      <w:bookmarkEnd w:id="11180"/>
      <w:bookmarkEnd w:id="11181"/>
      <w:bookmarkEnd w:id="11182"/>
      <w:bookmarkEnd w:id="11183"/>
      <w:bookmarkEnd w:id="1118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1185" w:name="_Toc483972660"/>
      <w:bookmarkStart w:id="11186" w:name="_Toc520886102"/>
      <w:bookmarkStart w:id="11187" w:name="_Toc87853857"/>
      <w:bookmarkStart w:id="11188" w:name="_Toc102814830"/>
      <w:bookmarkStart w:id="11189" w:name="_Toc104946357"/>
      <w:bookmarkStart w:id="11190" w:name="_Toc153096812"/>
      <w:bookmarkStart w:id="11191" w:name="_Toc153098060"/>
      <w:r>
        <w:rPr>
          <w:rStyle w:val="CharSectno"/>
        </w:rPr>
        <w:t>5</w:t>
      </w:r>
      <w:r>
        <w:t>.</w:t>
      </w:r>
      <w:r>
        <w:tab/>
        <w:t>Ineffective judgments may be registered</w:t>
      </w:r>
      <w:bookmarkEnd w:id="11185"/>
      <w:bookmarkEnd w:id="11186"/>
      <w:bookmarkEnd w:id="11187"/>
      <w:bookmarkEnd w:id="11188"/>
      <w:bookmarkEnd w:id="11189"/>
      <w:bookmarkEnd w:id="11190"/>
      <w:bookmarkEnd w:id="11191"/>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1192" w:name="_Toc483972661"/>
      <w:bookmarkStart w:id="11193" w:name="_Toc520886103"/>
      <w:bookmarkStart w:id="11194" w:name="_Toc87853858"/>
      <w:bookmarkStart w:id="11195" w:name="_Toc102814831"/>
      <w:bookmarkStart w:id="11196" w:name="_Toc104946358"/>
      <w:bookmarkStart w:id="11197" w:name="_Toc153096813"/>
      <w:bookmarkStart w:id="11198" w:name="_Toc153098061"/>
      <w:r>
        <w:rPr>
          <w:rStyle w:val="CharSectno"/>
        </w:rPr>
        <w:t>6</w:t>
      </w:r>
      <w:r>
        <w:t>.</w:t>
      </w:r>
      <w:r>
        <w:tab/>
        <w:t>Applications for an order under section 10</w:t>
      </w:r>
      <w:bookmarkEnd w:id="11192"/>
      <w:bookmarkEnd w:id="11193"/>
      <w:bookmarkEnd w:id="11194"/>
      <w:bookmarkEnd w:id="11195"/>
      <w:bookmarkEnd w:id="11196"/>
      <w:bookmarkEnd w:id="11197"/>
      <w:bookmarkEnd w:id="11198"/>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1199" w:name="_Toc483972662"/>
      <w:bookmarkStart w:id="11200" w:name="_Toc520886104"/>
      <w:bookmarkStart w:id="11201" w:name="_Toc87853859"/>
      <w:bookmarkStart w:id="11202" w:name="_Toc102814832"/>
      <w:bookmarkStart w:id="11203" w:name="_Toc104946359"/>
      <w:bookmarkStart w:id="11204" w:name="_Toc153096814"/>
      <w:bookmarkStart w:id="11205" w:name="_Toc153098062"/>
      <w:r>
        <w:rPr>
          <w:rStyle w:val="CharSectno"/>
        </w:rPr>
        <w:t>7</w:t>
      </w:r>
      <w:r>
        <w:t>.</w:t>
      </w:r>
      <w:r>
        <w:tab/>
        <w:t>Applications under section 11</w:t>
      </w:r>
      <w:bookmarkEnd w:id="11199"/>
      <w:bookmarkEnd w:id="11200"/>
      <w:bookmarkEnd w:id="11201"/>
      <w:bookmarkEnd w:id="11202"/>
      <w:bookmarkEnd w:id="11203"/>
      <w:bookmarkEnd w:id="11204"/>
      <w:bookmarkEnd w:id="11205"/>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1206" w:name="_Toc483972663"/>
      <w:bookmarkStart w:id="11207" w:name="_Toc520886105"/>
      <w:bookmarkStart w:id="11208" w:name="_Toc87853860"/>
      <w:bookmarkStart w:id="11209" w:name="_Toc102814833"/>
      <w:bookmarkStart w:id="11210" w:name="_Toc104946360"/>
      <w:bookmarkStart w:id="11211" w:name="_Toc153096815"/>
      <w:bookmarkStart w:id="11212" w:name="_Toc153098063"/>
      <w:r>
        <w:rPr>
          <w:rStyle w:val="CharSectno"/>
        </w:rPr>
        <w:t>8</w:t>
      </w:r>
      <w:r>
        <w:t>.</w:t>
      </w:r>
      <w:r>
        <w:tab/>
        <w:t>Effect of order under section 11</w:t>
      </w:r>
      <w:bookmarkEnd w:id="11206"/>
      <w:bookmarkEnd w:id="11207"/>
      <w:bookmarkEnd w:id="11208"/>
      <w:bookmarkEnd w:id="11209"/>
      <w:bookmarkEnd w:id="11210"/>
      <w:bookmarkEnd w:id="11211"/>
      <w:bookmarkEnd w:id="11212"/>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213" w:name="_Toc87853861"/>
      <w:bookmarkStart w:id="11214" w:name="_Toc102814834"/>
      <w:bookmarkStart w:id="11215" w:name="_Toc104946361"/>
      <w:bookmarkStart w:id="11216" w:name="_Toc153096816"/>
      <w:bookmarkStart w:id="11217" w:name="_Toc153098064"/>
      <w:r>
        <w:t xml:space="preserve">The </w:t>
      </w:r>
      <w:r>
        <w:rPr>
          <w:rStyle w:val="CharSchNo"/>
        </w:rPr>
        <w:t>Second Schedule</w:t>
      </w:r>
      <w:bookmarkEnd w:id="11213"/>
      <w:bookmarkEnd w:id="11214"/>
      <w:bookmarkEnd w:id="11215"/>
      <w:bookmarkEnd w:id="11216"/>
      <w:bookmarkEnd w:id="11217"/>
    </w:p>
    <w:p>
      <w:pPr>
        <w:pStyle w:val="MiscellaneousHeading"/>
        <w:rPr>
          <w:b/>
          <w:sz w:val="28"/>
        </w:rPr>
      </w:pPr>
      <w:r>
        <w:rPr>
          <w:b/>
          <w:sz w:val="28"/>
        </w:rPr>
        <w:t>Forms</w:t>
      </w:r>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ind w:right="143"/>
              <w:rPr>
                <w:b/>
                <w:sz w:val="18"/>
              </w:rPr>
            </w:pPr>
            <w:r>
              <w:rPr>
                <w:b/>
                <w:sz w:val="18"/>
              </w:rPr>
              <w:t xml:space="preserve">          GENERAL FORM OF WRIT OF SUMMONS</w:t>
            </w:r>
          </w:p>
          <w:p>
            <w:pPr>
              <w:pStyle w:val="yTable"/>
              <w:ind w:right="143"/>
              <w:rPr>
                <w:sz w:val="18"/>
              </w:rPr>
            </w:pPr>
          </w:p>
        </w:tc>
      </w:tr>
      <w:tr>
        <w:tc>
          <w:tcPr>
            <w:tcW w:w="1276" w:type="dxa"/>
          </w:tcPr>
          <w:p>
            <w:pPr>
              <w:pStyle w:val="yTable"/>
              <w:spacing w:before="0"/>
              <w:jc w:val="center"/>
              <w:rPr>
                <w:b/>
                <w:sz w:val="14"/>
              </w:rPr>
            </w:pPr>
          </w:p>
        </w:tc>
        <w:tc>
          <w:tcPr>
            <w:tcW w:w="5812" w:type="dxa"/>
          </w:tcPr>
          <w:p>
            <w:pPr>
              <w:pStyle w:val="yTable"/>
              <w:spacing w:before="0"/>
              <w:ind w:right="143"/>
              <w:rPr>
                <w:sz w:val="18"/>
              </w:rPr>
            </w:pPr>
            <w:r>
              <w:rPr>
                <w:sz w:val="18"/>
              </w:rPr>
              <w:t>In the Supreme Court                                          No.                   of 20        .</w:t>
            </w:r>
          </w:p>
          <w:p>
            <w:pPr>
              <w:pStyle w:val="yTable"/>
              <w:spacing w:before="0"/>
              <w:ind w:right="143"/>
              <w:rPr>
                <w:b/>
                <w:sz w:val="18"/>
              </w:rPr>
            </w:pPr>
            <w:r>
              <w:rPr>
                <w:sz w:val="18"/>
              </w:rPr>
              <w:t>of Western Australia.</w:t>
            </w:r>
          </w:p>
        </w:tc>
      </w:tr>
      <w:tr>
        <w:tc>
          <w:tcPr>
            <w:tcW w:w="1276" w:type="dxa"/>
          </w:tcPr>
          <w:p>
            <w:pPr>
              <w:pStyle w:val="yTable"/>
              <w:rPr>
                <w:sz w:val="18"/>
              </w:rPr>
            </w:pPr>
          </w:p>
        </w:tc>
        <w:tc>
          <w:tcPr>
            <w:tcW w:w="5812" w:type="dxa"/>
          </w:tcPr>
          <w:p>
            <w:pPr>
              <w:pStyle w:val="yTable"/>
              <w:ind w:right="143"/>
              <w:jc w:val="center"/>
              <w:rPr>
                <w:sz w:val="18"/>
              </w:rPr>
            </w:pPr>
            <w:r>
              <w:rPr>
                <w:sz w:val="18"/>
              </w:rPr>
              <w:t>Between</w:t>
            </w:r>
          </w:p>
          <w:p>
            <w:pPr>
              <w:pStyle w:val="yTable"/>
              <w:ind w:right="143"/>
              <w:jc w:val="right"/>
              <w:rPr>
                <w:sz w:val="18"/>
              </w:rPr>
            </w:pPr>
            <w:r>
              <w:rPr>
                <w:sz w:val="18"/>
              </w:rPr>
              <w:t>A.B., Plaintiff,</w:t>
            </w:r>
          </w:p>
          <w:p>
            <w:pPr>
              <w:pStyle w:val="yTable"/>
              <w:ind w:right="143"/>
              <w:jc w:val="right"/>
              <w:rPr>
                <w:sz w:val="18"/>
              </w:rPr>
            </w:pPr>
            <w:r>
              <w:rPr>
                <w:sz w:val="18"/>
              </w:rPr>
              <w:t>and</w:t>
            </w:r>
          </w:p>
          <w:p>
            <w:pPr>
              <w:pStyle w:val="yTable"/>
              <w:ind w:right="143"/>
              <w:jc w:val="right"/>
              <w:rPr>
                <w:sz w:val="18"/>
              </w:rPr>
            </w:pPr>
            <w:r>
              <w:rPr>
                <w:sz w:val="18"/>
              </w:rPr>
              <w:t>C.D., Defendant.</w:t>
            </w:r>
          </w:p>
        </w:tc>
      </w:tr>
      <w:tr>
        <w:tc>
          <w:tcPr>
            <w:tcW w:w="1276" w:type="dxa"/>
          </w:tcPr>
          <w:p>
            <w:pPr>
              <w:pStyle w:val="yTable"/>
              <w:rPr>
                <w:sz w:val="18"/>
              </w:rPr>
            </w:pPr>
          </w:p>
        </w:tc>
        <w:tc>
          <w:tcPr>
            <w:tcW w:w="5812" w:type="dxa"/>
          </w:tcPr>
          <w:p>
            <w:pPr>
              <w:pStyle w:val="yTable"/>
              <w:ind w:right="143"/>
              <w:rPr>
                <w:sz w:val="18"/>
              </w:rPr>
            </w:pPr>
            <w:r>
              <w:rPr>
                <w:sz w:val="18"/>
              </w:rPr>
              <w:t>To C.D. of                                              in the State of Western Australia.</w:t>
            </w:r>
          </w:p>
          <w:p>
            <w:pPr>
              <w:pStyle w:val="yTable"/>
              <w:tabs>
                <w:tab w:val="left" w:pos="426"/>
              </w:tabs>
              <w:ind w:right="143"/>
              <w:rPr>
                <w:sz w:val="18"/>
              </w:rPr>
            </w:pPr>
            <w:r>
              <w:rPr>
                <w:sz w:val="18"/>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spacing w:before="0"/>
              <w:ind w:right="143"/>
              <w:rPr>
                <w:sz w:val="18"/>
              </w:rPr>
            </w:pPr>
            <w:r>
              <w:rPr>
                <w:sz w:val="18"/>
              </w:rPr>
              <w:tab/>
              <w:t>Witness                                                               Chief Justice of Western Australia the                      day of                                       20       .</w:t>
            </w:r>
          </w:p>
          <w:p>
            <w:pPr>
              <w:pStyle w:val="yTable"/>
              <w:tabs>
                <w:tab w:val="left" w:pos="426"/>
              </w:tabs>
              <w:spacing w:before="0" w:after="120"/>
              <w:ind w:right="142"/>
              <w:jc w:val="center"/>
              <w:rPr>
                <w:sz w:val="18"/>
              </w:rPr>
            </w:pPr>
            <w:r>
              <w:rPr>
                <w:sz w:val="18"/>
              </w:rPr>
              <w:t>___________</w:t>
            </w:r>
          </w:p>
        </w:tc>
      </w:tr>
      <w:tr>
        <w:tc>
          <w:tcPr>
            <w:tcW w:w="1276" w:type="dxa"/>
          </w:tcPr>
          <w:p>
            <w:pPr>
              <w:pStyle w:val="yTable"/>
              <w:rPr>
                <w:sz w:val="18"/>
              </w:rPr>
            </w:pPr>
          </w:p>
        </w:tc>
        <w:tc>
          <w:tcPr>
            <w:tcW w:w="5812" w:type="dxa"/>
          </w:tcPr>
          <w:p>
            <w:pPr>
              <w:pStyle w:val="yTable"/>
              <w:ind w:right="143"/>
              <w:jc w:val="center"/>
              <w:rPr>
                <w:sz w:val="18"/>
              </w:rPr>
            </w:pPr>
            <w:r>
              <w:rPr>
                <w:sz w:val="18"/>
              </w:rPr>
              <w:t>Memoranda to be subscribed on Writ.</w:t>
            </w:r>
          </w:p>
          <w:p>
            <w:pPr>
              <w:pStyle w:val="yTable"/>
              <w:tabs>
                <w:tab w:val="left" w:pos="426"/>
              </w:tabs>
              <w:ind w:right="143"/>
              <w:rPr>
                <w:sz w:val="18"/>
              </w:rPr>
            </w:pPr>
            <w:r>
              <w:rPr>
                <w:sz w:val="18"/>
              </w:rPr>
              <w:tab/>
              <w:t>Note: This writ may not be served later than 12 calendar months beginning with the above date unless renewed by order of the Court.</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A defendant may appear to this writ by entering an appearance either personally or by solicitor at the Central Office of the Supreme Court at Perth.</w:t>
            </w:r>
          </w:p>
        </w:tc>
      </w:tr>
    </w:tbl>
    <w:p>
      <w:pPr>
        <w:pStyle w:val="MiscellaneousHeading"/>
        <w:pageBreakBefore/>
        <w:rPr>
          <w:i/>
          <w:sz w:val="18"/>
        </w:rPr>
      </w:pPr>
      <w:r>
        <w:rPr>
          <w:i/>
          <w:sz w:val="18"/>
        </w:rPr>
        <w:t>Indorsement of Claim.</w:t>
      </w:r>
    </w:p>
    <w:p>
      <w:pPr>
        <w:pStyle w:val="yTable"/>
        <w:rPr>
          <w:sz w:val="18"/>
        </w:rPr>
      </w:pPr>
      <w:r>
        <w:rPr>
          <w:sz w:val="18"/>
        </w:rPr>
        <w:t>The plaintiff’s claim is for</w:t>
      </w:r>
    </w:p>
    <w:p>
      <w:pPr>
        <w:pStyle w:val="yTable"/>
        <w:rPr>
          <w:sz w:val="18"/>
        </w:rPr>
      </w:pPr>
      <w:r>
        <w:rPr>
          <w:sz w:val="18"/>
        </w:rPr>
        <w:t>Place of trial</w:t>
      </w:r>
    </w:p>
    <w:p>
      <w:pPr>
        <w:pStyle w:val="yTable"/>
        <w:tabs>
          <w:tab w:val="left" w:pos="284"/>
        </w:tabs>
        <w:rPr>
          <w:sz w:val="18"/>
        </w:rPr>
      </w:pPr>
      <w:r>
        <w:rPr>
          <w:sz w:val="18"/>
        </w:rPr>
        <w:tab/>
        <w:t>(</w:t>
      </w:r>
      <w:r>
        <w:rPr>
          <w:i/>
          <w:sz w:val="18"/>
        </w:rPr>
        <w:t>Where the plaintiff’s claim is for a debt or liquidated demand only the following indorsement must be added</w:t>
      </w:r>
      <w:r>
        <w:rPr>
          <w:sz w:val="18"/>
        </w:rPr>
        <w:t>): —</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rPr>
                <w:sz w:val="18"/>
              </w:rPr>
            </w:pPr>
          </w:p>
        </w:tc>
        <w:tc>
          <w:tcPr>
            <w:tcW w:w="5812" w:type="dxa"/>
          </w:tcPr>
          <w:p>
            <w:pPr>
              <w:pStyle w:val="yTable"/>
              <w:tabs>
                <w:tab w:val="left" w:pos="426"/>
              </w:tabs>
              <w:ind w:right="143"/>
              <w:rPr>
                <w:sz w:val="18"/>
              </w:rPr>
            </w:pPr>
            <w:r>
              <w:rPr>
                <w:sz w:val="18"/>
              </w:rPr>
              <w:tab/>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If the plaintiff sues or the defendant or any of the defendants is sued in a representative capacity this must be shown in the indorsement of claim.</w:t>
            </w:r>
            <w:r>
              <w:rPr>
                <w:sz w:val="18"/>
              </w:rPr>
              <w:t>)</w:t>
            </w:r>
          </w:p>
        </w:tc>
      </w:tr>
      <w:tr>
        <w:tc>
          <w:tcPr>
            <w:tcW w:w="1276" w:type="dxa"/>
          </w:tcPr>
          <w:p>
            <w:pPr>
              <w:pStyle w:val="yTable"/>
              <w:rPr>
                <w:sz w:val="14"/>
              </w:rPr>
            </w:pPr>
            <w:r>
              <w:rPr>
                <w:sz w:val="14"/>
              </w:rPr>
              <w:t>*state plaintiff’s occupation</w:t>
            </w:r>
          </w:p>
        </w:tc>
        <w:tc>
          <w:tcPr>
            <w:tcW w:w="5812" w:type="dxa"/>
          </w:tcPr>
          <w:p>
            <w:pPr>
              <w:pStyle w:val="yTable"/>
              <w:ind w:right="143"/>
              <w:rPr>
                <w:sz w:val="18"/>
              </w:rPr>
            </w:pPr>
            <w:r>
              <w:rPr>
                <w:sz w:val="18"/>
              </w:rPr>
              <w:t>This writ was issued by the plaintiff in person who is a *</w:t>
            </w:r>
          </w:p>
          <w:p>
            <w:pPr>
              <w:pStyle w:val="yTable"/>
              <w:spacing w:before="0"/>
              <w:ind w:right="142"/>
              <w:rPr>
                <w:sz w:val="18"/>
              </w:rPr>
            </w:pPr>
            <w:r>
              <w:rPr>
                <w:sz w:val="18"/>
              </w:rPr>
              <w:t>and resides at                                                             and whose address for service is</w:t>
            </w:r>
          </w:p>
          <w:p>
            <w:pPr>
              <w:pStyle w:val="yTable"/>
              <w:ind w:right="143"/>
              <w:jc w:val="center"/>
              <w:rPr>
                <w:sz w:val="18"/>
              </w:rPr>
            </w:pPr>
            <w:r>
              <w:rPr>
                <w:sz w:val="18"/>
              </w:rPr>
              <w:t>[</w:t>
            </w:r>
            <w:r>
              <w:rPr>
                <w:i/>
                <w:sz w:val="18"/>
              </w:rPr>
              <w:t>or</w:t>
            </w:r>
            <w:r>
              <w:rPr>
                <w:sz w:val="18"/>
              </w:rPr>
              <w:t>]</w:t>
            </w:r>
          </w:p>
          <w:p>
            <w:pPr>
              <w:pStyle w:val="yTable"/>
              <w:tabs>
                <w:tab w:val="left" w:pos="426"/>
              </w:tabs>
              <w:ind w:right="143"/>
              <w:rPr>
                <w:sz w:val="18"/>
              </w:rPr>
            </w:pPr>
            <w:r>
              <w:rPr>
                <w:sz w:val="18"/>
              </w:rPr>
              <w:tab/>
              <w:t>This writ was issued by                                                                     of</w:t>
            </w:r>
          </w:p>
          <w:p>
            <w:pPr>
              <w:pStyle w:val="yTable"/>
              <w:tabs>
                <w:tab w:val="left" w:pos="426"/>
              </w:tabs>
              <w:spacing w:before="0"/>
              <w:ind w:right="143"/>
              <w:rPr>
                <w:sz w:val="18"/>
              </w:rPr>
            </w:pPr>
            <w:r>
              <w:rPr>
                <w:sz w:val="18"/>
              </w:rPr>
              <w:t xml:space="preserve">whose address for service is                                                          </w:t>
            </w:r>
          </w:p>
          <w:p>
            <w:pPr>
              <w:pStyle w:val="yTable"/>
              <w:tabs>
                <w:tab w:val="left" w:pos="426"/>
              </w:tabs>
              <w:spacing w:before="0"/>
              <w:ind w:right="143"/>
              <w:rPr>
                <w:sz w:val="18"/>
              </w:rPr>
            </w:pPr>
            <w:r>
              <w:rPr>
                <w:sz w:val="18"/>
              </w:rPr>
              <w:t>solicitor for the plaintiff, who resides at</w:t>
            </w:r>
          </w:p>
        </w:tc>
      </w:tr>
      <w:tr>
        <w:tc>
          <w:tcPr>
            <w:tcW w:w="1276" w:type="dxa"/>
          </w:tcPr>
          <w:p>
            <w:pPr>
              <w:pStyle w:val="yTable"/>
              <w:rPr>
                <w:sz w:val="18"/>
              </w:rPr>
            </w:pPr>
          </w:p>
        </w:tc>
        <w:tc>
          <w:tcPr>
            <w:tcW w:w="5812" w:type="dxa"/>
          </w:tcPr>
          <w:p>
            <w:pPr>
              <w:pStyle w:val="yTable"/>
              <w:ind w:right="143"/>
              <w:jc w:val="center"/>
              <w:rPr>
                <w:sz w:val="18"/>
              </w:rPr>
            </w:pPr>
            <w:r>
              <w:rPr>
                <w:sz w:val="18"/>
              </w:rPr>
              <w:t>[</w:t>
            </w:r>
            <w:r>
              <w:rPr>
                <w:i/>
                <w:sz w:val="18"/>
              </w:rPr>
              <w:t>or</w:t>
            </w:r>
            <w:r>
              <w:rPr>
                <w:sz w:val="18"/>
              </w:rPr>
              <w:t>]</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This writ was issued by                                        of</w:t>
            </w:r>
          </w:p>
          <w:p>
            <w:pPr>
              <w:pStyle w:val="yTable"/>
              <w:tabs>
                <w:tab w:val="left" w:pos="426"/>
              </w:tabs>
              <w:spacing w:before="0"/>
              <w:ind w:right="143"/>
              <w:rPr>
                <w:sz w:val="18"/>
              </w:rPr>
            </w:pPr>
            <w:r>
              <w:rPr>
                <w:sz w:val="18"/>
              </w:rPr>
              <w:t xml:space="preserve">                                                   whose address for service is </w:t>
            </w:r>
          </w:p>
          <w:p>
            <w:pPr>
              <w:pStyle w:val="yTable"/>
              <w:tabs>
                <w:tab w:val="left" w:pos="426"/>
              </w:tabs>
              <w:spacing w:before="0"/>
              <w:ind w:right="143"/>
              <w:rPr>
                <w:sz w:val="18"/>
              </w:rPr>
            </w:pPr>
            <w:r>
              <w:rPr>
                <w:sz w:val="18"/>
              </w:rPr>
              <w:t>and who is agent for                                          of</w:t>
            </w:r>
          </w:p>
          <w:p>
            <w:pPr>
              <w:pStyle w:val="yTable"/>
              <w:tabs>
                <w:tab w:val="left" w:pos="426"/>
              </w:tabs>
              <w:spacing w:before="0"/>
              <w:ind w:right="143"/>
              <w:rPr>
                <w:sz w:val="18"/>
              </w:rPr>
            </w:pPr>
            <w:r>
              <w:rPr>
                <w:sz w:val="18"/>
              </w:rPr>
              <w:t xml:space="preserve">                                                                                                                          </w:t>
            </w:r>
          </w:p>
          <w:p>
            <w:pPr>
              <w:pStyle w:val="yTable"/>
              <w:tabs>
                <w:tab w:val="left" w:pos="426"/>
              </w:tabs>
              <w:spacing w:before="0"/>
              <w:ind w:right="143"/>
              <w:rPr>
                <w:i/>
                <w:sz w:val="18"/>
              </w:rPr>
            </w:pPr>
            <w:r>
              <w:rPr>
                <w:sz w:val="18"/>
              </w:rPr>
              <w:t>solicitor for the plaintiff, who resides at</w:t>
            </w:r>
          </w:p>
        </w:tc>
      </w:tr>
      <w:tr>
        <w:tc>
          <w:tcPr>
            <w:tcW w:w="1276" w:type="dxa"/>
          </w:tcPr>
          <w:p>
            <w:pPr>
              <w:pStyle w:val="yTable"/>
              <w:rPr>
                <w:sz w:val="18"/>
              </w:rPr>
            </w:pPr>
          </w:p>
        </w:tc>
        <w:tc>
          <w:tcPr>
            <w:tcW w:w="5812" w:type="dxa"/>
          </w:tcPr>
          <w:p>
            <w:pPr>
              <w:pStyle w:val="yTable"/>
              <w:tabs>
                <w:tab w:val="left" w:pos="426"/>
              </w:tabs>
              <w:ind w:right="143"/>
              <w:jc w:val="center"/>
              <w:rPr>
                <w:sz w:val="18"/>
              </w:rPr>
            </w:pPr>
            <w:r>
              <w:rPr>
                <w:i/>
                <w:sz w:val="18"/>
              </w:rPr>
              <w:t>Indorsement as to service</w:t>
            </w:r>
          </w:p>
        </w:tc>
      </w:tr>
      <w:tr>
        <w:tc>
          <w:tcPr>
            <w:tcW w:w="1276" w:type="dxa"/>
          </w:tcPr>
          <w:p>
            <w:pPr>
              <w:pStyle w:val="yTable"/>
              <w:keepNext/>
              <w:keepLines/>
              <w:rPr>
                <w:sz w:val="18"/>
              </w:rPr>
            </w:pPr>
          </w:p>
        </w:tc>
        <w:tc>
          <w:tcPr>
            <w:tcW w:w="5812" w:type="dxa"/>
          </w:tcPr>
          <w:p>
            <w:pPr>
              <w:pStyle w:val="yTable"/>
              <w:keepNext/>
              <w:keepLines/>
              <w:tabs>
                <w:tab w:val="left" w:pos="426"/>
              </w:tabs>
              <w:ind w:right="143"/>
              <w:rPr>
                <w:sz w:val="18"/>
              </w:rPr>
            </w:pPr>
            <w:r>
              <w:rPr>
                <w:sz w:val="18"/>
              </w:rPr>
              <w:tab/>
              <w:t>This writ was served by me at</w:t>
            </w:r>
          </w:p>
          <w:p>
            <w:pPr>
              <w:pStyle w:val="yTable"/>
              <w:keepNext/>
              <w:keepLines/>
              <w:spacing w:before="0"/>
              <w:ind w:right="143"/>
              <w:rPr>
                <w:sz w:val="18"/>
              </w:rPr>
            </w:pPr>
            <w:r>
              <w:rPr>
                <w:sz w:val="18"/>
              </w:rPr>
              <w:t xml:space="preserve">on                                                                            [the defendant </w:t>
            </w:r>
            <w:r>
              <w:rPr>
                <w:i/>
                <w:sz w:val="18"/>
              </w:rPr>
              <w:t>or</w:t>
            </w:r>
            <w:r>
              <w:rPr>
                <w:sz w:val="18"/>
              </w:rPr>
              <w:t xml:space="preserve"> one of the defendants] on                     the                                                 day of</w:t>
            </w:r>
          </w:p>
          <w:p>
            <w:pPr>
              <w:pStyle w:val="yTable"/>
              <w:keepNext/>
              <w:keepLines/>
              <w:spacing w:before="0"/>
              <w:ind w:right="143"/>
              <w:rPr>
                <w:sz w:val="18"/>
              </w:rPr>
            </w:pPr>
            <w:r>
              <w:rPr>
                <w:sz w:val="18"/>
              </w:rPr>
              <w:t xml:space="preserve">                                20        .</w:t>
            </w:r>
          </w:p>
          <w:p>
            <w:pPr>
              <w:pStyle w:val="yTable"/>
              <w:keepNext/>
              <w:keepLines/>
              <w:tabs>
                <w:tab w:val="left" w:pos="426"/>
              </w:tabs>
              <w:ind w:right="143"/>
              <w:rPr>
                <w:sz w:val="18"/>
              </w:rPr>
            </w:pPr>
            <w:r>
              <w:rPr>
                <w:sz w:val="18"/>
              </w:rPr>
              <w:tab/>
              <w:t>Indorsed the                          day of                                   20      .</w:t>
            </w:r>
          </w:p>
          <w:p>
            <w:pPr>
              <w:pStyle w:val="yTable"/>
              <w:keepNext/>
              <w:keepLines/>
              <w:ind w:right="143"/>
              <w:jc w:val="center"/>
              <w:rPr>
                <w:sz w:val="18"/>
              </w:rPr>
            </w:pPr>
            <w:r>
              <w:rPr>
                <w:sz w:val="18"/>
              </w:rPr>
              <w:t>(Signed)</w:t>
            </w:r>
          </w:p>
          <w:p>
            <w:pPr>
              <w:pStyle w:val="yTable"/>
              <w:keepNext/>
              <w:keepLines/>
              <w:spacing w:before="0"/>
              <w:ind w:right="143"/>
              <w:jc w:val="center"/>
              <w:rPr>
                <w:sz w:val="18"/>
              </w:rPr>
            </w:pPr>
            <w:r>
              <w:rPr>
                <w:sz w:val="18"/>
              </w:rPr>
              <w:t>(Address)</w:t>
            </w:r>
          </w:p>
        </w:tc>
      </w:tr>
    </w:tbl>
    <w:p>
      <w:pPr>
        <w:pStyle w:val="yFootnotesection"/>
      </w:pPr>
      <w:r>
        <w:tab/>
        <w:t>[Form 1 amended in Gazette 9 Nov 1973 p. 4165; 29 Mar 1974 p. 1042; 27 Aug 1976 p. 3226; 19 Apr 2005 p. 1300.]</w:t>
      </w:r>
    </w:p>
    <w:p>
      <w:pPr>
        <w:pStyle w:val="MiscellaneousHeading"/>
        <w:pageBreakBefore/>
        <w:rPr>
          <w:b/>
        </w:rPr>
      </w:pPr>
      <w:r>
        <w:rPr>
          <w:b/>
          <w:sz w:val="18"/>
        </w:rPr>
        <w:t>No.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jc w:val="center"/>
              <w:rPr>
                <w:b/>
                <w:sz w:val="18"/>
              </w:rPr>
            </w:pPr>
            <w:r>
              <w:rPr>
                <w:b/>
                <w:sz w:val="18"/>
              </w:rPr>
              <w:t>WRIT OF SUMMONS INDORSED WITH STATEMENT OF CLAIM</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As in No. 1 except that the following note shall be inserted after the directions for entering an appearance and that a statement of claim shall be substituted for the indorsement of claim.</w:t>
            </w:r>
            <w:r>
              <w:rPr>
                <w:sz w:val="18"/>
              </w:rPr>
              <w:t>]</w:t>
            </w:r>
          </w:p>
        </w:tc>
      </w:tr>
      <w:tr>
        <w:tc>
          <w:tcPr>
            <w:tcW w:w="1276" w:type="dxa"/>
          </w:tcPr>
          <w:p>
            <w:pPr>
              <w:pStyle w:val="yTable"/>
              <w:rPr>
                <w:sz w:val="18"/>
              </w:rPr>
            </w:pPr>
          </w:p>
        </w:tc>
        <w:tc>
          <w:tcPr>
            <w:tcW w:w="5812" w:type="dxa"/>
          </w:tcPr>
          <w:p>
            <w:pPr>
              <w:pStyle w:val="yTable"/>
              <w:tabs>
                <w:tab w:val="left" w:pos="426"/>
              </w:tabs>
              <w:ind w:right="143"/>
              <w:rPr>
                <w:sz w:val="18"/>
              </w:rPr>
            </w:pPr>
            <w:r>
              <w:rPr>
                <w:i/>
                <w:sz w:val="18"/>
              </w:rPr>
              <w:tab/>
              <w:t>NOTE:</w:t>
            </w:r>
            <w:r>
              <w:rPr>
                <w:sz w:val="18"/>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276" w:type="dxa"/>
          </w:tcPr>
          <w:p>
            <w:pPr>
              <w:pStyle w:val="yTable"/>
              <w:rPr>
                <w:sz w:val="18"/>
              </w:rPr>
            </w:pPr>
          </w:p>
        </w:tc>
        <w:tc>
          <w:tcPr>
            <w:tcW w:w="5812" w:type="dxa"/>
          </w:tcPr>
          <w:p>
            <w:pPr>
              <w:pStyle w:val="yTable"/>
              <w:jc w:val="center"/>
              <w:rPr>
                <w:sz w:val="18"/>
              </w:rPr>
            </w:pPr>
            <w:r>
              <w:rPr>
                <w:sz w:val="18"/>
              </w:rPr>
              <w:t>Statement of Claim.</w:t>
            </w:r>
          </w:p>
          <w:p>
            <w:pPr>
              <w:pStyle w:val="yTable"/>
              <w:rPr>
                <w:sz w:val="18"/>
              </w:rPr>
            </w:pPr>
            <w:r>
              <w:rPr>
                <w:sz w:val="18"/>
              </w:rPr>
              <w:t>Place of trial.</w:t>
            </w:r>
          </w:p>
          <w:p>
            <w:pPr>
              <w:pStyle w:val="yTable"/>
              <w:tabs>
                <w:tab w:val="left" w:pos="426"/>
              </w:tabs>
              <w:rPr>
                <w:sz w:val="18"/>
              </w:rPr>
            </w:pPr>
            <w:r>
              <w:rPr>
                <w:sz w:val="18"/>
              </w:rPr>
              <w:tab/>
              <w:t>[</w:t>
            </w:r>
            <w:r>
              <w:rPr>
                <w:i/>
                <w:sz w:val="18"/>
              </w:rPr>
              <w:t>If the plaintiff’s claim is for a debt or liquidated demand only, the indorsement in Form No. 1 beginning “If within the time allowed for entering an appearance” must be added.</w:t>
            </w:r>
            <w:r>
              <w:rPr>
                <w:sz w:val="18"/>
              </w:rPr>
              <w:t>]</w:t>
            </w:r>
          </w:p>
        </w:tc>
      </w:tr>
    </w:tbl>
    <w:p>
      <w:pPr>
        <w:pStyle w:val="yFootnotesection"/>
      </w:pPr>
      <w:r>
        <w:tab/>
        <w:t>[Form 2 amended in Gazette 9 Nov 1973 p. 4165.]</w:t>
      </w:r>
    </w:p>
    <w:p>
      <w:pPr>
        <w:pStyle w:val="MiscellaneousHeading"/>
        <w:spacing w:before="240"/>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lang w:val="en-US"/>
              </w:rPr>
            </w:pPr>
            <w:r>
              <w:rPr>
                <w:b/>
                <w:sz w:val="14"/>
              </w:rPr>
              <w:t>O. 5, R. 2</w:t>
            </w:r>
          </w:p>
        </w:tc>
        <w:tc>
          <w:tcPr>
            <w:tcW w:w="5812" w:type="dxa"/>
          </w:tcPr>
          <w:p>
            <w:pPr>
              <w:pStyle w:val="yTable"/>
              <w:jc w:val="center"/>
              <w:rPr>
                <w:b/>
                <w:sz w:val="18"/>
              </w:rPr>
            </w:pPr>
            <w:r>
              <w:rPr>
                <w:b/>
                <w:sz w:val="18"/>
              </w:rPr>
              <w:t>WRIT OF SUMMONS WHICH, OR NOTICE OF WHICH, IS TO BE SERVED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Headings as in No. 1.</w:t>
            </w:r>
            <w:r>
              <w:rPr>
                <w:sz w:val="18"/>
              </w:rPr>
              <w:t>)</w:t>
            </w:r>
          </w:p>
          <w:p>
            <w:pPr>
              <w:pStyle w:val="yTable"/>
              <w:rPr>
                <w:sz w:val="18"/>
              </w:rPr>
            </w:pPr>
            <w:r>
              <w:rPr>
                <w:sz w:val="18"/>
              </w:rPr>
              <w:t>Elizabeth the Second, etc. (</w:t>
            </w:r>
            <w:r>
              <w:rPr>
                <w:i/>
                <w:sz w:val="18"/>
              </w:rPr>
              <w:t>as in No. 1</w:t>
            </w:r>
            <w:r>
              <w:rPr>
                <w:sz w:val="18"/>
              </w:rPr>
              <w:t>).</w:t>
            </w:r>
          </w:p>
          <w:p>
            <w:pPr>
              <w:pStyle w:val="yTable"/>
              <w:rPr>
                <w:sz w:val="18"/>
              </w:rPr>
            </w:pPr>
            <w:r>
              <w:rPr>
                <w:sz w:val="18"/>
              </w:rPr>
              <w:t>To C.D. of</w:t>
            </w:r>
          </w:p>
        </w:tc>
      </w:tr>
      <w:tr>
        <w:tc>
          <w:tcPr>
            <w:tcW w:w="1276"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18"/>
              </w:rPr>
            </w:pPr>
            <w:r>
              <w:rPr>
                <w:sz w:val="18"/>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Witness (</w:t>
            </w:r>
            <w:r>
              <w:rPr>
                <w:i/>
                <w:sz w:val="18"/>
              </w:rPr>
              <w:t>as in No. 1</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w:t>
            </w:r>
            <w:r>
              <w:rPr>
                <w:i/>
                <w:sz w:val="18"/>
              </w:rPr>
              <w:t>Memoranda and Indorsements as in No. 1. If the writ is indorsed with a statement of claim the form should be modified to comply with the directions given in No. 2.</w:t>
            </w:r>
            <w:r>
              <w:rPr>
                <w:sz w:val="18"/>
              </w:rPr>
              <w:t>]</w:t>
            </w:r>
          </w:p>
        </w:tc>
      </w:tr>
      <w:tr>
        <w:tc>
          <w:tcPr>
            <w:tcW w:w="1276" w:type="dxa"/>
          </w:tcPr>
          <w:p>
            <w:pPr>
              <w:pStyle w:val="yTable"/>
              <w:rPr>
                <w:sz w:val="18"/>
              </w:rPr>
            </w:pPr>
          </w:p>
        </w:tc>
        <w:tc>
          <w:tcPr>
            <w:tcW w:w="5812" w:type="dxa"/>
          </w:tcPr>
          <w:p>
            <w:pPr>
              <w:pStyle w:val="yTable"/>
              <w:tabs>
                <w:tab w:val="left" w:pos="426"/>
              </w:tabs>
              <w:rPr>
                <w:i/>
                <w:sz w:val="18"/>
              </w:rPr>
            </w:pPr>
            <w:r>
              <w:rPr>
                <w:i/>
                <w:sz w:val="18"/>
              </w:rPr>
              <w:tab/>
              <w:t>Further indorsement to be made on the writ before the issue thereof:</w:t>
            </w:r>
          </w:p>
        </w:tc>
      </w:tr>
      <w:tr>
        <w:tc>
          <w:tcPr>
            <w:tcW w:w="1276" w:type="dxa"/>
          </w:tcPr>
          <w:p>
            <w:pPr>
              <w:pStyle w:val="yTable"/>
              <w:rPr>
                <w:sz w:val="18"/>
              </w:rPr>
            </w:pPr>
          </w:p>
        </w:tc>
        <w:tc>
          <w:tcPr>
            <w:tcW w:w="5812" w:type="dxa"/>
          </w:tcPr>
          <w:p>
            <w:pPr>
              <w:pStyle w:val="yTable"/>
              <w:tabs>
                <w:tab w:val="left" w:pos="426"/>
              </w:tabs>
              <w:rPr>
                <w:sz w:val="18"/>
              </w:rPr>
            </w:pPr>
            <w:r>
              <w:rPr>
                <w:i/>
                <w:sz w:val="18"/>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2</w:t>
            </w:r>
          </w:p>
        </w:tc>
        <w:tc>
          <w:tcPr>
            <w:tcW w:w="5812" w:type="dxa"/>
          </w:tcPr>
          <w:p>
            <w:pPr>
              <w:pStyle w:val="yTable"/>
              <w:jc w:val="center"/>
              <w:rPr>
                <w:b/>
                <w:sz w:val="18"/>
              </w:rPr>
            </w:pPr>
            <w:r>
              <w:rPr>
                <w:b/>
                <w:sz w:val="18"/>
              </w:rPr>
              <w:t>NOTICE OF WRIT OF SUMMONS FOR SERVICE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 as in action.</w:t>
            </w:r>
            <w:r>
              <w:rPr>
                <w:sz w:val="18"/>
              </w:rPr>
              <w:t>]</w:t>
            </w:r>
          </w:p>
        </w:tc>
      </w:tr>
      <w:tr>
        <w:tc>
          <w:tcPr>
            <w:tcW w:w="1276" w:type="dxa"/>
          </w:tcPr>
          <w:p>
            <w:pPr>
              <w:pStyle w:val="yTable"/>
              <w:rPr>
                <w:sz w:val="18"/>
              </w:rPr>
            </w:pPr>
          </w:p>
        </w:tc>
        <w:tc>
          <w:tcPr>
            <w:tcW w:w="5812" w:type="dxa"/>
          </w:tcPr>
          <w:p>
            <w:pPr>
              <w:pStyle w:val="yTable"/>
              <w:rPr>
                <w:sz w:val="18"/>
              </w:rPr>
            </w:pPr>
            <w:r>
              <w:rPr>
                <w:sz w:val="18"/>
              </w:rPr>
              <w:t>To C.D. of</w:t>
            </w:r>
          </w:p>
        </w:tc>
      </w:tr>
      <w:tr>
        <w:tc>
          <w:tcPr>
            <w:tcW w:w="1276" w:type="dxa"/>
          </w:tcPr>
          <w:p>
            <w:pPr>
              <w:pStyle w:val="yTable"/>
              <w:spacing w:before="0"/>
              <w:rPr>
                <w:sz w:val="18"/>
              </w:rPr>
            </w:pPr>
          </w:p>
        </w:tc>
        <w:tc>
          <w:tcPr>
            <w:tcW w:w="5812" w:type="dxa"/>
          </w:tcPr>
          <w:p>
            <w:pPr>
              <w:pStyle w:val="yTable"/>
              <w:tabs>
                <w:tab w:val="left" w:pos="426"/>
              </w:tabs>
              <w:spacing w:before="0"/>
              <w:rPr>
                <w:sz w:val="18"/>
              </w:rPr>
            </w:pPr>
            <w:r>
              <w:rPr>
                <w:sz w:val="18"/>
              </w:rPr>
              <w:tab/>
              <w:t>Take notice that                                     of</w:t>
            </w:r>
          </w:p>
          <w:p>
            <w:pPr>
              <w:pStyle w:val="yTable"/>
              <w:tabs>
                <w:tab w:val="left" w:pos="426"/>
              </w:tabs>
              <w:spacing w:before="0"/>
              <w:rPr>
                <w:sz w:val="18"/>
              </w:rPr>
            </w:pPr>
            <w:r>
              <w:rPr>
                <w:sz w:val="18"/>
              </w:rPr>
              <w:t>has commenced an action against you in the Supreme Court of Western Australia by writ of summons of that Court issued on the                     day of</w:t>
            </w:r>
          </w:p>
          <w:p>
            <w:pPr>
              <w:pStyle w:val="yTable"/>
              <w:spacing w:before="0"/>
              <w:rPr>
                <w:sz w:val="18"/>
              </w:rPr>
            </w:pPr>
            <w:r>
              <w:rPr>
                <w:sz w:val="18"/>
              </w:rPr>
              <w:t xml:space="preserve">                                       20      , which writ is indorsed as follows: — </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Copy the Indorsements.</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And you are required within                                      days after the</w:t>
            </w:r>
          </w:p>
          <w:p>
            <w:pPr>
              <w:pStyle w:val="yTable"/>
              <w:spacing w:before="0"/>
              <w:rPr>
                <w:sz w:val="18"/>
              </w:rPr>
            </w:pPr>
            <w:r>
              <w:rPr>
                <w:sz w:val="18"/>
              </w:rPr>
              <w:t>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You may appear to the said writ by entering an appearance personally or by your solicitor at the Central Office of the Supreme Court at Perth, Western Australia.</w:t>
            </w:r>
          </w:p>
        </w:tc>
      </w:tr>
      <w:tr>
        <w:tc>
          <w:tcPr>
            <w:tcW w:w="1276" w:type="dxa"/>
          </w:tcPr>
          <w:p>
            <w:pPr>
              <w:pStyle w:val="yTable"/>
              <w:rPr>
                <w:sz w:val="18"/>
              </w:rPr>
            </w:pPr>
          </w:p>
        </w:tc>
        <w:tc>
          <w:tcPr>
            <w:tcW w:w="5812" w:type="dxa"/>
          </w:tcPr>
          <w:p>
            <w:pPr>
              <w:pStyle w:val="yTable"/>
              <w:tabs>
                <w:tab w:val="left" w:pos="426"/>
              </w:tabs>
              <w:rPr>
                <w:i/>
                <w:sz w:val="18"/>
              </w:rPr>
            </w:pPr>
            <w:r>
              <w:rPr>
                <w:sz w:val="18"/>
              </w:rPr>
              <w:tab/>
              <w:t>[</w:t>
            </w:r>
            <w:r>
              <w:rPr>
                <w:i/>
                <w:sz w:val="18"/>
              </w:rPr>
              <w:t>If the writ is indorsed with a statement of claim add:</w:t>
            </w:r>
          </w:p>
        </w:tc>
      </w:tr>
      <w:tr>
        <w:tc>
          <w:tcPr>
            <w:tcW w:w="1276" w:type="dxa"/>
          </w:tcPr>
          <w:p>
            <w:pPr>
              <w:pStyle w:val="yTable"/>
              <w:rPr>
                <w:sz w:val="18"/>
              </w:rPr>
            </w:pPr>
          </w:p>
        </w:tc>
        <w:tc>
          <w:tcPr>
            <w:tcW w:w="5812" w:type="dxa"/>
          </w:tcPr>
          <w:p>
            <w:pPr>
              <w:pStyle w:val="yTable"/>
              <w:tabs>
                <w:tab w:val="left" w:pos="426"/>
              </w:tabs>
              <w:rPr>
                <w:sz w:val="18"/>
              </w:rPr>
            </w:pPr>
            <w:r>
              <w:rPr>
                <w:sz w:val="18"/>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276" w:type="dxa"/>
          </w:tcPr>
          <w:p>
            <w:pPr>
              <w:pStyle w:val="yTable"/>
              <w:rPr>
                <w:sz w:val="18"/>
              </w:rPr>
            </w:pPr>
          </w:p>
        </w:tc>
        <w:tc>
          <w:tcPr>
            <w:tcW w:w="5812" w:type="dxa"/>
          </w:tcPr>
          <w:p>
            <w:pPr>
              <w:pStyle w:val="yTable"/>
              <w:tabs>
                <w:tab w:val="left" w:pos="993"/>
                <w:tab w:val="left" w:pos="4395"/>
              </w:tabs>
              <w:rPr>
                <w:sz w:val="18"/>
              </w:rPr>
            </w:pPr>
            <w:r>
              <w:rPr>
                <w:sz w:val="18"/>
              </w:rPr>
              <w:tab/>
              <w:t>(Signed) A.B. of</w:t>
            </w:r>
            <w:r>
              <w:rPr>
                <w:sz w:val="18"/>
              </w:rPr>
              <w:tab/>
              <w:t>etc.</w:t>
            </w:r>
          </w:p>
          <w:p>
            <w:pPr>
              <w:pStyle w:val="yTable"/>
              <w:tabs>
                <w:tab w:val="left" w:pos="993"/>
                <w:tab w:val="left" w:pos="4395"/>
              </w:tabs>
              <w:rPr>
                <w:sz w:val="18"/>
              </w:rPr>
            </w:pPr>
            <w:r>
              <w:rPr>
                <w:i/>
                <w:sz w:val="18"/>
              </w:rPr>
              <w:tab/>
              <w:t>or</w:t>
            </w:r>
            <w:r>
              <w:rPr>
                <w:sz w:val="18"/>
              </w:rPr>
              <w:t xml:space="preserve"> X.Y. of</w:t>
            </w:r>
            <w:r>
              <w:rPr>
                <w:sz w:val="18"/>
              </w:rPr>
              <w:tab/>
              <w:t>etc.</w:t>
            </w:r>
          </w:p>
        </w:tc>
      </w:tr>
      <w:tr>
        <w:tc>
          <w:tcPr>
            <w:tcW w:w="1276" w:type="dxa"/>
          </w:tcPr>
          <w:p>
            <w:pPr>
              <w:pStyle w:val="yTable"/>
              <w:rPr>
                <w:sz w:val="18"/>
              </w:rPr>
            </w:pPr>
          </w:p>
        </w:tc>
        <w:tc>
          <w:tcPr>
            <w:tcW w:w="5812" w:type="dxa"/>
          </w:tcPr>
          <w:p>
            <w:pPr>
              <w:pStyle w:val="yTable"/>
              <w:rPr>
                <w:sz w:val="18"/>
              </w:rPr>
            </w:pPr>
            <w:r>
              <w:rPr>
                <w:sz w:val="18"/>
              </w:rPr>
              <w:t>Solicitor for A.B.</w:t>
            </w:r>
          </w:p>
          <w:p>
            <w:pPr>
              <w:pStyle w:val="yTable"/>
              <w:tabs>
                <w:tab w:val="left" w:pos="426"/>
              </w:tabs>
              <w:rPr>
                <w:sz w:val="18"/>
              </w:rPr>
            </w:pPr>
            <w:r>
              <w:rPr>
                <w:sz w:val="18"/>
              </w:rPr>
              <w:tab/>
              <w:t>This notice was served by me at</w:t>
            </w:r>
          </w:p>
          <w:p>
            <w:pPr>
              <w:pStyle w:val="yTable"/>
              <w:spacing w:before="0"/>
              <w:rPr>
                <w:sz w:val="18"/>
              </w:rPr>
            </w:pPr>
            <w:r>
              <w:rPr>
                <w:sz w:val="18"/>
              </w:rPr>
              <w:t>on the defendant C.D. on                                 the                                    day</w:t>
            </w:r>
          </w:p>
          <w:p>
            <w:pPr>
              <w:pStyle w:val="yTable"/>
              <w:spacing w:before="0"/>
              <w:rPr>
                <w:sz w:val="18"/>
              </w:rPr>
            </w:pPr>
            <w:r>
              <w:rPr>
                <w:sz w:val="18"/>
              </w:rPr>
              <w:t>of                               20             .</w:t>
            </w:r>
          </w:p>
        </w:tc>
      </w:tr>
      <w:tr>
        <w:tc>
          <w:tcPr>
            <w:tcW w:w="1276" w:type="dxa"/>
          </w:tcPr>
          <w:p>
            <w:pPr>
              <w:pStyle w:val="yTable"/>
              <w:keepNext/>
              <w:keepLines/>
              <w:rPr>
                <w:sz w:val="18"/>
                <w:lang w:val="en-US"/>
              </w:rPr>
            </w:pPr>
          </w:p>
        </w:tc>
        <w:tc>
          <w:tcPr>
            <w:tcW w:w="5812" w:type="dxa"/>
          </w:tcPr>
          <w:p>
            <w:pPr>
              <w:pStyle w:val="yTable"/>
              <w:keepNext/>
              <w:keepLines/>
              <w:jc w:val="center"/>
              <w:rPr>
                <w:sz w:val="18"/>
              </w:rPr>
            </w:pPr>
            <w:r>
              <w:rPr>
                <w:sz w:val="18"/>
              </w:rPr>
              <w:t>(Signed)</w:t>
            </w:r>
          </w:p>
          <w:p>
            <w:pPr>
              <w:pStyle w:val="yTable"/>
              <w:keepNext/>
              <w:keepLines/>
              <w:jc w:val="center"/>
              <w:rPr>
                <w:sz w:val="18"/>
              </w:rPr>
            </w:pPr>
            <w:r>
              <w:rPr>
                <w:sz w:val="18"/>
              </w:rPr>
              <w:t>(Address)</w:t>
            </w:r>
          </w:p>
        </w:tc>
      </w:tr>
    </w:tbl>
    <w:p>
      <w:pPr>
        <w:pStyle w:val="yFootnotesection"/>
      </w:pPr>
      <w:r>
        <w:tab/>
        <w:t>[Form 4 amended in Gazette 9 Nov 1973 p. 4165.]</w:t>
      </w:r>
    </w:p>
    <w:p>
      <w:pPr>
        <w:pStyle w:val="MiscellaneousHeading"/>
        <w:pageBreakBefore/>
        <w:rPr>
          <w:b/>
          <w:sz w:val="18"/>
        </w:rPr>
      </w:pPr>
      <w:r>
        <w:rPr>
          <w:b/>
          <w:sz w:val="18"/>
        </w:rPr>
        <w:t>No. 5</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6, R. 5</w:t>
            </w:r>
          </w:p>
        </w:tc>
        <w:tc>
          <w:tcPr>
            <w:tcW w:w="5812" w:type="dxa"/>
          </w:tcPr>
          <w:p>
            <w:pPr>
              <w:pStyle w:val="yTable"/>
              <w:jc w:val="center"/>
              <w:rPr>
                <w:b/>
                <w:sz w:val="18"/>
              </w:rPr>
            </w:pPr>
            <w:r>
              <w:rPr>
                <w:b/>
                <w:sz w:val="18"/>
              </w:rPr>
              <w:t>INDORSEMENTS OF REPRESENTATIVE CAPACITY OF PARTIES</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executor (</w:t>
            </w:r>
            <w:r>
              <w:rPr>
                <w:i/>
                <w:sz w:val="18"/>
              </w:rPr>
              <w:t>or</w:t>
            </w:r>
            <w:r>
              <w:rPr>
                <w:sz w:val="18"/>
              </w:rPr>
              <w:t xml:space="preserve"> administrator)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w:t>
            </w:r>
            <w:r>
              <w:rPr>
                <w:i/>
                <w:sz w:val="18"/>
              </w:rPr>
              <w:t>or</w:t>
            </w:r>
            <w:r>
              <w:rPr>
                <w:sz w:val="18"/>
              </w:rPr>
              <w:t xml:space="preserve"> etc.)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of X.Y., deceased, for, etc. and against the defendant C.D., in his personal capacity,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trustee under the bankruptcy of A.B. for</w:t>
            </w:r>
          </w:p>
          <w:p>
            <w:pPr>
              <w:pStyle w:val="yTable"/>
              <w:tabs>
                <w:tab w:val="left" w:pos="426"/>
              </w:tabs>
              <w:rPr>
                <w:sz w:val="18"/>
              </w:rPr>
            </w:pP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w:t>
            </w:r>
            <w:r>
              <w:rPr>
                <w:i/>
                <w:sz w:val="18"/>
              </w:rPr>
              <w:t>or</w:t>
            </w:r>
            <w:r>
              <w:rPr>
                <w:sz w:val="18"/>
              </w:rPr>
              <w:t>, the plaintiff’s claim is against the defendant as] trustee under the will of A.B. [</w:t>
            </w:r>
            <w:r>
              <w:rPr>
                <w:i/>
                <w:sz w:val="18"/>
              </w:rPr>
              <w:t>or</w:t>
            </w:r>
            <w:r>
              <w:rPr>
                <w:sz w:val="18"/>
              </w:rPr>
              <w:t>, under the settlement upon the marriage of A.B. and X.Y.].</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18"/>
        </w:rPr>
      </w:pPr>
      <w:r>
        <w:rPr>
          <w:sz w:val="18"/>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18"/>
              </w:rPr>
            </w:pPr>
            <w:r>
              <w:rPr>
                <w:sz w:val="18"/>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18"/>
        </w:rPr>
      </w:pPr>
      <w:r>
        <w:rPr>
          <w:sz w:val="18"/>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ind w:left="720" w:hanging="720"/>
        <w:rPr>
          <w:sz w:val="18"/>
        </w:rPr>
      </w:pPr>
      <w:r>
        <w:rPr>
          <w:sz w:val="18"/>
        </w:rPr>
        <w:tab/>
        <w:t>................................................................................................................................................</w:t>
      </w:r>
    </w:p>
    <w:p>
      <w:pPr>
        <w:pStyle w:val="yTable"/>
        <w:tabs>
          <w:tab w:val="left" w:pos="567"/>
        </w:tabs>
        <w:ind w:left="567" w:hanging="567"/>
        <w:rPr>
          <w:sz w:val="18"/>
        </w:rPr>
      </w:pPr>
      <w:r>
        <w:rPr>
          <w:sz w:val="18"/>
        </w:rPr>
        <w:t>(a)</w:t>
      </w:r>
      <w:r>
        <w:rPr>
          <w:sz w:val="18"/>
        </w:rPr>
        <w:tab/>
        <w:t>in accordance with the provisions of subparagraph (a) of the first paragraph of article 5 of the Convention*.</w:t>
      </w:r>
    </w:p>
    <w:p>
      <w:pPr>
        <w:pStyle w:val="yTable"/>
        <w:tabs>
          <w:tab w:val="left" w:pos="567"/>
        </w:tabs>
        <w:ind w:left="567" w:hanging="567"/>
        <w:rPr>
          <w:sz w:val="18"/>
        </w:rPr>
      </w:pPr>
      <w:r>
        <w:rPr>
          <w:sz w:val="18"/>
        </w:rPr>
        <w:t>(b)</w:t>
      </w:r>
      <w:r>
        <w:rPr>
          <w:sz w:val="18"/>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(c)</w:t>
      </w:r>
      <w:r>
        <w:rPr>
          <w:sz w:val="18"/>
        </w:rPr>
        <w:tab/>
        <w:t>by delivery to the addressee, if he accepts it voluntarily (second paragraph of article 5)*.</w:t>
      </w:r>
    </w:p>
    <w:p>
      <w:pPr>
        <w:pStyle w:val="yTable"/>
        <w:rPr>
          <w:sz w:val="18"/>
        </w:rPr>
      </w:pPr>
      <w:r>
        <w:rPr>
          <w:sz w:val="18"/>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18"/>
              </w:rPr>
            </w:pPr>
            <w:r>
              <w:rPr>
                <w:i/>
                <w:sz w:val="18"/>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18"/>
                <w:lang w:val="en-US"/>
              </w:rPr>
            </w:pPr>
            <w:r>
              <w:rPr>
                <w:sz w:val="18"/>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Done at ....................., the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18"/>
        </w:rPr>
      </w:pPr>
      <w:r>
        <w:rPr>
          <w:sz w:val="18"/>
        </w:rPr>
        <w:t>Convention relative à la signification et à la notification à l’étranger des actes judiciaires ou extrajudiciaires en matière civile ou commerciale, signée a La Haye, 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18"/>
              </w:rPr>
            </w:pPr>
            <w:r>
              <w:rPr>
                <w:sz w:val="18"/>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18"/>
              </w:rPr>
            </w:pPr>
            <w:r>
              <w:rPr>
                <w:sz w:val="18"/>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18"/>
        </w:rPr>
        <w:t>Le requérant soussigné a l’honneur de faire parvenir — en double exemplaire — àl’autorité destinataire les documents ci</w:t>
      </w:r>
      <w:r>
        <w:rPr>
          <w:sz w:val="18"/>
        </w:rPr>
        <w:noBreakHyphen/>
        <w:t>dessous énumérés, en la priant, conformément àl’article 5 de la Convention précitée, d’en faire remettre sàns retard un exemplaire au destinataire, à savoir:</w:t>
      </w:r>
    </w:p>
    <w:p>
      <w:pPr>
        <w:pStyle w:val="yTable"/>
        <w:rPr>
          <w:sz w:val="18"/>
        </w:rPr>
      </w:pPr>
    </w:p>
    <w:p>
      <w:pPr>
        <w:pStyle w:val="yTable"/>
        <w:tabs>
          <w:tab w:val="left" w:pos="284"/>
        </w:tabs>
        <w:rPr>
          <w:sz w:val="18"/>
        </w:rPr>
      </w:pPr>
      <w:r>
        <w:rPr>
          <w:sz w:val="18"/>
        </w:rPr>
        <w:tab/>
        <w:t>(identité et adresse) .......................................................................................................................</w:t>
      </w:r>
    </w:p>
    <w:p>
      <w:pPr>
        <w:pStyle w:val="yTable"/>
        <w:tabs>
          <w:tab w:val="left" w:pos="284"/>
        </w:tabs>
        <w:spacing w:before="0"/>
        <w:rPr>
          <w:sz w:val="18"/>
        </w:rPr>
      </w:pPr>
      <w:r>
        <w:rPr>
          <w:sz w:val="18"/>
        </w:rPr>
        <w:tab/>
        <w:t>.......................................................................................................................................................</w:t>
      </w:r>
    </w:p>
    <w:p>
      <w:pPr>
        <w:pStyle w:val="yTable"/>
        <w:tabs>
          <w:tab w:val="left" w:pos="426"/>
        </w:tabs>
        <w:rPr>
          <w:sz w:val="18"/>
        </w:rPr>
      </w:pPr>
      <w:r>
        <w:rPr>
          <w:i/>
          <w:sz w:val="18"/>
        </w:rPr>
        <w:t>a</w:t>
      </w:r>
      <w:r>
        <w:rPr>
          <w:sz w:val="18"/>
        </w:rPr>
        <w:t>)</w:t>
      </w:r>
      <w:r>
        <w:rPr>
          <w:sz w:val="18"/>
        </w:rPr>
        <w:tab/>
        <w:t>selon les formes légales (article 5, alinéa premier, lettra a)*.</w:t>
      </w:r>
    </w:p>
    <w:p>
      <w:pPr>
        <w:pStyle w:val="yTable"/>
        <w:tabs>
          <w:tab w:val="left" w:pos="426"/>
        </w:tabs>
        <w:rPr>
          <w:sz w:val="18"/>
        </w:rPr>
      </w:pPr>
      <w:r>
        <w:rPr>
          <w:i/>
          <w:sz w:val="18"/>
        </w:rPr>
        <w:t>b</w:t>
      </w:r>
      <w:r>
        <w:rPr>
          <w:sz w:val="18"/>
        </w:rPr>
        <w:t>)</w:t>
      </w:r>
      <w:r>
        <w:rPr>
          <w:sz w:val="18"/>
        </w:rPr>
        <w:tab/>
        <w:t>selon la forme particulière suivante (article 5, alinéa premier, lettre a)*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18"/>
        </w:rPr>
      </w:pPr>
      <w:r>
        <w:rPr>
          <w:i/>
          <w:sz w:val="18"/>
        </w:rPr>
        <w:t>c</w:t>
      </w:r>
      <w:r>
        <w:rPr>
          <w:sz w:val="18"/>
        </w:rPr>
        <w:t>)</w:t>
      </w:r>
      <w:r>
        <w:rPr>
          <w:sz w:val="18"/>
        </w:rPr>
        <w:tab/>
        <w:t>le cas échéant, par remise simple (article 5, alinéa 2)*.</w:t>
      </w:r>
    </w:p>
    <w:p>
      <w:pPr>
        <w:pStyle w:val="yTable"/>
        <w:rPr>
          <w:sz w:val="18"/>
        </w:rPr>
      </w:pPr>
      <w:r>
        <w:rPr>
          <w:sz w:val="18"/>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18"/>
              </w:rPr>
            </w:pPr>
            <w:r>
              <w:rPr>
                <w:i/>
                <w:sz w:val="18"/>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Fait à ........................, le ......................................</w:t>
            </w:r>
          </w:p>
          <w:p>
            <w:pPr>
              <w:pStyle w:val="yTable"/>
              <w:spacing w:before="0"/>
              <w:rPr>
                <w:sz w:val="18"/>
              </w:rPr>
            </w:pPr>
            <w:r>
              <w:rPr>
                <w:sz w:val="18"/>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18"/>
        </w:rPr>
      </w:pPr>
      <w:r>
        <w:rPr>
          <w:sz w:val="18"/>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18"/>
        </w:rPr>
      </w:pPr>
      <w:r>
        <w:rPr>
          <w:sz w:val="18"/>
        </w:rPr>
        <w:t>1.</w:t>
      </w:r>
      <w:r>
        <w:rPr>
          <w:sz w:val="18"/>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18"/>
        </w:rPr>
      </w:pPr>
      <w:r>
        <w:rPr>
          <w:sz w:val="18"/>
        </w:rPr>
        <w:tab/>
        <w:t>(a)</w:t>
      </w:r>
      <w:r>
        <w:rPr>
          <w:sz w:val="18"/>
        </w:rPr>
        <w:tab/>
        <w:t>In accordance with the provisions of subparagraph (a) of the first paragraph of article 5 of the Convention*.</w:t>
      </w:r>
    </w:p>
    <w:p>
      <w:pPr>
        <w:pStyle w:val="yTable"/>
        <w:tabs>
          <w:tab w:val="left" w:pos="567"/>
          <w:tab w:val="left" w:pos="1134"/>
        </w:tabs>
        <w:ind w:left="1134" w:hanging="1134"/>
        <w:rPr>
          <w:sz w:val="18"/>
        </w:rPr>
      </w:pPr>
      <w:r>
        <w:rPr>
          <w:sz w:val="18"/>
        </w:rPr>
        <w:tab/>
        <w:t>(b)</w:t>
      </w:r>
      <w:r>
        <w:rPr>
          <w:sz w:val="18"/>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18"/>
        </w:rPr>
      </w:pPr>
      <w:r>
        <w:rPr>
          <w:sz w:val="18"/>
        </w:rPr>
        <w:tab/>
        <w:t>(c)</w:t>
      </w:r>
      <w:r>
        <w:rPr>
          <w:sz w:val="18"/>
        </w:rPr>
        <w:tab/>
        <w:t>by delivery to the addressee, if he accepts it voluntarily (second paragraph of article 5)*.</w:t>
      </w:r>
    </w:p>
    <w:p>
      <w:pPr>
        <w:pStyle w:val="yTable"/>
        <w:tabs>
          <w:tab w:val="left" w:pos="567"/>
        </w:tabs>
        <w:ind w:left="567" w:hanging="567"/>
        <w:rPr>
          <w:sz w:val="18"/>
        </w:rPr>
      </w:pPr>
      <w:r>
        <w:rPr>
          <w:sz w:val="18"/>
        </w:rPr>
        <w:t>2.</w:t>
      </w:r>
      <w:r>
        <w:rPr>
          <w:sz w:val="18"/>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18"/>
        </w:rPr>
      </w:pPr>
      <w:r>
        <w:rPr>
          <w:sz w:val="18"/>
        </w:rPr>
        <w:t>3.</w:t>
      </w:r>
      <w:r>
        <w:rPr>
          <w:sz w:val="18"/>
        </w:rPr>
        <w:tab/>
        <w:t>The authority is requested to attempt*/not to attempt* service where the period for entering an appearance has expired.</w:t>
      </w:r>
    </w:p>
    <w:p>
      <w:pPr>
        <w:pStyle w:val="yTable"/>
        <w:tabs>
          <w:tab w:val="left" w:pos="567"/>
        </w:tabs>
        <w:ind w:left="567" w:hanging="567"/>
        <w:rPr>
          <w:sz w:val="18"/>
        </w:rPr>
      </w:pPr>
      <w:r>
        <w:rPr>
          <w:sz w:val="18"/>
        </w:rPr>
        <w:t>4.</w:t>
      </w:r>
      <w:r>
        <w:rPr>
          <w:sz w:val="18"/>
        </w:rPr>
        <w:tab/>
        <w:t>Where the addressee cannot be traced from the address set out in clause 1, additional information regarding the correct address may be obtained from ......................................*.</w:t>
      </w:r>
    </w:p>
    <w:p>
      <w:pPr>
        <w:pStyle w:val="yTable"/>
        <w:tabs>
          <w:tab w:val="left" w:pos="567"/>
        </w:tabs>
        <w:ind w:left="567" w:hanging="567"/>
        <w:rPr>
          <w:sz w:val="18"/>
        </w:rPr>
      </w:pPr>
      <w:r>
        <w:rPr>
          <w:sz w:val="18"/>
        </w:rPr>
        <w:t>5.</w:t>
      </w:r>
      <w:r>
        <w:rPr>
          <w:sz w:val="18"/>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18"/>
              </w:rPr>
            </w:pPr>
            <w:r>
              <w:rPr>
                <w:i/>
                <w:sz w:val="18"/>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r>
              <w:rPr>
                <w:sz w:val="18"/>
              </w:rPr>
              <w:t>Signature and/or stamp.</w:t>
            </w:r>
          </w:p>
        </w:tc>
      </w:tr>
    </w:tbl>
    <w:p>
      <w:pPr>
        <w:pStyle w:val="yFootnotesection"/>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18"/>
        </w:rPr>
        <w:t>Convention on the service abroad of judicial and extrajudicial documents in civil or commercial matters, signed at The Hague, on 15 November, 1965.</w:t>
      </w:r>
    </w:p>
    <w:p>
      <w:pPr>
        <w:pStyle w:val="yTable"/>
        <w:rPr>
          <w:sz w:val="18"/>
        </w:rPr>
      </w:pPr>
      <w:r>
        <w:rPr>
          <w:sz w:val="18"/>
        </w:rPr>
        <w:t>Name and address of the requesting authority: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Particulars of the parties*: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18"/>
        </w:rPr>
      </w:pPr>
      <w:r>
        <w:rPr>
          <w:sz w:val="18"/>
        </w:rPr>
        <w:t>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Nature and purpose of the proceedings and,</w:t>
      </w:r>
    </w:p>
    <w:p>
      <w:pPr>
        <w:pStyle w:val="yTable"/>
        <w:spacing w:before="0"/>
        <w:rPr>
          <w:sz w:val="18"/>
        </w:rPr>
      </w:pPr>
      <w:r>
        <w:rPr>
          <w:sz w:val="18"/>
        </w:rPr>
        <w:t>where appropriate, the amount in dispute: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Date and place for entering appearance**: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Court which has given judgment**: ..................................................................................................</w:t>
      </w:r>
    </w:p>
    <w:p>
      <w:pPr>
        <w:pStyle w:val="yTable"/>
        <w:tabs>
          <w:tab w:val="left" w:pos="567"/>
        </w:tabs>
        <w:spacing w:before="0"/>
        <w:rPr>
          <w:sz w:val="18"/>
        </w:rPr>
      </w:pPr>
      <w:r>
        <w:rPr>
          <w:sz w:val="18"/>
        </w:rPr>
        <w:tab/>
        <w:t>................................................................................................................................................</w:t>
      </w:r>
    </w:p>
    <w:p>
      <w:pPr>
        <w:pStyle w:val="yTable"/>
        <w:rPr>
          <w:sz w:val="18"/>
        </w:rPr>
      </w:pPr>
      <w:r>
        <w:rPr>
          <w:sz w:val="18"/>
        </w:rPr>
        <w:t>Date of judgment**: ..........................................................................................................................</w:t>
      </w:r>
    </w:p>
    <w:p>
      <w:pPr>
        <w:pStyle w:val="yTable"/>
        <w:rPr>
          <w:sz w:val="18"/>
        </w:rPr>
      </w:pPr>
      <w:r>
        <w:rPr>
          <w:sz w:val="18"/>
        </w:rPr>
        <w:t>Time limits stated in the document**: ..............................................................................................</w:t>
      </w:r>
    </w:p>
    <w:p>
      <w:pPr>
        <w:pStyle w:val="yTable"/>
        <w:jc w:val="center"/>
        <w:rPr>
          <w:sz w:val="18"/>
        </w:rPr>
      </w:pPr>
      <w:r>
        <w:rPr>
          <w:sz w:val="18"/>
        </w:rPr>
        <w:t>EXTRAJUDICIAL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Time limits stated in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18"/>
        </w:rPr>
      </w:pPr>
      <w:r>
        <w:rPr>
          <w:sz w:val="18"/>
        </w:rPr>
        <w:t>*</w:t>
      </w:r>
      <w:r>
        <w:rPr>
          <w:sz w:val="18"/>
        </w:rPr>
        <w:tab/>
        <w:t>If appropriate, identity and address of the person interested in the transmission of the document.</w:t>
      </w:r>
    </w:p>
    <w:p>
      <w:pPr>
        <w:pStyle w:val="yTable"/>
        <w:tabs>
          <w:tab w:val="left" w:pos="567"/>
        </w:tabs>
        <w:ind w:left="426" w:hanging="426"/>
        <w:rPr>
          <w:sz w:val="18"/>
        </w:rPr>
      </w:pPr>
      <w:r>
        <w:rPr>
          <w:sz w:val="18"/>
        </w:rPr>
        <w:t>**</w:t>
      </w:r>
      <w:r>
        <w:rPr>
          <w:sz w:val="18"/>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18"/>
              </w:rPr>
            </w:pPr>
            <w:r>
              <w:rPr>
                <w:b/>
                <w:sz w:val="18"/>
              </w:rPr>
              <w:t>CERTIFICATE</w:t>
            </w:r>
          </w:p>
          <w:p>
            <w:pPr>
              <w:pStyle w:val="yTable"/>
              <w:rPr>
                <w:sz w:val="18"/>
              </w:rPr>
            </w:pPr>
            <w:r>
              <w:rPr>
                <w:sz w:val="18"/>
              </w:rPr>
              <w:t>The undersigned authority has the honour to certify, in conformity with article 6 of the Convention,</w:t>
            </w:r>
          </w:p>
          <w:p>
            <w:pPr>
              <w:pStyle w:val="yTable"/>
              <w:tabs>
                <w:tab w:val="left" w:pos="567"/>
              </w:tabs>
              <w:ind w:left="567" w:hanging="567"/>
              <w:rPr>
                <w:sz w:val="18"/>
              </w:rPr>
            </w:pPr>
            <w:r>
              <w:rPr>
                <w:sz w:val="18"/>
              </w:rPr>
              <w:t>(1)</w:t>
            </w:r>
            <w:r>
              <w:rPr>
                <w:sz w:val="18"/>
              </w:rPr>
              <w:tab/>
              <w:t>that the document has been served*</w:t>
            </w:r>
          </w:p>
          <w:p>
            <w:pPr>
              <w:pStyle w:val="yTable"/>
              <w:tabs>
                <w:tab w:val="left" w:pos="567"/>
                <w:tab w:val="left" w:pos="1134"/>
              </w:tabs>
              <w:rPr>
                <w:sz w:val="18"/>
              </w:rPr>
            </w:pPr>
            <w:r>
              <w:rPr>
                <w:sz w:val="18"/>
              </w:rPr>
              <w:tab/>
              <w:t>—</w:t>
            </w:r>
            <w:r>
              <w:rPr>
                <w:sz w:val="18"/>
              </w:rPr>
              <w:tab/>
              <w:t>the (date) ...................................................................................</w:t>
            </w:r>
          </w:p>
          <w:p>
            <w:pPr>
              <w:pStyle w:val="yTable"/>
              <w:tabs>
                <w:tab w:val="left" w:pos="567"/>
                <w:tab w:val="left" w:pos="1134"/>
              </w:tabs>
              <w:spacing w:before="0"/>
              <w:rPr>
                <w:sz w:val="18"/>
              </w:rPr>
            </w:pPr>
            <w:r>
              <w:rPr>
                <w:sz w:val="18"/>
              </w:rPr>
              <w:tab/>
              <w:t>—</w:t>
            </w:r>
            <w:r>
              <w:rPr>
                <w:sz w:val="18"/>
              </w:rPr>
              <w:tab/>
              <w:t>at (place, street, number)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t>In one of the following methods authorised by article 5 — </w:t>
            </w:r>
          </w:p>
          <w:p>
            <w:pPr>
              <w:pStyle w:val="yTable"/>
              <w:tabs>
                <w:tab w:val="left" w:pos="1134"/>
                <w:tab w:val="left" w:pos="1701"/>
              </w:tabs>
              <w:ind w:left="1701" w:hanging="1701"/>
              <w:rPr>
                <w:sz w:val="18"/>
              </w:rPr>
            </w:pPr>
            <w:r>
              <w:rPr>
                <w:sz w:val="18"/>
              </w:rPr>
              <w:tab/>
              <w:t>(a)</w:t>
            </w:r>
            <w:r>
              <w:rPr>
                <w:sz w:val="18"/>
              </w:rPr>
              <w:tab/>
              <w:t>in accordance with the provisions of subparagraph (a) of the first paragraph of article 5 of the Convention*.</w:t>
            </w:r>
          </w:p>
          <w:p>
            <w:pPr>
              <w:pStyle w:val="yTable"/>
              <w:tabs>
                <w:tab w:val="left" w:pos="1134"/>
                <w:tab w:val="left" w:pos="1701"/>
              </w:tabs>
              <w:ind w:left="1701" w:hanging="1701"/>
              <w:rPr>
                <w:sz w:val="18"/>
              </w:rPr>
            </w:pPr>
            <w:r>
              <w:rPr>
                <w:sz w:val="18"/>
              </w:rPr>
              <w:tab/>
              <w:t>(b)</w:t>
            </w:r>
            <w:r>
              <w:rPr>
                <w:sz w:val="18"/>
              </w:rPr>
              <w:tab/>
              <w:t xml:space="preserve">in accordance with the following particular method*: </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rPr>
                <w:sz w:val="18"/>
              </w:rPr>
            </w:pPr>
            <w:r>
              <w:rPr>
                <w:sz w:val="18"/>
              </w:rPr>
              <w:tab/>
              <w:t>(c)</w:t>
            </w:r>
            <w:r>
              <w:rPr>
                <w:sz w:val="18"/>
              </w:rPr>
              <w:tab/>
              <w:t>by delivery to the addressee, who accepted it voluntarily*.</w:t>
            </w:r>
          </w:p>
          <w:p>
            <w:pPr>
              <w:pStyle w:val="yTable"/>
              <w:tabs>
                <w:tab w:val="left" w:pos="567"/>
              </w:tabs>
              <w:ind w:left="567" w:hanging="567"/>
              <w:rPr>
                <w:sz w:val="18"/>
              </w:rPr>
            </w:pPr>
            <w:r>
              <w:rPr>
                <w:sz w:val="18"/>
              </w:rPr>
              <w:tab/>
              <w:t>The documents referred to in the request have been delivered to:</w:t>
            </w:r>
          </w:p>
          <w:p>
            <w:pPr>
              <w:pStyle w:val="yTable"/>
              <w:tabs>
                <w:tab w:val="left" w:pos="567"/>
                <w:tab w:val="left" w:pos="1134"/>
              </w:tabs>
              <w:rPr>
                <w:sz w:val="18"/>
              </w:rPr>
            </w:pPr>
            <w:r>
              <w:rPr>
                <w:sz w:val="18"/>
              </w:rPr>
              <w:tab/>
              <w:t>—</w:t>
            </w:r>
            <w:r>
              <w:rPr>
                <w:sz w:val="18"/>
              </w:rPr>
              <w:tab/>
              <w:t>(Identity and description of person): ...................................................................</w:t>
            </w:r>
          </w:p>
          <w:p>
            <w:pPr>
              <w:pStyle w:val="yTable"/>
              <w:tabs>
                <w:tab w:val="left" w:pos="1134"/>
              </w:tabs>
              <w:spacing w:before="0"/>
              <w:rPr>
                <w:sz w:val="18"/>
              </w:rPr>
            </w:pPr>
            <w:r>
              <w:rPr>
                <w:sz w:val="18"/>
              </w:rPr>
              <w:tab/>
              <w:t>...............................................................................................................................</w:t>
            </w:r>
          </w:p>
          <w:p>
            <w:pPr>
              <w:pStyle w:val="yTable"/>
              <w:tabs>
                <w:tab w:val="left" w:pos="567"/>
                <w:tab w:val="left" w:pos="1134"/>
              </w:tabs>
              <w:rPr>
                <w:sz w:val="18"/>
              </w:rPr>
            </w:pPr>
            <w:r>
              <w:rPr>
                <w:sz w:val="18"/>
              </w:rPr>
              <w:tab/>
              <w:t>—</w:t>
            </w:r>
            <w:r>
              <w:rPr>
                <w:sz w:val="18"/>
              </w:rPr>
              <w:tab/>
              <w:t>Relationship to the addressee (family, business or other):</w:t>
            </w:r>
          </w:p>
          <w:p>
            <w:pPr>
              <w:pStyle w:val="yTable"/>
              <w:tabs>
                <w:tab w:val="left" w:pos="1134"/>
              </w:tabs>
              <w:spacing w:before="0"/>
              <w:rPr>
                <w:sz w:val="18"/>
              </w:rPr>
            </w:pPr>
            <w:r>
              <w:rPr>
                <w:sz w:val="18"/>
              </w:rPr>
              <w:tab/>
              <w:t>...............................................................................................................................</w:t>
            </w:r>
          </w:p>
          <w:p>
            <w:pPr>
              <w:pStyle w:val="yTable"/>
              <w:tabs>
                <w:tab w:val="left" w:pos="567"/>
              </w:tabs>
              <w:ind w:left="567" w:hanging="567"/>
              <w:rPr>
                <w:sz w:val="18"/>
              </w:rPr>
            </w:pPr>
            <w:r>
              <w:rPr>
                <w:sz w:val="18"/>
              </w:rPr>
              <w:t>(2)</w:t>
            </w:r>
            <w:r>
              <w:rPr>
                <w:sz w:val="18"/>
              </w:rPr>
              <w:tab/>
              <w:t>that the document has not been served, by reason of the following facts*:</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spacing w:after="60"/>
              <w:rPr>
                <w:sz w:val="18"/>
              </w:rPr>
            </w:pPr>
            <w:r>
              <w:rPr>
                <w:sz w:val="18"/>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18"/>
              </w:rPr>
            </w:pPr>
            <w:r>
              <w:rPr>
                <w:i/>
                <w:sz w:val="18"/>
              </w:rPr>
              <w:t>Annex II</w:t>
            </w:r>
          </w:p>
          <w:p>
            <w:pPr>
              <w:pStyle w:val="yTable"/>
              <w:spacing w:before="0"/>
              <w:rPr>
                <w:sz w:val="18"/>
              </w:rPr>
            </w:pPr>
            <w:r>
              <w:rPr>
                <w:sz w:val="18"/>
              </w:rPr>
              <w:t>Documents returned: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In appropriate cases, documents establishing the service: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p>
          <w:p>
            <w:pPr>
              <w:pStyle w:val="yTable"/>
              <w:spacing w:before="0"/>
              <w:rPr>
                <w:sz w:val="18"/>
              </w:rPr>
            </w:pPr>
            <w:r>
              <w:rPr>
                <w:sz w:val="18"/>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pageBreakBefore/>
              <w:spacing w:before="0"/>
              <w:jc w:val="center"/>
              <w:rPr>
                <w:b/>
                <w:sz w:val="14"/>
              </w:rPr>
            </w:pPr>
            <w:r>
              <w:rPr>
                <w:b/>
                <w:sz w:val="14"/>
              </w:rPr>
              <w:t>O. 12, R. 2(2)</w:t>
            </w:r>
          </w:p>
        </w:tc>
        <w:tc>
          <w:tcPr>
            <w:tcW w:w="5812" w:type="dxa"/>
          </w:tcPr>
          <w:p>
            <w:pPr>
              <w:pStyle w:val="yTable"/>
              <w:spacing w:before="0"/>
              <w:jc w:val="center"/>
              <w:rPr>
                <w:b/>
                <w:sz w:val="18"/>
              </w:rPr>
            </w:pPr>
            <w:r>
              <w:rPr>
                <w:b/>
                <w:sz w:val="18"/>
              </w:rPr>
              <w:t>No. 6</w:t>
            </w:r>
          </w:p>
        </w:tc>
      </w:tr>
      <w:tr>
        <w:tc>
          <w:tcPr>
            <w:tcW w:w="1276" w:type="dxa"/>
          </w:tcPr>
          <w:p>
            <w:pPr>
              <w:pStyle w:val="yTable"/>
              <w:spacing w:before="0"/>
              <w:jc w:val="center"/>
              <w:rPr>
                <w:b/>
                <w:sz w:val="14"/>
              </w:rPr>
            </w:pPr>
          </w:p>
        </w:tc>
        <w:tc>
          <w:tcPr>
            <w:tcW w:w="5812" w:type="dxa"/>
          </w:tcPr>
          <w:p>
            <w:pPr>
              <w:pStyle w:val="yTable"/>
              <w:spacing w:before="0"/>
              <w:jc w:val="center"/>
              <w:rPr>
                <w:b/>
                <w:sz w:val="18"/>
              </w:rPr>
            </w:pPr>
            <w:r>
              <w:rPr>
                <w:b/>
                <w:sz w:val="18"/>
              </w:rPr>
              <w:t>MEMORANDUM OF APPEARANCE</w:t>
            </w:r>
          </w:p>
        </w:tc>
      </w:tr>
      <w:tr>
        <w:tc>
          <w:tcPr>
            <w:tcW w:w="1276" w:type="dxa"/>
          </w:tcPr>
          <w:p>
            <w:pPr>
              <w:pStyle w:val="yTable"/>
              <w:spacing w:before="0"/>
              <w:rPr>
                <w:sz w:val="18"/>
              </w:rPr>
            </w:pPr>
          </w:p>
        </w:tc>
        <w:tc>
          <w:tcPr>
            <w:tcW w:w="5812" w:type="dxa"/>
          </w:tcPr>
          <w:p>
            <w:pPr>
              <w:pStyle w:val="yTable"/>
              <w:tabs>
                <w:tab w:val="left" w:pos="426"/>
              </w:tabs>
              <w:spacing w:before="0"/>
              <w:jc w:val="center"/>
              <w:rPr>
                <w:i/>
                <w:sz w:val="18"/>
              </w:rPr>
            </w:pPr>
            <w:r>
              <w:rPr>
                <w:i/>
                <w:sz w:val="18"/>
              </w:rPr>
              <w:t>(Heading as in action)</w:t>
            </w:r>
          </w:p>
        </w:tc>
      </w:tr>
      <w:tr>
        <w:tc>
          <w:tcPr>
            <w:tcW w:w="1276" w:type="dxa"/>
          </w:tcPr>
          <w:p>
            <w:pPr>
              <w:pStyle w:val="yTable"/>
              <w:spacing w:before="0"/>
              <w:rPr>
                <w:sz w:val="18"/>
              </w:rPr>
            </w:pPr>
          </w:p>
        </w:tc>
        <w:tc>
          <w:tcPr>
            <w:tcW w:w="5812" w:type="dxa"/>
          </w:tcPr>
          <w:p>
            <w:pPr>
              <w:pStyle w:val="yTable"/>
              <w:tabs>
                <w:tab w:val="left" w:pos="426"/>
              </w:tabs>
              <w:spacing w:before="0"/>
              <w:rPr>
                <w:sz w:val="18"/>
              </w:rPr>
            </w:pPr>
            <w:r>
              <w:rPr>
                <w:sz w:val="18"/>
              </w:rPr>
              <w:tab/>
              <w:t>Enter an appearance for</w:t>
            </w:r>
          </w:p>
          <w:p>
            <w:pPr>
              <w:pStyle w:val="yTable"/>
              <w:tabs>
                <w:tab w:val="left" w:pos="426"/>
              </w:tabs>
              <w:spacing w:before="0"/>
              <w:rPr>
                <w:sz w:val="18"/>
              </w:rPr>
            </w:pPr>
            <w:r>
              <w:rPr>
                <w:sz w:val="18"/>
              </w:rPr>
              <w:t>in this action.</w:t>
            </w:r>
          </w:p>
        </w:tc>
      </w:tr>
      <w:tr>
        <w:tc>
          <w:tcPr>
            <w:tcW w:w="1276" w:type="dxa"/>
          </w:tcPr>
          <w:p>
            <w:pPr>
              <w:pStyle w:val="yTable"/>
              <w:spacing w:before="0"/>
              <w:rPr>
                <w:sz w:val="18"/>
              </w:rPr>
            </w:pPr>
          </w:p>
        </w:tc>
        <w:tc>
          <w:tcPr>
            <w:tcW w:w="5812" w:type="dxa"/>
          </w:tcPr>
          <w:p>
            <w:pPr>
              <w:pStyle w:val="yTable"/>
              <w:tabs>
                <w:tab w:val="left" w:pos="426"/>
              </w:tabs>
              <w:spacing w:before="0"/>
              <w:rPr>
                <w:sz w:val="18"/>
              </w:rPr>
            </w:pPr>
            <w:r>
              <w:rPr>
                <w:sz w:val="18"/>
              </w:rPr>
              <w:tab/>
              <w:t>Dated this                             day of                                  20       .</w:t>
            </w:r>
          </w:p>
        </w:tc>
      </w:tr>
      <w:tr>
        <w:tc>
          <w:tcPr>
            <w:tcW w:w="1276" w:type="dxa"/>
          </w:tcPr>
          <w:p>
            <w:pPr>
              <w:pStyle w:val="yTable"/>
              <w:spacing w:before="0"/>
              <w:rPr>
                <w:sz w:val="18"/>
              </w:rPr>
            </w:pPr>
          </w:p>
        </w:tc>
        <w:tc>
          <w:tcPr>
            <w:tcW w:w="5812" w:type="dxa"/>
          </w:tcPr>
          <w:p>
            <w:pPr>
              <w:pStyle w:val="yTable"/>
              <w:tabs>
                <w:tab w:val="left" w:pos="2127"/>
                <w:tab w:val="left" w:pos="2411"/>
                <w:tab w:val="left" w:pos="2694"/>
              </w:tabs>
              <w:spacing w:before="0"/>
              <w:rPr>
                <w:sz w:val="18"/>
              </w:rPr>
            </w:pPr>
            <w:r>
              <w:rPr>
                <w:sz w:val="18"/>
              </w:rPr>
              <w:tab/>
              <w:t>(Signed) X.Y. of</w:t>
            </w:r>
          </w:p>
          <w:p>
            <w:pPr>
              <w:pStyle w:val="yTable"/>
              <w:tabs>
                <w:tab w:val="left" w:pos="2127"/>
                <w:tab w:val="left" w:pos="2411"/>
                <w:tab w:val="left" w:pos="2694"/>
              </w:tabs>
              <w:spacing w:before="0"/>
              <w:rPr>
                <w:sz w:val="18"/>
              </w:rPr>
            </w:pPr>
            <w:r>
              <w:rPr>
                <w:sz w:val="18"/>
              </w:rPr>
              <w:tab/>
            </w:r>
            <w:r>
              <w:rPr>
                <w:sz w:val="18"/>
              </w:rPr>
              <w:tab/>
              <w:t>Agent for</w:t>
            </w:r>
          </w:p>
          <w:p>
            <w:pPr>
              <w:pStyle w:val="yTable"/>
              <w:tabs>
                <w:tab w:val="left" w:pos="2127"/>
                <w:tab w:val="left" w:pos="2411"/>
                <w:tab w:val="left" w:pos="2694"/>
              </w:tabs>
              <w:spacing w:before="0"/>
              <w:rPr>
                <w:sz w:val="18"/>
              </w:rPr>
            </w:pPr>
            <w:r>
              <w:rPr>
                <w:sz w:val="18"/>
              </w:rPr>
              <w:tab/>
            </w:r>
            <w:r>
              <w:rPr>
                <w:sz w:val="18"/>
              </w:rPr>
              <w:tab/>
            </w:r>
            <w:r>
              <w:rPr>
                <w:sz w:val="18"/>
              </w:rPr>
              <w:tab/>
              <w:t>of</w:t>
            </w:r>
          </w:p>
          <w:p>
            <w:pPr>
              <w:pStyle w:val="yTable"/>
              <w:tabs>
                <w:tab w:val="left" w:pos="2127"/>
                <w:tab w:val="left" w:pos="2411"/>
                <w:tab w:val="left" w:pos="2978"/>
              </w:tabs>
              <w:spacing w:before="0"/>
              <w:rPr>
                <w:sz w:val="18"/>
              </w:rPr>
            </w:pPr>
            <w:r>
              <w:rPr>
                <w:sz w:val="18"/>
              </w:rPr>
              <w:tab/>
            </w:r>
            <w:r>
              <w:rPr>
                <w:sz w:val="18"/>
              </w:rPr>
              <w:tab/>
            </w:r>
            <w:r>
              <w:rPr>
                <w:sz w:val="18"/>
              </w:rPr>
              <w:tab/>
              <w:t>(</w:t>
            </w:r>
            <w:r>
              <w:rPr>
                <w:i/>
                <w:sz w:val="18"/>
              </w:rPr>
              <w:t>or</w:t>
            </w:r>
            <w:r>
              <w:rPr>
                <w:sz w:val="18"/>
              </w:rPr>
              <w:t>) C.D., defendant</w:t>
            </w:r>
          </w:p>
          <w:p>
            <w:pPr>
              <w:pStyle w:val="yTable"/>
              <w:tabs>
                <w:tab w:val="left" w:pos="2127"/>
                <w:tab w:val="left" w:pos="2411"/>
                <w:tab w:val="left" w:pos="3545"/>
              </w:tabs>
              <w:spacing w:before="0"/>
              <w:rPr>
                <w:sz w:val="18"/>
              </w:rPr>
            </w:pPr>
            <w:r>
              <w:rPr>
                <w:sz w:val="18"/>
              </w:rPr>
              <w:tab/>
            </w:r>
            <w:r>
              <w:rPr>
                <w:sz w:val="18"/>
              </w:rPr>
              <w:tab/>
            </w:r>
            <w:r>
              <w:rPr>
                <w:sz w:val="18"/>
              </w:rPr>
              <w:tab/>
              <w:t>in person</w:t>
            </w:r>
          </w:p>
        </w:tc>
      </w:tr>
      <w:tr>
        <w:tc>
          <w:tcPr>
            <w:tcW w:w="1276" w:type="dxa"/>
          </w:tcPr>
          <w:p>
            <w:pPr>
              <w:pStyle w:val="yTable"/>
              <w:spacing w:before="0"/>
              <w:rPr>
                <w:sz w:val="12"/>
              </w:rPr>
            </w:pPr>
            <w:r>
              <w:rPr>
                <w:sz w:val="12"/>
              </w:rPr>
              <w:t xml:space="preserve">* If this address is beyond 66 kilometres </w:t>
            </w:r>
          </w:p>
          <w:p>
            <w:pPr>
              <w:pStyle w:val="yTable"/>
              <w:spacing w:before="0"/>
              <w:rPr>
                <w:sz w:val="12"/>
              </w:rPr>
            </w:pPr>
            <w:r>
              <w:rPr>
                <w:sz w:val="12"/>
              </w:rPr>
              <w:t xml:space="preserve">from the </w:t>
            </w:r>
          </w:p>
          <w:p>
            <w:pPr>
              <w:pStyle w:val="yTable"/>
              <w:spacing w:before="0"/>
              <w:rPr>
                <w:sz w:val="12"/>
              </w:rPr>
            </w:pPr>
            <w:r>
              <w:rPr>
                <w:sz w:val="12"/>
              </w:rPr>
              <w:t xml:space="preserve">Supreme Court </w:t>
            </w:r>
          </w:p>
          <w:p>
            <w:pPr>
              <w:pStyle w:val="yTable"/>
              <w:spacing w:before="0"/>
              <w:rPr>
                <w:sz w:val="12"/>
              </w:rPr>
            </w:pPr>
            <w:r>
              <w:rPr>
                <w:sz w:val="12"/>
              </w:rPr>
              <w:t xml:space="preserve">at Perth </w:t>
            </w:r>
          </w:p>
          <w:p>
            <w:pPr>
              <w:pStyle w:val="yTable"/>
              <w:spacing w:before="0"/>
              <w:rPr>
                <w:sz w:val="12"/>
              </w:rPr>
            </w:pPr>
            <w:r>
              <w:rPr>
                <w:sz w:val="12"/>
              </w:rPr>
              <w:t>an address for service within 66 kilometres thereof must be given.</w:t>
            </w:r>
          </w:p>
        </w:tc>
        <w:tc>
          <w:tcPr>
            <w:tcW w:w="5812" w:type="dxa"/>
          </w:tcPr>
          <w:p>
            <w:pPr>
              <w:pStyle w:val="yTable"/>
              <w:tabs>
                <w:tab w:val="left" w:pos="2127"/>
                <w:tab w:val="left" w:pos="2411"/>
                <w:tab w:val="left" w:pos="2694"/>
              </w:tabs>
              <w:spacing w:before="0"/>
              <w:rPr>
                <w:sz w:val="18"/>
              </w:rPr>
            </w:pPr>
            <w:r>
              <w:rPr>
                <w:sz w:val="18"/>
              </w:rPr>
              <w:t>The place of business of X.Y. is*</w:t>
            </w:r>
          </w:p>
          <w:p>
            <w:pPr>
              <w:pStyle w:val="yTable"/>
              <w:tabs>
                <w:tab w:val="left" w:pos="2127"/>
                <w:tab w:val="left" w:pos="2411"/>
                <w:tab w:val="left" w:pos="2694"/>
              </w:tabs>
              <w:spacing w:before="0"/>
              <w:rPr>
                <w:sz w:val="18"/>
              </w:rPr>
            </w:pPr>
          </w:p>
          <w:p>
            <w:pPr>
              <w:pStyle w:val="yTable"/>
              <w:tabs>
                <w:tab w:val="left" w:pos="2127"/>
                <w:tab w:val="left" w:pos="2411"/>
                <w:tab w:val="left" w:pos="2694"/>
              </w:tabs>
              <w:spacing w:before="0"/>
              <w:rPr>
                <w:sz w:val="18"/>
              </w:rPr>
            </w:pPr>
          </w:p>
          <w:p>
            <w:pPr>
              <w:pStyle w:val="yTable"/>
              <w:tabs>
                <w:tab w:val="left" w:pos="2127"/>
                <w:tab w:val="left" w:pos="2411"/>
                <w:tab w:val="left" w:pos="2694"/>
              </w:tabs>
              <w:spacing w:before="0"/>
              <w:rPr>
                <w:sz w:val="18"/>
              </w:rPr>
            </w:pPr>
          </w:p>
          <w:p>
            <w:pPr>
              <w:pStyle w:val="yTable"/>
              <w:tabs>
                <w:tab w:val="left" w:pos="2127"/>
                <w:tab w:val="left" w:pos="2411"/>
                <w:tab w:val="left" w:pos="2694"/>
              </w:tabs>
              <w:spacing w:before="0"/>
              <w:rPr>
                <w:sz w:val="18"/>
              </w:rPr>
            </w:pPr>
            <w:r>
              <w:rPr>
                <w:sz w:val="18"/>
              </w:rPr>
              <w:t>His address for service is</w:t>
            </w:r>
          </w:p>
        </w:tc>
      </w:tr>
      <w:tr>
        <w:tc>
          <w:tcPr>
            <w:tcW w:w="1276" w:type="dxa"/>
          </w:tcPr>
          <w:p>
            <w:pPr>
              <w:pStyle w:val="yTable"/>
              <w:spacing w:before="0"/>
              <w:rPr>
                <w:sz w:val="12"/>
              </w:rPr>
            </w:pPr>
            <w:r>
              <w:rPr>
                <w:sz w:val="12"/>
              </w:rPr>
              <w:t xml:space="preserve">* If the writ carried the indorsements required by the </w:t>
            </w:r>
            <w:r>
              <w:rPr>
                <w:i/>
                <w:sz w:val="12"/>
              </w:rPr>
              <w:t>Service and Execution of Process Act 1992</w:t>
            </w:r>
            <w:r>
              <w:rPr>
                <w:sz w:val="12"/>
              </w:rPr>
              <w:t xml:space="preserve"> of the Commonwealth the address must comply with such indorsements.</w:t>
            </w:r>
          </w:p>
        </w:tc>
        <w:tc>
          <w:tcPr>
            <w:tcW w:w="5812" w:type="dxa"/>
          </w:tcPr>
          <w:p>
            <w:pPr>
              <w:pStyle w:val="yTable"/>
              <w:tabs>
                <w:tab w:val="left" w:pos="2127"/>
                <w:tab w:val="left" w:pos="2411"/>
                <w:tab w:val="left" w:pos="2694"/>
              </w:tabs>
              <w:spacing w:before="0"/>
              <w:rPr>
                <w:sz w:val="18"/>
              </w:rPr>
            </w:pPr>
          </w:p>
          <w:p>
            <w:pPr>
              <w:pStyle w:val="yTable"/>
              <w:tabs>
                <w:tab w:val="left" w:pos="2127"/>
                <w:tab w:val="left" w:pos="2411"/>
                <w:tab w:val="left" w:pos="2694"/>
              </w:tabs>
              <w:spacing w:before="0"/>
              <w:rPr>
                <w:sz w:val="18"/>
              </w:rPr>
            </w:pPr>
          </w:p>
          <w:p>
            <w:pPr>
              <w:pStyle w:val="yTable"/>
              <w:tabs>
                <w:tab w:val="left" w:pos="2127"/>
                <w:tab w:val="left" w:pos="2411"/>
                <w:tab w:val="left" w:pos="2694"/>
              </w:tabs>
              <w:spacing w:before="0"/>
              <w:rPr>
                <w:sz w:val="18"/>
              </w:rPr>
            </w:pPr>
          </w:p>
          <w:p>
            <w:pPr>
              <w:pStyle w:val="yTable"/>
              <w:tabs>
                <w:tab w:val="left" w:pos="2127"/>
                <w:tab w:val="left" w:pos="2411"/>
                <w:tab w:val="left" w:pos="2694"/>
              </w:tabs>
              <w:spacing w:before="0"/>
              <w:rPr>
                <w:sz w:val="18"/>
              </w:rPr>
            </w:pPr>
            <w:r>
              <w:rPr>
                <w:sz w:val="18"/>
              </w:rPr>
              <w:t>The address of C.D. is*</w:t>
            </w:r>
          </w:p>
          <w:p>
            <w:pPr>
              <w:pStyle w:val="yTable"/>
              <w:tabs>
                <w:tab w:val="left" w:pos="2127"/>
                <w:tab w:val="left" w:pos="2411"/>
                <w:tab w:val="left" w:pos="2694"/>
              </w:tabs>
              <w:spacing w:before="0"/>
              <w:rPr>
                <w:sz w:val="18"/>
              </w:rPr>
            </w:pPr>
          </w:p>
          <w:p>
            <w:pPr>
              <w:pStyle w:val="yTable"/>
              <w:tabs>
                <w:tab w:val="left" w:pos="2127"/>
                <w:tab w:val="left" w:pos="2411"/>
                <w:tab w:val="left" w:pos="2694"/>
              </w:tabs>
              <w:spacing w:before="0"/>
              <w:rPr>
                <w:sz w:val="18"/>
              </w:rPr>
            </w:pPr>
          </w:p>
          <w:p>
            <w:pPr>
              <w:pStyle w:val="yTable"/>
              <w:tabs>
                <w:tab w:val="left" w:pos="2127"/>
                <w:tab w:val="left" w:pos="2411"/>
                <w:tab w:val="left" w:pos="2694"/>
              </w:tabs>
              <w:spacing w:before="0"/>
              <w:rPr>
                <w:sz w:val="18"/>
              </w:rPr>
            </w:pPr>
            <w:r>
              <w:rPr>
                <w:sz w:val="18"/>
              </w:rPr>
              <w:t>His address for service is</w:t>
            </w:r>
          </w:p>
        </w:tc>
      </w:tr>
    </w:tbl>
    <w:p>
      <w:pPr>
        <w:pStyle w:val="yFootnotesection"/>
      </w:pPr>
      <w:r>
        <w:tab/>
        <w:t>[Form 6 amended in Gazette 29 Mar 1974 p. 1042; 31 Mar 1983 p. 1090; 1 Mar 1994 p. 789.]</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spacing w:before="100"/>
              <w:jc w:val="center"/>
              <w:rPr>
                <w:b/>
                <w:sz w:val="14"/>
              </w:rPr>
            </w:pPr>
            <w:r>
              <w:rPr>
                <w:b/>
                <w:sz w:val="14"/>
              </w:rPr>
              <w:t>O. 12, R. 10</w:t>
            </w:r>
          </w:p>
        </w:tc>
        <w:tc>
          <w:tcPr>
            <w:tcW w:w="5812" w:type="dxa"/>
          </w:tcPr>
          <w:p>
            <w:pPr>
              <w:pStyle w:val="yTable"/>
              <w:spacing w:before="100" w:after="100"/>
              <w:jc w:val="center"/>
              <w:rPr>
                <w:b/>
                <w:sz w:val="18"/>
              </w:rPr>
            </w:pPr>
            <w:r>
              <w:rPr>
                <w:b/>
                <w:sz w:val="18"/>
              </w:rPr>
              <w:t>No. 7</w:t>
            </w:r>
          </w:p>
        </w:tc>
      </w:tr>
      <w:tr>
        <w:tc>
          <w:tcPr>
            <w:tcW w:w="1276" w:type="dxa"/>
          </w:tcPr>
          <w:p>
            <w:pPr>
              <w:pStyle w:val="yTable"/>
              <w:spacing w:before="0"/>
              <w:jc w:val="center"/>
              <w:rPr>
                <w:b/>
                <w:sz w:val="14"/>
              </w:rPr>
            </w:pPr>
          </w:p>
        </w:tc>
        <w:tc>
          <w:tcPr>
            <w:tcW w:w="5812" w:type="dxa"/>
          </w:tcPr>
          <w:p>
            <w:pPr>
              <w:pStyle w:val="yTable"/>
              <w:spacing w:before="0"/>
              <w:jc w:val="center"/>
              <w:rPr>
                <w:b/>
                <w:sz w:val="18"/>
              </w:rPr>
            </w:pPr>
            <w:r>
              <w:rPr>
                <w:b/>
                <w:sz w:val="18"/>
              </w:rPr>
              <w:t>NOTICE LIMITING DEFENCE</w:t>
            </w:r>
          </w:p>
          <w:p>
            <w:pPr>
              <w:pStyle w:val="yTable"/>
              <w:spacing w:after="100"/>
              <w:jc w:val="center"/>
              <w:rPr>
                <w:i/>
                <w:sz w:val="18"/>
              </w:rPr>
            </w:pPr>
            <w:r>
              <w:rPr>
                <w:i/>
                <w:sz w:val="18"/>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18"/>
              </w:rPr>
            </w:pPr>
            <w:r>
              <w:rPr>
                <w:sz w:val="18"/>
              </w:rPr>
              <w:tab/>
              <w:t>Take notice that the [</w:t>
            </w:r>
            <w:r>
              <w:rPr>
                <w:i/>
                <w:sz w:val="18"/>
              </w:rPr>
              <w:t>abovenamed</w:t>
            </w:r>
            <w:r>
              <w:rPr>
                <w:sz w:val="18"/>
              </w:rPr>
              <w:t>] defendant A.B. limits his defence to the part only of the property mentioned in the statement of claim, namely, [to the close called “The Big Field”].</w:t>
            </w:r>
          </w:p>
          <w:p>
            <w:pPr>
              <w:pStyle w:val="yTable"/>
              <w:tabs>
                <w:tab w:val="left" w:pos="459"/>
              </w:tabs>
              <w:spacing w:before="0"/>
              <w:rPr>
                <w:sz w:val="18"/>
              </w:rPr>
            </w:pPr>
          </w:p>
          <w:p>
            <w:pPr>
              <w:pStyle w:val="yTable"/>
              <w:tabs>
                <w:tab w:val="left" w:pos="459"/>
              </w:tabs>
              <w:spacing w:before="0"/>
              <w:rPr>
                <w:sz w:val="18"/>
              </w:rPr>
            </w:pPr>
            <w:r>
              <w:rPr>
                <w:sz w:val="18"/>
              </w:rPr>
              <w:tab/>
              <w:t>Dated the                           day of                                  20      .</w:t>
            </w:r>
          </w:p>
          <w:p>
            <w:pPr>
              <w:pStyle w:val="yTable"/>
              <w:tabs>
                <w:tab w:val="left" w:pos="459"/>
              </w:tabs>
              <w:spacing w:before="0"/>
              <w:rPr>
                <w:sz w:val="18"/>
              </w:rPr>
            </w:pPr>
          </w:p>
          <w:p>
            <w:pPr>
              <w:pStyle w:val="yTable"/>
              <w:tabs>
                <w:tab w:val="left" w:pos="459"/>
              </w:tabs>
              <w:spacing w:before="0"/>
              <w:jc w:val="center"/>
              <w:rPr>
                <w:sz w:val="18"/>
              </w:rPr>
            </w:pPr>
            <w:r>
              <w:rPr>
                <w:sz w:val="18"/>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t>of</w:t>
            </w:r>
            <w:r>
              <w:rPr>
                <w:sz w:val="18"/>
              </w:rPr>
              <w:tab/>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Solicitor for the said</w:t>
            </w:r>
          </w:p>
          <w:p>
            <w:pPr>
              <w:pStyle w:val="yTable"/>
              <w:tabs>
                <w:tab w:val="left" w:pos="2160"/>
              </w:tabs>
              <w:spacing w:before="0"/>
              <w:rPr>
                <w:sz w:val="18"/>
              </w:rPr>
            </w:pPr>
            <w:r>
              <w:rPr>
                <w:sz w:val="18"/>
              </w:rPr>
              <w:tab/>
              <w:t>defendant C.D.</w:t>
            </w:r>
          </w:p>
          <w:p>
            <w:pPr>
              <w:pStyle w:val="yTable"/>
              <w:tabs>
                <w:tab w:val="left" w:pos="2160"/>
              </w:tabs>
              <w:spacing w:before="0"/>
              <w:rPr>
                <w:sz w:val="18"/>
              </w:rPr>
            </w:pPr>
          </w:p>
          <w:p>
            <w:pPr>
              <w:pStyle w:val="yTable"/>
              <w:tabs>
                <w:tab w:val="left" w:pos="2160"/>
              </w:tabs>
              <w:spacing w:before="240"/>
              <w:rPr>
                <w:sz w:val="18"/>
              </w:rPr>
            </w:pPr>
            <w:r>
              <w:rPr>
                <w:sz w:val="18"/>
              </w:rPr>
              <w:tab/>
              <w:t>(</w:t>
            </w:r>
            <w:r>
              <w:rPr>
                <w:i/>
                <w:sz w:val="18"/>
              </w:rPr>
              <w:t>or</w:t>
            </w:r>
            <w:r>
              <w:rPr>
                <w:sz w:val="18"/>
              </w:rPr>
              <w:t>) C.D., defendant in person.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17, R. 12(2)</w:t>
            </w:r>
          </w:p>
        </w:tc>
        <w:tc>
          <w:tcPr>
            <w:tcW w:w="5920" w:type="dxa"/>
          </w:tcPr>
          <w:p>
            <w:pPr>
              <w:pStyle w:val="yTable"/>
              <w:spacing w:before="0" w:after="100"/>
              <w:jc w:val="center"/>
              <w:rPr>
                <w:b/>
                <w:sz w:val="18"/>
              </w:rPr>
            </w:pPr>
            <w:r>
              <w:rPr>
                <w:b/>
                <w:sz w:val="18"/>
              </w:rPr>
              <w:t>No. 8</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NOTICE OF CLAIM TO GOODS TAKEN IN EXECUTION</w:t>
            </w:r>
          </w:p>
          <w:p>
            <w:pPr>
              <w:pStyle w:val="yTable"/>
              <w:spacing w:after="10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ab/>
              <w:t>Take notice that A.B. has claimed the goods [</w:t>
            </w:r>
            <w:r>
              <w:rPr>
                <w:i/>
                <w:sz w:val="18"/>
              </w:rPr>
              <w:t>or</w:t>
            </w:r>
            <w:r>
              <w:rPr>
                <w:sz w:val="18"/>
              </w:rPr>
              <w:t>, certain goods] [</w:t>
            </w:r>
            <w:r>
              <w:rPr>
                <w:i/>
                <w:sz w:val="18"/>
              </w:rPr>
              <w:t>where only certain goods are claimed here enumerate them</w:t>
            </w:r>
            <w:r>
              <w:rPr>
                <w:sz w:val="18"/>
              </w:rPr>
              <w:t>] taken in execution by the sheriff under the writ of execution issued in this action. You are hereby required to admit or dispute the title of the said A.B. to the said goods and give notice thereof in writing to the said sheriff within 4 days from the receipt of this notice, failing which the said sheriff may issue an interpleader summons. If you admit the title of the said A.B. to the said goods, and give notice thereof in manner aforesaid to the said sheriff you will only be liable for any fees and expenses incurred prior to the receipt of the notice admitting the claim.</w:t>
            </w:r>
          </w:p>
          <w:p>
            <w:pPr>
              <w:pStyle w:val="yTable"/>
              <w:tabs>
                <w:tab w:val="left" w:pos="459"/>
              </w:tabs>
              <w:spacing w:before="0"/>
              <w:rPr>
                <w:sz w:val="18"/>
              </w:rPr>
            </w:pPr>
          </w:p>
          <w:p>
            <w:pPr>
              <w:pStyle w:val="yTable"/>
              <w:tabs>
                <w:tab w:val="left" w:pos="459"/>
              </w:tabs>
              <w:spacing w:before="0"/>
              <w:rPr>
                <w:sz w:val="18"/>
              </w:rPr>
            </w:pPr>
            <w:r>
              <w:rPr>
                <w:sz w:val="18"/>
              </w:rPr>
              <w:tab/>
              <w:t>Dated, etc.</w:t>
            </w:r>
          </w:p>
          <w:p>
            <w:pPr>
              <w:pStyle w:val="yTable"/>
              <w:tabs>
                <w:tab w:val="left" w:pos="459"/>
              </w:tabs>
              <w:spacing w:before="0"/>
              <w:rPr>
                <w:sz w:val="18"/>
              </w:rPr>
            </w:pPr>
          </w:p>
          <w:p>
            <w:pPr>
              <w:pStyle w:val="yTable"/>
              <w:tabs>
                <w:tab w:val="left" w:pos="459"/>
              </w:tabs>
              <w:spacing w:before="0"/>
              <w:jc w:val="center"/>
              <w:rPr>
                <w:sz w:val="18"/>
              </w:rPr>
            </w:pPr>
            <w:r>
              <w:rPr>
                <w:sz w:val="18"/>
              </w:rPr>
              <w:t>(Signed)</w:t>
            </w:r>
          </w:p>
          <w:p>
            <w:pPr>
              <w:pStyle w:val="yTable"/>
              <w:tabs>
                <w:tab w:val="left" w:pos="459"/>
                <w:tab w:val="left" w:pos="4428"/>
              </w:tabs>
              <w:spacing w:before="0"/>
              <w:rPr>
                <w:sz w:val="18"/>
              </w:rPr>
            </w:pPr>
            <w:r>
              <w:rPr>
                <w:sz w:val="18"/>
              </w:rPr>
              <w:tab/>
            </w:r>
            <w:r>
              <w:rPr>
                <w:sz w:val="18"/>
              </w:rPr>
              <w:tab/>
              <w:t>sheriff.</w:t>
            </w:r>
          </w:p>
          <w:p>
            <w:pPr>
              <w:pStyle w:val="yTable"/>
              <w:tabs>
                <w:tab w:val="left" w:pos="459"/>
                <w:tab w:val="left" w:pos="4428"/>
              </w:tabs>
              <w:spacing w:before="0"/>
              <w:rPr>
                <w:sz w:val="18"/>
              </w:rPr>
            </w:pPr>
            <w:r>
              <w:rPr>
                <w:sz w:val="18"/>
              </w:rPr>
              <w:t>To the plaintiff</w:t>
            </w:r>
          </w:p>
        </w:tc>
      </w:tr>
    </w:tbl>
    <w:p>
      <w:pPr>
        <w:pStyle w:val="yFootnotesection"/>
      </w:pPr>
      <w:r>
        <w:tab/>
        <w:t>[Form 8 amended in Gazette 9 Nov 1973 p. 4165.]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17, R. 12(2)</w:t>
            </w:r>
          </w:p>
        </w:tc>
        <w:tc>
          <w:tcPr>
            <w:tcW w:w="5920" w:type="dxa"/>
          </w:tcPr>
          <w:p>
            <w:pPr>
              <w:pStyle w:val="yTable"/>
              <w:pageBreakBefore/>
              <w:spacing w:before="0" w:after="100"/>
              <w:jc w:val="center"/>
              <w:rPr>
                <w:b/>
                <w:sz w:val="18"/>
              </w:rPr>
            </w:pPr>
            <w:r>
              <w:rPr>
                <w:b/>
                <w:sz w:val="18"/>
              </w:rPr>
              <w:t>No. 9</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NOTICE OF PLAINTIFF OF ADMISSION OR DISPUTE OF TITLE OF CLAIMANT</w:t>
            </w:r>
          </w:p>
          <w:p>
            <w:pPr>
              <w:pStyle w:val="yTable"/>
              <w:spacing w:after="10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I admit [</w:t>
            </w:r>
            <w:r>
              <w:rPr>
                <w:i/>
                <w:sz w:val="18"/>
              </w:rPr>
              <w:t>or</w:t>
            </w:r>
            <w:r>
              <w:rPr>
                <w:sz w:val="18"/>
              </w:rPr>
              <w:t>, dispute] the title of A.B. to the goods [</w:t>
            </w:r>
            <w:r>
              <w:rPr>
                <w:i/>
                <w:sz w:val="18"/>
              </w:rPr>
              <w:t>or</w:t>
            </w:r>
            <w:r>
              <w:rPr>
                <w:sz w:val="18"/>
              </w:rPr>
              <w:t>, to certain of the goods, namely (</w:t>
            </w:r>
            <w:r>
              <w:rPr>
                <w:i/>
                <w:sz w:val="18"/>
              </w:rPr>
              <w:t>set them out</w:t>
            </w:r>
            <w:r>
              <w:rPr>
                <w:sz w:val="18"/>
              </w:rPr>
              <w:t>)] seized by you under the execution issued under the judgment in this action.</w:t>
            </w:r>
          </w:p>
          <w:p>
            <w:pPr>
              <w:pStyle w:val="yTable"/>
              <w:jc w:val="right"/>
              <w:rPr>
                <w:sz w:val="18"/>
              </w:rPr>
            </w:pPr>
            <w:r>
              <w:rPr>
                <w:sz w:val="18"/>
              </w:rPr>
              <w:t>(Signed) Plaintiff or</w:t>
            </w:r>
          </w:p>
          <w:p>
            <w:pPr>
              <w:pStyle w:val="yTable"/>
              <w:spacing w:before="0"/>
              <w:jc w:val="right"/>
              <w:rPr>
                <w:sz w:val="18"/>
              </w:rPr>
            </w:pPr>
            <w:r>
              <w:rPr>
                <w:sz w:val="18"/>
              </w:rPr>
              <w:t>Solicitor.</w:t>
            </w:r>
          </w:p>
          <w:p>
            <w:pPr>
              <w:pStyle w:val="yTable"/>
              <w:rPr>
                <w:sz w:val="18"/>
              </w:rPr>
            </w:pPr>
            <w:r>
              <w:rPr>
                <w:sz w:val="18"/>
              </w:rPr>
              <w:t>To the sheriff and his officers.</w:t>
            </w:r>
          </w:p>
        </w:tc>
      </w:tr>
    </w:tbl>
    <w:p>
      <w:pPr>
        <w:pStyle w:val="yFootnotesection"/>
      </w:pPr>
      <w:r>
        <w:tab/>
        <w:t>[Form 9 amended in Gazette 9 Nov 1973 p. 4165.]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18, R. 3(5)</w:t>
            </w:r>
          </w:p>
        </w:tc>
        <w:tc>
          <w:tcPr>
            <w:tcW w:w="5920" w:type="dxa"/>
          </w:tcPr>
          <w:p>
            <w:pPr>
              <w:pStyle w:val="yTable"/>
              <w:spacing w:before="0"/>
              <w:jc w:val="center"/>
              <w:rPr>
                <w:b/>
                <w:sz w:val="18"/>
              </w:rPr>
            </w:pPr>
            <w:r>
              <w:rPr>
                <w:b/>
                <w:sz w:val="18"/>
              </w:rPr>
              <w:t>No. 10</w:t>
            </w:r>
          </w:p>
        </w:tc>
      </w:tr>
      <w:tr>
        <w:tc>
          <w:tcPr>
            <w:tcW w:w="1276" w:type="dxa"/>
          </w:tcPr>
          <w:p>
            <w:pPr>
              <w:pStyle w:val="yTable"/>
              <w:spacing w:before="0"/>
              <w:jc w:val="center"/>
              <w:rPr>
                <w:b/>
                <w:sz w:val="14"/>
              </w:rPr>
            </w:pPr>
          </w:p>
        </w:tc>
        <w:tc>
          <w:tcPr>
            <w:tcW w:w="5920" w:type="dxa"/>
          </w:tcPr>
          <w:p>
            <w:pPr>
              <w:pStyle w:val="yTable"/>
              <w:spacing w:before="80" w:after="80"/>
              <w:jc w:val="center"/>
              <w:rPr>
                <w:b/>
                <w:sz w:val="18"/>
              </w:rPr>
            </w:pPr>
            <w:r>
              <w:rPr>
                <w:b/>
                <w:sz w:val="18"/>
              </w:rPr>
              <w:t>(1) NOTICE TO BE INDORSED ON COPY OF COUNTERCLAIM</w:t>
            </w:r>
          </w:p>
        </w:tc>
      </w:tr>
      <w:tr>
        <w:tc>
          <w:tcPr>
            <w:tcW w:w="1276"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w:t>
            </w:r>
          </w:p>
          <w:p>
            <w:pPr>
              <w:pStyle w:val="yTable"/>
              <w:tabs>
                <w:tab w:val="left" w:pos="459"/>
              </w:tabs>
              <w:spacing w:before="0"/>
              <w:rPr>
                <w:sz w:val="18"/>
              </w:rPr>
            </w:pPr>
            <w:r>
              <w:rPr>
                <w:sz w:val="18"/>
              </w:rPr>
              <w:t>days after the service of this defence and counterclaim on you, exclusive of the day of service, otherwise judgment may be given against you without further notice.</w:t>
            </w:r>
          </w:p>
          <w:p>
            <w:pPr>
              <w:pStyle w:val="yTable"/>
              <w:tabs>
                <w:tab w:val="left" w:pos="459"/>
              </w:tabs>
              <w:spacing w:before="0"/>
              <w:rPr>
                <w:sz w:val="18"/>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8"/>
              </w:rPr>
            </w:pPr>
            <w:r>
              <w:rPr>
                <w:b/>
                <w:sz w:val="18"/>
              </w:rPr>
              <w:t>(2) MEMORANDUM OF APPEARANCE TO COUNTERCLAIM</w:t>
            </w:r>
          </w:p>
        </w:tc>
      </w:tr>
      <w:tr>
        <w:tc>
          <w:tcPr>
            <w:tcW w:w="1276" w:type="dxa"/>
          </w:tcPr>
          <w:p>
            <w:pPr>
              <w:pStyle w:val="yTable"/>
              <w:spacing w:before="0"/>
              <w:rPr>
                <w:sz w:val="14"/>
              </w:rPr>
            </w:pPr>
          </w:p>
        </w:tc>
        <w:tc>
          <w:tcPr>
            <w:tcW w:w="5920" w:type="dxa"/>
          </w:tcPr>
          <w:p>
            <w:pPr>
              <w:pStyle w:val="yTable"/>
              <w:tabs>
                <w:tab w:val="left" w:pos="459"/>
              </w:tabs>
              <w:rPr>
                <w:sz w:val="18"/>
              </w:rPr>
            </w:pPr>
            <w:r>
              <w:rPr>
                <w:sz w:val="18"/>
              </w:rPr>
              <w:t>[</w:t>
            </w:r>
            <w:r>
              <w:rPr>
                <w:i/>
                <w:sz w:val="18"/>
              </w:rPr>
              <w:t xml:space="preserve">As in No. 6 but substituting for the title of the action the following: — </w:t>
            </w:r>
            <w:r>
              <w:rPr>
                <w:sz w:val="18"/>
              </w:rPr>
              <w:t xml:space="preserve">           ]</w:t>
            </w:r>
          </w:p>
        </w:tc>
      </w:tr>
      <w:tr>
        <w:tc>
          <w:tcPr>
            <w:tcW w:w="1276"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8"/>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8(3)</w:t>
            </w:r>
          </w:p>
        </w:tc>
        <w:tc>
          <w:tcPr>
            <w:tcW w:w="5920" w:type="dxa"/>
          </w:tcPr>
          <w:p>
            <w:pPr>
              <w:pStyle w:val="yTable"/>
              <w:spacing w:before="0" w:after="60"/>
              <w:jc w:val="center"/>
              <w:rPr>
                <w:b/>
                <w:sz w:val="18"/>
              </w:rPr>
            </w:pPr>
            <w:r>
              <w:rPr>
                <w:b/>
                <w:sz w:val="18"/>
              </w:rPr>
              <w:t>(3) MEMORANDUM OF APPEARANCE OF PERSON ADDED AS DEFENDANT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w:t>
            </w:r>
            <w:r>
              <w:rPr>
                <w:i/>
                <w:sz w:val="18"/>
              </w:rPr>
              <w:t xml:space="preserve">As in No. 6 but substituting for the title of the action the following: </w:t>
            </w:r>
            <w:r>
              <w:rPr>
                <w:sz w:val="18"/>
              </w:rPr>
              <w:t xml:space="preserve">                ]</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 xml:space="preserve">            ]</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pageBreakBefore/>
              <w:spacing w:before="0"/>
              <w:jc w:val="center"/>
              <w:rPr>
                <w:b/>
                <w:sz w:val="18"/>
              </w:rPr>
            </w:pPr>
            <w:r>
              <w:rPr>
                <w:b/>
                <w:sz w:val="18"/>
              </w:rPr>
              <w:t>No. 11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THIRD PARTY NOTICE (GENERAL FORM)</w:t>
            </w:r>
          </w:p>
        </w:tc>
      </w:tr>
      <w:tr>
        <w:tc>
          <w:tcPr>
            <w:tcW w:w="1276" w:type="dxa"/>
          </w:tcPr>
          <w:p>
            <w:pPr>
              <w:pStyle w:val="yTable"/>
              <w:spacing w:before="0"/>
              <w:jc w:val="center"/>
              <w:rPr>
                <w:b/>
                <w:sz w:val="14"/>
              </w:rPr>
            </w:pPr>
          </w:p>
        </w:tc>
        <w:tc>
          <w:tcPr>
            <w:tcW w:w="5920" w:type="dxa"/>
          </w:tcPr>
          <w:p>
            <w:pPr>
              <w:pStyle w:val="yTable"/>
              <w:tabs>
                <w:tab w:val="left" w:pos="4287"/>
              </w:tabs>
              <w:rPr>
                <w:sz w:val="18"/>
              </w:rPr>
            </w:pPr>
            <w:r>
              <w:rPr>
                <w:sz w:val="18"/>
              </w:rPr>
              <w:t>In the Supreme Court</w:t>
            </w:r>
            <w:r>
              <w:rPr>
                <w:sz w:val="18"/>
              </w:rPr>
              <w:tab/>
              <w:t>20   .  No.</w:t>
            </w:r>
          </w:p>
          <w:p>
            <w:pPr>
              <w:pStyle w:val="yTable"/>
              <w:tabs>
                <w:tab w:val="left" w:pos="4570"/>
              </w:tabs>
              <w:spacing w:before="0"/>
              <w:rPr>
                <w:sz w:val="18"/>
              </w:rPr>
            </w:pPr>
            <w:r>
              <w:rPr>
                <w:sz w:val="18"/>
              </w:rPr>
              <w:t>of Western Australia.</w:t>
            </w:r>
            <w:r>
              <w:rPr>
                <w:sz w:val="18"/>
              </w:rPr>
              <w:tab/>
              <w:t>Between</w:t>
            </w:r>
          </w:p>
          <w:p>
            <w:pPr>
              <w:pStyle w:val="yTable"/>
              <w:ind w:left="2869"/>
              <w:rPr>
                <w:sz w:val="18"/>
              </w:rPr>
            </w:pPr>
            <w:r>
              <w:rPr>
                <w:sz w:val="18"/>
              </w:rPr>
              <w:t>A.B., Plaintiff,</w:t>
            </w:r>
          </w:p>
          <w:p>
            <w:pPr>
              <w:pStyle w:val="yTable"/>
              <w:tabs>
                <w:tab w:val="left" w:pos="3294"/>
              </w:tabs>
              <w:ind w:left="2869"/>
              <w:rPr>
                <w:sz w:val="18"/>
              </w:rPr>
            </w:pPr>
            <w:r>
              <w:rPr>
                <w:sz w:val="18"/>
              </w:rPr>
              <w:tab/>
              <w:t>and</w:t>
            </w:r>
          </w:p>
          <w:p>
            <w:pPr>
              <w:pStyle w:val="yTable"/>
              <w:ind w:left="2869"/>
              <w:rPr>
                <w:sz w:val="18"/>
              </w:rPr>
            </w:pPr>
            <w:r>
              <w:rPr>
                <w:sz w:val="18"/>
              </w:rPr>
              <w:t>C.D., Defendant,</w:t>
            </w:r>
          </w:p>
          <w:p>
            <w:pPr>
              <w:pStyle w:val="yTable"/>
              <w:tabs>
                <w:tab w:val="left" w:pos="3294"/>
              </w:tabs>
              <w:ind w:left="2869"/>
              <w:rPr>
                <w:sz w:val="18"/>
              </w:rPr>
            </w:pPr>
            <w:r>
              <w:rPr>
                <w:sz w:val="18"/>
              </w:rPr>
              <w:tab/>
              <w:t>and</w:t>
            </w:r>
          </w:p>
          <w:p>
            <w:pPr>
              <w:pStyle w:val="yTable"/>
              <w:ind w:left="2869"/>
              <w:rPr>
                <w:sz w:val="18"/>
              </w:rPr>
            </w:pPr>
            <w:r>
              <w:rPr>
                <w:sz w:val="18"/>
              </w:rPr>
              <w:t>E.F., Third Party</w:t>
            </w:r>
          </w:p>
        </w:tc>
      </w:tr>
      <w:tr>
        <w:tc>
          <w:tcPr>
            <w:tcW w:w="1276"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8"/>
              </w:rPr>
            </w:pPr>
            <w:r>
              <w:rPr>
                <w:sz w:val="18"/>
              </w:rPr>
              <w:tab/>
              <w:t>[Issued pursuant to the order of</w:t>
            </w:r>
          </w:p>
          <w:p>
            <w:pPr>
              <w:pStyle w:val="yTable"/>
              <w:tabs>
                <w:tab w:val="left" w:pos="4287"/>
              </w:tabs>
              <w:spacing w:before="0"/>
              <w:rPr>
                <w:sz w:val="18"/>
              </w:rPr>
            </w:pPr>
            <w:r>
              <w:rPr>
                <w:sz w:val="18"/>
              </w:rPr>
              <w:t>dated the                                   day of                                     ]</w:t>
            </w:r>
          </w:p>
          <w:p>
            <w:pPr>
              <w:pStyle w:val="yTable"/>
              <w:tabs>
                <w:tab w:val="left" w:pos="4287"/>
              </w:tabs>
              <w:rPr>
                <w:sz w:val="18"/>
              </w:rPr>
            </w:pPr>
            <w:r>
              <w:rPr>
                <w:sz w:val="18"/>
              </w:rPr>
              <w:t xml:space="preserve">To E.F. of                            </w:t>
            </w:r>
          </w:p>
          <w:p>
            <w:pPr>
              <w:pStyle w:val="yTable"/>
              <w:tabs>
                <w:tab w:val="left" w:pos="601"/>
                <w:tab w:val="left" w:pos="4287"/>
              </w:tabs>
              <w:rPr>
                <w:sz w:val="18"/>
              </w:rPr>
            </w:pPr>
            <w:r>
              <w:rPr>
                <w:sz w:val="18"/>
              </w:rPr>
              <w:tab/>
              <w:t>Take notice that this action has been brought by the plaintiff against the defendant.  In it the plaintiff claims against the defendant [</w:t>
            </w:r>
            <w:r>
              <w:rPr>
                <w:i/>
                <w:sz w:val="18"/>
              </w:rPr>
              <w:t>here state concisely the nature of the plaintiff’s claim</w:t>
            </w:r>
            <w:r>
              <w:rPr>
                <w:sz w:val="18"/>
              </w:rPr>
              <w:t>] as appears from the writ of summons [</w:t>
            </w:r>
            <w:r>
              <w:rPr>
                <w:i/>
                <w:sz w:val="18"/>
              </w:rPr>
              <w:t>and statement of claim</w:t>
            </w:r>
            <w:r>
              <w:rPr>
                <w:sz w:val="18"/>
              </w:rPr>
              <w:t>] a copy [</w:t>
            </w:r>
            <w:r>
              <w:rPr>
                <w:i/>
                <w:sz w:val="18"/>
              </w:rPr>
              <w:t>copies</w:t>
            </w:r>
            <w:r>
              <w:rPr>
                <w:sz w:val="18"/>
              </w:rPr>
              <w:t>] whereof is [</w:t>
            </w:r>
            <w:r>
              <w:rPr>
                <w:i/>
                <w:sz w:val="18"/>
              </w:rPr>
              <w:t>are</w:t>
            </w:r>
            <w:r>
              <w:rPr>
                <w:sz w:val="18"/>
              </w:rPr>
              <w:t>] served herewith.</w:t>
            </w:r>
          </w:p>
          <w:p>
            <w:pPr>
              <w:pStyle w:val="yTable"/>
              <w:tabs>
                <w:tab w:val="left" w:pos="601"/>
                <w:tab w:val="left" w:pos="4287"/>
              </w:tabs>
              <w:rPr>
                <w:sz w:val="18"/>
              </w:rPr>
            </w:pPr>
            <w:r>
              <w:rPr>
                <w:sz w:val="18"/>
              </w:rPr>
              <w:tab/>
              <w:t>The defendant claims against you [</w:t>
            </w:r>
            <w:r>
              <w:rPr>
                <w:i/>
                <w:sz w:val="18"/>
              </w:rPr>
              <w:t>here state concisely the nature of the claim against the third party, as for instance</w:t>
            </w:r>
            <w:r>
              <w:rPr>
                <w:sz w:val="18"/>
              </w:rPr>
              <w:t>] to be indemnified against the plaintiff’s claim and the costs of the action, [</w:t>
            </w:r>
            <w:r>
              <w:rPr>
                <w:i/>
                <w:sz w:val="18"/>
              </w:rPr>
              <w:t>or</w:t>
            </w:r>
            <w:r>
              <w:rPr>
                <w:sz w:val="18"/>
              </w:rPr>
              <w:t>] contribution to the extent of [</w:t>
            </w:r>
            <w:r>
              <w:rPr>
                <w:i/>
                <w:sz w:val="18"/>
              </w:rPr>
              <w:t>one</w:t>
            </w:r>
            <w:r>
              <w:rPr>
                <w:i/>
                <w:sz w:val="18"/>
              </w:rPr>
              <w:noBreakHyphen/>
              <w:t>half</w:t>
            </w:r>
            <w:r>
              <w:rPr>
                <w:sz w:val="18"/>
              </w:rPr>
              <w:t>] of the plaintiff’s claim [</w:t>
            </w:r>
            <w:r>
              <w:rPr>
                <w:i/>
                <w:sz w:val="18"/>
              </w:rPr>
              <w:t>or</w:t>
            </w:r>
            <w:r>
              <w:rPr>
                <w:sz w:val="18"/>
              </w:rPr>
              <w:t>] the following relief or remedy, namely</w:t>
            </w:r>
          </w:p>
          <w:p>
            <w:pPr>
              <w:pStyle w:val="yTable"/>
              <w:tabs>
                <w:tab w:val="left" w:pos="4287"/>
              </w:tabs>
              <w:spacing w:before="0"/>
              <w:rPr>
                <w:sz w:val="18"/>
              </w:rPr>
            </w:pPr>
          </w:p>
          <w:p>
            <w:pPr>
              <w:pStyle w:val="yTable"/>
              <w:tabs>
                <w:tab w:val="left" w:pos="4287"/>
              </w:tabs>
              <w:spacing w:before="0"/>
              <w:rPr>
                <w:sz w:val="18"/>
              </w:rPr>
            </w:pPr>
            <w:r>
              <w:rPr>
                <w:sz w:val="18"/>
              </w:rPr>
              <w:t>on the grounds that [</w:t>
            </w:r>
            <w:r>
              <w:rPr>
                <w:i/>
                <w:sz w:val="18"/>
              </w:rPr>
              <w:t>state concisely the grounds of the claim against the third party</w:t>
            </w:r>
            <w:r>
              <w:rPr>
                <w:sz w:val="18"/>
              </w:rPr>
              <w:t>].</w:t>
            </w:r>
          </w:p>
        </w:tc>
      </w:tr>
      <w:tr>
        <w:tc>
          <w:tcPr>
            <w:tcW w:w="1276"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8"/>
              </w:rPr>
            </w:pPr>
            <w:r>
              <w:rPr>
                <w:sz w:val="18"/>
              </w:rPr>
              <w:tab/>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8"/>
              </w:rPr>
            </w:pPr>
            <w:r>
              <w:rPr>
                <w:sz w:val="18"/>
              </w:rPr>
              <w:t xml:space="preserve">days after the service of this notice upon you, otherwise you will be deemed to admit the plaintiff’s claim against the defendant and the defendant’s claim against you and your liability to [indemnify the defendant, </w:t>
            </w:r>
            <w:r>
              <w:rPr>
                <w:i/>
                <w:sz w:val="18"/>
              </w:rPr>
              <w:t>or</w:t>
            </w:r>
            <w:r>
              <w:rPr>
                <w:sz w:val="18"/>
              </w:rPr>
              <w:t xml:space="preserve"> to contribute to the extend claimed, </w:t>
            </w:r>
            <w:r>
              <w:rPr>
                <w:i/>
                <w:sz w:val="18"/>
              </w:rPr>
              <w:t>or</w:t>
            </w:r>
            <w:r>
              <w:rPr>
                <w:sz w:val="18"/>
              </w:rPr>
              <w:t xml:space="preserve"> to</w:t>
            </w:r>
          </w:p>
          <w:p>
            <w:pPr>
              <w:pStyle w:val="yTable"/>
              <w:keepNext/>
              <w:keepLines/>
              <w:tabs>
                <w:tab w:val="left" w:pos="4287"/>
              </w:tabs>
              <w:spacing w:before="0"/>
              <w:rPr>
                <w:sz w:val="18"/>
              </w:rPr>
            </w:pPr>
            <w:r>
              <w:rPr>
                <w:sz w:val="18"/>
              </w:rPr>
              <w:t>(</w:t>
            </w:r>
            <w:r>
              <w:rPr>
                <w:i/>
                <w:sz w:val="18"/>
              </w:rPr>
              <w:t>stating the relief or remedy sought</w:t>
            </w:r>
            <w:r>
              <w:rPr>
                <w:sz w:val="18"/>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8"/>
              </w:rPr>
            </w:pPr>
            <w:r>
              <w:rPr>
                <w:sz w:val="18"/>
              </w:rPr>
              <w:tab/>
              <w:t>Dated. etc.</w:t>
            </w:r>
          </w:p>
          <w:p>
            <w:pPr>
              <w:pStyle w:val="yTable"/>
              <w:keepNext/>
              <w:keepLines/>
              <w:tabs>
                <w:tab w:val="left" w:pos="4287"/>
              </w:tabs>
              <w:jc w:val="center"/>
              <w:rPr>
                <w:sz w:val="18"/>
              </w:rPr>
            </w:pPr>
            <w:r>
              <w:rPr>
                <w:sz w:val="18"/>
              </w:rPr>
              <w:t>(Signed)</w:t>
            </w:r>
          </w:p>
          <w:p>
            <w:pPr>
              <w:pStyle w:val="yTable"/>
              <w:keepNext/>
              <w:keepLines/>
              <w:tabs>
                <w:tab w:val="left" w:pos="4287"/>
              </w:tabs>
              <w:jc w:val="right"/>
              <w:rPr>
                <w:sz w:val="18"/>
              </w:rPr>
            </w:pPr>
            <w:r>
              <w:rPr>
                <w:sz w:val="18"/>
              </w:rPr>
              <w:t>Solicitor for the defendant.</w:t>
            </w:r>
          </w:p>
          <w:p>
            <w:pPr>
              <w:pStyle w:val="yTable"/>
              <w:keepNext/>
              <w:keepLines/>
              <w:tabs>
                <w:tab w:val="left" w:pos="4287"/>
              </w:tabs>
              <w:rPr>
                <w:sz w:val="18"/>
              </w:rPr>
            </w:pPr>
            <w:r>
              <w:rPr>
                <w:sz w:val="18"/>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spacing w:before="0"/>
              <w:jc w:val="center"/>
              <w:rPr>
                <w:b/>
                <w:sz w:val="18"/>
              </w:rPr>
            </w:pPr>
            <w:r>
              <w:rPr>
                <w:b/>
                <w:sz w:val="18"/>
              </w:rPr>
              <w:t>No. 12</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THIRD PARTY NOTICE WHERE QUESTION OR ISSUE TO BE DETERMINED</w:t>
            </w:r>
          </w:p>
          <w:p>
            <w:pPr>
              <w:pStyle w:val="yTable"/>
              <w:tabs>
                <w:tab w:val="left" w:pos="459"/>
              </w:tabs>
              <w:spacing w:before="0"/>
              <w:rPr>
                <w:i/>
                <w:sz w:val="18"/>
              </w:rPr>
            </w:pPr>
            <w:r>
              <w:rPr>
                <w:sz w:val="18"/>
              </w:rPr>
              <w:tab/>
              <w:t>[</w:t>
            </w:r>
            <w:r>
              <w:rPr>
                <w:i/>
                <w:sz w:val="18"/>
              </w:rPr>
              <w:t xml:space="preserve">As in Form No. 11 down to “a copy whereof is served herewith” and proceed: — </w:t>
            </w:r>
            <w:r>
              <w:rPr>
                <w:sz w:val="18"/>
              </w:rPr>
              <w:t>]</w:t>
            </w:r>
          </w:p>
        </w:tc>
      </w:tr>
      <w:tr>
        <w:tc>
          <w:tcPr>
            <w:tcW w:w="1276" w:type="dxa"/>
          </w:tcPr>
          <w:p>
            <w:pPr>
              <w:pStyle w:val="yTable"/>
              <w:spacing w:before="0"/>
              <w:jc w:val="center"/>
              <w:rPr>
                <w:b/>
                <w:sz w:val="14"/>
              </w:rPr>
            </w:pPr>
          </w:p>
        </w:tc>
        <w:tc>
          <w:tcPr>
            <w:tcW w:w="5920" w:type="dxa"/>
          </w:tcPr>
          <w:p>
            <w:pPr>
              <w:pStyle w:val="yTable"/>
              <w:tabs>
                <w:tab w:val="left" w:pos="419"/>
              </w:tabs>
              <w:spacing w:before="0"/>
              <w:rPr>
                <w:sz w:val="18"/>
              </w:rPr>
            </w:pPr>
            <w:r>
              <w:rPr>
                <w:sz w:val="18"/>
              </w:rPr>
              <w:tab/>
              <w:t>The defendant requires that the following question or issue, viz, [</w:t>
            </w:r>
            <w:r>
              <w:rPr>
                <w:i/>
                <w:sz w:val="18"/>
              </w:rPr>
              <w:t>here state the question or issue required to be determined</w:t>
            </w:r>
            <w:r>
              <w:rPr>
                <w:sz w:val="18"/>
              </w:rPr>
              <w:t>] should be determined not only as between the plaintiff and the defendant but also as between either or both of them and yourself.</w:t>
            </w:r>
          </w:p>
        </w:tc>
      </w:tr>
      <w:tr>
        <w:tc>
          <w:tcPr>
            <w:tcW w:w="1276"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18"/>
              </w:rPr>
            </w:pPr>
            <w:r>
              <w:rPr>
                <w:sz w:val="18"/>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18"/>
              </w:rPr>
            </w:pPr>
            <w:r>
              <w:rPr>
                <w:sz w:val="18"/>
              </w:rPr>
              <w:tab/>
              <w:t>Dated, etc, [</w:t>
            </w:r>
            <w:r>
              <w:rPr>
                <w:i/>
                <w:sz w:val="18"/>
              </w:rPr>
              <w:t>as in Form No. 11</w:t>
            </w:r>
            <w:r>
              <w:rPr>
                <w:sz w:val="18"/>
              </w:rPr>
              <w:t>].</w:t>
            </w:r>
          </w:p>
        </w:tc>
      </w:tr>
    </w:tbl>
    <w:p>
      <w:pPr>
        <w:pStyle w:val="yFootnotesection"/>
      </w:pPr>
      <w:r>
        <w:tab/>
        <w:t>[Form 12 amended in Gazette 9 Nov 1973 p. 4165.]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34, R. 1</w:t>
            </w:r>
          </w:p>
        </w:tc>
        <w:tc>
          <w:tcPr>
            <w:tcW w:w="5920" w:type="dxa"/>
          </w:tcPr>
          <w:p>
            <w:pPr>
              <w:pStyle w:val="yTable"/>
              <w:spacing w:before="0"/>
              <w:jc w:val="center"/>
              <w:rPr>
                <w:b/>
                <w:sz w:val="18"/>
              </w:rPr>
            </w:pPr>
            <w:r>
              <w:rPr>
                <w:b/>
                <w:sz w:val="18"/>
              </w:rPr>
              <w:t>No. 13</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NOTICE OF PAYMENT INTO COURT</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ab/>
              <w:t>Take notice that the defendant              has paid $               into Court.</w:t>
            </w:r>
          </w:p>
          <w:p>
            <w:pPr>
              <w:pStyle w:val="yTable"/>
              <w:tabs>
                <w:tab w:val="left" w:pos="459"/>
              </w:tabs>
              <w:spacing w:before="0"/>
              <w:rPr>
                <w:sz w:val="18"/>
              </w:rPr>
            </w:pPr>
            <w:r>
              <w:rPr>
                <w:sz w:val="18"/>
              </w:rPr>
              <w:tab/>
              <w:t>The said $                       is in satisfaction of                     [the cause of action] [all causes of action] in respect of which the plaintiff claims [and after taking into account and satisfying the abovenamed defendant’s cause of action for               in respect of which he counterclaims].</w:t>
            </w:r>
          </w:p>
          <w:p>
            <w:pPr>
              <w:pStyle w:val="yTable"/>
              <w:spacing w:before="0"/>
              <w:jc w:val="center"/>
              <w:rPr>
                <w:i/>
                <w:sz w:val="18"/>
              </w:rPr>
            </w:pPr>
            <w:r>
              <w:rPr>
                <w:i/>
                <w:sz w:val="18"/>
              </w:rPr>
              <w:t>or</w:t>
            </w:r>
          </w:p>
          <w:p>
            <w:pPr>
              <w:pStyle w:val="yTable"/>
              <w:spacing w:before="0"/>
              <w:rPr>
                <w:sz w:val="18"/>
              </w:rPr>
            </w:pPr>
            <w:r>
              <w:rPr>
                <w:sz w:val="18"/>
              </w:rPr>
              <w:t>The said $                 is in satisfaction of the following causes of action in respect of which the plaintiff claims, namely,                [and after taking into account, as above].</w:t>
            </w:r>
          </w:p>
          <w:p>
            <w:pPr>
              <w:pStyle w:val="yTable"/>
              <w:spacing w:before="0"/>
              <w:jc w:val="center"/>
              <w:rPr>
                <w:i/>
                <w:sz w:val="18"/>
              </w:rPr>
            </w:pPr>
            <w:r>
              <w:rPr>
                <w:i/>
                <w:sz w:val="18"/>
              </w:rPr>
              <w:t>or</w:t>
            </w:r>
          </w:p>
          <w:p>
            <w:pPr>
              <w:pStyle w:val="yTable"/>
              <w:spacing w:before="0"/>
              <w:rPr>
                <w:sz w:val="18"/>
              </w:rPr>
            </w:pPr>
            <w:r>
              <w:rPr>
                <w:sz w:val="18"/>
              </w:rPr>
              <w:t>Of the said $                , $              is in satisfaction of the plaintiff’s cause(s) of action for          [and after taking into account, as above] and $                is in satisfaction of the plaintiff’s cause(s) of action for              [and after taking into account, as above].</w:t>
            </w:r>
          </w:p>
          <w:p>
            <w:pPr>
              <w:pStyle w:val="yTable"/>
              <w:tabs>
                <w:tab w:val="left" w:pos="459"/>
              </w:tabs>
              <w:spacing w:before="0"/>
              <w:rPr>
                <w:sz w:val="18"/>
              </w:rPr>
            </w:pPr>
            <w:r>
              <w:rPr>
                <w:sz w:val="18"/>
              </w:rPr>
              <w:tab/>
              <w:t>Dated, etc.</w:t>
            </w:r>
          </w:p>
          <w:p>
            <w:pPr>
              <w:pStyle w:val="yTable"/>
              <w:tabs>
                <w:tab w:val="left" w:pos="459"/>
              </w:tabs>
              <w:spacing w:before="0"/>
              <w:jc w:val="center"/>
              <w:rPr>
                <w:sz w:val="18"/>
              </w:rPr>
            </w:pPr>
            <w:r>
              <w:rPr>
                <w:sz w:val="18"/>
              </w:rPr>
              <w:t>(Signed)</w:t>
            </w:r>
          </w:p>
          <w:p>
            <w:pPr>
              <w:pStyle w:val="yTable"/>
              <w:tabs>
                <w:tab w:val="left" w:pos="3011"/>
              </w:tabs>
              <w:spacing w:before="0"/>
              <w:rPr>
                <w:sz w:val="18"/>
              </w:rPr>
            </w:pPr>
            <w:r>
              <w:rPr>
                <w:sz w:val="18"/>
              </w:rPr>
              <w:tab/>
              <w:t>Solicitor for the defendant</w:t>
            </w:r>
          </w:p>
          <w:p>
            <w:pPr>
              <w:pStyle w:val="yTable"/>
              <w:tabs>
                <w:tab w:val="left" w:pos="3719"/>
              </w:tabs>
              <w:spacing w:before="0"/>
              <w:rPr>
                <w:sz w:val="18"/>
              </w:rPr>
            </w:pPr>
            <w:r>
              <w:rPr>
                <w:sz w:val="18"/>
              </w:rPr>
              <w:tab/>
              <w:t>C.D.</w:t>
            </w:r>
          </w:p>
          <w:p>
            <w:pPr>
              <w:pStyle w:val="yTable"/>
              <w:spacing w:before="0"/>
              <w:rPr>
                <w:sz w:val="18"/>
              </w:rPr>
            </w:pPr>
            <w:r>
              <w:rPr>
                <w:sz w:val="18"/>
              </w:rPr>
              <w:t>To Mr.  X.Y.</w:t>
            </w:r>
          </w:p>
          <w:p>
            <w:pPr>
              <w:pStyle w:val="yTable"/>
              <w:tabs>
                <w:tab w:val="left" w:pos="459"/>
              </w:tabs>
              <w:spacing w:before="0"/>
              <w:rPr>
                <w:sz w:val="18"/>
              </w:rPr>
            </w:pPr>
            <w:r>
              <w:rPr>
                <w:sz w:val="18"/>
              </w:rPr>
              <w:tab/>
              <w:t>Solicitor for the plaintiff.</w:t>
            </w:r>
          </w:p>
        </w:tc>
      </w:tr>
      <w:tr>
        <w:tc>
          <w:tcPr>
            <w:tcW w:w="1276" w:type="dxa"/>
          </w:tcPr>
          <w:p>
            <w:pPr>
              <w:pStyle w:val="yTable"/>
              <w:spacing w:before="0"/>
              <w:jc w:val="center"/>
              <w:rPr>
                <w:b/>
                <w:sz w:val="14"/>
              </w:rPr>
            </w:pPr>
          </w:p>
        </w:tc>
        <w:tc>
          <w:tcPr>
            <w:tcW w:w="5920" w:type="dxa"/>
          </w:tcPr>
          <w:p>
            <w:pPr>
              <w:pStyle w:val="yTable"/>
              <w:tabs>
                <w:tab w:val="left" w:pos="459"/>
              </w:tabs>
              <w:spacing w:before="0"/>
              <w:jc w:val="center"/>
              <w:rPr>
                <w:sz w:val="18"/>
              </w:rPr>
            </w:pPr>
            <w:r>
              <w:rPr>
                <w:sz w:val="18"/>
              </w:rPr>
              <w:t>(</w:t>
            </w:r>
            <w:r>
              <w:rPr>
                <w:i/>
                <w:sz w:val="18"/>
              </w:rPr>
              <w:t>To be filled in by the Registrar’s Office</w:t>
            </w:r>
            <w:r>
              <w:rPr>
                <w:sz w:val="18"/>
              </w:rPr>
              <w:t>)</w:t>
            </w:r>
          </w:p>
          <w:p>
            <w:pPr>
              <w:pStyle w:val="yTable"/>
              <w:tabs>
                <w:tab w:val="left" w:pos="459"/>
              </w:tabs>
              <w:spacing w:before="0"/>
              <w:rPr>
                <w:sz w:val="18"/>
              </w:rPr>
            </w:pPr>
            <w:r>
              <w:rPr>
                <w:sz w:val="18"/>
              </w:rPr>
              <w:tab/>
              <w:t>Received the above sum of $                into court in this action.</w:t>
            </w:r>
          </w:p>
          <w:p>
            <w:pPr>
              <w:pStyle w:val="yTable"/>
              <w:tabs>
                <w:tab w:val="left" w:pos="459"/>
              </w:tabs>
              <w:spacing w:before="0"/>
              <w:rPr>
                <w:sz w:val="18"/>
              </w:rPr>
            </w:pPr>
            <w:r>
              <w:rPr>
                <w:sz w:val="18"/>
              </w:rPr>
              <w:tab/>
              <w:t>Dated, etc.</w:t>
            </w:r>
          </w:p>
          <w:p>
            <w:pPr>
              <w:pStyle w:val="yTable"/>
              <w:tabs>
                <w:tab w:val="left" w:pos="2727"/>
              </w:tabs>
              <w:spacing w:before="0"/>
              <w:rPr>
                <w:sz w:val="18"/>
              </w:rPr>
            </w:pPr>
            <w:r>
              <w:rPr>
                <w:sz w:val="18"/>
              </w:rPr>
              <w:tab/>
              <w:t>(Signed)</w:t>
            </w:r>
          </w:p>
          <w:p>
            <w:pPr>
              <w:pStyle w:val="yTable"/>
              <w:tabs>
                <w:tab w:val="left" w:pos="3719"/>
              </w:tabs>
              <w:spacing w:before="0"/>
              <w:rPr>
                <w:sz w:val="18"/>
              </w:rPr>
            </w:pPr>
            <w:r>
              <w:rPr>
                <w:sz w:val="18"/>
              </w:rPr>
              <w:tab/>
              <w:t>Accountant.</w:t>
            </w:r>
          </w:p>
        </w:tc>
      </w:tr>
    </w:tbl>
    <w:p>
      <w:pPr>
        <w:pStyle w:val="yTable"/>
        <w:spacing w:before="0"/>
        <w:rPr>
          <w:sz w:val="14"/>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24, R. 3(1)</w:t>
            </w:r>
          </w:p>
        </w:tc>
        <w:tc>
          <w:tcPr>
            <w:tcW w:w="5920" w:type="dxa"/>
          </w:tcPr>
          <w:p>
            <w:pPr>
              <w:pStyle w:val="yTable"/>
              <w:spacing w:before="0"/>
              <w:jc w:val="center"/>
              <w:rPr>
                <w:b/>
                <w:sz w:val="18"/>
              </w:rPr>
            </w:pPr>
            <w:r>
              <w:rPr>
                <w:b/>
                <w:sz w:val="18"/>
              </w:rPr>
              <w:t>No. 14</w:t>
            </w:r>
          </w:p>
        </w:tc>
      </w:tr>
      <w:tr>
        <w:tc>
          <w:tcPr>
            <w:tcW w:w="1276" w:type="dxa"/>
          </w:tcPr>
          <w:p>
            <w:pPr>
              <w:pStyle w:val="yTable"/>
              <w:spacing w:before="0"/>
              <w:jc w:val="center"/>
              <w:rPr>
                <w:b/>
                <w:sz w:val="14"/>
              </w:rPr>
            </w:pPr>
          </w:p>
        </w:tc>
        <w:tc>
          <w:tcPr>
            <w:tcW w:w="5920" w:type="dxa"/>
          </w:tcPr>
          <w:p>
            <w:pPr>
              <w:pStyle w:val="yTable"/>
              <w:spacing w:before="100"/>
              <w:jc w:val="center"/>
              <w:rPr>
                <w:b/>
                <w:sz w:val="18"/>
              </w:rPr>
            </w:pPr>
            <w:r>
              <w:rPr>
                <w:b/>
                <w:sz w:val="18"/>
              </w:rPr>
              <w:t>NOTICE OF ACCEPTANCE OF SUM PAID INTO COURT</w:t>
            </w:r>
          </w:p>
          <w:p>
            <w:pPr>
              <w:pStyle w:val="yTable"/>
              <w:spacing w:before="0" w:after="6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ab/>
              <w:t>Take notice that the plaintiff accepts the sum of $                 paid by the defendant (C.D.) into Court in satisfaction of the cause(s) of action in respect of which it was paid in and in respect of which the plaintiff claims [against the defendant] [and abandons the other causes of action in respect of which he claims in this action].</w:t>
            </w:r>
          </w:p>
          <w:p>
            <w:pPr>
              <w:pStyle w:val="yTable"/>
              <w:tabs>
                <w:tab w:val="left" w:pos="459"/>
              </w:tabs>
              <w:rPr>
                <w:sz w:val="18"/>
              </w:rPr>
            </w:pPr>
            <w:r>
              <w:rPr>
                <w:sz w:val="18"/>
              </w:rPr>
              <w:tab/>
              <w:t>Dated the                     day of                            20    .</w:t>
            </w:r>
          </w:p>
          <w:p>
            <w:pPr>
              <w:pStyle w:val="yTable"/>
              <w:jc w:val="right"/>
              <w:rPr>
                <w:sz w:val="18"/>
              </w:rPr>
            </w:pPr>
            <w:r>
              <w:rPr>
                <w:sz w:val="18"/>
              </w:rPr>
              <w:t>X.Y. plaintiff’s solicitor.</w:t>
            </w:r>
          </w:p>
          <w:p>
            <w:pPr>
              <w:pStyle w:val="yTable"/>
              <w:tabs>
                <w:tab w:val="left" w:pos="459"/>
              </w:tabs>
              <w:rPr>
                <w:sz w:val="18"/>
              </w:rPr>
            </w:pPr>
            <w:r>
              <w:rPr>
                <w:sz w:val="18"/>
              </w:rPr>
              <w:tab/>
              <w:t>To Mr. P.Q. solicitor for the defendant C.D. (and Mr. R.S. solicitor for the defendant E.F.).</w:t>
            </w:r>
          </w:p>
        </w:tc>
      </w:tr>
    </w:tbl>
    <w:p>
      <w:pPr>
        <w:pStyle w:val="yEdnotedivision"/>
        <w:outlineLvl w:val="9"/>
      </w:pPr>
      <w:r>
        <w:t>[Form 15 deleted in Gazette 5 Jun 1992 p. 2282.]</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160"/>
              <w:jc w:val="center"/>
              <w:rPr>
                <w:b/>
                <w:sz w:val="14"/>
              </w:rPr>
            </w:pPr>
            <w:r>
              <w:rPr>
                <w:b/>
                <w:sz w:val="14"/>
              </w:rPr>
              <w:t>O. 24, R. 6(1)(c)</w:t>
            </w:r>
          </w:p>
        </w:tc>
        <w:tc>
          <w:tcPr>
            <w:tcW w:w="5920" w:type="dxa"/>
          </w:tcPr>
          <w:p>
            <w:pPr>
              <w:pStyle w:val="yTable"/>
              <w:spacing w:before="160"/>
              <w:jc w:val="center"/>
              <w:rPr>
                <w:b/>
                <w:sz w:val="18"/>
              </w:rPr>
            </w:pPr>
            <w:r>
              <w:rPr>
                <w:b/>
                <w:sz w:val="18"/>
              </w:rPr>
              <w:t>No. 16</w:t>
            </w:r>
          </w:p>
        </w:tc>
      </w:tr>
      <w:tr>
        <w:tc>
          <w:tcPr>
            <w:tcW w:w="1276" w:type="dxa"/>
          </w:tcPr>
          <w:p>
            <w:pPr>
              <w:pStyle w:val="yTable"/>
              <w:spacing w:before="0"/>
              <w:jc w:val="center"/>
              <w:rPr>
                <w:b/>
                <w:sz w:val="14"/>
              </w:rPr>
            </w:pPr>
          </w:p>
        </w:tc>
        <w:tc>
          <w:tcPr>
            <w:tcW w:w="5920" w:type="dxa"/>
          </w:tcPr>
          <w:p>
            <w:pPr>
              <w:pStyle w:val="yTable"/>
              <w:spacing w:before="100"/>
              <w:jc w:val="center"/>
              <w:rPr>
                <w:b/>
                <w:sz w:val="18"/>
              </w:rPr>
            </w:pPr>
            <w:r>
              <w:rPr>
                <w:b/>
                <w:sz w:val="18"/>
              </w:rPr>
              <w:t>NOTICE OF ACCEPTANCE OF OFFER TO CONSENT TO JUDGMENT</w:t>
            </w:r>
          </w:p>
          <w:p>
            <w:pPr>
              <w:pStyle w:val="yTable"/>
              <w:spacing w:before="0" w:after="6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plaintiff accepts the offer of the defendant to consent to judgment for $             in satisfaction of the plaintiff’s cause of action for (</w:t>
            </w:r>
            <w:r>
              <w:rPr>
                <w:i/>
                <w:sz w:val="18"/>
              </w:rPr>
              <w:t>specify the cause or causes of action in respect of which the offer or part of the offer is accepted</w:t>
            </w:r>
            <w:r>
              <w:rPr>
                <w:sz w:val="18"/>
              </w:rPr>
              <w:t>).</w:t>
            </w:r>
          </w:p>
          <w:p>
            <w:pPr>
              <w:pStyle w:val="yTable"/>
              <w:tabs>
                <w:tab w:val="left" w:pos="459"/>
              </w:tabs>
              <w:rPr>
                <w:sz w:val="18"/>
              </w:rPr>
            </w:pPr>
            <w:r>
              <w:rPr>
                <w:sz w:val="18"/>
              </w:rPr>
              <w:tab/>
              <w:t>Dated the                      day of                              20    .</w:t>
            </w:r>
          </w:p>
          <w:p>
            <w:pPr>
              <w:pStyle w:val="yTable"/>
              <w:tabs>
                <w:tab w:val="left" w:pos="3294"/>
              </w:tabs>
              <w:jc w:val="right"/>
              <w:rPr>
                <w:sz w:val="18"/>
              </w:rPr>
            </w:pPr>
            <w:r>
              <w:rPr>
                <w:sz w:val="18"/>
              </w:rPr>
              <w:tab/>
              <w:t>X.Y. plaintiff’s solicitor.</w:t>
            </w:r>
          </w:p>
          <w:p>
            <w:pPr>
              <w:pStyle w:val="yTable"/>
              <w:tabs>
                <w:tab w:val="left" w:pos="459"/>
              </w:tabs>
              <w:rPr>
                <w:sz w:val="18"/>
              </w:rPr>
            </w:pPr>
            <w:r>
              <w:rPr>
                <w:sz w:val="18"/>
              </w:rPr>
              <w:tab/>
              <w:t>To Mr. P.Q. solicitor for the defendant C.D. (and Mr. R.S. solicitor for the defendant E.F.).</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4(1)</w:t>
            </w:r>
          </w:p>
        </w:tc>
        <w:tc>
          <w:tcPr>
            <w:tcW w:w="5920" w:type="dxa"/>
          </w:tcPr>
          <w:p>
            <w:pPr>
              <w:pStyle w:val="yTable"/>
              <w:spacing w:before="0"/>
              <w:jc w:val="center"/>
              <w:rPr>
                <w:b/>
                <w:sz w:val="18"/>
              </w:rPr>
            </w:pPr>
            <w:r>
              <w:rPr>
                <w:b/>
                <w:sz w:val="18"/>
              </w:rPr>
              <w:t>No. 17</w:t>
            </w:r>
          </w:p>
        </w:tc>
      </w:tr>
      <w:tr>
        <w:tc>
          <w:tcPr>
            <w:tcW w:w="1276"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42"/>
              </w:tabs>
              <w:ind w:left="459"/>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r>
        <w:tc>
          <w:tcPr>
            <w:tcW w:w="1276" w:type="dxa"/>
          </w:tcPr>
          <w:p>
            <w:pPr>
              <w:pStyle w:val="yTable"/>
              <w:spacing w:before="0"/>
              <w:jc w:val="center"/>
              <w:rPr>
                <w:b/>
                <w:sz w:val="14"/>
              </w:rPr>
            </w:pPr>
          </w:p>
        </w:tc>
        <w:tc>
          <w:tcPr>
            <w:tcW w:w="5920" w:type="dxa"/>
          </w:tcPr>
          <w:p>
            <w:pPr>
              <w:pStyle w:val="yTable"/>
              <w:jc w:val="center"/>
              <w:rPr>
                <w:sz w:val="18"/>
              </w:rPr>
            </w:pP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4(3)</w:t>
            </w:r>
          </w:p>
        </w:tc>
        <w:tc>
          <w:tcPr>
            <w:tcW w:w="5920" w:type="dxa"/>
          </w:tcPr>
          <w:p>
            <w:pPr>
              <w:pStyle w:val="yTable"/>
              <w:spacing w:before="0"/>
              <w:jc w:val="center"/>
              <w:rPr>
                <w:b/>
                <w:sz w:val="18"/>
              </w:rPr>
            </w:pPr>
            <w:r>
              <w:rPr>
                <w:b/>
                <w:sz w:val="18"/>
              </w:rPr>
              <w:t>No. 18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AFFIDAVIT VERIFYING A LIST OF DOCUMENTS</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tabs>
                <w:tab w:val="left" w:pos="405"/>
              </w:tabs>
              <w:rPr>
                <w:sz w:val="18"/>
              </w:rPr>
            </w:pPr>
            <w:r>
              <w:rPr>
                <w:sz w:val="18"/>
              </w:rPr>
              <w:tab/>
              <w:t>I the abovenamed plaintiff (or defendant) A.B., make oath and say as follows: —</w:t>
            </w:r>
          </w:p>
          <w:p>
            <w:pPr>
              <w:pStyle w:val="yTable"/>
              <w:tabs>
                <w:tab w:val="left" w:pos="797"/>
              </w:tabs>
              <w:ind w:left="797" w:hanging="406"/>
              <w:rPr>
                <w:sz w:val="18"/>
              </w:rPr>
            </w:pPr>
            <w:r>
              <w:rPr>
                <w:sz w:val="18"/>
              </w:rPr>
              <w:t>1.</w:t>
            </w:r>
            <w:r>
              <w:rPr>
                <w:sz w:val="18"/>
              </w:rPr>
              <w:tab/>
              <w:t>The statements made by me in paragraphs 1, 3, 4, and 5 of the list of documents now produced and shown to me marked</w:t>
            </w:r>
          </w:p>
          <w:p>
            <w:pPr>
              <w:pStyle w:val="yTable"/>
              <w:tabs>
                <w:tab w:val="left" w:pos="797"/>
              </w:tabs>
              <w:spacing w:before="0"/>
              <w:ind w:left="797" w:hanging="406"/>
              <w:rPr>
                <w:sz w:val="18"/>
              </w:rPr>
            </w:pPr>
            <w:r>
              <w:rPr>
                <w:sz w:val="18"/>
              </w:rPr>
              <w:tab/>
              <w:t>are true.</w:t>
            </w:r>
          </w:p>
          <w:p>
            <w:pPr>
              <w:pStyle w:val="yTable"/>
              <w:tabs>
                <w:tab w:val="left" w:pos="797"/>
              </w:tabs>
              <w:ind w:left="797" w:hanging="406"/>
              <w:rPr>
                <w:sz w:val="18"/>
              </w:rPr>
            </w:pPr>
            <w:r>
              <w:rPr>
                <w:sz w:val="18"/>
              </w:rPr>
              <w:t>2.</w:t>
            </w:r>
            <w:r>
              <w:rPr>
                <w:sz w:val="18"/>
              </w:rPr>
              <w:tab/>
              <w:t>The statements of fact made by me in paragraph 2 of the said list are true.</w:t>
            </w:r>
          </w:p>
          <w:p>
            <w:pPr>
              <w:pStyle w:val="yTable"/>
              <w:tabs>
                <w:tab w:val="left" w:pos="797"/>
              </w:tabs>
              <w:ind w:left="797" w:hanging="406"/>
              <w:rPr>
                <w:sz w:val="18"/>
              </w:rPr>
            </w:pPr>
            <w:r>
              <w:rPr>
                <w:sz w:val="18"/>
              </w:rPr>
              <w:t>3.</w:t>
            </w:r>
            <w:r>
              <w:rPr>
                <w:sz w:val="18"/>
              </w:rPr>
              <w:tab/>
              <w:t>The statements made by me in paragraph 6 of the said list are true to the best of my knowledge, information and belief.</w:t>
            </w:r>
          </w:p>
          <w:p>
            <w:pPr>
              <w:pStyle w:val="yTable"/>
              <w:rPr>
                <w:sz w:val="18"/>
              </w:rPr>
            </w:pPr>
            <w:r>
              <w:rPr>
                <w:sz w:val="18"/>
              </w:rPr>
              <w:t>Sworn, etc.</w:t>
            </w:r>
          </w:p>
          <w:p>
            <w:pPr>
              <w:pStyle w:val="yTable"/>
              <w:rPr>
                <w:sz w:val="18"/>
              </w:rPr>
            </w:pPr>
            <w:r>
              <w:rPr>
                <w:sz w:val="18"/>
              </w:rPr>
              <w:t>Filed on behalf of the (plaintiff) (</w:t>
            </w:r>
            <w:r>
              <w:rPr>
                <w:i/>
                <w:sz w:val="18"/>
              </w:rPr>
              <w:t>or</w:t>
            </w:r>
            <w:r>
              <w:rPr>
                <w:sz w:val="18"/>
              </w:rPr>
              <w:t xml:space="preserve">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29A, R. 12</w:t>
            </w:r>
          </w:p>
        </w:tc>
        <w:tc>
          <w:tcPr>
            <w:tcW w:w="5920" w:type="dxa"/>
          </w:tcPr>
          <w:p>
            <w:pPr>
              <w:pStyle w:val="yTable"/>
              <w:spacing w:before="0"/>
              <w:jc w:val="center"/>
              <w:rPr>
                <w:b/>
                <w:sz w:val="18"/>
              </w:rPr>
            </w:pPr>
            <w:r>
              <w:rPr>
                <w:b/>
                <w:sz w:val="18"/>
              </w:rPr>
              <w:t>No. 18A</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APPLICATION TO CASE MANAGEMENT REGISTRAR</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The [</w:t>
            </w:r>
            <w:r>
              <w:rPr>
                <w:i/>
                <w:sz w:val="18"/>
              </w:rPr>
              <w:t>party</w:t>
            </w:r>
            <w:r>
              <w:rPr>
                <w:sz w:val="18"/>
              </w:rPr>
              <w:t>] applies to a Case Management Registrar —</w:t>
            </w:r>
          </w:p>
          <w:p>
            <w:pPr>
              <w:pStyle w:val="yTable"/>
              <w:rPr>
                <w:sz w:val="18"/>
              </w:rPr>
            </w:pPr>
            <w:r>
              <w:rPr>
                <w:sz w:val="18"/>
              </w:rPr>
              <w:t>*for the following *interlocutory order(s)/*case management direction(s):</w:t>
            </w:r>
          </w:p>
          <w:p>
            <w:pPr>
              <w:pStyle w:val="yTable"/>
              <w:rPr>
                <w:sz w:val="18"/>
              </w:rPr>
            </w:pPr>
            <w:r>
              <w:rPr>
                <w:sz w:val="18"/>
              </w:rPr>
              <w:t>*to have the following case management direction(s) amended as follows:</w:t>
            </w:r>
          </w:p>
          <w:p>
            <w:pPr>
              <w:pStyle w:val="yTable"/>
              <w:rPr>
                <w:sz w:val="18"/>
              </w:rPr>
            </w:pPr>
            <w:r>
              <w:rPr>
                <w:sz w:val="18"/>
              </w:rPr>
              <w:t>*to have the following case management direction(s) cancelled:</w:t>
            </w:r>
          </w:p>
          <w:p>
            <w:pPr>
              <w:pStyle w:val="yTable"/>
              <w:rPr>
                <w:sz w:val="18"/>
              </w:rPr>
            </w:pPr>
            <w:r>
              <w:rPr>
                <w:sz w:val="18"/>
              </w:rPr>
              <w:t>1.</w:t>
            </w:r>
          </w:p>
          <w:p>
            <w:pPr>
              <w:pStyle w:val="yTable"/>
              <w:rPr>
                <w:sz w:val="18"/>
              </w:rPr>
            </w:pPr>
            <w:r>
              <w:rPr>
                <w:sz w:val="18"/>
              </w:rPr>
              <w:t>2.</w:t>
            </w:r>
          </w:p>
          <w:p>
            <w:pPr>
              <w:pStyle w:val="yTable"/>
              <w:rPr>
                <w:sz w:val="18"/>
              </w:rPr>
            </w:pPr>
            <w:r>
              <w:rPr>
                <w:sz w:val="18"/>
              </w:rPr>
              <w:t>The grounds for this application are:</w:t>
            </w:r>
          </w:p>
          <w:p>
            <w:pPr>
              <w:pStyle w:val="yTable"/>
              <w:rPr>
                <w:sz w:val="18"/>
              </w:rPr>
            </w:pPr>
            <w:r>
              <w:rPr>
                <w:sz w:val="18"/>
              </w:rPr>
              <w:t>1.</w:t>
            </w:r>
          </w:p>
          <w:p>
            <w:pPr>
              <w:pStyle w:val="yTable"/>
              <w:rPr>
                <w:sz w:val="18"/>
              </w:rPr>
            </w:pPr>
            <w:r>
              <w:rPr>
                <w:sz w:val="18"/>
              </w:rPr>
              <w:t>2.</w:t>
            </w:r>
          </w:p>
          <w:p>
            <w:pPr>
              <w:pStyle w:val="yTable"/>
              <w:rPr>
                <w:sz w:val="18"/>
              </w:rPr>
            </w:pPr>
            <w:r>
              <w:rPr>
                <w:sz w:val="18"/>
              </w:rPr>
              <w:t xml:space="preserve">A copy of the memorandum referred to in Order 59 Rule 9(1) is attached as Annexure </w:t>
            </w:r>
            <w:r>
              <w:rPr>
                <w:i/>
                <w:sz w:val="18"/>
              </w:rPr>
              <w:t>[A]</w:t>
            </w:r>
            <w:r>
              <w:rPr>
                <w:sz w:val="18"/>
              </w:rPr>
              <w:t xml:space="preserve"> to this application.</w:t>
            </w:r>
          </w:p>
          <w:p>
            <w:pPr>
              <w:pStyle w:val="yTable"/>
              <w:rPr>
                <w:sz w:val="18"/>
              </w:rPr>
            </w:pPr>
            <w:r>
              <w:rPr>
                <w:sz w:val="18"/>
              </w:rPr>
              <w:t>Dated:</w:t>
            </w:r>
          </w:p>
          <w:p>
            <w:pPr>
              <w:pStyle w:val="yTable"/>
              <w:tabs>
                <w:tab w:val="left" w:pos="2727"/>
              </w:tabs>
              <w:rPr>
                <w:sz w:val="18"/>
              </w:rPr>
            </w:pPr>
            <w:r>
              <w:rPr>
                <w:sz w:val="18"/>
              </w:rPr>
              <w:tab/>
              <w:t>(Signed)</w:t>
            </w:r>
          </w:p>
          <w:p>
            <w:pPr>
              <w:pStyle w:val="yTable"/>
              <w:tabs>
                <w:tab w:val="left" w:pos="2727"/>
              </w:tabs>
              <w:rPr>
                <w:sz w:val="18"/>
              </w:rPr>
            </w:pPr>
            <w:r>
              <w:rPr>
                <w:sz w:val="18"/>
              </w:rPr>
              <w:tab/>
              <w:t>Applicant/Solicitor for applicant</w:t>
            </w:r>
          </w:p>
          <w:p>
            <w:pPr>
              <w:pStyle w:val="yTable"/>
              <w:rPr>
                <w:sz w:val="18"/>
              </w:rPr>
            </w:pPr>
            <w:r>
              <w:rPr>
                <w:sz w:val="18"/>
              </w:rPr>
              <w:t>To: [</w:t>
            </w:r>
            <w:r>
              <w:rPr>
                <w:i/>
                <w:sz w:val="18"/>
              </w:rPr>
              <w:t>all other parties</w:t>
            </w:r>
            <w:r>
              <w:rPr>
                <w:sz w:val="18"/>
              </w:rPr>
              <w:t>]</w:t>
            </w:r>
          </w:p>
        </w:tc>
      </w:tr>
    </w:tbl>
    <w:p>
      <w:pPr>
        <w:pStyle w:val="yFootnotesection"/>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33, R. 13(3)</w:t>
            </w:r>
          </w:p>
        </w:tc>
        <w:tc>
          <w:tcPr>
            <w:tcW w:w="5920" w:type="dxa"/>
          </w:tcPr>
          <w:p>
            <w:pPr>
              <w:pStyle w:val="yTable"/>
              <w:spacing w:before="0"/>
              <w:jc w:val="center"/>
              <w:rPr>
                <w:b/>
                <w:sz w:val="18"/>
              </w:rPr>
            </w:pPr>
            <w:r>
              <w:rPr>
                <w:b/>
                <w:sz w:val="18"/>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I request that this cause, the further consideration whereof was adjourned by order of the          day of                    , may be set down for further consideration before Mr. Justice                                                    .</w:t>
            </w:r>
          </w:p>
          <w:p>
            <w:pPr>
              <w:pStyle w:val="yTable"/>
              <w:tabs>
                <w:tab w:val="left" w:pos="4428"/>
              </w:tabs>
              <w:spacing w:before="0"/>
              <w:rPr>
                <w:sz w:val="18"/>
              </w:rPr>
            </w:pPr>
            <w:r>
              <w:rPr>
                <w:sz w:val="18"/>
              </w:rPr>
              <w:tab/>
              <w:t>C.D.</w:t>
            </w:r>
          </w:p>
          <w:p>
            <w:pPr>
              <w:pStyle w:val="yTable"/>
              <w:tabs>
                <w:tab w:val="left" w:pos="3294"/>
              </w:tabs>
              <w:spacing w:before="0"/>
              <w:rPr>
                <w:sz w:val="18"/>
              </w:rPr>
            </w:pPr>
            <w:r>
              <w:rPr>
                <w:sz w:val="18"/>
              </w:rPr>
              <w:tab/>
              <w:t>Plaintiff’s (</w:t>
            </w:r>
            <w:r>
              <w:rPr>
                <w:i/>
                <w:sz w:val="18"/>
              </w:rPr>
              <w:t>or</w:t>
            </w:r>
            <w:r>
              <w:rPr>
                <w:sz w:val="18"/>
              </w:rPr>
              <w:t xml:space="preserve"> defendant’s)</w:t>
            </w:r>
          </w:p>
          <w:p>
            <w:pPr>
              <w:pStyle w:val="yTable"/>
              <w:tabs>
                <w:tab w:val="left" w:pos="4712"/>
              </w:tabs>
              <w:spacing w:before="0"/>
              <w:rPr>
                <w:sz w:val="18"/>
              </w:rPr>
            </w:pPr>
            <w:r>
              <w:rPr>
                <w:sz w:val="18"/>
              </w:rPr>
              <w:tab/>
              <w:t>solicitor.</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18"/>
              </w:rPr>
            </w:pPr>
            <w:r>
              <w:rPr>
                <w:b/>
                <w:sz w:val="18"/>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 xml:space="preserve">Take notice that this cause, the further consideration whereof was adjourned by the order of the                    day of                    , was on </w:t>
            </w:r>
          </w:p>
          <w:p>
            <w:pPr>
              <w:pStyle w:val="yTable"/>
              <w:tabs>
                <w:tab w:val="left" w:pos="459"/>
              </w:tabs>
              <w:spacing w:before="0"/>
              <w:rPr>
                <w:sz w:val="18"/>
              </w:rPr>
            </w:pPr>
            <w:r>
              <w:rPr>
                <w:sz w:val="18"/>
              </w:rPr>
              <w:t>the                day of                            set down for further consideration before Mr. Justice                                                         for the                                 day of                                              .</w:t>
            </w:r>
          </w:p>
          <w:p>
            <w:pPr>
              <w:pStyle w:val="yTable"/>
              <w:tabs>
                <w:tab w:val="right" w:pos="5489"/>
              </w:tabs>
              <w:spacing w:before="0"/>
              <w:rPr>
                <w:sz w:val="18"/>
              </w:rPr>
            </w:pPr>
            <w:r>
              <w:rPr>
                <w:sz w:val="18"/>
              </w:rPr>
              <w:t xml:space="preserve">Dated, etc. </w:t>
            </w:r>
            <w:r>
              <w:rPr>
                <w:sz w:val="18"/>
              </w:rPr>
              <w:tab/>
              <w:t>C.D.,</w:t>
            </w:r>
          </w:p>
          <w:p>
            <w:pPr>
              <w:pStyle w:val="yTable"/>
              <w:spacing w:before="0"/>
              <w:jc w:val="right"/>
              <w:rPr>
                <w:sz w:val="18"/>
              </w:rPr>
            </w:pPr>
            <w:r>
              <w:rPr>
                <w:sz w:val="18"/>
              </w:rPr>
              <w:t>Solicitor for</w:t>
            </w:r>
          </w:p>
          <w:p>
            <w:pPr>
              <w:pStyle w:val="yTable"/>
              <w:spacing w:before="0"/>
              <w:rPr>
                <w:sz w:val="18"/>
              </w:rPr>
            </w:pPr>
            <w:r>
              <w:rPr>
                <w:sz w:val="18"/>
              </w:rPr>
              <w:t>To Mr.</w:t>
            </w:r>
          </w:p>
          <w:p>
            <w:pPr>
              <w:pStyle w:val="yTable"/>
              <w:tabs>
                <w:tab w:val="left" w:pos="459"/>
              </w:tabs>
              <w:spacing w:before="0"/>
              <w:rPr>
                <w:sz w:val="18"/>
              </w:rPr>
            </w:pPr>
            <w:r>
              <w:rPr>
                <w:sz w:val="18"/>
              </w:rPr>
              <w:tab/>
              <w:t>Solicitor for</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36, R. 12</w:t>
            </w:r>
          </w:p>
        </w:tc>
        <w:tc>
          <w:tcPr>
            <w:tcW w:w="5920" w:type="dxa"/>
          </w:tcPr>
          <w:p>
            <w:pPr>
              <w:pStyle w:val="yTable"/>
              <w:pageBreakBefore/>
              <w:spacing w:before="0"/>
              <w:jc w:val="center"/>
              <w:rPr>
                <w:b/>
                <w:sz w:val="18"/>
              </w:rPr>
            </w:pPr>
            <w:r>
              <w:rPr>
                <w:b/>
                <w:sz w:val="18"/>
              </w:rPr>
              <w:t>No. 21</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WRIT OF SUBPOENA TO GIVE EVIDENCE</w:t>
            </w:r>
          </w:p>
          <w:p>
            <w:pPr>
              <w:pStyle w:val="yTable"/>
              <w:spacing w:before="0"/>
              <w:jc w:val="center"/>
              <w:rPr>
                <w:b/>
                <w:sz w:val="18"/>
              </w:rPr>
            </w:pPr>
            <w:r>
              <w:rPr>
                <w:b/>
                <w:sz w:val="18"/>
              </w:rPr>
              <w:t>(</w:t>
            </w:r>
            <w:r>
              <w:rPr>
                <w:b/>
                <w:i/>
                <w:sz w:val="18"/>
              </w:rPr>
              <w:t>ad testificandum</w:t>
            </w:r>
            <w:r>
              <w:rPr>
                <w:b/>
                <w:sz w:val="18"/>
              </w:rPr>
              <w:t>)</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Elizabeth the Second, by the Grace of God, etc.</w:t>
            </w:r>
          </w:p>
          <w:p>
            <w:pPr>
              <w:pStyle w:val="yTable"/>
              <w:spacing w:before="0"/>
              <w:rPr>
                <w:sz w:val="18"/>
              </w:rPr>
            </w:pPr>
            <w:r>
              <w:rPr>
                <w:sz w:val="18"/>
              </w:rPr>
              <w:t>To: [</w:t>
            </w:r>
            <w:r>
              <w:rPr>
                <w:i/>
                <w:sz w:val="18"/>
              </w:rPr>
              <w:t>name and address of witness</w:t>
            </w:r>
            <w:r>
              <w:rPr>
                <w:sz w:val="18"/>
              </w:rPr>
              <w:t>]:</w:t>
            </w:r>
          </w:p>
          <w:p>
            <w:pPr>
              <w:pStyle w:val="yTable"/>
              <w:spacing w:before="0"/>
              <w:rPr>
                <w:sz w:val="18"/>
              </w:rPr>
            </w:pPr>
            <w:r>
              <w:rPr>
                <w:sz w:val="18"/>
              </w:rPr>
              <w:t>The Supreme Court orders you to appear personally to give evidence on behalf of the [</w:t>
            </w:r>
            <w:r>
              <w:rPr>
                <w:i/>
                <w:sz w:val="18"/>
              </w:rPr>
              <w:t>party</w:t>
            </w:r>
            <w:r>
              <w:rPr>
                <w:sz w:val="18"/>
              </w:rPr>
              <w:t>] —</w:t>
            </w:r>
          </w:p>
          <w:p>
            <w:pPr>
              <w:pStyle w:val="yTable"/>
              <w:tabs>
                <w:tab w:val="left" w:pos="459"/>
              </w:tabs>
              <w:spacing w:before="0"/>
              <w:rPr>
                <w:sz w:val="18"/>
              </w:rPr>
            </w:pPr>
            <w:r>
              <w:rPr>
                <w:sz w:val="18"/>
              </w:rPr>
              <w:sym w:font="Symbol" w:char="F0B7"/>
            </w:r>
            <w:r>
              <w:rPr>
                <w:sz w:val="18"/>
              </w:rPr>
              <w:tab/>
              <w:t>before the Supreme Court [</w:t>
            </w:r>
            <w:r>
              <w:rPr>
                <w:i/>
                <w:sz w:val="18"/>
              </w:rPr>
              <w:t>or as the case requires</w:t>
            </w:r>
            <w:r>
              <w:rPr>
                <w:sz w:val="18"/>
              </w:rPr>
              <w:t>];</w:t>
            </w:r>
          </w:p>
          <w:p>
            <w:pPr>
              <w:pStyle w:val="yTable"/>
              <w:tabs>
                <w:tab w:val="left" w:pos="459"/>
              </w:tabs>
              <w:spacing w:before="0"/>
              <w:rPr>
                <w:sz w:val="18"/>
              </w:rPr>
            </w:pPr>
            <w:r>
              <w:rPr>
                <w:sz w:val="18"/>
              </w:rPr>
              <w:sym w:font="Symbol" w:char="F0B7"/>
            </w:r>
            <w:r>
              <w:rPr>
                <w:sz w:val="18"/>
              </w:rPr>
              <w:tab/>
              <w:t>at [</w:t>
            </w:r>
            <w:r>
              <w:rPr>
                <w:i/>
                <w:sz w:val="18"/>
              </w:rPr>
              <w:t>address</w:t>
            </w:r>
            <w:r>
              <w:rPr>
                <w:sz w:val="18"/>
              </w:rPr>
              <w:t>];</w:t>
            </w:r>
          </w:p>
          <w:p>
            <w:pPr>
              <w:pStyle w:val="yTable"/>
              <w:tabs>
                <w:tab w:val="left" w:pos="459"/>
              </w:tabs>
              <w:spacing w:before="0"/>
              <w:ind w:left="459" w:hanging="459"/>
              <w:rPr>
                <w:sz w:val="18"/>
              </w:rPr>
            </w:pPr>
            <w:r>
              <w:rPr>
                <w:sz w:val="18"/>
              </w:rPr>
              <w:sym w:font="Symbol" w:char="F0B7"/>
            </w:r>
            <w:r>
              <w:rPr>
                <w:sz w:val="18"/>
              </w:rPr>
              <w:tab/>
              <w:t>on [</w:t>
            </w:r>
            <w:r>
              <w:rPr>
                <w:i/>
                <w:sz w:val="18"/>
              </w:rPr>
              <w:t>date</w:t>
            </w:r>
            <w:r>
              <w:rPr>
                <w:sz w:val="18"/>
              </w:rPr>
              <w:t>] at [</w:t>
            </w:r>
            <w:r>
              <w:rPr>
                <w:i/>
                <w:sz w:val="18"/>
              </w:rPr>
              <w:t>time</w:t>
            </w:r>
            <w:r>
              <w:rPr>
                <w:sz w:val="18"/>
              </w:rPr>
              <w:t>], and every day after that until you are released by the Court.</w:t>
            </w:r>
          </w:p>
          <w:p>
            <w:pPr>
              <w:pStyle w:val="yTable"/>
              <w:tabs>
                <w:tab w:val="left" w:pos="3011"/>
              </w:tabs>
              <w:spacing w:before="0"/>
              <w:rPr>
                <w:sz w:val="18"/>
              </w:rPr>
            </w:pPr>
            <w:r>
              <w:rPr>
                <w:sz w:val="18"/>
              </w:rPr>
              <w:t>Witness</w:t>
            </w:r>
            <w:r>
              <w:rPr>
                <w:sz w:val="18"/>
              </w:rPr>
              <w:tab/>
              <w:t>Chief Justice of Western Australia.</w:t>
            </w:r>
          </w:p>
          <w:p>
            <w:pPr>
              <w:pStyle w:val="yTable"/>
              <w:spacing w:before="0"/>
              <w:rPr>
                <w:sz w:val="18"/>
              </w:rPr>
            </w:pPr>
            <w:r>
              <w:rPr>
                <w:sz w:val="18"/>
              </w:rPr>
              <w:t>Issued on [</w:t>
            </w:r>
            <w:r>
              <w:rPr>
                <w:i/>
                <w:sz w:val="18"/>
              </w:rPr>
              <w:t>date</w:t>
            </w:r>
            <w:r>
              <w:rPr>
                <w:sz w:val="18"/>
              </w:rPr>
              <w:t>] by [</w:t>
            </w:r>
            <w:r>
              <w:rPr>
                <w:i/>
                <w:sz w:val="18"/>
              </w:rPr>
              <w:t>agent/solicitor</w:t>
            </w:r>
            <w:r>
              <w:rPr>
                <w:sz w:val="18"/>
              </w:rPr>
              <w:t>] for the [</w:t>
            </w:r>
            <w:r>
              <w:rPr>
                <w:i/>
                <w:sz w:val="18"/>
              </w:rPr>
              <w:t>party</w:t>
            </w:r>
            <w:r>
              <w:rPr>
                <w:sz w:val="18"/>
              </w:rPr>
              <w:t>].</w:t>
            </w:r>
          </w:p>
        </w:tc>
      </w:tr>
    </w:tbl>
    <w:p>
      <w:pPr>
        <w:pStyle w:val="yFootnotesection"/>
      </w:pPr>
      <w:r>
        <w:tab/>
        <w:t>[Form 21 inserted in Gazette 28 Oct 1996 p. 5709-10.]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36, R. 12, 16A</w:t>
            </w:r>
          </w:p>
        </w:tc>
        <w:tc>
          <w:tcPr>
            <w:tcW w:w="5920" w:type="dxa"/>
          </w:tcPr>
          <w:p>
            <w:pPr>
              <w:pStyle w:val="yTable"/>
              <w:pageBreakBefore/>
              <w:spacing w:before="0"/>
              <w:jc w:val="center"/>
              <w:rPr>
                <w:b/>
                <w:sz w:val="18"/>
              </w:rPr>
            </w:pPr>
            <w:r>
              <w:rPr>
                <w:b/>
                <w:sz w:val="18"/>
              </w:rPr>
              <w:t>No. 22</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WRIT OF SUBPOENA TO PRODUCE DOCUMENTS OR OBJECTS</w:t>
            </w:r>
          </w:p>
          <w:p>
            <w:pPr>
              <w:pStyle w:val="yTable"/>
              <w:spacing w:before="0"/>
              <w:jc w:val="center"/>
              <w:rPr>
                <w:b/>
                <w:sz w:val="18"/>
              </w:rPr>
            </w:pPr>
            <w:r>
              <w:rPr>
                <w:b/>
                <w:sz w:val="18"/>
              </w:rPr>
              <w:t>(</w:t>
            </w:r>
            <w:r>
              <w:rPr>
                <w:b/>
                <w:i/>
                <w:sz w:val="18"/>
              </w:rPr>
              <w:t>duces tecum</w:t>
            </w:r>
            <w:r>
              <w:rPr>
                <w:b/>
                <w:sz w:val="18"/>
              </w:rPr>
              <w:t>)</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by the Grace of God, etc.</w:t>
            </w:r>
          </w:p>
          <w:p>
            <w:pPr>
              <w:pStyle w:val="yTable"/>
              <w:rPr>
                <w:sz w:val="18"/>
                <w:lang w:val="en-US"/>
              </w:rPr>
            </w:pPr>
            <w:r>
              <w:rPr>
                <w:sz w:val="18"/>
              </w:rPr>
              <w:t>To: [</w:t>
            </w:r>
            <w:r>
              <w:rPr>
                <w:i/>
                <w:sz w:val="18"/>
              </w:rPr>
              <w:t>name and address of witness</w:t>
            </w:r>
            <w:r>
              <w:rPr>
                <w:sz w:val="18"/>
              </w:rPr>
              <w:t>]:</w:t>
            </w:r>
          </w:p>
          <w:p>
            <w:pPr>
              <w:pStyle w:val="yTable"/>
              <w:rPr>
                <w:sz w:val="18"/>
              </w:rPr>
            </w:pPr>
            <w:r>
              <w:rPr>
                <w:sz w:val="18"/>
              </w:rPr>
              <w:t>The Supreme Court orders you to appear personally —</w:t>
            </w:r>
          </w:p>
          <w:p>
            <w:pPr>
              <w:pStyle w:val="yTable"/>
              <w:tabs>
                <w:tab w:val="left" w:pos="459"/>
              </w:tabs>
              <w:rPr>
                <w:sz w:val="18"/>
              </w:rPr>
            </w:pPr>
            <w:r>
              <w:rPr>
                <w:sz w:val="18"/>
              </w:rPr>
              <w:sym w:font="Symbol" w:char="F0B7"/>
            </w:r>
            <w:r>
              <w:rPr>
                <w:sz w:val="18"/>
              </w:rPr>
              <w:tab/>
              <w:t>before the Supreme Court [</w:t>
            </w:r>
            <w:r>
              <w:rPr>
                <w:i/>
                <w:sz w:val="18"/>
              </w:rPr>
              <w:t>or as the case requires</w:t>
            </w:r>
            <w:r>
              <w:rPr>
                <w:sz w:val="18"/>
              </w:rPr>
              <w:t>];</w:t>
            </w:r>
          </w:p>
          <w:p>
            <w:pPr>
              <w:pStyle w:val="yTable"/>
              <w:tabs>
                <w:tab w:val="left" w:pos="459"/>
              </w:tabs>
              <w:rPr>
                <w:sz w:val="18"/>
              </w:rPr>
            </w:pPr>
            <w:r>
              <w:rPr>
                <w:sz w:val="18"/>
              </w:rPr>
              <w:sym w:font="Symbol" w:char="F0B7"/>
            </w:r>
            <w:r>
              <w:rPr>
                <w:sz w:val="18"/>
              </w:rPr>
              <w:tab/>
              <w:t>at [</w:t>
            </w:r>
            <w:r>
              <w:rPr>
                <w:i/>
                <w:sz w:val="18"/>
              </w:rPr>
              <w:t>address</w:t>
            </w:r>
            <w:r>
              <w:rPr>
                <w:sz w:val="18"/>
              </w:rPr>
              <w:t>];</w:t>
            </w:r>
          </w:p>
          <w:p>
            <w:pPr>
              <w:pStyle w:val="yTable"/>
              <w:tabs>
                <w:tab w:val="left" w:pos="459"/>
              </w:tabs>
              <w:ind w:left="459" w:hanging="459"/>
              <w:rPr>
                <w:sz w:val="18"/>
              </w:rPr>
            </w:pPr>
            <w:r>
              <w:rPr>
                <w:sz w:val="18"/>
              </w:rPr>
              <w:sym w:font="Symbol" w:char="F0B7"/>
            </w:r>
            <w:r>
              <w:rPr>
                <w:sz w:val="18"/>
              </w:rPr>
              <w:tab/>
              <w:t>on [</w:t>
            </w:r>
            <w:r>
              <w:rPr>
                <w:i/>
                <w:sz w:val="18"/>
              </w:rPr>
              <w:t>date</w:t>
            </w:r>
            <w:r>
              <w:rPr>
                <w:sz w:val="18"/>
              </w:rPr>
              <w:t>] at [</w:t>
            </w:r>
            <w:r>
              <w:rPr>
                <w:i/>
                <w:sz w:val="18"/>
              </w:rPr>
              <w:t>time</w:t>
            </w:r>
            <w:r>
              <w:rPr>
                <w:sz w:val="18"/>
              </w:rPr>
              <w:t>], and every day after that until you are released by the Court,</w:t>
            </w:r>
          </w:p>
          <w:p>
            <w:pPr>
              <w:pStyle w:val="yTable"/>
              <w:rPr>
                <w:sz w:val="18"/>
              </w:rPr>
            </w:pPr>
            <w:r>
              <w:rPr>
                <w:sz w:val="18"/>
              </w:rPr>
              <w:t>and to bring with you and produce the following:</w:t>
            </w:r>
          </w:p>
          <w:p>
            <w:pPr>
              <w:pStyle w:val="yTable"/>
              <w:spacing w:before="0"/>
              <w:rPr>
                <w:sz w:val="18"/>
              </w:rPr>
            </w:pPr>
            <w:r>
              <w:rPr>
                <w:sz w:val="18"/>
              </w:rPr>
              <w:t>[</w:t>
            </w:r>
            <w:r>
              <w:rPr>
                <w:i/>
                <w:sz w:val="18"/>
              </w:rPr>
              <w:t>describe documents or objects to be produced</w:t>
            </w:r>
            <w:r>
              <w:rPr>
                <w:sz w:val="18"/>
              </w:rPr>
              <w:t>].</w:t>
            </w:r>
          </w:p>
          <w:p>
            <w:pPr>
              <w:pStyle w:val="yTable"/>
              <w:rPr>
                <w:sz w:val="18"/>
              </w:rPr>
            </w:pPr>
            <w:r>
              <w:rPr>
                <w:sz w:val="18"/>
              </w:rPr>
              <w:t>[</w:t>
            </w:r>
            <w:r>
              <w:rPr>
                <w:i/>
                <w:sz w:val="18"/>
              </w:rPr>
              <w:t>Here include the terms of any order made under O. 36, r. 12(4)</w:t>
            </w:r>
            <w:r>
              <w:rPr>
                <w:sz w:val="18"/>
              </w:rPr>
              <w:t>]</w:t>
            </w:r>
          </w:p>
          <w:p>
            <w:pPr>
              <w:pStyle w:val="yTable"/>
              <w:rPr>
                <w:sz w:val="18"/>
              </w:rPr>
            </w:pPr>
            <w:r>
              <w:rPr>
                <w:sz w:val="18"/>
              </w:rPr>
              <w:t>Instead of appearing  personally before the Court you can comply with this subpoena by giving the documents and objects described above and a written list describing them together with a copy of this subpoena to the Registrar at least 2 days before the above date.  You can give them to the Registrar by hand or by post or any other means, provided that the Registrar received them at least 2 days before the above date.</w:t>
            </w:r>
          </w:p>
          <w:p>
            <w:pPr>
              <w:pStyle w:val="yTable"/>
              <w:tabs>
                <w:tab w:val="left" w:pos="3011"/>
              </w:tabs>
              <w:rPr>
                <w:sz w:val="18"/>
              </w:rPr>
            </w:pPr>
            <w:r>
              <w:rPr>
                <w:sz w:val="18"/>
              </w:rPr>
              <w:t>Witness</w:t>
            </w:r>
            <w:r>
              <w:rPr>
                <w:sz w:val="18"/>
              </w:rPr>
              <w:tab/>
              <w:t>Chief Justice of Western Australia</w:t>
            </w:r>
          </w:p>
          <w:p>
            <w:pPr>
              <w:pStyle w:val="yTable"/>
              <w:rPr>
                <w:sz w:val="18"/>
              </w:rPr>
            </w:pPr>
            <w:r>
              <w:rPr>
                <w:sz w:val="18"/>
              </w:rPr>
              <w:t>Issued on [</w:t>
            </w:r>
            <w:r>
              <w:rPr>
                <w:i/>
                <w:sz w:val="18"/>
              </w:rPr>
              <w:t>date</w:t>
            </w:r>
            <w:r>
              <w:rPr>
                <w:sz w:val="18"/>
              </w:rPr>
              <w:t>] by [</w:t>
            </w:r>
            <w:r>
              <w:rPr>
                <w:i/>
                <w:sz w:val="18"/>
              </w:rPr>
              <w:t>agent/solicitor</w:t>
            </w:r>
            <w:r>
              <w:rPr>
                <w:sz w:val="18"/>
              </w:rPr>
              <w:t>] for the [</w:t>
            </w:r>
            <w:r>
              <w:rPr>
                <w:i/>
                <w:sz w:val="18"/>
              </w:rPr>
              <w:t>party</w:t>
            </w:r>
            <w:r>
              <w:rPr>
                <w:sz w:val="18"/>
              </w:rPr>
              <w:t>].</w:t>
            </w:r>
          </w:p>
        </w:tc>
      </w:tr>
    </w:tbl>
    <w:p>
      <w:pPr>
        <w:pStyle w:val="yFootnotesection"/>
      </w:pPr>
      <w:r>
        <w:tab/>
        <w:t>[Form 22 inserted in Gazette 28 Oct 1996 p. 5710.]</w:t>
      </w:r>
    </w:p>
    <w:p>
      <w:pPr>
        <w:pStyle w:val="MiscellaneousHeading"/>
        <w:keepNext w:val="0"/>
        <w:pageBreakBefore/>
        <w:rPr>
          <w:b/>
          <w:sz w:val="18"/>
        </w:rPr>
      </w:pPr>
      <w:r>
        <w:rPr>
          <w:b/>
          <w:sz w:val="18"/>
        </w:rPr>
        <w:t>No. 22A</w:t>
      </w:r>
    </w:p>
    <w:p>
      <w:pPr>
        <w:pStyle w:val="MiscellaneousHeading"/>
        <w:keepNext w:val="0"/>
        <w:spacing w:before="0"/>
        <w:jc w:val="right"/>
        <w:rPr>
          <w:sz w:val="18"/>
        </w:rPr>
      </w:pPr>
      <w:r>
        <w:rPr>
          <w:sz w:val="18"/>
        </w:rPr>
        <w:t>[O. 36 R. 12(1a)]</w:t>
      </w:r>
    </w:p>
    <w:p>
      <w:pPr>
        <w:pStyle w:val="MiscellaneousHeading"/>
        <w:spacing w:before="0"/>
        <w:rPr>
          <w:b/>
          <w:sz w:val="20"/>
        </w:rPr>
      </w:pPr>
      <w:r>
        <w:rPr>
          <w:b/>
          <w:sz w:val="20"/>
        </w:rPr>
        <w:t>NOTICE TO WITNESS</w:t>
      </w:r>
    </w:p>
    <w:p>
      <w:pPr>
        <w:pStyle w:val="MiscellaneousHeading"/>
        <w:keepNext w:val="0"/>
        <w:spacing w:before="240" w:line="240" w:lineRule="auto"/>
        <w:rPr>
          <w:b/>
          <w:sz w:val="18"/>
        </w:rPr>
      </w:pPr>
      <w:r>
        <w:rPr>
          <w:b/>
          <w:sz w:val="18"/>
        </w:rPr>
        <w:t>THIS NOTICE IS VERY IMPORTANT</w:t>
      </w:r>
    </w:p>
    <w:p>
      <w:pPr>
        <w:pStyle w:val="MiscellaneousHeading"/>
        <w:keepNext w:val="0"/>
        <w:spacing w:before="240" w:line="240" w:lineRule="auto"/>
        <w:rPr>
          <w:b/>
          <w:sz w:val="18"/>
        </w:rPr>
      </w:pPr>
      <w:r>
        <w:rPr>
          <w:b/>
          <w:sz w:val="18"/>
        </w:rPr>
        <w:t>PLEASE READ IT AND THE ATTACHED</w:t>
      </w:r>
    </w:p>
    <w:p>
      <w:pPr>
        <w:pStyle w:val="MiscellaneousHeading"/>
        <w:keepNext w:val="0"/>
        <w:spacing w:before="0" w:line="240" w:lineRule="auto"/>
        <w:rPr>
          <w:b/>
          <w:sz w:val="18"/>
        </w:rPr>
      </w:pPr>
      <w:r>
        <w:rPr>
          <w:b/>
          <w:sz w:val="18"/>
        </w:rPr>
        <w:t>DOCUMENT OR DOCUMENTS VERY</w:t>
      </w:r>
    </w:p>
    <w:p>
      <w:pPr>
        <w:pStyle w:val="MiscellaneousHeading"/>
        <w:keepNext w:val="0"/>
        <w:spacing w:before="0" w:line="240" w:lineRule="auto"/>
        <w:rPr>
          <w:b/>
          <w:sz w:val="18"/>
        </w:rPr>
      </w:pPr>
      <w:r>
        <w:rPr>
          <w:b/>
          <w:sz w:val="18"/>
        </w:rPr>
        <w:t>CAREFULLY</w:t>
      </w:r>
    </w:p>
    <w:p>
      <w:pPr>
        <w:pStyle w:val="MiscellaneousHeading"/>
        <w:keepNext w:val="0"/>
        <w:spacing w:before="240" w:line="240" w:lineRule="auto"/>
        <w:rPr>
          <w:b/>
          <w:sz w:val="18"/>
        </w:rPr>
      </w:pPr>
      <w:r>
        <w:rPr>
          <w:b/>
          <w:sz w:val="18"/>
        </w:rPr>
        <w:t>IF YOU HAVE ANY TROUBLE</w:t>
      </w:r>
    </w:p>
    <w:p>
      <w:pPr>
        <w:pStyle w:val="MiscellaneousHeading"/>
        <w:keepNext w:val="0"/>
        <w:spacing w:before="0" w:line="240" w:lineRule="auto"/>
        <w:rPr>
          <w:b/>
          <w:sz w:val="18"/>
        </w:rPr>
      </w:pPr>
      <w:r>
        <w:rPr>
          <w:b/>
          <w:sz w:val="18"/>
        </w:rPr>
        <w:t>UNDERSTANDING</w:t>
      </w:r>
    </w:p>
    <w:p>
      <w:pPr>
        <w:pStyle w:val="MiscellaneousHeading"/>
        <w:keepNext w:val="0"/>
        <w:spacing w:before="0" w:line="240" w:lineRule="auto"/>
        <w:rPr>
          <w:b/>
          <w:sz w:val="18"/>
        </w:rPr>
      </w:pPr>
      <w:r>
        <w:rPr>
          <w:b/>
          <w:sz w:val="18"/>
        </w:rPr>
        <w:t>THEM YOU SHOULD GET LEGAL ADVICE AS</w:t>
      </w:r>
    </w:p>
    <w:p>
      <w:pPr>
        <w:pStyle w:val="MiscellaneousHeading"/>
        <w:keepNext w:val="0"/>
        <w:spacing w:before="0" w:line="240" w:lineRule="auto"/>
        <w:rPr>
          <w:b/>
          <w:sz w:val="18"/>
        </w:rPr>
      </w:pPr>
      <w:r>
        <w:rPr>
          <w:b/>
          <w:sz w:val="18"/>
        </w:rPr>
        <w:t>SOON</w:t>
      </w:r>
    </w:p>
    <w:p>
      <w:pPr>
        <w:pStyle w:val="MiscellaneousHeading"/>
        <w:keepNext w:val="0"/>
        <w:spacing w:before="0" w:line="240" w:lineRule="auto"/>
        <w:rPr>
          <w:b/>
          <w:sz w:val="18"/>
        </w:rPr>
      </w:pPr>
      <w:r>
        <w:rPr>
          <w:b/>
          <w:sz w:val="18"/>
        </w:rPr>
        <w:t>AS POSSIBLE</w:t>
      </w:r>
    </w:p>
    <w:p>
      <w:pPr>
        <w:pStyle w:val="MiscellaneousHeading"/>
        <w:keepNext w:val="0"/>
        <w:spacing w:line="240" w:lineRule="auto"/>
        <w:jc w:val="left"/>
        <w:rPr>
          <w:sz w:val="18"/>
        </w:rPr>
      </w:pPr>
      <w:r>
        <w:rPr>
          <w:sz w:val="18"/>
        </w:rPr>
        <w:t>Attached to this notice is a subpoena (</w:t>
      </w:r>
      <w:r>
        <w:rPr>
          <w:b/>
          <w:sz w:val="18"/>
        </w:rPr>
        <w:t>“the attached subpoena”</w:t>
      </w:r>
      <w:r>
        <w:rPr>
          <w:sz w:val="18"/>
        </w:rPr>
        <w:t>) issued by the Supreme Court.</w:t>
      </w:r>
    </w:p>
    <w:p>
      <w:pPr>
        <w:pStyle w:val="MiscellaneousHeading"/>
        <w:keepNext w:val="0"/>
        <w:spacing w:line="240" w:lineRule="auto"/>
        <w:jc w:val="left"/>
        <w:rPr>
          <w:b/>
          <w:sz w:val="18"/>
        </w:rPr>
      </w:pPr>
      <w:r>
        <w:rPr>
          <w:b/>
          <w:sz w:val="18"/>
        </w:rPr>
        <w:t>YOUR RIGHTS</w:t>
      </w:r>
    </w:p>
    <w:p>
      <w:pPr>
        <w:pStyle w:val="MiscellaneousHeading"/>
        <w:keepNext w:val="0"/>
        <w:spacing w:before="60" w:line="240" w:lineRule="auto"/>
        <w:jc w:val="left"/>
        <w:rPr>
          <w:sz w:val="18"/>
        </w:rPr>
      </w:pPr>
      <w:r>
        <w:rPr>
          <w:sz w:val="18"/>
        </w:rPr>
        <w:t>You may be able to apply to the Court to set aside or obtain other relief in respect of the attached subpoena.  If you would like to make an application you should get legal advice as soon as possible.</w:t>
      </w:r>
    </w:p>
    <w:p>
      <w:pPr>
        <w:pStyle w:val="MiscellaneousHeading"/>
        <w:keepNext w:val="0"/>
        <w:spacing w:line="240" w:lineRule="auto"/>
        <w:jc w:val="left"/>
        <w:rPr>
          <w:b/>
          <w:sz w:val="18"/>
        </w:rPr>
      </w:pPr>
      <w:r>
        <w:rPr>
          <w:b/>
          <w:sz w:val="18"/>
        </w:rPr>
        <w:t>YOUR OBLIGATIONS</w:t>
      </w:r>
    </w:p>
    <w:p>
      <w:pPr>
        <w:pStyle w:val="MiscellaneousHeading"/>
        <w:keepNext w:val="0"/>
        <w:spacing w:before="60" w:line="240" w:lineRule="auto"/>
        <w:jc w:val="left"/>
        <w:rPr>
          <w:sz w:val="18"/>
        </w:rPr>
      </w:pPr>
      <w:r>
        <w:rPr>
          <w:sz w:val="18"/>
        </w:rPr>
        <w:t>You must obey the attached subpoena if —</w:t>
      </w:r>
    </w:p>
    <w:p>
      <w:pPr>
        <w:pStyle w:val="MiscellaneousHeading"/>
        <w:keepNext w:val="0"/>
        <w:tabs>
          <w:tab w:val="left" w:pos="567"/>
          <w:tab w:val="left" w:pos="1134"/>
        </w:tabs>
        <w:spacing w:before="60" w:line="240" w:lineRule="auto"/>
        <w:ind w:left="1134" w:hanging="1134"/>
        <w:jc w:val="left"/>
        <w:rPr>
          <w:sz w:val="18"/>
        </w:rPr>
      </w:pPr>
      <w:r>
        <w:rPr>
          <w:sz w:val="18"/>
        </w:rPr>
        <w:tab/>
        <w:t>(a)</w:t>
      </w:r>
      <w:r>
        <w:rPr>
          <w:sz w:val="18"/>
        </w:rPr>
        <w:tab/>
        <w:t>at the time of service or at some reasonable time before [</w:t>
      </w:r>
      <w:r>
        <w:rPr>
          <w:i/>
          <w:sz w:val="18"/>
        </w:rPr>
        <w:t>date for compliance</w:t>
      </w:r>
      <w:r>
        <w:rPr>
          <w:sz w:val="18"/>
        </w:rPr>
        <w:t>] you were offered or given either —</w:t>
      </w:r>
    </w:p>
    <w:p>
      <w:pPr>
        <w:pStyle w:val="MiscellaneousHeading"/>
        <w:keepNext w:val="0"/>
        <w:tabs>
          <w:tab w:val="left" w:pos="1134"/>
          <w:tab w:val="left" w:pos="1701"/>
        </w:tabs>
        <w:spacing w:before="60" w:line="240" w:lineRule="auto"/>
        <w:ind w:left="1701" w:hanging="1701"/>
        <w:jc w:val="left"/>
        <w:rPr>
          <w:sz w:val="18"/>
        </w:rPr>
      </w:pPr>
      <w:r>
        <w:rPr>
          <w:sz w:val="18"/>
        </w:rPr>
        <w:tab/>
        <w:t>(i)</w:t>
      </w:r>
      <w:r>
        <w:rPr>
          <w:sz w:val="18"/>
        </w:rPr>
        <w:tab/>
        <w:t>enough money to meet your reasonable expenses in obeying it, including any travel and accommodation costs; or</w:t>
      </w:r>
    </w:p>
    <w:p>
      <w:pPr>
        <w:pStyle w:val="MiscellaneousHeading"/>
        <w:keepNext w:val="0"/>
        <w:tabs>
          <w:tab w:val="left" w:pos="1134"/>
          <w:tab w:val="left" w:pos="1701"/>
        </w:tabs>
        <w:spacing w:before="60" w:line="240" w:lineRule="auto"/>
        <w:ind w:left="1701" w:hanging="1701"/>
        <w:jc w:val="left"/>
        <w:rPr>
          <w:sz w:val="18"/>
        </w:rPr>
      </w:pPr>
      <w:r>
        <w:rPr>
          <w:sz w:val="18"/>
        </w:rPr>
        <w:tab/>
        <w:t>(ii)</w:t>
      </w:r>
      <w:r>
        <w:rPr>
          <w:sz w:val="18"/>
        </w:rPr>
        <w:tab/>
        <w:t>a combination of money, travel tickets and vouchers to meet those expenses;</w:t>
      </w:r>
    </w:p>
    <w:p>
      <w:pPr>
        <w:pStyle w:val="MiscellaneousHeading"/>
        <w:keepNext w:val="0"/>
        <w:tabs>
          <w:tab w:val="left" w:pos="1134"/>
        </w:tabs>
        <w:spacing w:before="60" w:line="240" w:lineRule="auto"/>
        <w:jc w:val="left"/>
        <w:rPr>
          <w:sz w:val="18"/>
        </w:rPr>
      </w:pPr>
      <w:r>
        <w:rPr>
          <w:sz w:val="18"/>
        </w:rPr>
        <w:tab/>
        <w:t>and</w:t>
      </w:r>
    </w:p>
    <w:p>
      <w:pPr>
        <w:pStyle w:val="MiscellaneousHeading"/>
        <w:keepNext w:val="0"/>
        <w:tabs>
          <w:tab w:val="left" w:pos="567"/>
          <w:tab w:val="left" w:pos="1134"/>
        </w:tabs>
        <w:spacing w:before="60" w:line="240" w:lineRule="auto"/>
        <w:ind w:left="1134" w:hanging="1134"/>
        <w:jc w:val="left"/>
        <w:rPr>
          <w:sz w:val="18"/>
        </w:rPr>
      </w:pPr>
      <w:r>
        <w:rPr>
          <w:sz w:val="18"/>
        </w:rPr>
        <w:tab/>
        <w:t>(b)</w:t>
      </w:r>
      <w:r>
        <w:rPr>
          <w:sz w:val="18"/>
        </w:rPr>
        <w:tab/>
        <w:t>either —</w:t>
      </w:r>
    </w:p>
    <w:p>
      <w:pPr>
        <w:pStyle w:val="MiscellaneousHeading"/>
        <w:keepNext w:val="0"/>
        <w:tabs>
          <w:tab w:val="left" w:pos="1134"/>
          <w:tab w:val="left" w:pos="1701"/>
        </w:tabs>
        <w:spacing w:before="60" w:line="240" w:lineRule="auto"/>
        <w:ind w:left="1701" w:hanging="1701"/>
        <w:jc w:val="left"/>
        <w:rPr>
          <w:sz w:val="18"/>
        </w:rPr>
      </w:pPr>
      <w:r>
        <w:rPr>
          <w:sz w:val="18"/>
        </w:rPr>
        <w:tab/>
        <w:t>(i)</w:t>
      </w:r>
      <w:r>
        <w:rPr>
          <w:sz w:val="18"/>
        </w:rPr>
        <w:tab/>
        <w:t>you received the attached subpoena at least 14 days before [</w:t>
      </w:r>
      <w:r>
        <w:rPr>
          <w:i/>
          <w:sz w:val="18"/>
        </w:rPr>
        <w:t>date of compliance</w:t>
      </w:r>
      <w:r>
        <w:rPr>
          <w:sz w:val="18"/>
        </w:rPr>
        <w:t>]; or</w:t>
      </w:r>
    </w:p>
    <w:p>
      <w:pPr>
        <w:pStyle w:val="MiscellaneousHeading"/>
        <w:keepNext w:val="0"/>
        <w:tabs>
          <w:tab w:val="left" w:pos="1134"/>
          <w:tab w:val="left" w:pos="1701"/>
        </w:tabs>
        <w:spacing w:before="60" w:line="240" w:lineRule="auto"/>
        <w:ind w:left="1701" w:hanging="1701"/>
        <w:jc w:val="left"/>
        <w:rPr>
          <w:sz w:val="18"/>
        </w:rPr>
      </w:pPr>
      <w:r>
        <w:rPr>
          <w:sz w:val="18"/>
        </w:rPr>
        <w:tab/>
        <w:t>(ii)</w:t>
      </w:r>
      <w:r>
        <w:rPr>
          <w:sz w:val="18"/>
        </w:rPr>
        <w:tab/>
        <w:t>you received the attached subpoena less than 14 days before [</w:t>
      </w:r>
      <w:r>
        <w:rPr>
          <w:i/>
          <w:sz w:val="18"/>
        </w:rPr>
        <w:t>date of compliance</w:t>
      </w:r>
      <w:r>
        <w:rPr>
          <w:sz w:val="18"/>
        </w:rPr>
        <w:t>] and you received with the attached subpoena a copy of an order made by the Court permitting the attached subpoena to be less than 14 days before [</w:t>
      </w:r>
      <w:r>
        <w:rPr>
          <w:i/>
          <w:sz w:val="18"/>
        </w:rPr>
        <w:t>date of compliance</w:t>
      </w:r>
      <w:r>
        <w:rPr>
          <w:sz w:val="18"/>
        </w:rPr>
        <w:t>].</w:t>
      </w:r>
    </w:p>
    <w:p>
      <w:pPr>
        <w:pStyle w:val="MiscellaneousHeading"/>
        <w:keepNext w:val="0"/>
        <w:spacing w:line="240" w:lineRule="auto"/>
        <w:jc w:val="left"/>
        <w:rPr>
          <w:b/>
          <w:sz w:val="18"/>
        </w:rPr>
      </w:pPr>
      <w:r>
        <w:rPr>
          <w:b/>
          <w:sz w:val="18"/>
        </w:rPr>
        <w:t>THIS IS MOST IMPORTANT</w:t>
      </w:r>
    </w:p>
    <w:p>
      <w:pPr>
        <w:pStyle w:val="MiscellaneousHeading"/>
        <w:keepNext w:val="0"/>
        <w:spacing w:before="60" w:line="240" w:lineRule="auto"/>
        <w:jc w:val="left"/>
        <w:rPr>
          <w:sz w:val="18"/>
        </w:rPr>
      </w:pPr>
      <w:r>
        <w:rPr>
          <w:sz w:val="18"/>
        </w:rPr>
        <w:t>If you are subject to a restriction on your movements that you might breach if you comply with the attached subpoena, there are some additional actions you must take for your own protection.</w:t>
      </w:r>
    </w:p>
    <w:p>
      <w:pPr>
        <w:pStyle w:val="MiscellaneousHeading"/>
        <w:keepNext w:val="0"/>
        <w:spacing w:before="60" w:line="240" w:lineRule="auto"/>
        <w:jc w:val="left"/>
        <w:rPr>
          <w:sz w:val="18"/>
        </w:rPr>
      </w:pPr>
      <w:r>
        <w:rPr>
          <w:sz w:val="18"/>
        </w:rPr>
        <w:t>The restriction on you could be imposed as —</w:t>
      </w:r>
    </w:p>
    <w:p>
      <w:pPr>
        <w:pStyle w:val="MiscellaneousHeading"/>
        <w:keepNext w:val="0"/>
        <w:tabs>
          <w:tab w:val="left" w:pos="567"/>
          <w:tab w:val="left" w:pos="1134"/>
        </w:tabs>
        <w:spacing w:before="60" w:line="240" w:lineRule="auto"/>
        <w:ind w:left="1134" w:hanging="1134"/>
        <w:jc w:val="left"/>
        <w:rPr>
          <w:sz w:val="18"/>
        </w:rPr>
      </w:pPr>
      <w:r>
        <w:rPr>
          <w:sz w:val="18"/>
        </w:rPr>
        <w:tab/>
        <w:t>(a)</w:t>
      </w:r>
      <w:r>
        <w:rPr>
          <w:sz w:val="18"/>
        </w:rPr>
        <w:tab/>
        <w:t>conditions of bail;</w:t>
      </w:r>
    </w:p>
    <w:p>
      <w:pPr>
        <w:pStyle w:val="MiscellaneousHeading"/>
        <w:keepNext w:val="0"/>
        <w:tabs>
          <w:tab w:val="left" w:pos="567"/>
          <w:tab w:val="left" w:pos="1134"/>
        </w:tabs>
        <w:spacing w:before="60" w:line="240" w:lineRule="auto"/>
        <w:ind w:left="1134" w:hanging="1134"/>
        <w:jc w:val="left"/>
        <w:rPr>
          <w:sz w:val="18"/>
        </w:rPr>
      </w:pPr>
      <w:r>
        <w:rPr>
          <w:sz w:val="18"/>
        </w:rPr>
        <w:tab/>
        <w:t>(b)</w:t>
      </w:r>
      <w:r>
        <w:rPr>
          <w:sz w:val="18"/>
        </w:rPr>
        <w:tab/>
        <w:t>conditional release from prison;</w:t>
      </w:r>
    </w:p>
    <w:p>
      <w:pPr>
        <w:pStyle w:val="MiscellaneousHeading"/>
        <w:keepNext w:val="0"/>
        <w:tabs>
          <w:tab w:val="left" w:pos="567"/>
          <w:tab w:val="left" w:pos="1134"/>
        </w:tabs>
        <w:spacing w:before="60" w:line="240" w:lineRule="auto"/>
        <w:ind w:left="1134" w:hanging="1134"/>
        <w:jc w:val="left"/>
        <w:rPr>
          <w:sz w:val="18"/>
        </w:rPr>
      </w:pPr>
      <w:r>
        <w:rPr>
          <w:sz w:val="18"/>
        </w:rPr>
        <w:tab/>
        <w:t>(c)</w:t>
      </w:r>
      <w:r>
        <w:rPr>
          <w:sz w:val="18"/>
        </w:rPr>
        <w:tab/>
        <w:t>conditions of probation;</w:t>
      </w:r>
    </w:p>
    <w:p>
      <w:pPr>
        <w:pStyle w:val="MiscellaneousHeading"/>
        <w:keepNext w:val="0"/>
        <w:tabs>
          <w:tab w:val="left" w:pos="567"/>
          <w:tab w:val="left" w:pos="1134"/>
        </w:tabs>
        <w:spacing w:before="60" w:line="240" w:lineRule="auto"/>
        <w:ind w:left="1134" w:hanging="1134"/>
        <w:jc w:val="left"/>
        <w:rPr>
          <w:sz w:val="18"/>
        </w:rPr>
      </w:pPr>
      <w:r>
        <w:rPr>
          <w:sz w:val="18"/>
        </w:rPr>
        <w:tab/>
        <w:t>(d)</w:t>
      </w:r>
      <w:r>
        <w:rPr>
          <w:sz w:val="18"/>
        </w:rPr>
        <w:tab/>
        <w:t>home or periodic detention;</w:t>
      </w:r>
    </w:p>
    <w:p>
      <w:pPr>
        <w:pStyle w:val="MiscellaneousHeading"/>
        <w:keepNext w:val="0"/>
        <w:tabs>
          <w:tab w:val="left" w:pos="567"/>
          <w:tab w:val="left" w:pos="1134"/>
        </w:tabs>
        <w:spacing w:before="60" w:line="240" w:lineRule="auto"/>
        <w:ind w:left="1134" w:hanging="1134"/>
        <w:jc w:val="left"/>
        <w:rPr>
          <w:sz w:val="18"/>
        </w:rPr>
      </w:pPr>
      <w:r>
        <w:rPr>
          <w:sz w:val="18"/>
        </w:rPr>
        <w:tab/>
        <w:t>(e)</w:t>
      </w:r>
      <w:r>
        <w:rPr>
          <w:sz w:val="18"/>
        </w:rPr>
        <w:tab/>
        <w:t>a community service order, community based order, attendance order or work and development order; or</w:t>
      </w:r>
    </w:p>
    <w:p>
      <w:pPr>
        <w:pStyle w:val="MiscellaneousHeading"/>
        <w:keepNext w:val="0"/>
        <w:tabs>
          <w:tab w:val="left" w:pos="567"/>
          <w:tab w:val="left" w:pos="1134"/>
        </w:tabs>
        <w:spacing w:before="60" w:line="240" w:lineRule="auto"/>
        <w:ind w:left="1134" w:hanging="1134"/>
        <w:jc w:val="left"/>
        <w:rPr>
          <w:sz w:val="18"/>
        </w:rPr>
      </w:pPr>
      <w:r>
        <w:rPr>
          <w:sz w:val="18"/>
        </w:rPr>
        <w:tab/>
        <w:t>(f)</w:t>
      </w:r>
      <w:r>
        <w:rPr>
          <w:sz w:val="18"/>
        </w:rPr>
        <w:tab/>
        <w:t>some other restriction on your movements imposed by law or by order of a court.</w:t>
      </w:r>
    </w:p>
    <w:p>
      <w:pPr>
        <w:pStyle w:val="MiscellaneousHeading"/>
        <w:keepNext w:val="0"/>
        <w:spacing w:before="60" w:line="240" w:lineRule="auto"/>
        <w:jc w:val="left"/>
        <w:rPr>
          <w:sz w:val="18"/>
        </w:rPr>
      </w:pPr>
      <w:r>
        <w:rPr>
          <w:sz w:val="18"/>
        </w:rPr>
        <w:t>If you are under a restriction of this kind, you must, as soon as practicable after you receive the attached subpoena, inform your supervisor of the service of the attached subpoena.  If you are on bail, and your bail is subject to a condition that you report periodically, your supervisor is the police officer or correction service officer you report to.  If you are not on bail, or if you are on bail but are not required to report periodically, your supervisor is the person who supervises your compliance with an order or restriction.</w:t>
      </w:r>
    </w:p>
    <w:p>
      <w:pPr>
        <w:pStyle w:val="MiscellaneousHeading"/>
        <w:keepNext w:val="0"/>
        <w:spacing w:before="60" w:line="240" w:lineRule="auto"/>
        <w:jc w:val="left"/>
        <w:rPr>
          <w:sz w:val="18"/>
        </w:rPr>
      </w:pPr>
      <w:r>
        <w:rPr>
          <w:sz w:val="18"/>
        </w:rPr>
        <w:t>Also you must as soon as practicable inform —</w:t>
      </w:r>
    </w:p>
    <w:p>
      <w:pPr>
        <w:pStyle w:val="MiscellaneousHeading"/>
        <w:keepNext w:val="0"/>
        <w:tabs>
          <w:tab w:val="left" w:pos="567"/>
        </w:tabs>
        <w:spacing w:before="60" w:line="240" w:lineRule="auto"/>
        <w:jc w:val="left"/>
        <w:rPr>
          <w:sz w:val="18"/>
        </w:rPr>
      </w:pPr>
      <w:r>
        <w:rPr>
          <w:sz w:val="18"/>
        </w:rPr>
        <w:tab/>
        <w:t>the Supreme Court; and</w:t>
      </w:r>
    </w:p>
    <w:p>
      <w:pPr>
        <w:pStyle w:val="MiscellaneousHeading"/>
        <w:keepNext w:val="0"/>
        <w:tabs>
          <w:tab w:val="left" w:pos="567"/>
        </w:tabs>
        <w:spacing w:before="60" w:line="240" w:lineRule="auto"/>
        <w:jc w:val="left"/>
        <w:rPr>
          <w:sz w:val="18"/>
        </w:rPr>
      </w:pPr>
      <w:r>
        <w:rPr>
          <w:sz w:val="18"/>
        </w:rPr>
        <w:tab/>
        <w:t>the [</w:t>
      </w:r>
      <w:r>
        <w:rPr>
          <w:i/>
          <w:sz w:val="18"/>
        </w:rPr>
        <w:t>person at whose request the subpoena was issued</w:t>
      </w:r>
      <w:r>
        <w:rPr>
          <w:sz w:val="18"/>
        </w:rPr>
        <w:t>],</w:t>
      </w:r>
    </w:p>
    <w:p>
      <w:pPr>
        <w:pStyle w:val="MiscellaneousHeading"/>
        <w:keepNext w:val="0"/>
        <w:spacing w:before="60" w:line="240" w:lineRule="auto"/>
        <w:jc w:val="left"/>
        <w:rPr>
          <w:sz w:val="18"/>
        </w:rPr>
      </w:pPr>
      <w:r>
        <w:rPr>
          <w:sz w:val="18"/>
        </w:rPr>
        <w:t>of the restriction to which you are subject.</w:t>
      </w:r>
    </w:p>
    <w:p>
      <w:pPr>
        <w:pStyle w:val="MiscellaneousHeading"/>
        <w:keepNext w:val="0"/>
        <w:spacing w:before="60" w:line="240" w:lineRule="auto"/>
        <w:jc w:val="left"/>
        <w:rPr>
          <w:sz w:val="18"/>
        </w:rPr>
      </w:pPr>
      <w:r>
        <w:rPr>
          <w:sz w:val="18"/>
        </w:rPr>
        <w:t>You must take all reasonable steps to have the restriction varied so that you can comply with the attached subpoena.</w:t>
      </w:r>
    </w:p>
    <w:p>
      <w:pPr>
        <w:pStyle w:val="MiscellaneousHeading"/>
        <w:spacing w:before="60" w:line="240" w:lineRule="auto"/>
        <w:jc w:val="left"/>
        <w:rPr>
          <w:sz w:val="18"/>
        </w:rPr>
      </w:pPr>
      <w:r>
        <w:rPr>
          <w:sz w:val="18"/>
        </w:rPr>
        <w:t>If the restriction is not varied you must inform —</w:t>
      </w:r>
    </w:p>
    <w:p>
      <w:pPr>
        <w:pStyle w:val="MiscellaneousHeading"/>
        <w:keepNext w:val="0"/>
        <w:tabs>
          <w:tab w:val="left" w:pos="567"/>
        </w:tabs>
        <w:spacing w:before="60" w:line="240" w:lineRule="auto"/>
        <w:jc w:val="left"/>
        <w:rPr>
          <w:sz w:val="18"/>
        </w:rPr>
      </w:pPr>
      <w:r>
        <w:rPr>
          <w:sz w:val="18"/>
        </w:rPr>
        <w:tab/>
        <w:t>the Supreme Court; and</w:t>
      </w:r>
    </w:p>
    <w:p>
      <w:pPr>
        <w:pStyle w:val="MiscellaneousHeading"/>
        <w:keepNext w:val="0"/>
        <w:tabs>
          <w:tab w:val="left" w:pos="567"/>
        </w:tabs>
        <w:spacing w:before="60" w:line="240" w:lineRule="auto"/>
        <w:jc w:val="left"/>
        <w:rPr>
          <w:sz w:val="18"/>
        </w:rPr>
      </w:pPr>
      <w:r>
        <w:rPr>
          <w:sz w:val="18"/>
        </w:rPr>
        <w:tab/>
        <w:t>the [</w:t>
      </w:r>
      <w:r>
        <w:rPr>
          <w:i/>
          <w:sz w:val="18"/>
        </w:rPr>
        <w:t>person at whose request the subpoena was issued</w:t>
      </w:r>
      <w:r>
        <w:rPr>
          <w:sz w:val="18"/>
        </w:rPr>
        <w:t>],</w:t>
      </w:r>
    </w:p>
    <w:p>
      <w:pPr>
        <w:pStyle w:val="MiscellaneousHeading"/>
        <w:keepNext w:val="0"/>
        <w:spacing w:before="60" w:line="240" w:lineRule="auto"/>
        <w:jc w:val="left"/>
        <w:rPr>
          <w:sz w:val="18"/>
        </w:rPr>
      </w:pPr>
      <w:r>
        <w:rPr>
          <w:sz w:val="18"/>
        </w:rPr>
        <w:t>either —</w:t>
      </w:r>
    </w:p>
    <w:p>
      <w:pPr>
        <w:pStyle w:val="MiscellaneousHeading"/>
        <w:keepNext w:val="0"/>
        <w:tabs>
          <w:tab w:val="left" w:pos="567"/>
          <w:tab w:val="left" w:pos="1134"/>
        </w:tabs>
        <w:spacing w:before="60" w:line="240" w:lineRule="auto"/>
        <w:ind w:left="1134" w:hanging="1134"/>
        <w:jc w:val="left"/>
        <w:rPr>
          <w:sz w:val="18"/>
        </w:rPr>
      </w:pPr>
      <w:r>
        <w:rPr>
          <w:sz w:val="18"/>
        </w:rPr>
        <w:tab/>
        <w:t>(a)</w:t>
      </w:r>
      <w:r>
        <w:rPr>
          <w:sz w:val="18"/>
        </w:rPr>
        <w:tab/>
        <w:t>of the steps you took to have the restriction or obligation varied, and that the restriction or obligation has not been varied; or</w:t>
      </w:r>
    </w:p>
    <w:p>
      <w:pPr>
        <w:pStyle w:val="MiscellaneousHeading"/>
        <w:keepNext w:val="0"/>
        <w:tabs>
          <w:tab w:val="left" w:pos="567"/>
          <w:tab w:val="left" w:pos="1134"/>
        </w:tabs>
        <w:spacing w:before="60" w:line="240" w:lineRule="auto"/>
        <w:ind w:left="1134" w:hanging="1134"/>
        <w:jc w:val="left"/>
        <w:rPr>
          <w:sz w:val="18"/>
        </w:rPr>
      </w:pPr>
      <w:r>
        <w:rPr>
          <w:sz w:val="18"/>
        </w:rPr>
        <w:tab/>
        <w:t>(b)</w:t>
      </w:r>
      <w:r>
        <w:rPr>
          <w:sz w:val="18"/>
        </w:rPr>
        <w:tab/>
        <w:t>that the law does not permit that variation,</w:t>
      </w:r>
    </w:p>
    <w:p>
      <w:pPr>
        <w:pStyle w:val="MiscellaneousHeading"/>
        <w:keepNext w:val="0"/>
        <w:spacing w:before="60" w:line="240" w:lineRule="auto"/>
        <w:jc w:val="left"/>
        <w:rPr>
          <w:sz w:val="18"/>
        </w:rPr>
      </w:pPr>
      <w:r>
        <w:rPr>
          <w:sz w:val="18"/>
        </w:rPr>
        <w:t>whichever is the case.</w:t>
      </w:r>
    </w:p>
    <w:p>
      <w:pPr>
        <w:pStyle w:val="yFootnotesection"/>
      </w:pPr>
      <w:r>
        <w:tab/>
        <w:t>[Form 22A inserted in Gazette 1 Mar 1994 p. 790-1.]</w:t>
      </w:r>
    </w:p>
    <w:p>
      <w:pPr>
        <w:pStyle w:val="MiscellaneousHeading"/>
        <w:keepNext w:val="0"/>
        <w:pageBreakBefore/>
        <w:rPr>
          <w:b/>
          <w:sz w:val="18"/>
        </w:rPr>
      </w:pPr>
      <w:r>
        <w:rPr>
          <w:b/>
          <w:sz w:val="18"/>
        </w:rPr>
        <w:t>No. 22B</w:t>
      </w:r>
    </w:p>
    <w:p>
      <w:pPr>
        <w:pStyle w:val="MiscellaneousHeading"/>
        <w:keepNext w:val="0"/>
        <w:spacing w:before="0"/>
        <w:jc w:val="right"/>
        <w:rPr>
          <w:sz w:val="18"/>
        </w:rPr>
      </w:pPr>
      <w:r>
        <w:rPr>
          <w:sz w:val="18"/>
        </w:rPr>
        <w:t>[O. 36 R. 12(1a)]</w:t>
      </w:r>
    </w:p>
    <w:p>
      <w:pPr>
        <w:pStyle w:val="MiscellaneousHeading"/>
        <w:spacing w:before="0"/>
        <w:rPr>
          <w:b/>
          <w:sz w:val="20"/>
        </w:rPr>
      </w:pPr>
      <w:r>
        <w:rPr>
          <w:b/>
          <w:sz w:val="20"/>
        </w:rPr>
        <w:t>NOTICE TO WITNESS</w:t>
      </w:r>
    </w:p>
    <w:p>
      <w:pPr>
        <w:pStyle w:val="MiscellaneousHeading"/>
        <w:keepNext w:val="0"/>
        <w:spacing w:before="240"/>
        <w:rPr>
          <w:b/>
          <w:sz w:val="18"/>
        </w:rPr>
      </w:pPr>
      <w:r>
        <w:rPr>
          <w:b/>
          <w:sz w:val="18"/>
        </w:rPr>
        <w:t>THIS NOTICE IS VERY IMPORTANT</w:t>
      </w:r>
    </w:p>
    <w:p>
      <w:pPr>
        <w:pStyle w:val="MiscellaneousHeading"/>
        <w:keepNext w:val="0"/>
        <w:spacing w:before="240"/>
        <w:rPr>
          <w:b/>
          <w:sz w:val="18"/>
        </w:rPr>
      </w:pPr>
      <w:r>
        <w:rPr>
          <w:b/>
          <w:sz w:val="18"/>
        </w:rPr>
        <w:t>PLEASE READ IT AND THE ATTACHED</w:t>
      </w:r>
    </w:p>
    <w:p>
      <w:pPr>
        <w:pStyle w:val="MiscellaneousHeading"/>
        <w:keepNext w:val="0"/>
        <w:spacing w:before="0"/>
        <w:rPr>
          <w:b/>
          <w:sz w:val="18"/>
        </w:rPr>
      </w:pPr>
      <w:r>
        <w:rPr>
          <w:b/>
          <w:sz w:val="18"/>
        </w:rPr>
        <w:t>DOCUMENT OR DOCUMENTS VERY CAREFULLY</w:t>
      </w:r>
    </w:p>
    <w:p>
      <w:pPr>
        <w:pStyle w:val="MiscellaneousHeading"/>
        <w:keepNext w:val="0"/>
        <w:spacing w:before="240"/>
        <w:rPr>
          <w:b/>
          <w:sz w:val="18"/>
        </w:rPr>
      </w:pPr>
      <w:r>
        <w:rPr>
          <w:b/>
          <w:sz w:val="18"/>
        </w:rPr>
        <w:t>IF YOU HAVE ANY TROUBLE UNDERSTANDING</w:t>
      </w:r>
    </w:p>
    <w:p>
      <w:pPr>
        <w:pStyle w:val="MiscellaneousHeading"/>
        <w:keepNext w:val="0"/>
        <w:spacing w:before="0"/>
        <w:rPr>
          <w:b/>
          <w:sz w:val="18"/>
        </w:rPr>
      </w:pPr>
      <w:r>
        <w:rPr>
          <w:b/>
          <w:sz w:val="18"/>
        </w:rPr>
        <w:t xml:space="preserve">THEM YOU SHOULD ASK TO RECEIVE LEGAL </w:t>
      </w:r>
    </w:p>
    <w:p>
      <w:pPr>
        <w:pStyle w:val="MiscellaneousHeading"/>
        <w:keepNext w:val="0"/>
        <w:spacing w:before="0"/>
        <w:rPr>
          <w:b/>
          <w:sz w:val="18"/>
        </w:rPr>
      </w:pPr>
      <w:r>
        <w:rPr>
          <w:b/>
          <w:sz w:val="18"/>
        </w:rPr>
        <w:t>ADVICE AS SOON AS POSSIBLE</w:t>
      </w:r>
    </w:p>
    <w:p>
      <w:pPr>
        <w:pStyle w:val="MiscellaneousHeading"/>
        <w:keepNext w:val="0"/>
        <w:rPr>
          <w:sz w:val="18"/>
        </w:rPr>
      </w:pPr>
      <w:r>
        <w:rPr>
          <w:sz w:val="18"/>
        </w:rPr>
        <w:t>Attached to this notice is a subpoena (</w:t>
      </w:r>
      <w:r>
        <w:rPr>
          <w:b/>
          <w:sz w:val="18"/>
        </w:rPr>
        <w:t>“the attached subpoena”</w:t>
      </w:r>
      <w:r>
        <w:rPr>
          <w:sz w:val="18"/>
        </w:rPr>
        <w:t>) issued by the Supreme Court.</w:t>
      </w:r>
    </w:p>
    <w:p>
      <w:pPr>
        <w:pStyle w:val="MiscellaneousHeading"/>
        <w:keepNext w:val="0"/>
        <w:spacing w:line="240" w:lineRule="auto"/>
        <w:jc w:val="left"/>
        <w:rPr>
          <w:b/>
          <w:sz w:val="18"/>
        </w:rPr>
      </w:pPr>
      <w:r>
        <w:rPr>
          <w:b/>
          <w:sz w:val="18"/>
        </w:rPr>
        <w:t>YOUR RIGHTS</w:t>
      </w:r>
    </w:p>
    <w:p>
      <w:pPr>
        <w:pStyle w:val="yTable"/>
        <w:rPr>
          <w:sz w:val="18"/>
        </w:rPr>
      </w:pPr>
      <w:r>
        <w:rPr>
          <w:sz w:val="18"/>
        </w:rPr>
        <w:t>The person in charge of the institution or place in which you are held must provide any assistance that you reasonably require to —</w:t>
      </w:r>
    </w:p>
    <w:p>
      <w:pPr>
        <w:pStyle w:val="MiscellaneousHeading"/>
        <w:keepNext w:val="0"/>
        <w:tabs>
          <w:tab w:val="left" w:pos="567"/>
          <w:tab w:val="left" w:pos="1134"/>
        </w:tabs>
        <w:spacing w:before="60" w:line="240" w:lineRule="auto"/>
        <w:ind w:left="1134" w:hanging="1134"/>
        <w:jc w:val="left"/>
        <w:rPr>
          <w:sz w:val="18"/>
        </w:rPr>
      </w:pPr>
      <w:r>
        <w:rPr>
          <w:sz w:val="18"/>
        </w:rPr>
        <w:tab/>
        <w:t>(a)</w:t>
      </w:r>
      <w:r>
        <w:rPr>
          <w:sz w:val="18"/>
        </w:rPr>
        <w:tab/>
        <w:t>apply to set aside or obtain other relief from the attached subpoena; or</w:t>
      </w:r>
    </w:p>
    <w:p>
      <w:pPr>
        <w:pStyle w:val="yTable"/>
        <w:tabs>
          <w:tab w:val="left" w:pos="567"/>
          <w:tab w:val="left" w:pos="1134"/>
        </w:tabs>
        <w:ind w:left="1134" w:hanging="1134"/>
        <w:rPr>
          <w:sz w:val="18"/>
        </w:rPr>
      </w:pPr>
      <w:r>
        <w:rPr>
          <w:sz w:val="18"/>
        </w:rPr>
        <w:tab/>
        <w:t>(b)</w:t>
      </w:r>
      <w:r>
        <w:rPr>
          <w:sz w:val="18"/>
        </w:rPr>
        <w:tab/>
        <w:t>obtain legal advice.</w:t>
      </w:r>
    </w:p>
    <w:p>
      <w:pPr>
        <w:pStyle w:val="yTable"/>
        <w:rPr>
          <w:sz w:val="18"/>
        </w:rPr>
      </w:pPr>
      <w:r>
        <w:rPr>
          <w:sz w:val="18"/>
        </w:rPr>
        <w:t>You may be able to apply to a court to set aside or obtain other relief in respect of the attached subpoena.  If you would like to make an application you should ask for assistance to obtain legal advice as soon as possible.  If you make an application of this kind, you must, within 24 hours, give a copy  to the person in charge of the institution or place in which you are held.</w:t>
      </w:r>
    </w:p>
    <w:p>
      <w:pPr>
        <w:pStyle w:val="MiscellaneousHeading"/>
        <w:keepNext w:val="0"/>
        <w:spacing w:line="240" w:lineRule="auto"/>
        <w:jc w:val="left"/>
        <w:rPr>
          <w:b/>
          <w:sz w:val="18"/>
        </w:rPr>
      </w:pPr>
      <w:r>
        <w:rPr>
          <w:b/>
          <w:sz w:val="18"/>
        </w:rPr>
        <w:t>YOUR OBLIGATIONS ON RELEASE FROM CUSTODY</w:t>
      </w:r>
    </w:p>
    <w:p>
      <w:pPr>
        <w:pStyle w:val="yTable"/>
        <w:rPr>
          <w:sz w:val="18"/>
        </w:rPr>
      </w:pPr>
      <w:r>
        <w:rPr>
          <w:sz w:val="18"/>
        </w:rPr>
        <w:t>If you are released from the institution or place where you are held before [</w:t>
      </w:r>
      <w:r>
        <w:rPr>
          <w:i/>
          <w:sz w:val="18"/>
        </w:rPr>
        <w:t>date for compliance</w:t>
      </w:r>
      <w:r>
        <w:rPr>
          <w:sz w:val="18"/>
        </w:rPr>
        <w:t>], you must obey the attached subpoena yourself if —</w:t>
      </w:r>
    </w:p>
    <w:p>
      <w:pPr>
        <w:pStyle w:val="MiscellaneousHeading"/>
        <w:keepNext w:val="0"/>
        <w:tabs>
          <w:tab w:val="left" w:pos="567"/>
          <w:tab w:val="left" w:pos="1134"/>
        </w:tabs>
        <w:spacing w:before="60" w:line="240" w:lineRule="auto"/>
        <w:ind w:left="1134" w:hanging="1134"/>
        <w:jc w:val="left"/>
        <w:rPr>
          <w:sz w:val="18"/>
        </w:rPr>
      </w:pPr>
      <w:r>
        <w:rPr>
          <w:sz w:val="18"/>
        </w:rPr>
        <w:tab/>
        <w:t>(a)</w:t>
      </w:r>
      <w:r>
        <w:rPr>
          <w:sz w:val="18"/>
        </w:rPr>
        <w:tab/>
        <w:t>there is sufficient time between when you are released  and [</w:t>
      </w:r>
      <w:r>
        <w:rPr>
          <w:i/>
          <w:sz w:val="18"/>
        </w:rPr>
        <w:t>date for compliance</w:t>
      </w:r>
      <w:r>
        <w:rPr>
          <w:sz w:val="18"/>
        </w:rPr>
        <w:t>] for it to be reasonably practicable for you to comply with the attached subpoena; and</w:t>
      </w:r>
    </w:p>
    <w:p>
      <w:pPr>
        <w:pStyle w:val="yTable"/>
        <w:tabs>
          <w:tab w:val="left" w:pos="567"/>
          <w:tab w:val="left" w:pos="1134"/>
        </w:tabs>
        <w:ind w:left="1134" w:hanging="1134"/>
        <w:rPr>
          <w:sz w:val="18"/>
        </w:rPr>
      </w:pPr>
      <w:r>
        <w:rPr>
          <w:sz w:val="18"/>
        </w:rPr>
        <w:tab/>
        <w:t>(b)</w:t>
      </w:r>
      <w:r>
        <w:rPr>
          <w:sz w:val="18"/>
        </w:rPr>
        <w:tab/>
        <w:t>within a reasonable time after you were released you were offered or given —</w:t>
      </w:r>
    </w:p>
    <w:p>
      <w:pPr>
        <w:pStyle w:val="yTable"/>
        <w:tabs>
          <w:tab w:val="left" w:pos="1134"/>
          <w:tab w:val="left" w:pos="1701"/>
        </w:tabs>
        <w:ind w:left="1701" w:hanging="1701"/>
        <w:rPr>
          <w:sz w:val="18"/>
        </w:rPr>
      </w:pPr>
      <w:r>
        <w:rPr>
          <w:sz w:val="18"/>
        </w:rPr>
        <w:tab/>
        <w:t>(i)</w:t>
      </w:r>
      <w:r>
        <w:rPr>
          <w:sz w:val="18"/>
        </w:rPr>
        <w:tab/>
        <w:t>enough money to meet your reasonable expenses in obeying it, including any travel and accommodation costs; or</w:t>
      </w:r>
    </w:p>
    <w:p>
      <w:pPr>
        <w:pStyle w:val="yTable"/>
        <w:tabs>
          <w:tab w:val="left" w:pos="1134"/>
          <w:tab w:val="left" w:pos="1701"/>
        </w:tabs>
        <w:ind w:left="1701" w:hanging="1701"/>
        <w:rPr>
          <w:sz w:val="18"/>
        </w:rPr>
      </w:pPr>
      <w:r>
        <w:rPr>
          <w:sz w:val="18"/>
        </w:rPr>
        <w:tab/>
        <w:t>(ii)</w:t>
      </w:r>
      <w:r>
        <w:rPr>
          <w:sz w:val="18"/>
        </w:rPr>
        <w:tab/>
        <w:t>a combination of money, travel tickets and vouchers to meet those expenses.</w:t>
      </w:r>
    </w:p>
    <w:p>
      <w:pPr>
        <w:pStyle w:val="MiscellaneousHeading"/>
        <w:keepNext w:val="0"/>
        <w:spacing w:line="240" w:lineRule="auto"/>
        <w:jc w:val="left"/>
        <w:rPr>
          <w:b/>
          <w:sz w:val="18"/>
        </w:rPr>
      </w:pPr>
      <w:r>
        <w:rPr>
          <w:b/>
          <w:sz w:val="18"/>
        </w:rPr>
        <w:t>THIS IS MOST IMPORTANT</w:t>
      </w:r>
    </w:p>
    <w:p>
      <w:pPr>
        <w:pStyle w:val="yTable"/>
        <w:rPr>
          <w:sz w:val="18"/>
        </w:rPr>
      </w:pPr>
      <w:r>
        <w:rPr>
          <w:sz w:val="18"/>
        </w:rPr>
        <w:t>If, after your release, you are subject to a restriction on your movements that you might breach if you comply with the attached subpoena, there are some additional actions you must take for your own protection.</w:t>
      </w:r>
    </w:p>
    <w:p>
      <w:pPr>
        <w:pStyle w:val="yTable"/>
        <w:rPr>
          <w:sz w:val="18"/>
        </w:rPr>
      </w:pPr>
      <w:r>
        <w:rPr>
          <w:sz w:val="18"/>
        </w:rPr>
        <w:t>The restriction on you could be imposed as —</w:t>
      </w:r>
    </w:p>
    <w:p>
      <w:pPr>
        <w:pStyle w:val="yTable"/>
        <w:tabs>
          <w:tab w:val="left" w:pos="567"/>
          <w:tab w:val="left" w:pos="1134"/>
        </w:tabs>
        <w:ind w:left="1134" w:hanging="1134"/>
        <w:rPr>
          <w:sz w:val="18"/>
        </w:rPr>
      </w:pPr>
      <w:r>
        <w:rPr>
          <w:sz w:val="18"/>
        </w:rPr>
        <w:tab/>
        <w:t>(a)</w:t>
      </w:r>
      <w:r>
        <w:rPr>
          <w:sz w:val="18"/>
        </w:rPr>
        <w:tab/>
        <w:t>conditions of bail;</w:t>
      </w:r>
    </w:p>
    <w:p>
      <w:pPr>
        <w:pStyle w:val="yTable"/>
        <w:tabs>
          <w:tab w:val="left" w:pos="567"/>
          <w:tab w:val="left" w:pos="1134"/>
        </w:tabs>
        <w:ind w:left="1134" w:hanging="1134"/>
        <w:rPr>
          <w:sz w:val="18"/>
        </w:rPr>
      </w:pPr>
      <w:r>
        <w:rPr>
          <w:sz w:val="18"/>
        </w:rPr>
        <w:tab/>
        <w:t>(b)</w:t>
      </w:r>
      <w:r>
        <w:rPr>
          <w:sz w:val="18"/>
        </w:rPr>
        <w:tab/>
        <w:t>conditional release from prison;</w:t>
      </w:r>
    </w:p>
    <w:p>
      <w:pPr>
        <w:pStyle w:val="yTable"/>
        <w:tabs>
          <w:tab w:val="left" w:pos="567"/>
          <w:tab w:val="left" w:pos="1134"/>
        </w:tabs>
        <w:ind w:left="1134" w:hanging="1134"/>
        <w:rPr>
          <w:sz w:val="18"/>
        </w:rPr>
      </w:pPr>
      <w:r>
        <w:rPr>
          <w:sz w:val="18"/>
        </w:rPr>
        <w:tab/>
        <w:t>(c)</w:t>
      </w:r>
      <w:r>
        <w:rPr>
          <w:sz w:val="18"/>
        </w:rPr>
        <w:tab/>
        <w:t>conditions of probation;</w:t>
      </w:r>
    </w:p>
    <w:p>
      <w:pPr>
        <w:pStyle w:val="yTable"/>
        <w:tabs>
          <w:tab w:val="left" w:pos="567"/>
          <w:tab w:val="left" w:pos="1134"/>
        </w:tabs>
        <w:ind w:left="1134" w:hanging="1134"/>
        <w:rPr>
          <w:sz w:val="18"/>
        </w:rPr>
      </w:pPr>
      <w:r>
        <w:rPr>
          <w:sz w:val="18"/>
        </w:rPr>
        <w:tab/>
        <w:t>(d)</w:t>
      </w:r>
      <w:r>
        <w:rPr>
          <w:sz w:val="18"/>
        </w:rPr>
        <w:tab/>
        <w:t>home or periodic detention;</w:t>
      </w:r>
    </w:p>
    <w:p>
      <w:pPr>
        <w:pStyle w:val="yTable"/>
        <w:tabs>
          <w:tab w:val="left" w:pos="567"/>
          <w:tab w:val="left" w:pos="1134"/>
        </w:tabs>
        <w:ind w:left="1134" w:hanging="1134"/>
        <w:rPr>
          <w:sz w:val="18"/>
        </w:rPr>
      </w:pPr>
      <w:r>
        <w:rPr>
          <w:sz w:val="18"/>
        </w:rPr>
        <w:tab/>
        <w:t>(e)</w:t>
      </w:r>
      <w:r>
        <w:rPr>
          <w:sz w:val="18"/>
        </w:rPr>
        <w:tab/>
        <w:t>a community service order, community based order, attendance order or work and development order; or</w:t>
      </w:r>
    </w:p>
    <w:p>
      <w:pPr>
        <w:pStyle w:val="yTable"/>
        <w:tabs>
          <w:tab w:val="left" w:pos="567"/>
          <w:tab w:val="left" w:pos="1134"/>
        </w:tabs>
        <w:ind w:left="1134" w:hanging="1134"/>
        <w:rPr>
          <w:sz w:val="18"/>
        </w:rPr>
      </w:pPr>
      <w:r>
        <w:rPr>
          <w:sz w:val="18"/>
        </w:rPr>
        <w:tab/>
        <w:t>(f)</w:t>
      </w:r>
      <w:r>
        <w:rPr>
          <w:sz w:val="18"/>
        </w:rPr>
        <w:tab/>
        <w:t>some other restriction on your movements imposed by law or by order of a court.</w:t>
      </w:r>
    </w:p>
    <w:p>
      <w:pPr>
        <w:pStyle w:val="yTable"/>
        <w:rPr>
          <w:sz w:val="18"/>
        </w:rPr>
      </w:pPr>
      <w:r>
        <w:rPr>
          <w:sz w:val="18"/>
        </w:rPr>
        <w:t>If you are under a restriction of that kind, you must, as soon as practicable after you are released, inform your supervisor of the service of the attached subpoena.  If you are on bail, and your bail is subject to a condition that you report periodically, your supervisor is the police officer or correction service officer you report to.  If you are not on bail, or if you are on bail but are not required to report periodically, your supervisor is the person who supervises your compliance with an order or restriction.</w:t>
      </w:r>
    </w:p>
    <w:p>
      <w:pPr>
        <w:pStyle w:val="yTable"/>
        <w:rPr>
          <w:sz w:val="18"/>
        </w:rPr>
      </w:pPr>
      <w:r>
        <w:rPr>
          <w:sz w:val="18"/>
        </w:rPr>
        <w:t>Also you must as soon as practicable, inform —</w:t>
      </w:r>
    </w:p>
    <w:p>
      <w:pPr>
        <w:pStyle w:val="yTable"/>
        <w:tabs>
          <w:tab w:val="left" w:pos="567"/>
        </w:tabs>
        <w:rPr>
          <w:sz w:val="18"/>
        </w:rPr>
      </w:pPr>
      <w:r>
        <w:rPr>
          <w:sz w:val="18"/>
        </w:rPr>
        <w:tab/>
        <w:t>the Supreme Court; and</w:t>
      </w:r>
    </w:p>
    <w:p>
      <w:pPr>
        <w:pStyle w:val="yTable"/>
        <w:tabs>
          <w:tab w:val="left" w:pos="567"/>
        </w:tabs>
        <w:rPr>
          <w:sz w:val="18"/>
        </w:rPr>
      </w:pPr>
      <w:r>
        <w:rPr>
          <w:sz w:val="18"/>
        </w:rPr>
        <w:tab/>
        <w:t>the [</w:t>
      </w:r>
      <w:r>
        <w:rPr>
          <w:i/>
          <w:sz w:val="18"/>
        </w:rPr>
        <w:t>person at whose request the subpoena was issued</w:t>
      </w:r>
      <w:r>
        <w:rPr>
          <w:sz w:val="18"/>
        </w:rPr>
        <w:t>],</w:t>
      </w:r>
    </w:p>
    <w:p>
      <w:pPr>
        <w:pStyle w:val="yTable"/>
        <w:rPr>
          <w:sz w:val="18"/>
        </w:rPr>
      </w:pPr>
      <w:r>
        <w:rPr>
          <w:sz w:val="18"/>
        </w:rPr>
        <w:t>of the restriction to which you are subject.</w:t>
      </w:r>
    </w:p>
    <w:p>
      <w:pPr>
        <w:pStyle w:val="yTable"/>
        <w:rPr>
          <w:sz w:val="18"/>
        </w:rPr>
      </w:pPr>
      <w:r>
        <w:rPr>
          <w:sz w:val="18"/>
        </w:rPr>
        <w:t>You must take all reasonable steps to have the restriction varied so that you can comply with the attached subpoena.</w:t>
      </w:r>
    </w:p>
    <w:p>
      <w:pPr>
        <w:pStyle w:val="yTable"/>
        <w:rPr>
          <w:sz w:val="18"/>
        </w:rPr>
      </w:pPr>
      <w:r>
        <w:rPr>
          <w:sz w:val="18"/>
        </w:rPr>
        <w:t>If the restriction is not varied you must inform —</w:t>
      </w:r>
    </w:p>
    <w:p>
      <w:pPr>
        <w:pStyle w:val="yTable"/>
        <w:tabs>
          <w:tab w:val="left" w:pos="567"/>
        </w:tabs>
        <w:rPr>
          <w:sz w:val="18"/>
        </w:rPr>
      </w:pPr>
      <w:r>
        <w:rPr>
          <w:sz w:val="18"/>
        </w:rPr>
        <w:tab/>
        <w:t>the Supreme Court; and</w:t>
      </w:r>
    </w:p>
    <w:p>
      <w:pPr>
        <w:pStyle w:val="yTable"/>
        <w:tabs>
          <w:tab w:val="left" w:pos="567"/>
        </w:tabs>
        <w:rPr>
          <w:sz w:val="18"/>
        </w:rPr>
      </w:pPr>
      <w:r>
        <w:rPr>
          <w:sz w:val="18"/>
        </w:rPr>
        <w:tab/>
        <w:t>the [</w:t>
      </w:r>
      <w:r>
        <w:rPr>
          <w:i/>
          <w:sz w:val="18"/>
        </w:rPr>
        <w:t>person at whose request the subpoena was issued</w:t>
      </w:r>
      <w:r>
        <w:rPr>
          <w:sz w:val="18"/>
        </w:rPr>
        <w:t>],</w:t>
      </w:r>
    </w:p>
    <w:p>
      <w:pPr>
        <w:pStyle w:val="yTable"/>
        <w:rPr>
          <w:sz w:val="18"/>
        </w:rPr>
      </w:pPr>
      <w:r>
        <w:rPr>
          <w:sz w:val="18"/>
        </w:rPr>
        <w:t>of the restriction to which you are subject, and —</w:t>
      </w:r>
    </w:p>
    <w:p>
      <w:pPr>
        <w:pStyle w:val="yTable"/>
        <w:tabs>
          <w:tab w:val="left" w:pos="567"/>
          <w:tab w:val="left" w:pos="1134"/>
        </w:tabs>
        <w:ind w:left="1134" w:hanging="1134"/>
        <w:rPr>
          <w:sz w:val="18"/>
        </w:rPr>
      </w:pPr>
      <w:r>
        <w:rPr>
          <w:sz w:val="18"/>
        </w:rPr>
        <w:tab/>
        <w:t>(a)</w:t>
      </w:r>
      <w:r>
        <w:rPr>
          <w:sz w:val="18"/>
        </w:rPr>
        <w:tab/>
        <w:t>of the steps you took to have the restriction varied, and that the restriction has not been varied; or</w:t>
      </w:r>
    </w:p>
    <w:p>
      <w:pPr>
        <w:pStyle w:val="yTable"/>
        <w:tabs>
          <w:tab w:val="left" w:pos="567"/>
          <w:tab w:val="left" w:pos="1134"/>
        </w:tabs>
        <w:ind w:left="1134" w:hanging="1134"/>
        <w:rPr>
          <w:sz w:val="18"/>
        </w:rPr>
      </w:pPr>
      <w:r>
        <w:rPr>
          <w:sz w:val="18"/>
        </w:rPr>
        <w:tab/>
        <w:t>(b)</w:t>
      </w:r>
      <w:r>
        <w:rPr>
          <w:sz w:val="18"/>
        </w:rPr>
        <w:tab/>
        <w:t xml:space="preserve">that the law does not permit that variation, </w:t>
      </w:r>
    </w:p>
    <w:p>
      <w:pPr>
        <w:pStyle w:val="yTable"/>
        <w:rPr>
          <w:sz w:val="18"/>
        </w:rPr>
      </w:pPr>
      <w:r>
        <w:rPr>
          <w:sz w:val="18"/>
        </w:rPr>
        <w:t>whichever is the case.</w:t>
      </w:r>
    </w:p>
    <w:p>
      <w:pPr>
        <w:pStyle w:val="yFootnotesection"/>
      </w:pPr>
      <w:r>
        <w:tab/>
        <w:t>[Form 22B inserted in Gazette 1 Mar 1994 p. 792-3.]</w:t>
      </w:r>
    </w:p>
    <w:p>
      <w:pPr>
        <w:pStyle w:val="MiscellaneousHeading"/>
        <w:keepNext w:val="0"/>
        <w:pageBreakBefore/>
        <w:rPr>
          <w:b/>
          <w:sz w:val="18"/>
        </w:rPr>
      </w:pPr>
      <w:r>
        <w:rPr>
          <w:b/>
          <w:sz w:val="18"/>
        </w:rPr>
        <w:t>No. 23</w:t>
      </w:r>
    </w:p>
    <w:p>
      <w:pPr>
        <w:pStyle w:val="MiscellaneousHeading"/>
        <w:keepNext w:val="0"/>
        <w:spacing w:before="0"/>
        <w:jc w:val="right"/>
        <w:rPr>
          <w:sz w:val="18"/>
        </w:rPr>
      </w:pPr>
      <w:r>
        <w:rPr>
          <w:sz w:val="18"/>
        </w:rPr>
        <w:t>[O. 36 R. 12(1)]</w:t>
      </w:r>
    </w:p>
    <w:p>
      <w:pPr>
        <w:pStyle w:val="MiscellaneousHeading"/>
        <w:keepNext w:val="0"/>
        <w:spacing w:before="0"/>
        <w:rPr>
          <w:b/>
          <w:sz w:val="18"/>
        </w:rPr>
      </w:pPr>
      <w:r>
        <w:rPr>
          <w:b/>
          <w:sz w:val="18"/>
        </w:rPr>
        <w:t>WRIT OF SUBPOENA: FOR SERVICE IN NEW ZEALAND</w:t>
      </w:r>
    </w:p>
    <w:p>
      <w:pPr>
        <w:pStyle w:val="yTable"/>
        <w:jc w:val="center"/>
        <w:rPr>
          <w:i/>
          <w:sz w:val="18"/>
        </w:rPr>
      </w:pPr>
      <w:r>
        <w:rPr>
          <w:i/>
          <w:sz w:val="18"/>
        </w:rPr>
        <w:t>(Heading as in cause or matter)</w:t>
      </w:r>
    </w:p>
    <w:p>
      <w:pPr>
        <w:pStyle w:val="yTable"/>
        <w:rPr>
          <w:sz w:val="18"/>
        </w:rPr>
      </w:pPr>
      <w:r>
        <w:rPr>
          <w:sz w:val="18"/>
        </w:rPr>
        <w:t>Elizabeth the Second (</w:t>
      </w:r>
      <w:r>
        <w:rPr>
          <w:i/>
          <w:sz w:val="18"/>
        </w:rPr>
        <w:t>as in No. 22</w:t>
      </w:r>
      <w:r>
        <w:rPr>
          <w:sz w:val="18"/>
        </w:rPr>
        <w:t>)</w:t>
      </w:r>
    </w:p>
    <w:p>
      <w:pPr>
        <w:pStyle w:val="yTable"/>
        <w:rPr>
          <w:sz w:val="18"/>
        </w:rPr>
      </w:pPr>
      <w:r>
        <w:rPr>
          <w:sz w:val="18"/>
        </w:rPr>
        <w:t>To [</w:t>
      </w:r>
      <w:r>
        <w:rPr>
          <w:i/>
          <w:sz w:val="18"/>
        </w:rPr>
        <w:t>names of witnesses</w:t>
      </w:r>
      <w:r>
        <w:rPr>
          <w:sz w:val="18"/>
        </w:rPr>
        <w:t>]:</w:t>
      </w:r>
    </w:p>
    <w:p>
      <w:pPr>
        <w:pStyle w:val="yTable"/>
        <w:rPr>
          <w:sz w:val="18"/>
        </w:rPr>
      </w:pPr>
      <w:r>
        <w:rPr>
          <w:sz w:val="18"/>
        </w:rPr>
        <w:t>We command you to attend before</w:t>
      </w:r>
    </w:p>
    <w:p>
      <w:pPr>
        <w:pStyle w:val="yTable"/>
        <w:rPr>
          <w:sz w:val="18"/>
        </w:rPr>
      </w:pPr>
      <w:r>
        <w:rPr>
          <w:sz w:val="18"/>
        </w:rPr>
        <w:t>at                     on                                 the                     day of                                     , at the hour of               in the                     noon, and from day to day thereafter until the end of the trial, to give evidence on behalf of the plaintiff [</w:t>
      </w:r>
      <w:r>
        <w:rPr>
          <w:i/>
          <w:sz w:val="18"/>
        </w:rPr>
        <w:t>or defendant</w:t>
      </w:r>
      <w:r>
        <w:rPr>
          <w:sz w:val="18"/>
        </w:rPr>
        <w:t>]*.</w:t>
      </w:r>
    </w:p>
    <w:p>
      <w:pPr>
        <w:pStyle w:val="yTable"/>
        <w:rPr>
          <w:sz w:val="18"/>
        </w:rPr>
      </w:pPr>
      <w:r>
        <w:rPr>
          <w:sz w:val="18"/>
        </w:rPr>
        <w:t>Witness (</w:t>
      </w:r>
      <w:r>
        <w:rPr>
          <w:i/>
          <w:sz w:val="18"/>
        </w:rPr>
        <w:t>as in No. 22</w:t>
      </w:r>
      <w:r>
        <w:rPr>
          <w:sz w:val="18"/>
        </w:rPr>
        <w:t>)</w:t>
      </w:r>
    </w:p>
    <w:p>
      <w:pPr>
        <w:pStyle w:val="yTable"/>
        <w:rPr>
          <w:sz w:val="18"/>
        </w:rPr>
      </w:pPr>
      <w:r>
        <w:rPr>
          <w:sz w:val="18"/>
        </w:rPr>
        <w:t>Issued (</w:t>
      </w:r>
      <w:r>
        <w:rPr>
          <w:i/>
          <w:sz w:val="18"/>
        </w:rPr>
        <w:t>as in No. 22</w:t>
      </w:r>
      <w:r>
        <w:rPr>
          <w:sz w:val="18"/>
        </w:rPr>
        <w:t>)</w:t>
      </w:r>
    </w:p>
    <w:p>
      <w:pPr>
        <w:pStyle w:val="yTable"/>
        <w:tabs>
          <w:tab w:val="left" w:pos="567"/>
          <w:tab w:val="left" w:pos="1134"/>
        </w:tabs>
        <w:ind w:left="1134" w:hanging="1134"/>
        <w:rPr>
          <w:sz w:val="18"/>
        </w:rPr>
      </w:pPr>
      <w:r>
        <w:rPr>
          <w:sz w:val="18"/>
        </w:rPr>
        <w:t>Note:</w:t>
      </w:r>
      <w:r>
        <w:rPr>
          <w:sz w:val="18"/>
        </w:rPr>
        <w:tab/>
        <w:t>1.</w:t>
      </w:r>
      <w:r>
        <w:rPr>
          <w:sz w:val="18"/>
        </w:rPr>
        <w:tab/>
        <w:t xml:space="preserve">Failure to comply with this subpoena may result in your arrest and the imposition of a fine under section 16 of the </w:t>
      </w:r>
      <w:r>
        <w:rPr>
          <w:i/>
          <w:sz w:val="18"/>
        </w:rPr>
        <w:t>Evidence Amendment Act 1994</w:t>
      </w:r>
      <w:r>
        <w:rPr>
          <w:sz w:val="18"/>
        </w:rPr>
        <w:t xml:space="preserve"> of New Zealand.</w:t>
      </w:r>
    </w:p>
    <w:p>
      <w:pPr>
        <w:pStyle w:val="yTable"/>
        <w:tabs>
          <w:tab w:val="left" w:pos="567"/>
          <w:tab w:val="left" w:pos="1134"/>
        </w:tabs>
        <w:ind w:left="1134" w:hanging="1134"/>
        <w:rPr>
          <w:sz w:val="18"/>
        </w:rPr>
      </w:pPr>
      <w:r>
        <w:rPr>
          <w:sz w:val="18"/>
        </w:rPr>
        <w:tab/>
        <w:t>2.</w:t>
      </w:r>
      <w:r>
        <w:rPr>
          <w:sz w:val="18"/>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18"/>
        </w:rPr>
      </w:pPr>
      <w:r>
        <w:rPr>
          <w:sz w:val="18"/>
        </w:rPr>
        <w:t>*</w:t>
      </w:r>
      <w:r>
        <w:rPr>
          <w:i/>
          <w:sz w:val="18"/>
        </w:rPr>
        <w:t>If duces tecum add</w:t>
      </w:r>
      <w:r>
        <w:rPr>
          <w:sz w:val="18"/>
        </w:rPr>
        <w:t>: And we also command you to bring with you and produce at the time and place aforesaid [</w:t>
      </w:r>
      <w:r>
        <w:rPr>
          <w:i/>
          <w:sz w:val="18"/>
        </w:rPr>
        <w:t>here describe the documents or things to be produced</w:t>
      </w:r>
      <w:r>
        <w:rPr>
          <w:sz w:val="18"/>
        </w:rPr>
        <w:t xml:space="preserve">], unless you produce this subpoena and those documents or things either — </w:t>
      </w:r>
    </w:p>
    <w:p>
      <w:pPr>
        <w:pStyle w:val="yTable"/>
        <w:tabs>
          <w:tab w:val="left" w:pos="567"/>
          <w:tab w:val="left" w:pos="1134"/>
        </w:tabs>
        <w:ind w:left="1134" w:hanging="1134"/>
        <w:rPr>
          <w:sz w:val="18"/>
        </w:rPr>
      </w:pPr>
      <w:r>
        <w:rPr>
          <w:sz w:val="18"/>
        </w:rPr>
        <w:tab/>
        <w:t>(a)</w:t>
      </w:r>
      <w:r>
        <w:rPr>
          <w:sz w:val="18"/>
        </w:rPr>
        <w:tab/>
        <w:t>to the Central Office of the Supreme Court not later than 2 days before the first day on which you are required to attend; or</w:t>
      </w:r>
    </w:p>
    <w:p>
      <w:pPr>
        <w:pStyle w:val="yTable"/>
        <w:tabs>
          <w:tab w:val="left" w:pos="567"/>
          <w:tab w:val="left" w:pos="1134"/>
        </w:tabs>
        <w:ind w:left="1134" w:hanging="1134"/>
        <w:rPr>
          <w:sz w:val="18"/>
        </w:rPr>
      </w:pPr>
      <w:r>
        <w:rPr>
          <w:sz w:val="18"/>
        </w:rPr>
        <w:tab/>
        <w:t>(b)</w:t>
      </w:r>
      <w:r>
        <w:rPr>
          <w:sz w:val="18"/>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w:t>
      </w:r>
    </w:p>
    <w:p>
      <w:pPr>
        <w:pStyle w:val="MiscellaneousHeading"/>
        <w:keepNext w:val="0"/>
        <w:pageBreakBefore/>
        <w:rPr>
          <w:b/>
          <w:sz w:val="18"/>
        </w:rPr>
      </w:pPr>
      <w:r>
        <w:rPr>
          <w:b/>
          <w:sz w:val="18"/>
        </w:rPr>
        <w:t>No. 23A</w:t>
      </w:r>
    </w:p>
    <w:p>
      <w:pPr>
        <w:pStyle w:val="MiscellaneousHeading"/>
        <w:keepNext w:val="0"/>
        <w:spacing w:before="0"/>
        <w:jc w:val="right"/>
        <w:rPr>
          <w:sz w:val="18"/>
        </w:rPr>
      </w:pPr>
      <w:r>
        <w:rPr>
          <w:sz w:val="18"/>
        </w:rPr>
        <w:t>[O. 36 R. 12(1a)]</w:t>
      </w:r>
    </w:p>
    <w:p>
      <w:pPr>
        <w:pStyle w:val="MiscellaneousHeading"/>
        <w:keepNext w:val="0"/>
        <w:spacing w:before="0"/>
        <w:rPr>
          <w:b/>
          <w:sz w:val="18"/>
        </w:rPr>
      </w:pPr>
      <w:r>
        <w:rPr>
          <w:b/>
          <w:sz w:val="18"/>
        </w:rPr>
        <w:t>NOTICE TO WITNESS</w:t>
      </w:r>
    </w:p>
    <w:p>
      <w:pPr>
        <w:pStyle w:val="MiscellaneousHeading"/>
        <w:keepNext w:val="0"/>
        <w:spacing w:before="0"/>
        <w:rPr>
          <w:b/>
          <w:sz w:val="18"/>
        </w:rPr>
      </w:pPr>
      <w:r>
        <w:rPr>
          <w:b/>
          <w:sz w:val="18"/>
        </w:rPr>
        <w:t>THIS NOTICE IS VERY IMPORTANT</w:t>
      </w:r>
    </w:p>
    <w:p>
      <w:pPr>
        <w:pStyle w:val="MiscellaneousHeading"/>
        <w:keepNext w:val="0"/>
        <w:spacing w:before="0"/>
        <w:rPr>
          <w:b/>
          <w:sz w:val="18"/>
        </w:rPr>
      </w:pPr>
      <w:r>
        <w:rPr>
          <w:b/>
          <w:sz w:val="18"/>
        </w:rPr>
        <w:t>PLEASE READ IT AND THE ATTACHED DOCUMENT OR DOCUMENTS VERY CAREFULLY</w:t>
      </w:r>
    </w:p>
    <w:p>
      <w:pPr>
        <w:pStyle w:val="MiscellaneousHeading"/>
        <w:keepNext w:val="0"/>
        <w:spacing w:before="0"/>
        <w:rPr>
          <w:b/>
          <w:sz w:val="18"/>
        </w:rPr>
      </w:pPr>
      <w:r>
        <w:rPr>
          <w:b/>
          <w:sz w:val="18"/>
        </w:rPr>
        <w:t>IF YOU HAVE ANY TROUBLE UNDERSTANDING THESE DOCUMENTS YOU SHOULD GET LEGAL ADVICE AS SOON AS POSSIBLE</w:t>
      </w:r>
    </w:p>
    <w:p>
      <w:pPr>
        <w:pStyle w:val="yTable"/>
        <w:rPr>
          <w:sz w:val="18"/>
        </w:rPr>
      </w:pPr>
      <w:r>
        <w:rPr>
          <w:sz w:val="18"/>
        </w:rPr>
        <w:t>Attached to this notice is a subpoena.</w:t>
      </w:r>
    </w:p>
    <w:p>
      <w:pPr>
        <w:pStyle w:val="yTable"/>
        <w:rPr>
          <w:sz w:val="18"/>
        </w:rPr>
      </w:pPr>
      <w:r>
        <w:rPr>
          <w:sz w:val="18"/>
        </w:rPr>
        <w:t>The subpoena has been issued by the Supreme Court of Western Australia.</w:t>
      </w:r>
    </w:p>
    <w:p>
      <w:pPr>
        <w:pStyle w:val="yTable"/>
        <w:rPr>
          <w:sz w:val="18"/>
        </w:rPr>
      </w:pPr>
      <w:r>
        <w:rPr>
          <w:sz w:val="18"/>
        </w:rPr>
        <w:t xml:space="preserve">The subpoena may be served in New Zealand under New Zealand law (section 14 of the </w:t>
      </w:r>
      <w:r>
        <w:rPr>
          <w:i/>
          <w:sz w:val="18"/>
        </w:rPr>
        <w:t>Evidence Amendment Act 1994</w:t>
      </w:r>
      <w:r>
        <w:rPr>
          <w:sz w:val="18"/>
        </w:rPr>
        <w:t xml:space="preserve"> of New Zealand).</w:t>
      </w:r>
    </w:p>
    <w:p>
      <w:pPr>
        <w:pStyle w:val="yTable"/>
        <w:rPr>
          <w:sz w:val="18"/>
        </w:rPr>
      </w:pPr>
      <w:r>
        <w:rPr>
          <w:sz w:val="18"/>
        </w:rPr>
        <w:t>This notice:</w:t>
      </w:r>
    </w:p>
    <w:p>
      <w:pPr>
        <w:pStyle w:val="yTable"/>
        <w:tabs>
          <w:tab w:val="left" w:pos="567"/>
        </w:tabs>
        <w:ind w:left="567" w:hanging="567"/>
        <w:rPr>
          <w:sz w:val="18"/>
        </w:rPr>
      </w:pPr>
      <w:r>
        <w:rPr>
          <w:sz w:val="20"/>
        </w:rPr>
        <w:t>•</w:t>
      </w:r>
      <w:r>
        <w:rPr>
          <w:sz w:val="18"/>
        </w:rPr>
        <w:tab/>
        <w:t>sets out your rights relating to the subpoena;</w:t>
      </w:r>
    </w:p>
    <w:p>
      <w:pPr>
        <w:pStyle w:val="yTable"/>
        <w:tabs>
          <w:tab w:val="left" w:pos="567"/>
        </w:tabs>
        <w:ind w:left="567" w:hanging="567"/>
        <w:rPr>
          <w:sz w:val="18"/>
        </w:rPr>
      </w:pPr>
      <w:r>
        <w:rPr>
          <w:sz w:val="20"/>
        </w:rPr>
        <w:t>•</w:t>
      </w:r>
      <w:r>
        <w:rPr>
          <w:sz w:val="18"/>
        </w:rPr>
        <w:tab/>
        <w:t>sets out your obligations relating to the subpoena; and</w:t>
      </w:r>
    </w:p>
    <w:p>
      <w:pPr>
        <w:pStyle w:val="yTable"/>
        <w:tabs>
          <w:tab w:val="left" w:pos="567"/>
        </w:tabs>
        <w:ind w:left="567" w:hanging="567"/>
        <w:rPr>
          <w:sz w:val="18"/>
        </w:rPr>
      </w:pPr>
      <w:r>
        <w:rPr>
          <w:sz w:val="20"/>
        </w:rPr>
        <w:t>•</w:t>
      </w:r>
      <w:r>
        <w:rPr>
          <w:sz w:val="18"/>
        </w:rPr>
        <w:tab/>
        <w:t>includes information about the way in which you may make an application to have the subpoena set aside.</w:t>
      </w:r>
    </w:p>
    <w:p>
      <w:pPr>
        <w:pStyle w:val="yTable"/>
        <w:spacing w:before="120"/>
        <w:rPr>
          <w:b/>
          <w:sz w:val="18"/>
        </w:rPr>
      </w:pPr>
      <w:r>
        <w:rPr>
          <w:b/>
          <w:sz w:val="18"/>
        </w:rPr>
        <w:t>YOUR RIGHTS</w:t>
      </w:r>
    </w:p>
    <w:p>
      <w:pPr>
        <w:pStyle w:val="yTable"/>
        <w:tabs>
          <w:tab w:val="left" w:pos="567"/>
        </w:tabs>
        <w:rPr>
          <w:sz w:val="18"/>
        </w:rPr>
      </w:pPr>
      <w:r>
        <w:rPr>
          <w:sz w:val="18"/>
        </w:rPr>
        <w:t>1.</w:t>
      </w:r>
      <w:r>
        <w:rPr>
          <w:sz w:val="18"/>
        </w:rPr>
        <w:tab/>
        <w:t>You are entitled to receive payment of an amount equal to the reasonable expenses you incur in complying with the subpoena.</w:t>
      </w:r>
    </w:p>
    <w:p>
      <w:pPr>
        <w:pStyle w:val="yTable"/>
        <w:tabs>
          <w:tab w:val="left" w:pos="567"/>
        </w:tabs>
        <w:rPr>
          <w:sz w:val="18"/>
        </w:rPr>
      </w:pPr>
      <w:r>
        <w:rPr>
          <w:sz w:val="18"/>
        </w:rPr>
        <w:t>2.</w:t>
      </w:r>
      <w:r>
        <w:rPr>
          <w:sz w:val="18"/>
        </w:rPr>
        <w:tab/>
        <w:t>An amount of money, or money and vouchers, that is sufficient to meet your reasonable expenses of complying with the subpoena must be given to you within a reasonable time before the date for compliance with the subpoena (see below: “</w:t>
      </w:r>
      <w:r>
        <w:rPr>
          <w:b/>
          <w:sz w:val="18"/>
        </w:rPr>
        <w:t>YOUR OBLIGATIONS</w:t>
      </w:r>
      <w:r>
        <w:rPr>
          <w:sz w:val="18"/>
        </w:rPr>
        <w:t>”).</w:t>
      </w:r>
    </w:p>
    <w:p>
      <w:pPr>
        <w:pStyle w:val="yTable"/>
        <w:tabs>
          <w:tab w:val="left" w:pos="567"/>
        </w:tabs>
        <w:rPr>
          <w:sz w:val="18"/>
        </w:rPr>
      </w:pPr>
      <w:r>
        <w:rPr>
          <w:sz w:val="18"/>
        </w:rPr>
        <w:t>3.</w:t>
      </w:r>
      <w:r>
        <w:rPr>
          <w:sz w:val="18"/>
        </w:rPr>
        <w:tab/>
        <w:t>If, in complying with the subpoena, you incur expenses that are more than the amount that was given to you before you complied, you may obtain an order from the [</w:t>
      </w:r>
      <w:r>
        <w:rPr>
          <w:i/>
          <w:sz w:val="18"/>
        </w:rPr>
        <w:t>court that issued the subpoena</w:t>
      </w:r>
      <w:r>
        <w:rPr>
          <w:sz w:val="18"/>
        </w:rPr>
        <w:t>] that you be paid the additional amount you incurred.</w:t>
      </w:r>
    </w:p>
    <w:p>
      <w:pPr>
        <w:pStyle w:val="yTable"/>
        <w:tabs>
          <w:tab w:val="left" w:pos="567"/>
        </w:tabs>
        <w:rPr>
          <w:sz w:val="18"/>
        </w:rPr>
      </w:pPr>
      <w:r>
        <w:rPr>
          <w:sz w:val="18"/>
        </w:rPr>
        <w:t>4.</w:t>
      </w:r>
      <w:r>
        <w:rPr>
          <w:sz w:val="18"/>
        </w:rPr>
        <w:tab/>
        <w:t>You may apply to the Supreme Court to have the subpoena wholly or partly set aside.  If you wish to apply to have the subpoena set aside you should get legal advice as soon as possible.</w:t>
      </w:r>
    </w:p>
    <w:p>
      <w:pPr>
        <w:pStyle w:val="yTable"/>
        <w:tabs>
          <w:tab w:val="left" w:pos="567"/>
        </w:tabs>
        <w:rPr>
          <w:sz w:val="18"/>
        </w:rPr>
      </w:pPr>
      <w:r>
        <w:rPr>
          <w:sz w:val="18"/>
        </w:rPr>
        <w:t>5.</w:t>
      </w:r>
      <w:r>
        <w:rPr>
          <w:sz w:val="18"/>
        </w:rPr>
        <w:tab/>
        <w:t>An application can be made and determined by the Supreme Court without you having to go to Australia, or to retain Australian solicitors.  All the necessary arrangements can be made in New Zealand.</w:t>
      </w:r>
    </w:p>
    <w:p>
      <w:pPr>
        <w:pStyle w:val="yTable"/>
        <w:rPr>
          <w:sz w:val="18"/>
        </w:rPr>
      </w:pPr>
      <w:r>
        <w:rPr>
          <w:sz w:val="18"/>
        </w:rPr>
        <w:t>[</w:t>
      </w:r>
      <w:r>
        <w:rPr>
          <w:sz w:val="16"/>
        </w:rPr>
        <w:t>NOTE: Details of some of the grounds on which a subpoena can be set aside and the procedures for setting aside a subpoena are set out at the end of this notice.</w:t>
      </w:r>
      <w:r>
        <w:rPr>
          <w:sz w:val="18"/>
        </w:rPr>
        <w:t>]</w:t>
      </w:r>
    </w:p>
    <w:p>
      <w:pPr>
        <w:pStyle w:val="yTable"/>
        <w:spacing w:before="120"/>
        <w:rPr>
          <w:b/>
          <w:sz w:val="18"/>
        </w:rPr>
      </w:pPr>
      <w:r>
        <w:rPr>
          <w:b/>
          <w:sz w:val="18"/>
        </w:rPr>
        <w:t>YOUR OBLIGATIONS</w:t>
      </w:r>
    </w:p>
    <w:p>
      <w:pPr>
        <w:pStyle w:val="yTable"/>
        <w:tabs>
          <w:tab w:val="left" w:pos="567"/>
        </w:tabs>
        <w:rPr>
          <w:sz w:val="18"/>
        </w:rPr>
      </w:pPr>
      <w:r>
        <w:rPr>
          <w:sz w:val="18"/>
        </w:rPr>
        <w:t>1.</w:t>
      </w:r>
      <w:r>
        <w:rPr>
          <w:sz w:val="18"/>
        </w:rPr>
        <w:tab/>
        <w:t xml:space="preserve">Unless the subpoena is set aside, you must comply with the subpoena if — </w:t>
      </w:r>
    </w:p>
    <w:p>
      <w:pPr>
        <w:pStyle w:val="yTable"/>
        <w:tabs>
          <w:tab w:val="left" w:pos="567"/>
          <w:tab w:val="left" w:pos="1134"/>
        </w:tabs>
        <w:ind w:left="1134" w:hanging="1134"/>
        <w:rPr>
          <w:sz w:val="18"/>
        </w:rPr>
      </w:pPr>
      <w:r>
        <w:rPr>
          <w:sz w:val="18"/>
        </w:rPr>
        <w:tab/>
        <w:t>(a)</w:t>
      </w:r>
      <w:r>
        <w:rPr>
          <w:sz w:val="18"/>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ind w:left="1701" w:hanging="1701"/>
        <w:rPr>
          <w:sz w:val="18"/>
        </w:rPr>
      </w:pPr>
      <w:r>
        <w:rPr>
          <w:sz w:val="18"/>
        </w:rPr>
        <w:tab/>
        <w:t>(i)</w:t>
      </w:r>
      <w:r>
        <w:rPr>
          <w:sz w:val="18"/>
        </w:rPr>
        <w:tab/>
        <w:t>enough money to meet your reasonable expenses in complying with it, including any travel and accommodation expenses; or</w:t>
      </w:r>
    </w:p>
    <w:p>
      <w:pPr>
        <w:pStyle w:val="yTable"/>
        <w:tabs>
          <w:tab w:val="left" w:pos="1134"/>
          <w:tab w:val="left" w:pos="1701"/>
        </w:tabs>
        <w:ind w:left="1701" w:hanging="1701"/>
        <w:rPr>
          <w:sz w:val="18"/>
        </w:rPr>
      </w:pPr>
      <w:r>
        <w:rPr>
          <w:sz w:val="18"/>
        </w:rPr>
        <w:tab/>
        <w:t>(ii)</w:t>
      </w:r>
      <w:r>
        <w:rPr>
          <w:sz w:val="18"/>
        </w:rPr>
        <w:tab/>
        <w:t>a combination of money and vouchers (for example, travel tickets) to meet those expenses;</w:t>
      </w:r>
    </w:p>
    <w:p>
      <w:pPr>
        <w:pStyle w:val="yTable"/>
        <w:tabs>
          <w:tab w:val="left" w:pos="567"/>
          <w:tab w:val="left" w:pos="1134"/>
        </w:tabs>
        <w:ind w:left="1134" w:hanging="1134"/>
        <w:rPr>
          <w:sz w:val="18"/>
        </w:rPr>
      </w:pPr>
      <w:r>
        <w:rPr>
          <w:sz w:val="18"/>
        </w:rPr>
        <w:tab/>
        <w:t>(b)</w:t>
      </w:r>
      <w:r>
        <w:rPr>
          <w:sz w:val="18"/>
        </w:rPr>
        <w:tab/>
        <w:t>you were given with the subpoena a copy of an order by a Judge giving leave to serve the subpoena in New Zealand;</w:t>
      </w:r>
    </w:p>
    <w:p>
      <w:pPr>
        <w:pStyle w:val="yTable"/>
        <w:tabs>
          <w:tab w:val="left" w:pos="567"/>
          <w:tab w:val="left" w:pos="1134"/>
        </w:tabs>
        <w:ind w:left="1134" w:hanging="1134"/>
        <w:rPr>
          <w:sz w:val="18"/>
        </w:rPr>
      </w:pPr>
      <w:r>
        <w:rPr>
          <w:sz w:val="18"/>
        </w:rPr>
        <w:tab/>
        <w:t>(c)</w:t>
      </w:r>
      <w:r>
        <w:rPr>
          <w:sz w:val="18"/>
        </w:rPr>
        <w:tab/>
        <w:t>the subpoena was served on you before or on the date specified in the order as the last day on which the subpoena may be served;</w:t>
      </w:r>
    </w:p>
    <w:p>
      <w:pPr>
        <w:pStyle w:val="yTable"/>
        <w:tabs>
          <w:tab w:val="left" w:pos="567"/>
          <w:tab w:val="left" w:pos="1134"/>
        </w:tabs>
        <w:ind w:left="1134" w:hanging="1134"/>
        <w:rPr>
          <w:sz w:val="18"/>
        </w:rPr>
      </w:pPr>
      <w:r>
        <w:rPr>
          <w:sz w:val="18"/>
        </w:rPr>
        <w:tab/>
        <w:t>(d)</w:t>
      </w:r>
      <w:r>
        <w:rPr>
          <w:sz w:val="18"/>
        </w:rPr>
        <w:tab/>
        <w:t>service of the subpoena complied with any other conditions specified in the order; and</w:t>
      </w:r>
    </w:p>
    <w:p>
      <w:pPr>
        <w:pStyle w:val="yTable"/>
        <w:tabs>
          <w:tab w:val="left" w:pos="567"/>
          <w:tab w:val="left" w:pos="1134"/>
        </w:tabs>
        <w:ind w:left="1134" w:hanging="1134"/>
        <w:rPr>
          <w:sz w:val="18"/>
        </w:rPr>
      </w:pPr>
      <w:r>
        <w:rPr>
          <w:sz w:val="18"/>
        </w:rPr>
        <w:tab/>
        <w:t>(e)</w:t>
      </w:r>
      <w:r>
        <w:rPr>
          <w:sz w:val="18"/>
        </w:rPr>
        <w:tab/>
        <w:t>you are over 18 years of age.</w:t>
      </w:r>
    </w:p>
    <w:p>
      <w:pPr>
        <w:pStyle w:val="yTable"/>
        <w:tabs>
          <w:tab w:val="left" w:pos="567"/>
        </w:tabs>
        <w:rPr>
          <w:sz w:val="18"/>
        </w:rPr>
      </w:pPr>
      <w:r>
        <w:rPr>
          <w:sz w:val="18"/>
        </w:rPr>
        <w:t>2.</w:t>
      </w:r>
      <w:r>
        <w:rPr>
          <w:sz w:val="18"/>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8"/>
        </w:rPr>
      </w:pPr>
      <w:r>
        <w:rPr>
          <w:b/>
          <w:sz w:val="18"/>
        </w:rPr>
        <w:t>FAILURE TO COMPLY WITH THE SUBPOENA</w:t>
      </w:r>
    </w:p>
    <w:p>
      <w:pPr>
        <w:pStyle w:val="yTable"/>
        <w:rPr>
          <w:sz w:val="18"/>
        </w:rPr>
      </w:pPr>
      <w:r>
        <w:rPr>
          <w:sz w:val="18"/>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8"/>
        </w:rPr>
      </w:pPr>
      <w:r>
        <w:rPr>
          <w:b/>
          <w:sz w:val="18"/>
        </w:rPr>
        <w:t>GROUNDS FOR SETTING ASIDE A SUBPOENA</w:t>
      </w:r>
    </w:p>
    <w:p>
      <w:pPr>
        <w:pStyle w:val="yTable"/>
        <w:tabs>
          <w:tab w:val="left" w:pos="567"/>
        </w:tabs>
        <w:rPr>
          <w:sz w:val="18"/>
        </w:rPr>
      </w:pPr>
      <w:r>
        <w:rPr>
          <w:sz w:val="18"/>
        </w:rPr>
        <w:t>1.</w:t>
      </w:r>
      <w:r>
        <w:rPr>
          <w:sz w:val="18"/>
        </w:rPr>
        <w:tab/>
        <w:t xml:space="preserve">The Supreme Court must set aside the subpoena if the subpoena requires you to attend at a place in Australia and — </w:t>
      </w:r>
    </w:p>
    <w:p>
      <w:pPr>
        <w:pStyle w:val="yTable"/>
        <w:tabs>
          <w:tab w:val="left" w:pos="567"/>
          <w:tab w:val="left" w:pos="1134"/>
        </w:tabs>
        <w:ind w:left="1134" w:hanging="1134"/>
        <w:rPr>
          <w:sz w:val="18"/>
        </w:rPr>
      </w:pPr>
      <w:r>
        <w:rPr>
          <w:sz w:val="18"/>
        </w:rPr>
        <w:tab/>
        <w:t>(a)</w:t>
      </w:r>
      <w:r>
        <w:rPr>
          <w:sz w:val="18"/>
        </w:rPr>
        <w:tab/>
        <w:t>you do not have necessary travel documents and cannot reasonably get them within the time allowed for compliance with the subpoena;</w:t>
      </w:r>
    </w:p>
    <w:p>
      <w:pPr>
        <w:pStyle w:val="yTable"/>
        <w:tabs>
          <w:tab w:val="left" w:pos="567"/>
          <w:tab w:val="left" w:pos="1134"/>
        </w:tabs>
        <w:ind w:left="1134" w:hanging="1134"/>
        <w:rPr>
          <w:sz w:val="18"/>
        </w:rPr>
      </w:pPr>
      <w:r>
        <w:rPr>
          <w:sz w:val="18"/>
        </w:rPr>
        <w:tab/>
        <w:t>(b)</w:t>
      </w:r>
      <w:r>
        <w:rPr>
          <w:sz w:val="18"/>
        </w:rPr>
        <w:tab/>
        <w:t>if you complied with the subpoena, you would be liable to be detained for the purpose of serving a sentence;</w:t>
      </w:r>
    </w:p>
    <w:p>
      <w:pPr>
        <w:pStyle w:val="yTable"/>
        <w:tabs>
          <w:tab w:val="left" w:pos="567"/>
          <w:tab w:val="left" w:pos="1134"/>
        </w:tabs>
        <w:ind w:left="1134" w:hanging="1134"/>
        <w:rPr>
          <w:sz w:val="18"/>
        </w:rPr>
      </w:pPr>
      <w:r>
        <w:rPr>
          <w:sz w:val="18"/>
        </w:rPr>
        <w:tab/>
        <w:t>(c)</w:t>
      </w:r>
      <w:r>
        <w:rPr>
          <w:sz w:val="18"/>
        </w:rPr>
        <w:tab/>
        <w:t>you are being prosecuted or you are liable to prosecution for an offence in Australia;</w:t>
      </w:r>
    </w:p>
    <w:p>
      <w:pPr>
        <w:pStyle w:val="yTable"/>
        <w:tabs>
          <w:tab w:val="left" w:pos="567"/>
          <w:tab w:val="left" w:pos="1134"/>
        </w:tabs>
        <w:ind w:left="1134" w:hanging="1134"/>
        <w:rPr>
          <w:sz w:val="18"/>
        </w:rPr>
      </w:pPr>
      <w:r>
        <w:rPr>
          <w:sz w:val="18"/>
        </w:rPr>
        <w:tab/>
        <w:t>(d)</w:t>
      </w:r>
      <w:r>
        <w:rPr>
          <w:sz w:val="18"/>
        </w:rPr>
        <w:tab/>
        <w:t xml:space="preserve">you are liable to the imposition of a penalty in civil proceedings in Australia (other than proceedings under the </w:t>
      </w:r>
      <w:r>
        <w:rPr>
          <w:i/>
          <w:sz w:val="18"/>
        </w:rPr>
        <w:t>Trade Practices Act 1974</w:t>
      </w:r>
      <w:r>
        <w:rPr>
          <w:sz w:val="18"/>
        </w:rPr>
        <w:t xml:space="preserve"> of Australia); or</w:t>
      </w:r>
    </w:p>
    <w:p>
      <w:pPr>
        <w:pStyle w:val="yTable"/>
        <w:tabs>
          <w:tab w:val="left" w:pos="567"/>
          <w:tab w:val="left" w:pos="1134"/>
        </w:tabs>
        <w:ind w:left="1134" w:hanging="1134"/>
        <w:rPr>
          <w:sz w:val="18"/>
        </w:rPr>
      </w:pPr>
      <w:r>
        <w:rPr>
          <w:sz w:val="18"/>
        </w:rPr>
        <w:tab/>
        <w:t>(e)</w:t>
      </w:r>
      <w:r>
        <w:rPr>
          <w:sz w:val="18"/>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8"/>
        </w:rPr>
      </w:pPr>
      <w:r>
        <w:rPr>
          <w:sz w:val="18"/>
        </w:rPr>
        <w:t>2.</w:t>
      </w:r>
      <w:r>
        <w:rPr>
          <w:sz w:val="18"/>
        </w:rPr>
        <w:tab/>
        <w:t xml:space="preserve">The grounds on which the Supreme Court may set aside the subpoena include — </w:t>
      </w:r>
    </w:p>
    <w:p>
      <w:pPr>
        <w:pStyle w:val="yTable"/>
        <w:tabs>
          <w:tab w:val="left" w:pos="567"/>
          <w:tab w:val="left" w:pos="1134"/>
        </w:tabs>
        <w:ind w:left="1134" w:hanging="1134"/>
        <w:rPr>
          <w:sz w:val="18"/>
        </w:rPr>
      </w:pPr>
      <w:r>
        <w:rPr>
          <w:sz w:val="18"/>
        </w:rPr>
        <w:tab/>
        <w:t>(a)</w:t>
      </w:r>
      <w:r>
        <w:rPr>
          <w:sz w:val="18"/>
        </w:rPr>
        <w:tab/>
        <w:t>the evidence you give in the proceedings can be obtained satisfactorily by other means without significantly greater expense;</w:t>
      </w:r>
    </w:p>
    <w:p>
      <w:pPr>
        <w:pStyle w:val="yTable"/>
        <w:tabs>
          <w:tab w:val="left" w:pos="567"/>
          <w:tab w:val="left" w:pos="1134"/>
        </w:tabs>
        <w:ind w:left="1134" w:hanging="1134"/>
        <w:rPr>
          <w:sz w:val="18"/>
        </w:rPr>
      </w:pPr>
      <w:r>
        <w:rPr>
          <w:sz w:val="18"/>
        </w:rPr>
        <w:tab/>
        <w:t>(b)</w:t>
      </w:r>
      <w:r>
        <w:rPr>
          <w:sz w:val="18"/>
        </w:rPr>
        <w:tab/>
        <w:t>compliance with the subpoena would cause you hardship or serious inconvenience;</w:t>
      </w:r>
    </w:p>
    <w:p>
      <w:pPr>
        <w:pStyle w:val="yTable"/>
        <w:tabs>
          <w:tab w:val="left" w:pos="567"/>
          <w:tab w:val="left" w:pos="1134"/>
        </w:tabs>
        <w:ind w:left="1134" w:hanging="1134"/>
        <w:rPr>
          <w:sz w:val="18"/>
        </w:rPr>
      </w:pPr>
      <w:r>
        <w:rPr>
          <w:sz w:val="18"/>
        </w:rPr>
        <w:tab/>
        <w:t>(c)</w:t>
      </w:r>
      <w:r>
        <w:rPr>
          <w:sz w:val="18"/>
        </w:rPr>
        <w:tab/>
        <w:t xml:space="preserve">if the subpoena requires you to produce a document or thing and — </w:t>
      </w:r>
    </w:p>
    <w:p>
      <w:pPr>
        <w:pStyle w:val="yTable"/>
        <w:tabs>
          <w:tab w:val="left" w:pos="1134"/>
          <w:tab w:val="left" w:pos="1701"/>
        </w:tabs>
        <w:ind w:left="1701" w:hanging="1701"/>
        <w:rPr>
          <w:sz w:val="18"/>
        </w:rPr>
      </w:pPr>
      <w:r>
        <w:rPr>
          <w:sz w:val="18"/>
        </w:rPr>
        <w:tab/>
        <w:t>(i)</w:t>
      </w:r>
      <w:r>
        <w:rPr>
          <w:sz w:val="18"/>
        </w:rPr>
        <w:tab/>
        <w:t>that document or thing should not be taken out of New Zealand; and</w:t>
      </w:r>
    </w:p>
    <w:p>
      <w:pPr>
        <w:pStyle w:val="yTable"/>
        <w:tabs>
          <w:tab w:val="left" w:pos="1134"/>
          <w:tab w:val="left" w:pos="1701"/>
        </w:tabs>
        <w:ind w:left="1701" w:hanging="1701"/>
        <w:rPr>
          <w:sz w:val="18"/>
        </w:rPr>
      </w:pPr>
      <w:r>
        <w:rPr>
          <w:sz w:val="18"/>
        </w:rPr>
        <w:tab/>
        <w:t>(ii)</w:t>
      </w:r>
      <w:r>
        <w:rPr>
          <w:sz w:val="18"/>
        </w:rPr>
        <w:tab/>
        <w:t>satisfactory evidence of the contents of the document or satisfactory evidence of the thing can be given by other means.</w:t>
      </w:r>
    </w:p>
    <w:p>
      <w:pPr>
        <w:pStyle w:val="yTable"/>
        <w:rPr>
          <w:sz w:val="18"/>
        </w:rPr>
      </w:pPr>
      <w:r>
        <w:rPr>
          <w:sz w:val="18"/>
        </w:rPr>
        <w:t>[</w:t>
      </w:r>
      <w:r>
        <w:rPr>
          <w:sz w:val="16"/>
        </w:rPr>
        <w:t>NOTE: The above list does not include all the matters the Court will consider in an application to set aside a subpoena, but if any of the matters in the list apply to you they should be included in your application.</w:t>
      </w:r>
      <w:r>
        <w:rPr>
          <w:sz w:val="18"/>
        </w:rPr>
        <w:t>]</w:t>
      </w:r>
    </w:p>
    <w:p>
      <w:pPr>
        <w:pStyle w:val="yTable"/>
        <w:spacing w:before="120"/>
        <w:rPr>
          <w:b/>
          <w:sz w:val="18"/>
        </w:rPr>
      </w:pPr>
      <w:r>
        <w:rPr>
          <w:b/>
          <w:sz w:val="18"/>
        </w:rPr>
        <w:t>PROCEDURE FOR APPLYING TO SET ASIDE A SUBPOENA</w:t>
      </w:r>
    </w:p>
    <w:p>
      <w:pPr>
        <w:pStyle w:val="yTable"/>
        <w:tabs>
          <w:tab w:val="left" w:pos="567"/>
        </w:tabs>
        <w:ind w:left="567" w:hanging="567"/>
        <w:rPr>
          <w:sz w:val="18"/>
        </w:rPr>
      </w:pPr>
      <w:r>
        <w:rPr>
          <w:sz w:val="18"/>
        </w:rPr>
        <w:t>1.</w:t>
      </w:r>
      <w:r>
        <w:rPr>
          <w:sz w:val="18"/>
        </w:rPr>
        <w:tab/>
        <w:t>Application must be made to the Supreme Court.</w:t>
      </w:r>
    </w:p>
    <w:p>
      <w:pPr>
        <w:pStyle w:val="yTable"/>
        <w:tabs>
          <w:tab w:val="left" w:pos="567"/>
        </w:tabs>
        <w:ind w:left="567" w:hanging="567"/>
        <w:rPr>
          <w:sz w:val="18"/>
        </w:rPr>
      </w:pPr>
      <w:r>
        <w:rPr>
          <w:sz w:val="18"/>
        </w:rPr>
        <w:t>2.</w:t>
      </w:r>
      <w:r>
        <w:rPr>
          <w:sz w:val="18"/>
        </w:rPr>
        <w:tab/>
        <w:t>You may fax your application to that Court on fax number [</w:t>
      </w:r>
      <w:r>
        <w:rPr>
          <w:i/>
          <w:sz w:val="18"/>
        </w:rPr>
        <w:t>fax number of the Supreme Court</w:t>
      </w:r>
      <w:r>
        <w:rPr>
          <w:sz w:val="18"/>
        </w:rPr>
        <w:t>].</w:t>
      </w:r>
    </w:p>
    <w:p>
      <w:pPr>
        <w:pStyle w:val="yTable"/>
        <w:tabs>
          <w:tab w:val="left" w:pos="567"/>
        </w:tabs>
        <w:ind w:left="567" w:hanging="567"/>
        <w:rPr>
          <w:sz w:val="18"/>
        </w:rPr>
      </w:pPr>
      <w:r>
        <w:rPr>
          <w:sz w:val="18"/>
        </w:rPr>
        <w:t>3.</w:t>
      </w:r>
      <w:r>
        <w:rPr>
          <w:sz w:val="18"/>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8"/>
        </w:rPr>
      </w:pPr>
      <w:r>
        <w:rPr>
          <w:sz w:val="18"/>
        </w:rPr>
        <w:t>4.</w:t>
      </w:r>
      <w:r>
        <w:rPr>
          <w:sz w:val="18"/>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8"/>
        </w:rPr>
      </w:pPr>
      <w:r>
        <w:rPr>
          <w:sz w:val="18"/>
        </w:rPr>
        <w:t>5.</w:t>
      </w:r>
      <w:r>
        <w:rPr>
          <w:sz w:val="18"/>
        </w:rPr>
        <w:tab/>
        <w:t>The Supreme Court may determine your application without a hearing unless you, or the person who requested that the subpoena be issued, asks for a hearing.</w:t>
      </w:r>
    </w:p>
    <w:p>
      <w:pPr>
        <w:pStyle w:val="yTable"/>
        <w:tabs>
          <w:tab w:val="left" w:pos="567"/>
        </w:tabs>
        <w:ind w:left="567" w:hanging="567"/>
        <w:rPr>
          <w:sz w:val="18"/>
        </w:rPr>
      </w:pPr>
      <w:r>
        <w:rPr>
          <w:sz w:val="18"/>
        </w:rPr>
        <w:t>6.</w:t>
      </w:r>
      <w:r>
        <w:rPr>
          <w:sz w:val="18"/>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8"/>
        </w:rPr>
      </w:pPr>
      <w:r>
        <w:rPr>
          <w:sz w:val="18"/>
        </w:rPr>
        <w:t>7.</w:t>
      </w:r>
      <w:r>
        <w:rPr>
          <w:sz w:val="18"/>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36, R. 12(2)</w:t>
            </w:r>
          </w:p>
        </w:tc>
        <w:tc>
          <w:tcPr>
            <w:tcW w:w="5920" w:type="dxa"/>
          </w:tcPr>
          <w:p>
            <w:pPr>
              <w:pStyle w:val="yTable"/>
              <w:pageBreakBefore/>
              <w:spacing w:before="0"/>
              <w:jc w:val="center"/>
              <w:rPr>
                <w:b/>
                <w:sz w:val="18"/>
              </w:rPr>
            </w:pPr>
            <w:r>
              <w:rPr>
                <w:b/>
                <w:sz w:val="18"/>
              </w:rPr>
              <w:t>No. 24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PRAECIPE OF SUBPOENA</w:t>
            </w:r>
          </w:p>
          <w:p>
            <w:pPr>
              <w:pStyle w:val="yTable"/>
              <w:spacing w:before="0" w:after="60"/>
              <w:jc w:val="center"/>
              <w:rPr>
                <w:sz w:val="18"/>
              </w:rPr>
            </w:pPr>
            <w:r>
              <w:rPr>
                <w:sz w:val="18"/>
              </w:rPr>
              <w:t>(</w:t>
            </w:r>
            <w:r>
              <w:rPr>
                <w:i/>
                <w:sz w:val="18"/>
              </w:rPr>
              <w:t>Heading as in cause or matter</w:t>
            </w:r>
            <w:r>
              <w:rPr>
                <w:sz w:val="18"/>
              </w:rPr>
              <w:t>)</w:t>
            </w:r>
          </w:p>
        </w:tc>
      </w:tr>
      <w:tr>
        <w:tc>
          <w:tcPr>
            <w:tcW w:w="1276" w:type="dxa"/>
          </w:tcPr>
          <w:p>
            <w:pPr>
              <w:pStyle w:val="yTable"/>
              <w:spacing w:before="0"/>
              <w:rPr>
                <w:sz w:val="14"/>
              </w:rPr>
            </w:pPr>
          </w:p>
          <w:p>
            <w:pPr>
              <w:pStyle w:val="yTable"/>
              <w:spacing w:before="0"/>
              <w:rPr>
                <w:b/>
                <w:sz w:val="14"/>
              </w:rPr>
            </w:pPr>
            <w:r>
              <w:rPr>
                <w:sz w:val="14"/>
              </w:rPr>
              <w:t>*Insert number of names in writ of subpoena.</w:t>
            </w:r>
          </w:p>
        </w:tc>
        <w:tc>
          <w:tcPr>
            <w:tcW w:w="5920" w:type="dxa"/>
          </w:tcPr>
          <w:p>
            <w:pPr>
              <w:pStyle w:val="yTable"/>
              <w:tabs>
                <w:tab w:val="left" w:pos="419"/>
              </w:tabs>
              <w:spacing w:before="0"/>
              <w:rPr>
                <w:sz w:val="18"/>
              </w:rPr>
            </w:pPr>
            <w:r>
              <w:rPr>
                <w:sz w:val="18"/>
              </w:rPr>
              <w:tab/>
              <w:t>Seal writ of subpoena                                                             on behalf of the                            directed to [                      *] witnesses returnable             .</w:t>
            </w:r>
          </w:p>
          <w:p>
            <w:pPr>
              <w:pStyle w:val="yTable"/>
              <w:rPr>
                <w:sz w:val="18"/>
              </w:rPr>
            </w:pPr>
            <w:r>
              <w:rPr>
                <w:sz w:val="18"/>
              </w:rPr>
              <w:t>Dated the             day of                         , 20  .</w:t>
            </w:r>
          </w:p>
          <w:p>
            <w:pPr>
              <w:pStyle w:val="yTable"/>
              <w:tabs>
                <w:tab w:val="left" w:pos="2160"/>
              </w:tabs>
              <w:rPr>
                <w:sz w:val="18"/>
              </w:rPr>
            </w:pPr>
            <w:r>
              <w:rPr>
                <w:sz w:val="18"/>
              </w:rPr>
              <w:tab/>
              <w:t>(Signed)</w:t>
            </w:r>
          </w:p>
          <w:p>
            <w:pPr>
              <w:pStyle w:val="yTable"/>
              <w:tabs>
                <w:tab w:val="left" w:pos="2160"/>
              </w:tabs>
              <w:spacing w:before="0"/>
              <w:rPr>
                <w:sz w:val="18"/>
              </w:rPr>
            </w:pPr>
            <w:r>
              <w:rPr>
                <w:sz w:val="18"/>
              </w:rPr>
              <w:tab/>
              <w:t>(Address)</w:t>
            </w:r>
          </w:p>
          <w:p>
            <w:pPr>
              <w:pStyle w:val="yTable"/>
              <w:spacing w:before="0"/>
              <w:jc w:val="right"/>
              <w:rPr>
                <w:sz w:val="18"/>
              </w:rPr>
            </w:pPr>
            <w:r>
              <w:rPr>
                <w:sz w:val="18"/>
              </w:rPr>
              <w:t>[Agent for                    of                        ]</w:t>
            </w:r>
          </w:p>
          <w:p>
            <w:pPr>
              <w:pStyle w:val="yTable"/>
              <w:spacing w:before="0"/>
              <w:jc w:val="right"/>
              <w:rPr>
                <w:sz w:val="18"/>
              </w:rPr>
            </w:pPr>
            <w:r>
              <w:rPr>
                <w:sz w:val="18"/>
              </w:rPr>
              <w:t>Solicitor for the [plaintiff]</w:t>
            </w:r>
          </w:p>
          <w:p>
            <w:pPr>
              <w:pStyle w:val="yTable"/>
              <w:tabs>
                <w:tab w:val="left" w:pos="4145"/>
              </w:tabs>
              <w:spacing w:before="0"/>
              <w:rPr>
                <w:sz w:val="18"/>
              </w:rPr>
            </w:pPr>
            <w:r>
              <w:rPr>
                <w:sz w:val="18"/>
              </w:rPr>
              <w:tab/>
              <w:t>[</w:t>
            </w:r>
            <w:r>
              <w:rPr>
                <w:i/>
                <w:sz w:val="18"/>
              </w:rPr>
              <w:t>or defendant</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38, R. 1</w:t>
            </w:r>
          </w:p>
        </w:tc>
        <w:tc>
          <w:tcPr>
            <w:tcW w:w="5920" w:type="dxa"/>
          </w:tcPr>
          <w:p>
            <w:pPr>
              <w:pStyle w:val="yTable"/>
              <w:spacing w:before="0"/>
              <w:jc w:val="center"/>
              <w:rPr>
                <w:b/>
                <w:sz w:val="18"/>
              </w:rPr>
            </w:pPr>
            <w:r>
              <w:rPr>
                <w:b/>
                <w:sz w:val="18"/>
              </w:rPr>
              <w:t>No. 25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FOR EXAMINATION OF WITNESS BEFORE TRIAL</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w:t>
            </w:r>
          </w:p>
          <w:p>
            <w:pPr>
              <w:pStyle w:val="yTable"/>
              <w:spacing w:before="0"/>
              <w:rPr>
                <w:sz w:val="18"/>
              </w:rPr>
            </w:pPr>
            <w:r>
              <w:rPr>
                <w:sz w:val="18"/>
              </w:rPr>
              <w:t>in Chambers.</w:t>
            </w:r>
          </w:p>
          <w:p>
            <w:pPr>
              <w:pStyle w:val="yTable"/>
              <w:rPr>
                <w:sz w:val="18"/>
              </w:rPr>
            </w:pPr>
            <w:r>
              <w:rPr>
                <w:sz w:val="18"/>
              </w:rPr>
              <w:t>On hearing [the solicitors on both sides] and on reading the affidavit of</w:t>
            </w:r>
          </w:p>
          <w:p>
            <w:pPr>
              <w:pStyle w:val="yTable"/>
              <w:spacing w:before="0"/>
              <w:rPr>
                <w:sz w:val="18"/>
              </w:rPr>
            </w:pPr>
            <w:r>
              <w:rPr>
                <w:sz w:val="18"/>
              </w:rPr>
              <w:t xml:space="preserve">                                   filed herein the                           day of                             20       ,</w:t>
            </w:r>
          </w:p>
          <w:p>
            <w:pPr>
              <w:pStyle w:val="yTable"/>
              <w:tabs>
                <w:tab w:val="left" w:pos="459"/>
              </w:tabs>
              <w:rPr>
                <w:sz w:val="18"/>
              </w:rPr>
            </w:pPr>
            <w:r>
              <w:rPr>
                <w:sz w:val="18"/>
              </w:rPr>
              <w:tab/>
              <w:t>It is ordered that E.F. of                           a witness on behalf of the</w:t>
            </w:r>
          </w:p>
          <w:p>
            <w:pPr>
              <w:pStyle w:val="yTable"/>
              <w:tabs>
                <w:tab w:val="left" w:pos="459"/>
              </w:tabs>
              <w:spacing w:before="0"/>
              <w:rPr>
                <w:sz w:val="18"/>
              </w:rPr>
            </w:pPr>
            <w:r>
              <w:rPr>
                <w:sz w:val="18"/>
              </w:rPr>
              <w:t xml:space="preserve">                           be examined </w:t>
            </w:r>
            <w:r>
              <w:rPr>
                <w:i/>
                <w:sz w:val="18"/>
              </w:rPr>
              <w:t xml:space="preserve">viva voce </w:t>
            </w:r>
            <w:r>
              <w:rPr>
                <w:sz w:val="18"/>
              </w:rPr>
              <w:t>(on oath or affirmation) before a Master [</w:t>
            </w:r>
            <w:r>
              <w:rPr>
                <w:i/>
                <w:sz w:val="18"/>
              </w:rPr>
              <w:t>or</w:t>
            </w:r>
            <w:r>
              <w:rPr>
                <w:sz w:val="18"/>
              </w:rPr>
              <w:t xml:space="preserve"> before                       esquire, special examiner, </w:t>
            </w:r>
            <w:r>
              <w:rPr>
                <w:i/>
                <w:sz w:val="18"/>
              </w:rPr>
              <w:t>or</w:t>
            </w:r>
            <w:r>
              <w:rPr>
                <w:sz w:val="18"/>
              </w:rPr>
              <w:t xml:space="preserve"> an examiner to be agreed upon], the plaintiff’s [</w:t>
            </w:r>
            <w:r>
              <w:rPr>
                <w:i/>
                <w:sz w:val="18"/>
              </w:rPr>
              <w:t xml:space="preserve">or </w:t>
            </w:r>
            <w:r>
              <w:rPr>
                <w:sz w:val="18"/>
              </w:rPr>
              <w:t>defendant’s] solicitor giving to the defendant’s [</w:t>
            </w:r>
            <w:r>
              <w:rPr>
                <w:i/>
                <w:sz w:val="18"/>
              </w:rPr>
              <w:t xml:space="preserve">or </w:t>
            </w:r>
            <w:r>
              <w:rPr>
                <w:sz w:val="18"/>
              </w:rPr>
              <w:t>plaintiff’s] solicitor              days notice in writing of the time and place where the examination is to take place.</w:t>
            </w:r>
          </w:p>
          <w:p>
            <w:pPr>
              <w:pStyle w:val="yTable"/>
              <w:tabs>
                <w:tab w:val="left" w:pos="459"/>
              </w:tabs>
              <w:rPr>
                <w:sz w:val="18"/>
              </w:rPr>
            </w:pPr>
            <w:r>
              <w:rPr>
                <w:sz w:val="18"/>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18"/>
              </w:rPr>
              <w:t>or as the case may be</w:t>
            </w:r>
            <w:r>
              <w:rPr>
                <w:sz w:val="18"/>
              </w:rPr>
              <w:t>].</w:t>
            </w:r>
          </w:p>
          <w:p>
            <w:pPr>
              <w:pStyle w:val="yTable"/>
              <w:tabs>
                <w:tab w:val="left" w:pos="459"/>
              </w:tabs>
              <w:rPr>
                <w:sz w:val="18"/>
              </w:rPr>
            </w:pPr>
            <w:r>
              <w:rPr>
                <w:sz w:val="18"/>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5</w:t>
            </w:r>
          </w:p>
        </w:tc>
        <w:tc>
          <w:tcPr>
            <w:tcW w:w="5920" w:type="dxa"/>
          </w:tcPr>
          <w:p>
            <w:pPr>
              <w:pStyle w:val="yTable"/>
              <w:pageBreakBefore/>
              <w:spacing w:before="0"/>
              <w:jc w:val="center"/>
              <w:rPr>
                <w:b/>
                <w:sz w:val="18"/>
              </w:rPr>
            </w:pPr>
            <w:r>
              <w:rPr>
                <w:b/>
                <w:sz w:val="18"/>
              </w:rPr>
              <w:t>No. 26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 xml:space="preserve">ORDER UNDER </w:t>
            </w:r>
            <w:r>
              <w:rPr>
                <w:b/>
                <w:i/>
                <w:sz w:val="18"/>
              </w:rPr>
              <w:t>EVIDENCE ACT 1906</w:t>
            </w:r>
          </w:p>
          <w:p>
            <w:pPr>
              <w:pStyle w:val="yTable"/>
              <w:spacing w:before="0" w:after="60"/>
              <w:jc w:val="center"/>
              <w:rPr>
                <w:sz w:val="18"/>
              </w:rPr>
            </w:pPr>
            <w:r>
              <w:rPr>
                <w:sz w:val="18"/>
              </w:rPr>
              <w:t>s. 110 or 111</w:t>
            </w:r>
          </w:p>
        </w:tc>
      </w:tr>
      <w:tr>
        <w:tc>
          <w:tcPr>
            <w:tcW w:w="1276" w:type="dxa"/>
          </w:tcPr>
          <w:p>
            <w:pPr>
              <w:pStyle w:val="yTable"/>
              <w:spacing w:before="0"/>
              <w:jc w:val="center"/>
              <w:rPr>
                <w:b/>
                <w:sz w:val="14"/>
              </w:rPr>
            </w:pPr>
          </w:p>
        </w:tc>
        <w:tc>
          <w:tcPr>
            <w:tcW w:w="5920" w:type="dxa"/>
          </w:tcPr>
          <w:p>
            <w:pPr>
              <w:pStyle w:val="yTable"/>
              <w:rPr>
                <w:sz w:val="18"/>
              </w:rPr>
            </w:pPr>
            <w:r>
              <w:rPr>
                <w:sz w:val="18"/>
              </w:rPr>
              <w:t>[HEADING]</w:t>
            </w:r>
          </w:p>
          <w:p>
            <w:pPr>
              <w:pStyle w:val="yTable"/>
              <w:rPr>
                <w:sz w:val="18"/>
              </w:rPr>
            </w:pPr>
            <w:r>
              <w:rPr>
                <w:sz w:val="18"/>
              </w:rPr>
              <w:t>On the application of .........................................., and after reading the affidavit of ......................dated .............................. and hearing......................................,</w:t>
            </w:r>
          </w:p>
          <w:p>
            <w:pPr>
              <w:pStyle w:val="yTable"/>
              <w:rPr>
                <w:sz w:val="18"/>
              </w:rPr>
            </w:pPr>
            <w:r>
              <w:rPr>
                <w:sz w:val="18"/>
              </w:rPr>
              <w:t>IT IS ORDERED THAT —</w:t>
            </w:r>
          </w:p>
          <w:p>
            <w:pPr>
              <w:pStyle w:val="yTable"/>
              <w:tabs>
                <w:tab w:val="left" w:pos="419"/>
              </w:tabs>
              <w:ind w:left="419" w:hanging="419"/>
              <w:rPr>
                <w:sz w:val="18"/>
              </w:rPr>
            </w:pPr>
            <w:r>
              <w:rPr>
                <w:sz w:val="18"/>
              </w:rPr>
              <w:t>1.</w:t>
            </w:r>
            <w:r>
              <w:rPr>
                <w:sz w:val="18"/>
              </w:rPr>
              <w:tab/>
              <w:t>AB (“the examiner”) is hereby appointed to examine CD (“the witness”) on oath or affirmation.</w:t>
            </w:r>
          </w:p>
          <w:p>
            <w:pPr>
              <w:pStyle w:val="yTable"/>
              <w:spacing w:before="0"/>
              <w:jc w:val="center"/>
              <w:rPr>
                <w:sz w:val="18"/>
              </w:rPr>
            </w:pPr>
            <w:r>
              <w:rPr>
                <w:sz w:val="18"/>
              </w:rPr>
              <w:noBreakHyphen/>
              <w:t>or</w:t>
            </w:r>
            <w:r>
              <w:rPr>
                <w:sz w:val="18"/>
              </w:rPr>
              <w:noBreakHyphen/>
            </w:r>
          </w:p>
          <w:p>
            <w:pPr>
              <w:pStyle w:val="yTable"/>
              <w:tabs>
                <w:tab w:val="left" w:pos="419"/>
              </w:tabs>
              <w:ind w:left="419" w:hanging="419"/>
              <w:rPr>
                <w:sz w:val="18"/>
              </w:rPr>
            </w:pPr>
            <w:r>
              <w:rPr>
                <w:sz w:val="18"/>
              </w:rPr>
              <w:t>1.</w:t>
            </w:r>
            <w:r>
              <w:rPr>
                <w:sz w:val="18"/>
              </w:rPr>
              <w:tab/>
              <w:t>A commission shall be issued to AB (“the examiner”) for the examination of CD (“the witness”) on oath or affirmation.</w:t>
            </w:r>
          </w:p>
          <w:p>
            <w:pPr>
              <w:pStyle w:val="yTable"/>
              <w:tabs>
                <w:tab w:val="left" w:pos="419"/>
              </w:tabs>
              <w:ind w:left="419" w:hanging="419"/>
              <w:rPr>
                <w:sz w:val="18"/>
              </w:rPr>
            </w:pPr>
            <w:r>
              <w:rPr>
                <w:sz w:val="18"/>
              </w:rPr>
              <w:t>2.</w:t>
            </w:r>
            <w:r>
              <w:rPr>
                <w:sz w:val="18"/>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than........................................days before the appointed time.</w:t>
            </w:r>
          </w:p>
          <w:p>
            <w:pPr>
              <w:pStyle w:val="yTable"/>
              <w:tabs>
                <w:tab w:val="left" w:pos="419"/>
              </w:tabs>
              <w:ind w:left="419" w:hanging="419"/>
              <w:rPr>
                <w:sz w:val="18"/>
              </w:rPr>
            </w:pPr>
            <w:r>
              <w:rPr>
                <w:sz w:val="18"/>
              </w:rPr>
              <w:t>3.</w:t>
            </w:r>
            <w:r>
              <w:rPr>
                <w:sz w:val="18"/>
              </w:rPr>
              <w:tab/>
              <w:t>The examiner may invite but must not exercise any powers to compel the witness to attend and to produce documents.</w:t>
            </w:r>
          </w:p>
          <w:p>
            <w:pPr>
              <w:pStyle w:val="yTable"/>
              <w:tabs>
                <w:tab w:val="left" w:pos="419"/>
              </w:tabs>
              <w:ind w:left="419" w:hanging="419"/>
              <w:rPr>
                <w:sz w:val="18"/>
              </w:rPr>
            </w:pPr>
            <w:r>
              <w:rPr>
                <w:sz w:val="18"/>
              </w:rPr>
              <w:t>4.</w:t>
            </w:r>
            <w:r>
              <w:rPr>
                <w:sz w:val="18"/>
              </w:rPr>
              <w:tab/>
              <w:t>The examination must be in the following manner —</w:t>
            </w:r>
          </w:p>
          <w:p>
            <w:pPr>
              <w:pStyle w:val="yTable"/>
              <w:tabs>
                <w:tab w:val="left" w:pos="743"/>
              </w:tabs>
              <w:ind w:left="743" w:hanging="743"/>
              <w:rPr>
                <w:sz w:val="18"/>
              </w:rPr>
            </w:pPr>
            <w:r>
              <w:rPr>
                <w:sz w:val="18"/>
              </w:rPr>
              <w:tab/>
              <w:t>(set out the manner of the examination either specifically or by reference to the Rules)</w:t>
            </w:r>
          </w:p>
          <w:p>
            <w:pPr>
              <w:pStyle w:val="yTable"/>
              <w:tabs>
                <w:tab w:val="left" w:pos="419"/>
              </w:tabs>
              <w:ind w:left="419" w:hanging="419"/>
              <w:rPr>
                <w:sz w:val="18"/>
              </w:rPr>
            </w:pPr>
            <w:r>
              <w:rPr>
                <w:sz w:val="18"/>
              </w:rPr>
              <w:t>5.</w:t>
            </w:r>
            <w:r>
              <w:rPr>
                <w:sz w:val="18"/>
              </w:rPr>
              <w:tab/>
              <w:t xml:space="preserve">The examiner shall — </w:t>
            </w:r>
          </w:p>
          <w:p>
            <w:pPr>
              <w:pStyle w:val="yTable"/>
              <w:tabs>
                <w:tab w:val="left" w:pos="559"/>
                <w:tab w:val="left" w:pos="978"/>
              </w:tabs>
              <w:ind w:left="992" w:hanging="992"/>
              <w:rPr>
                <w:sz w:val="18"/>
              </w:rPr>
            </w:pPr>
            <w:r>
              <w:rPr>
                <w:sz w:val="18"/>
              </w:rPr>
              <w:tab/>
              <w:t>(a)</w:t>
            </w:r>
            <w:r>
              <w:rPr>
                <w:sz w:val="18"/>
              </w:rPr>
              <w:tab/>
              <w:t>put the evidence of the witness into writing;</w:t>
            </w:r>
          </w:p>
          <w:p>
            <w:pPr>
              <w:pStyle w:val="yTable"/>
              <w:tabs>
                <w:tab w:val="left" w:pos="559"/>
                <w:tab w:val="left" w:pos="978"/>
              </w:tabs>
              <w:ind w:left="992" w:hanging="992"/>
              <w:rPr>
                <w:sz w:val="18"/>
              </w:rPr>
            </w:pPr>
            <w:r>
              <w:rPr>
                <w:sz w:val="18"/>
              </w:rPr>
              <w:tab/>
              <w:t>(b)</w:t>
            </w:r>
            <w:r>
              <w:rPr>
                <w:sz w:val="18"/>
              </w:rPr>
              <w:tab/>
              <w:t>appropriately mark for identification any document produced by the witness;</w:t>
            </w:r>
          </w:p>
          <w:p>
            <w:pPr>
              <w:pStyle w:val="yTable"/>
              <w:tabs>
                <w:tab w:val="left" w:pos="559"/>
                <w:tab w:val="left" w:pos="978"/>
              </w:tabs>
              <w:ind w:left="992" w:hanging="992"/>
              <w:rPr>
                <w:sz w:val="18"/>
              </w:rPr>
            </w:pPr>
            <w:r>
              <w:rPr>
                <w:sz w:val="18"/>
              </w:rPr>
              <w:tab/>
              <w:t>(c)</w:t>
            </w:r>
            <w:r>
              <w:rPr>
                <w:sz w:val="18"/>
              </w:rPr>
              <w:tab/>
              <w:t>certify the written evidence as being the evidence of the witness; and</w:t>
            </w:r>
          </w:p>
          <w:p>
            <w:pPr>
              <w:pStyle w:val="yTable"/>
              <w:tabs>
                <w:tab w:val="left" w:pos="559"/>
                <w:tab w:val="left" w:pos="978"/>
              </w:tabs>
              <w:ind w:left="992" w:hanging="992"/>
              <w:rPr>
                <w:sz w:val="18"/>
              </w:rPr>
            </w:pPr>
            <w:r>
              <w:rPr>
                <w:sz w:val="18"/>
              </w:rPr>
              <w:tab/>
              <w:t>(d)</w:t>
            </w:r>
            <w:r>
              <w:rPr>
                <w:sz w:val="18"/>
              </w:rPr>
              <w:tab/>
              <w:t>send the written evidence and any document produced by registered or certified post to —</w:t>
            </w:r>
          </w:p>
          <w:p>
            <w:pPr>
              <w:pStyle w:val="yTable"/>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tabs>
                <w:tab w:val="left" w:pos="419"/>
              </w:tabs>
              <w:ind w:left="419" w:hanging="419"/>
              <w:rPr>
                <w:sz w:val="18"/>
              </w:rPr>
            </w:pPr>
            <w:r>
              <w:rPr>
                <w:sz w:val="18"/>
              </w:rPr>
              <w:t>6.</w:t>
            </w:r>
            <w:r>
              <w:rPr>
                <w:sz w:val="18"/>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18"/>
              </w:rPr>
            </w:pPr>
            <w:r>
              <w:rPr>
                <w:sz w:val="18"/>
              </w:rPr>
              <w:t>7.</w:t>
            </w:r>
            <w:r>
              <w:rPr>
                <w:sz w:val="18"/>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18"/>
              </w:rPr>
            </w:pPr>
            <w:r>
              <w:rPr>
                <w:sz w:val="18"/>
              </w:rPr>
              <w:t>8.</w:t>
            </w:r>
            <w:r>
              <w:rPr>
                <w:sz w:val="18"/>
              </w:rPr>
              <w:tab/>
              <w:t>The costs of and incidental to the application for this order and to the examination shall be costs in the cause.</w:t>
            </w:r>
          </w:p>
          <w:p>
            <w:pPr>
              <w:pStyle w:val="yTable"/>
              <w:keepNext/>
              <w:jc w:val="center"/>
              <w:rPr>
                <w:sz w:val="18"/>
              </w:rPr>
            </w:pPr>
            <w:r>
              <w:rPr>
                <w:sz w:val="18"/>
              </w:rPr>
              <w:noBreakHyphen/>
              <w:t>or</w:t>
            </w:r>
            <w:r>
              <w:rPr>
                <w:sz w:val="18"/>
              </w:rPr>
              <w:noBreakHyphen/>
            </w:r>
          </w:p>
        </w:tc>
      </w:tr>
      <w:tr>
        <w:tc>
          <w:tcPr>
            <w:tcW w:w="1276" w:type="dxa"/>
          </w:tcPr>
          <w:p>
            <w:pPr>
              <w:pStyle w:val="yTable"/>
              <w:keepNext/>
              <w:spacing w:before="0"/>
              <w:jc w:val="center"/>
              <w:rPr>
                <w:b/>
                <w:sz w:val="14"/>
              </w:rPr>
            </w:pPr>
          </w:p>
        </w:tc>
        <w:tc>
          <w:tcPr>
            <w:tcW w:w="5920" w:type="dxa"/>
          </w:tcPr>
          <w:p>
            <w:pPr>
              <w:pStyle w:val="yTable"/>
              <w:keepNext/>
              <w:tabs>
                <w:tab w:val="left" w:pos="419"/>
              </w:tabs>
              <w:ind w:left="419" w:hanging="419"/>
              <w:rPr>
                <w:sz w:val="18"/>
              </w:rPr>
            </w:pPr>
            <w:r>
              <w:rPr>
                <w:sz w:val="18"/>
              </w:rPr>
              <w:t>1.</w:t>
            </w:r>
            <w:r>
              <w:rPr>
                <w:sz w:val="18"/>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18"/>
              </w:rPr>
            </w:pPr>
            <w:r>
              <w:rPr>
                <w:sz w:val="18"/>
              </w:rPr>
              <w:t>2.</w:t>
            </w:r>
            <w:r>
              <w:rPr>
                <w:sz w:val="18"/>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18"/>
              </w:rPr>
            </w:pPr>
            <w:r>
              <w:rPr>
                <w:sz w:val="18"/>
              </w:rPr>
              <w:t>3.</w:t>
            </w:r>
            <w:r>
              <w:rPr>
                <w:sz w:val="18"/>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18"/>
              </w:rPr>
            </w:pPr>
            <w:r>
              <w:rPr>
                <w:sz w:val="18"/>
              </w:rPr>
              <w:t>4.</w:t>
            </w:r>
            <w:r>
              <w:rPr>
                <w:sz w:val="18"/>
              </w:rPr>
              <w:tab/>
              <w:t>The costs of and incidental to the application for this order and to the issue of the letter of request shall be costs in the cause.</w:t>
            </w:r>
          </w:p>
          <w:p>
            <w:pPr>
              <w:pStyle w:val="yTable"/>
              <w:keepNext/>
              <w:rPr>
                <w:sz w:val="18"/>
              </w:rPr>
            </w:pPr>
            <w:r>
              <w:rPr>
                <w:sz w:val="18"/>
              </w:rPr>
              <w:t>Dated:                                                                                     BY THE COURT</w:t>
            </w:r>
          </w:p>
          <w:p>
            <w:pPr>
              <w:pStyle w:val="yTable"/>
              <w:keepNext/>
              <w:rPr>
                <w:sz w:val="18"/>
              </w:rPr>
            </w:pPr>
            <w:r>
              <w:rPr>
                <w:sz w:val="18"/>
              </w:rPr>
              <w:t>[L.S.]                                                                                            Registrar.</w:t>
            </w:r>
          </w:p>
        </w:tc>
      </w:tr>
    </w:tbl>
    <w:p>
      <w:pPr>
        <w:pStyle w:val="yFootnotesection"/>
      </w:pPr>
      <w:r>
        <w:tab/>
        <w:t>[Form 26 inserted in Gazette 8 Feb 1991 p. 584-5.]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3</w:t>
            </w:r>
          </w:p>
        </w:tc>
        <w:tc>
          <w:tcPr>
            <w:tcW w:w="5920" w:type="dxa"/>
          </w:tcPr>
          <w:p>
            <w:pPr>
              <w:pStyle w:val="yTable"/>
              <w:spacing w:before="0"/>
              <w:jc w:val="center"/>
              <w:rPr>
                <w:b/>
                <w:sz w:val="18"/>
              </w:rPr>
            </w:pPr>
            <w:r>
              <w:rPr>
                <w:b/>
                <w:sz w:val="18"/>
              </w:rPr>
              <w:t>No. 28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LETTER OF REQUEST</w:t>
            </w:r>
          </w:p>
        </w:tc>
      </w:tr>
      <w:tr>
        <w:tc>
          <w:tcPr>
            <w:tcW w:w="1276" w:type="dxa"/>
          </w:tcPr>
          <w:p>
            <w:pPr>
              <w:pStyle w:val="yTable"/>
              <w:spacing w:before="0"/>
              <w:jc w:val="center"/>
              <w:rPr>
                <w:b/>
                <w:sz w:val="14"/>
              </w:rPr>
            </w:pPr>
          </w:p>
        </w:tc>
        <w:tc>
          <w:tcPr>
            <w:tcW w:w="5920" w:type="dxa"/>
          </w:tcPr>
          <w:p>
            <w:pPr>
              <w:pStyle w:val="yTable"/>
              <w:rPr>
                <w:sz w:val="18"/>
              </w:rPr>
            </w:pPr>
            <w:r>
              <w:rPr>
                <w:sz w:val="18"/>
              </w:rPr>
              <w:t>TO: (name of judicial authority in place outside the State)</w:t>
            </w:r>
          </w:p>
          <w:p>
            <w:pPr>
              <w:pStyle w:val="yTable"/>
              <w:rPr>
                <w:sz w:val="18"/>
              </w:rPr>
            </w:pPr>
            <w:r>
              <w:rPr>
                <w:sz w:val="18"/>
              </w:rPr>
              <w:t>I, .................................................... Principal Registrar of the Supreme Court of Western Australia, respectfully request your assistance/the assistance of your court with regard to the following matters.</w:t>
            </w:r>
          </w:p>
          <w:p>
            <w:pPr>
              <w:pStyle w:val="yTable"/>
              <w:tabs>
                <w:tab w:val="left" w:pos="419"/>
              </w:tabs>
              <w:ind w:left="419" w:hanging="419"/>
              <w:rPr>
                <w:sz w:val="18"/>
              </w:rPr>
            </w:pPr>
            <w:r>
              <w:rPr>
                <w:sz w:val="18"/>
              </w:rPr>
              <w:t>1.</w:t>
            </w:r>
            <w:r>
              <w:rPr>
                <w:sz w:val="18"/>
              </w:rPr>
              <w:tab/>
              <w:t>There are before the Supreme Court of Western Australia/before (name of inferior court in W.A.) civil/criminal proceedings entitled as follows —</w:t>
            </w:r>
          </w:p>
          <w:p>
            <w:pPr>
              <w:pStyle w:val="yTable"/>
              <w:ind w:left="685"/>
              <w:rPr>
                <w:sz w:val="18"/>
              </w:rPr>
            </w:pPr>
            <w:r>
              <w:rPr>
                <w:sz w:val="18"/>
              </w:rPr>
              <w:t>(set out full title and action no.) between — (name parties, their descriptions —plaintiff etc. —  and their addresses).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2.</w:t>
            </w:r>
            <w:r>
              <w:rPr>
                <w:sz w:val="18"/>
              </w:rPr>
              <w:tab/>
              <w:t>The names and addresses of the representatives or agents of the parties are as follows —</w:t>
            </w:r>
          </w:p>
          <w:p>
            <w:pPr>
              <w:pStyle w:val="yTable"/>
              <w:ind w:left="685"/>
              <w:rPr>
                <w:sz w:val="18"/>
              </w:rPr>
            </w:pPr>
            <w:r>
              <w:rPr>
                <w:sz w:val="18"/>
              </w:rPr>
              <w:t>(set out names and addresses.)</w:t>
            </w:r>
          </w:p>
          <w:p>
            <w:pPr>
              <w:pStyle w:val="yTable"/>
              <w:tabs>
                <w:tab w:val="left" w:pos="419"/>
              </w:tabs>
              <w:ind w:left="419" w:hanging="419"/>
              <w:rPr>
                <w:sz w:val="18"/>
              </w:rPr>
            </w:pPr>
            <w:r>
              <w:rPr>
                <w:sz w:val="18"/>
              </w:rPr>
              <w:t>3.</w:t>
            </w:r>
            <w:r>
              <w:rPr>
                <w:sz w:val="18"/>
              </w:rPr>
              <w:tab/>
              <w:t>The proceedings concern —</w:t>
            </w:r>
          </w:p>
          <w:p>
            <w:pPr>
              <w:pStyle w:val="yTable"/>
              <w:ind w:left="685"/>
              <w:rPr>
                <w:sz w:val="18"/>
              </w:rPr>
            </w:pPr>
            <w:r>
              <w:rPr>
                <w:sz w:val="18"/>
              </w:rPr>
              <w:t>(set out —</w:t>
            </w:r>
          </w:p>
          <w:p>
            <w:pPr>
              <w:pStyle w:val="yTable"/>
              <w:tabs>
                <w:tab w:val="left" w:pos="1006"/>
                <w:tab w:val="left" w:pos="1537"/>
              </w:tabs>
              <w:ind w:left="1537" w:hanging="1537"/>
              <w:rPr>
                <w:sz w:val="18"/>
              </w:rPr>
            </w:pPr>
            <w:r>
              <w:rPr>
                <w:sz w:val="18"/>
              </w:rPr>
              <w:tab/>
              <w:t>(a)</w:t>
            </w:r>
            <w:r>
              <w:rPr>
                <w:sz w:val="18"/>
              </w:rPr>
              <w:tab/>
              <w:t>the nature of the proceedings;</w:t>
            </w:r>
          </w:p>
          <w:p>
            <w:pPr>
              <w:pStyle w:val="yTable"/>
              <w:tabs>
                <w:tab w:val="left" w:pos="1026"/>
                <w:tab w:val="left" w:pos="1537"/>
              </w:tabs>
              <w:ind w:left="1537" w:hanging="1537"/>
              <w:rPr>
                <w:sz w:val="18"/>
              </w:rPr>
            </w:pPr>
            <w:r>
              <w:rPr>
                <w:sz w:val="18"/>
              </w:rPr>
              <w:tab/>
              <w:t>(b)</w:t>
            </w:r>
            <w:r>
              <w:rPr>
                <w:sz w:val="18"/>
              </w:rPr>
              <w:tab/>
              <w:t>the relief sought (if applicable); and</w:t>
            </w:r>
          </w:p>
          <w:p>
            <w:pPr>
              <w:pStyle w:val="yTable"/>
              <w:tabs>
                <w:tab w:val="left" w:pos="1026"/>
                <w:tab w:val="left" w:pos="1537"/>
              </w:tabs>
              <w:ind w:left="1537" w:hanging="1537"/>
              <w:rPr>
                <w:sz w:val="18"/>
              </w:rPr>
            </w:pPr>
            <w:r>
              <w:rPr>
                <w:sz w:val="18"/>
              </w:rPr>
              <w:tab/>
              <w:t>(c)</w:t>
            </w:r>
            <w:r>
              <w:rPr>
                <w:sz w:val="18"/>
              </w:rPr>
              <w:tab/>
              <w:t>a summary of the facts.)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4.</w:t>
            </w:r>
            <w:r>
              <w:rPr>
                <w:sz w:val="18"/>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18"/>
              </w:rPr>
            </w:pPr>
            <w:r>
              <w:rPr>
                <w:sz w:val="18"/>
              </w:rPr>
              <w:t>5.</w:t>
            </w:r>
            <w:r>
              <w:rPr>
                <w:sz w:val="18"/>
              </w:rPr>
              <w:tab/>
              <w:t>I respectfully request that the evidence be taken in the following manner —</w:t>
            </w:r>
          </w:p>
          <w:p>
            <w:pPr>
              <w:pStyle w:val="yTable"/>
              <w:ind w:left="685"/>
              <w:rPr>
                <w:sz w:val="18"/>
              </w:rPr>
            </w:pPr>
            <w:r>
              <w:rPr>
                <w:sz w:val="18"/>
              </w:rPr>
              <w:t xml:space="preserve">(set out matters relating to the taking of that evidence — see </w:t>
            </w:r>
            <w:r>
              <w:rPr>
                <w:i/>
                <w:sz w:val="18"/>
              </w:rPr>
              <w:t>Evidence Act 1906</w:t>
            </w:r>
            <w:r>
              <w:rPr>
                <w:sz w:val="18"/>
              </w:rPr>
              <w:t>, s. 110(4).  Include references, if appropriate, to lists of questions, to detail of evidence sought, or to documents required to be produced.)</w:t>
            </w:r>
          </w:p>
        </w:tc>
      </w:tr>
      <w:tr>
        <w:tc>
          <w:tcPr>
            <w:tcW w:w="1276" w:type="dxa"/>
          </w:tcPr>
          <w:p>
            <w:pPr>
              <w:pStyle w:val="yTable"/>
              <w:spacing w:before="0"/>
              <w:jc w:val="center"/>
              <w:rPr>
                <w:b/>
                <w:sz w:val="14"/>
              </w:rPr>
            </w:pPr>
          </w:p>
        </w:tc>
        <w:tc>
          <w:tcPr>
            <w:tcW w:w="5920" w:type="dxa"/>
          </w:tcPr>
          <w:p>
            <w:pPr>
              <w:pStyle w:val="yTable"/>
              <w:tabs>
                <w:tab w:val="left" w:pos="459"/>
              </w:tabs>
              <w:ind w:left="459" w:hanging="459"/>
              <w:rPr>
                <w:sz w:val="18"/>
              </w:rPr>
            </w:pPr>
            <w:r>
              <w:rPr>
                <w:sz w:val="18"/>
              </w:rPr>
              <w:t>6.</w:t>
            </w:r>
            <w:r>
              <w:rPr>
                <w:sz w:val="18"/>
              </w:rPr>
              <w:tab/>
              <w:t>I request you to inform me or the representatives or agents of the parties of the date when and the place where the evidence is to be taken.</w:t>
            </w:r>
          </w:p>
          <w:p>
            <w:pPr>
              <w:pStyle w:val="yTable"/>
              <w:tabs>
                <w:tab w:val="left" w:pos="459"/>
              </w:tabs>
              <w:rPr>
                <w:sz w:val="18"/>
              </w:rPr>
            </w:pPr>
            <w:r>
              <w:rPr>
                <w:sz w:val="18"/>
              </w:rPr>
              <w:t>7.</w:t>
            </w:r>
            <w:r>
              <w:rPr>
                <w:sz w:val="18"/>
              </w:rPr>
              <w:tab/>
              <w:t>Finally, I request that —</w:t>
            </w:r>
          </w:p>
          <w:p>
            <w:pPr>
              <w:pStyle w:val="yTable"/>
              <w:tabs>
                <w:tab w:val="left" w:pos="601"/>
                <w:tab w:val="left" w:pos="1168"/>
              </w:tabs>
              <w:ind w:left="1168" w:hanging="1168"/>
              <w:rPr>
                <w:sz w:val="18"/>
              </w:rPr>
            </w:pPr>
            <w:r>
              <w:rPr>
                <w:sz w:val="18"/>
              </w:rPr>
              <w:tab/>
              <w:t>(a)</w:t>
            </w:r>
            <w:r>
              <w:rPr>
                <w:sz w:val="18"/>
              </w:rPr>
              <w:tab/>
              <w:t>the evidence of the person(s) mentioned in paragraph 4 above me put into writing;</w:t>
            </w:r>
          </w:p>
          <w:p>
            <w:pPr>
              <w:pStyle w:val="yTable"/>
              <w:tabs>
                <w:tab w:val="left" w:pos="601"/>
                <w:tab w:val="left" w:pos="1168"/>
              </w:tabs>
              <w:ind w:left="1168" w:hanging="1168"/>
              <w:rPr>
                <w:sz w:val="18"/>
              </w:rPr>
            </w:pPr>
            <w:r>
              <w:rPr>
                <w:sz w:val="18"/>
              </w:rPr>
              <w:tab/>
              <w:t>(b)</w:t>
            </w:r>
            <w:r>
              <w:rPr>
                <w:sz w:val="18"/>
              </w:rPr>
              <w:tab/>
              <w:t>any document produced by the person(s) be appropriately marked for identification;</w:t>
            </w:r>
          </w:p>
          <w:p>
            <w:pPr>
              <w:pStyle w:val="yTable"/>
              <w:keepLines/>
              <w:tabs>
                <w:tab w:val="left" w:pos="601"/>
                <w:tab w:val="left" w:pos="1168"/>
              </w:tabs>
              <w:ind w:left="1168" w:hanging="1168"/>
              <w:rPr>
                <w:sz w:val="18"/>
              </w:rPr>
            </w:pPr>
            <w:r>
              <w:rPr>
                <w:sz w:val="18"/>
              </w:rPr>
              <w:tab/>
              <w:t>(c)</w:t>
            </w:r>
            <w:r>
              <w:rPr>
                <w:sz w:val="18"/>
              </w:rPr>
              <w:tab/>
              <w:t>the written evidence and any document produced be authenticated with the seal of your court or in such other way as is in accordance with your procedure; and</w:t>
            </w:r>
          </w:p>
        </w:tc>
      </w:tr>
      <w:tr>
        <w:tc>
          <w:tcPr>
            <w:tcW w:w="1276"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18"/>
              </w:rPr>
            </w:pPr>
            <w:r>
              <w:rPr>
                <w:sz w:val="18"/>
              </w:rPr>
              <w:tab/>
              <w:t>(d)</w:t>
            </w:r>
            <w:r>
              <w:rPr>
                <w:sz w:val="18"/>
              </w:rPr>
              <w:tab/>
              <w:t>you send the written evidence and any document produced to me by registered or certified post at the following address —</w:t>
            </w:r>
          </w:p>
          <w:p>
            <w:pPr>
              <w:pStyle w:val="yTable"/>
              <w:keepNext/>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rPr>
                <w:sz w:val="18"/>
              </w:rPr>
            </w:pPr>
            <w:r>
              <w:rPr>
                <w:sz w:val="18"/>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t>Principal Registrar</w:t>
            </w:r>
          </w:p>
        </w:tc>
      </w:tr>
    </w:tbl>
    <w:p>
      <w:pPr>
        <w:pStyle w:val="yFootnotesection"/>
      </w:pPr>
      <w:r>
        <w:tab/>
        <w:t>[Form 28 inserted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 R. 3(6)</w:t>
            </w:r>
          </w:p>
        </w:tc>
        <w:tc>
          <w:tcPr>
            <w:tcW w:w="5920" w:type="dxa"/>
          </w:tcPr>
          <w:p>
            <w:pPr>
              <w:pStyle w:val="yTable"/>
              <w:spacing w:before="0"/>
              <w:jc w:val="center"/>
              <w:rPr>
                <w:b/>
                <w:sz w:val="18"/>
              </w:rPr>
            </w:pPr>
            <w:r>
              <w:rPr>
                <w:b/>
                <w:sz w:val="18"/>
              </w:rPr>
              <w:t>No. 29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UNDERTAKING AS TO COSTS OF LETTER OF REQUEST</w:t>
            </w:r>
          </w:p>
          <w:p>
            <w:pPr>
              <w:pStyle w:val="yTable"/>
              <w:spacing w:before="0" w:after="6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I [</w:t>
            </w:r>
            <w:r>
              <w:rPr>
                <w:i/>
                <w:sz w:val="18"/>
              </w:rPr>
              <w:t>or we</w:t>
            </w:r>
            <w:r>
              <w:rPr>
                <w:sz w:val="18"/>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18"/>
              </w:rPr>
            </w:pPr>
            <w:r>
              <w:rPr>
                <w:sz w:val="18"/>
              </w:rPr>
              <w:t xml:space="preserve">                                                    , Plaintiff’s agent, of</w:t>
            </w:r>
          </w:p>
          <w:p>
            <w:pPr>
              <w:pStyle w:val="yTable"/>
              <w:rPr>
                <w:sz w:val="18"/>
              </w:rPr>
            </w:pPr>
            <w:r>
              <w:rPr>
                <w:sz w:val="18"/>
              </w:rPr>
              <w:t xml:space="preserve">                                                    , Defendant’s agent, of</w:t>
            </w:r>
          </w:p>
          <w:p>
            <w:pPr>
              <w:pStyle w:val="yTable"/>
              <w:rPr>
                <w:sz w:val="18"/>
              </w:rPr>
            </w:pPr>
            <w:r>
              <w:rPr>
                <w:sz w:val="18"/>
              </w:rPr>
              <w:t>Dated the                        day of                                      , 20    .</w:t>
            </w:r>
          </w:p>
          <w:p>
            <w:pPr>
              <w:pStyle w:val="yTable"/>
              <w:tabs>
                <w:tab w:val="left" w:pos="3578"/>
              </w:tabs>
              <w:rPr>
                <w:sz w:val="18"/>
              </w:rPr>
            </w:pPr>
            <w:r>
              <w:rPr>
                <w:sz w:val="18"/>
              </w:rPr>
              <w:tab/>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276"/>
        <w:gridCol w:w="1134"/>
        <w:gridCol w:w="3686"/>
        <w:gridCol w:w="1100"/>
      </w:tblGrid>
      <w:tr>
        <w:tc>
          <w:tcPr>
            <w:tcW w:w="1276" w:type="dxa"/>
          </w:tcPr>
          <w:p>
            <w:pPr>
              <w:pStyle w:val="yTable"/>
              <w:pageBreakBefore/>
              <w:spacing w:before="0"/>
              <w:jc w:val="center"/>
              <w:rPr>
                <w:b/>
                <w:sz w:val="14"/>
              </w:rPr>
            </w:pPr>
            <w:r>
              <w:rPr>
                <w:b/>
                <w:sz w:val="14"/>
              </w:rPr>
              <w:t>O. 39, R. 3</w:t>
            </w:r>
          </w:p>
        </w:tc>
        <w:tc>
          <w:tcPr>
            <w:tcW w:w="5920" w:type="dxa"/>
            <w:gridSpan w:val="3"/>
          </w:tcPr>
          <w:p>
            <w:pPr>
              <w:pStyle w:val="yTable"/>
              <w:spacing w:before="0"/>
              <w:jc w:val="center"/>
              <w:rPr>
                <w:b/>
                <w:sz w:val="18"/>
              </w:rPr>
            </w:pPr>
            <w:r>
              <w:rPr>
                <w:b/>
                <w:sz w:val="18"/>
              </w:rPr>
              <w:t>No. 30</w:t>
            </w:r>
          </w:p>
        </w:tc>
      </w:tr>
      <w:tr>
        <w:tc>
          <w:tcPr>
            <w:tcW w:w="1276" w:type="dxa"/>
          </w:tcPr>
          <w:p>
            <w:pPr>
              <w:pStyle w:val="yTable"/>
              <w:spacing w:before="0"/>
              <w:jc w:val="center"/>
              <w:rPr>
                <w:b/>
                <w:sz w:val="14"/>
              </w:rPr>
            </w:pPr>
          </w:p>
        </w:tc>
        <w:tc>
          <w:tcPr>
            <w:tcW w:w="5920" w:type="dxa"/>
            <w:gridSpan w:val="3"/>
          </w:tcPr>
          <w:p>
            <w:pPr>
              <w:pStyle w:val="yTable"/>
              <w:spacing w:before="80"/>
              <w:jc w:val="center"/>
              <w:rPr>
                <w:b/>
                <w:sz w:val="18"/>
              </w:rPr>
            </w:pPr>
            <w:r>
              <w:rPr>
                <w:b/>
                <w:sz w:val="18"/>
              </w:rPr>
              <w:t xml:space="preserve">ORDER UNDER </w:t>
            </w:r>
            <w:r>
              <w:rPr>
                <w:b/>
                <w:i/>
                <w:sz w:val="18"/>
              </w:rPr>
              <w:t>EVIDENCE ACT 1906</w:t>
            </w:r>
            <w:r>
              <w:rPr>
                <w:b/>
                <w:sz w:val="18"/>
              </w:rPr>
              <w:t>, s. 117</w:t>
            </w:r>
          </w:p>
        </w:tc>
      </w:tr>
      <w:tr>
        <w:tc>
          <w:tcPr>
            <w:tcW w:w="1276" w:type="dxa"/>
          </w:tcPr>
          <w:p>
            <w:pPr>
              <w:pStyle w:val="yTable"/>
              <w:spacing w:before="0"/>
              <w:jc w:val="center"/>
              <w:rPr>
                <w:b/>
                <w:sz w:val="14"/>
              </w:rPr>
            </w:pPr>
          </w:p>
        </w:tc>
        <w:tc>
          <w:tcPr>
            <w:tcW w:w="5920" w:type="dxa"/>
            <w:gridSpan w:val="3"/>
          </w:tcPr>
          <w:p>
            <w:pPr>
              <w:pStyle w:val="yTable"/>
              <w:spacing w:before="0"/>
              <w:jc w:val="center"/>
              <w:rPr>
                <w:b/>
                <w:sz w:val="18"/>
              </w:rPr>
            </w:pPr>
            <w:r>
              <w:rPr>
                <w:b/>
                <w:sz w:val="18"/>
              </w:rPr>
              <w:t>IN THE SUPREME COURT OF</w:t>
            </w:r>
          </w:p>
          <w:p>
            <w:pPr>
              <w:pStyle w:val="yTable"/>
              <w:spacing w:before="0"/>
              <w:jc w:val="center"/>
              <w:rPr>
                <w:b/>
                <w:sz w:val="18"/>
              </w:rPr>
            </w:pPr>
            <w:r>
              <w:rPr>
                <w:b/>
                <w:sz w:val="18"/>
              </w:rPr>
              <w:t>WESTERN AUSTRALIA</w:t>
            </w:r>
          </w:p>
          <w:p>
            <w:pPr>
              <w:pStyle w:val="yTable"/>
              <w:tabs>
                <w:tab w:val="left" w:pos="3861"/>
              </w:tabs>
              <w:rPr>
                <w:sz w:val="18"/>
              </w:rPr>
            </w:pPr>
            <w:r>
              <w:rPr>
                <w:sz w:val="18"/>
              </w:rPr>
              <w:tab/>
              <w:t>No ................. of 20 .......</w:t>
            </w:r>
          </w:p>
          <w:p>
            <w:pPr>
              <w:pStyle w:val="yTable"/>
              <w:rPr>
                <w:sz w:val="18"/>
              </w:rPr>
            </w:pPr>
            <w:r>
              <w:rPr>
                <w:sz w:val="18"/>
              </w:rPr>
              <w:t xml:space="preserve">IN THE MATTER of the </w:t>
            </w:r>
            <w:r>
              <w:rPr>
                <w:i/>
                <w:sz w:val="18"/>
              </w:rPr>
              <w:t>Evidence Act 1906</w:t>
            </w:r>
            <w:r>
              <w:rPr>
                <w:sz w:val="18"/>
              </w:rPr>
              <w:t>, s. 117, and a (civil/commercial/criminal) proceeding now pending before (requesting court) intituled as follows —</w:t>
            </w:r>
          </w:p>
          <w:p>
            <w:pPr>
              <w:pStyle w:val="yTable"/>
              <w:rPr>
                <w:sz w:val="18"/>
              </w:rPr>
            </w:pPr>
            <w:r>
              <w:rPr>
                <w:sz w:val="18"/>
              </w:rPr>
              <w:t>BETWEEN:</w:t>
            </w:r>
          </w:p>
          <w:p>
            <w:pPr>
              <w:pStyle w:val="yTable"/>
              <w:rPr>
                <w:sz w:val="18"/>
              </w:rPr>
            </w:pPr>
            <w:r>
              <w:rPr>
                <w:sz w:val="18"/>
              </w:rPr>
              <w:t>AB</w:t>
            </w:r>
          </w:p>
          <w:p>
            <w:pPr>
              <w:pStyle w:val="yTable"/>
              <w:spacing w:before="0"/>
              <w:jc w:val="right"/>
              <w:rPr>
                <w:sz w:val="18"/>
              </w:rPr>
            </w:pPr>
            <w:r>
              <w:rPr>
                <w:sz w:val="18"/>
              </w:rPr>
              <w:t>Plaintiff,</w:t>
            </w:r>
          </w:p>
          <w:p>
            <w:pPr>
              <w:pStyle w:val="yTable"/>
              <w:spacing w:before="0"/>
              <w:rPr>
                <w:sz w:val="18"/>
              </w:rPr>
            </w:pPr>
            <w:r>
              <w:rPr>
                <w:sz w:val="18"/>
              </w:rPr>
              <w:noBreakHyphen/>
              <w:t>and</w:t>
            </w:r>
            <w:r>
              <w:rPr>
                <w:sz w:val="18"/>
              </w:rPr>
              <w:noBreakHyphen/>
            </w:r>
          </w:p>
          <w:p>
            <w:pPr>
              <w:pStyle w:val="yTable"/>
              <w:rPr>
                <w:sz w:val="18"/>
              </w:rPr>
            </w:pPr>
            <w:r>
              <w:rPr>
                <w:sz w:val="18"/>
              </w:rPr>
              <w:t>CD</w:t>
            </w:r>
          </w:p>
          <w:p>
            <w:pPr>
              <w:pStyle w:val="yTable"/>
              <w:spacing w:before="0"/>
              <w:jc w:val="right"/>
              <w:rPr>
                <w:sz w:val="18"/>
              </w:rPr>
            </w:pPr>
            <w:r>
              <w:rPr>
                <w:sz w:val="18"/>
              </w:rPr>
              <w:t>Defendant.</w:t>
            </w:r>
          </w:p>
        </w:tc>
      </w:tr>
      <w:tr>
        <w:tc>
          <w:tcPr>
            <w:tcW w:w="1276" w:type="dxa"/>
          </w:tcPr>
          <w:p>
            <w:pPr>
              <w:pStyle w:val="yTable"/>
              <w:spacing w:before="0"/>
              <w:jc w:val="center"/>
              <w:rPr>
                <w:b/>
                <w:sz w:val="14"/>
              </w:rPr>
            </w:pPr>
          </w:p>
        </w:tc>
        <w:tc>
          <w:tcPr>
            <w:tcW w:w="1134" w:type="dxa"/>
          </w:tcPr>
          <w:p>
            <w:pPr>
              <w:pStyle w:val="yTable"/>
              <w:spacing w:before="0"/>
              <w:rPr>
                <w:b/>
                <w:sz w:val="18"/>
              </w:rPr>
            </w:pPr>
          </w:p>
        </w:tc>
        <w:tc>
          <w:tcPr>
            <w:tcW w:w="3686" w:type="dxa"/>
            <w:tcBorders>
              <w:top w:val="single" w:sz="4" w:space="0" w:color="auto"/>
              <w:bottom w:val="single" w:sz="4" w:space="0" w:color="auto"/>
            </w:tcBorders>
          </w:tcPr>
          <w:p>
            <w:pPr>
              <w:pStyle w:val="yTable"/>
              <w:spacing w:before="0"/>
              <w:jc w:val="center"/>
              <w:rPr>
                <w:sz w:val="18"/>
              </w:rPr>
            </w:pPr>
            <w:r>
              <w:rPr>
                <w:sz w:val="18"/>
              </w:rPr>
              <w:t>ORDER FOR OBTAINING EVIDENCE</w:t>
            </w:r>
          </w:p>
        </w:tc>
        <w:tc>
          <w:tcPr>
            <w:tcW w:w="1100" w:type="dxa"/>
          </w:tcPr>
          <w:p>
            <w:pPr>
              <w:pStyle w:val="yTable"/>
              <w:spacing w:before="0"/>
              <w:rPr>
                <w:b/>
                <w:sz w:val="18"/>
              </w:rPr>
            </w:pPr>
          </w:p>
        </w:tc>
      </w:tr>
      <w:tr>
        <w:tc>
          <w:tcPr>
            <w:tcW w:w="1276" w:type="dxa"/>
          </w:tcPr>
          <w:p>
            <w:pPr>
              <w:pStyle w:val="yTable"/>
              <w:spacing w:before="0"/>
              <w:jc w:val="center"/>
              <w:rPr>
                <w:b/>
                <w:sz w:val="14"/>
              </w:rPr>
            </w:pPr>
          </w:p>
        </w:tc>
        <w:tc>
          <w:tcPr>
            <w:tcW w:w="5920" w:type="dxa"/>
            <w:gridSpan w:val="3"/>
          </w:tcPr>
          <w:p>
            <w:pPr>
              <w:pStyle w:val="yTable"/>
              <w:rPr>
                <w:sz w:val="18"/>
              </w:rPr>
            </w:pPr>
            <w:r>
              <w:rPr>
                <w:sz w:val="18"/>
              </w:rPr>
              <w:t>[HERE SET OUT FORMALITIES REQUIRED BY PRACTICE DIRECTIONS]</w:t>
            </w:r>
          </w:p>
          <w:p>
            <w:pPr>
              <w:pStyle w:val="yTable"/>
              <w:rPr>
                <w:sz w:val="18"/>
              </w:rPr>
            </w:pPr>
            <w:r>
              <w:rPr>
                <w:sz w:val="18"/>
              </w:rPr>
              <w:t>On the application of ............................................and after reading the affidavit (if any) of .......................................dated ...............................and the request of (requesting court), and hearing ................................... and being satisfied —</w:t>
            </w:r>
          </w:p>
          <w:p>
            <w:pPr>
              <w:pStyle w:val="yTable"/>
              <w:tabs>
                <w:tab w:val="left" w:pos="459"/>
              </w:tabs>
              <w:ind w:left="459" w:hanging="459"/>
              <w:rPr>
                <w:sz w:val="18"/>
              </w:rPr>
            </w:pPr>
            <w:r>
              <w:rPr>
                <w:sz w:val="18"/>
              </w:rPr>
              <w:t>(a)</w:t>
            </w:r>
            <w:r>
              <w:rPr>
                <w:sz w:val="18"/>
              </w:rPr>
              <w:tab/>
              <w:t>that the application is made in pursuance of a request by (the requesting court) exercising jurisdiction in (place outside W.A.); and</w:t>
            </w:r>
          </w:p>
          <w:p>
            <w:pPr>
              <w:pStyle w:val="yTable"/>
              <w:tabs>
                <w:tab w:val="left" w:pos="459"/>
              </w:tabs>
              <w:ind w:left="459" w:hanging="459"/>
              <w:rPr>
                <w:sz w:val="18"/>
              </w:rPr>
            </w:pPr>
            <w:r>
              <w:rPr>
                <w:sz w:val="18"/>
              </w:rPr>
              <w:t>(b)</w:t>
            </w:r>
            <w:r>
              <w:rPr>
                <w:sz w:val="18"/>
              </w:rPr>
              <w:tab/>
              <w:t>that the evidence to which the application relates is to be obtained for the purposes of proceedings (which have been instituted before that court) or (whose institution before that court is contemplated),</w:t>
            </w:r>
          </w:p>
          <w:p>
            <w:pPr>
              <w:pStyle w:val="yTable"/>
              <w:rPr>
                <w:sz w:val="18"/>
              </w:rPr>
            </w:pPr>
            <w:r>
              <w:rPr>
                <w:sz w:val="18"/>
              </w:rPr>
              <w:t>IT IS ORDERED THAT —</w:t>
            </w:r>
          </w:p>
          <w:p>
            <w:pPr>
              <w:pStyle w:val="yTable"/>
              <w:tabs>
                <w:tab w:val="left" w:pos="459"/>
              </w:tabs>
              <w:ind w:left="459" w:hanging="459"/>
              <w:rPr>
                <w:sz w:val="18"/>
              </w:rPr>
            </w:pPr>
            <w:r>
              <w:rPr>
                <w:sz w:val="18"/>
              </w:rPr>
              <w:t>1.</w:t>
            </w:r>
            <w:r>
              <w:rPr>
                <w:sz w:val="18"/>
              </w:rPr>
              <w:tab/>
              <w:t>(If applicable) (name of examiner or person who is to obtain the evidence) is hereby appointed to — (set out function).</w:t>
            </w:r>
          </w:p>
          <w:p>
            <w:pPr>
              <w:pStyle w:val="yTable"/>
              <w:tabs>
                <w:tab w:val="left" w:pos="459"/>
              </w:tabs>
              <w:ind w:left="459" w:hanging="459"/>
              <w:rPr>
                <w:sz w:val="18"/>
              </w:rPr>
            </w:pPr>
            <w:r>
              <w:rPr>
                <w:sz w:val="18"/>
              </w:rPr>
              <w:t>2.</w:t>
            </w:r>
            <w:r>
              <w:rPr>
                <w:sz w:val="18"/>
              </w:rPr>
              <w:tab/>
              <w:t>(name of examiner or person who is to obtain the evidence) must —</w:t>
            </w:r>
          </w:p>
          <w:p>
            <w:pPr>
              <w:pStyle w:val="yTable"/>
              <w:tabs>
                <w:tab w:val="left" w:pos="459"/>
                <w:tab w:val="left" w:pos="1026"/>
              </w:tabs>
              <w:ind w:left="1026" w:hanging="1026"/>
              <w:rPr>
                <w:sz w:val="18"/>
              </w:rPr>
            </w:pPr>
            <w:r>
              <w:rPr>
                <w:sz w:val="18"/>
              </w:rPr>
              <w:tab/>
              <w:t>(a)</w:t>
            </w:r>
            <w:r>
              <w:rPr>
                <w:sz w:val="18"/>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8"/>
              </w:rPr>
            </w:pPr>
            <w:r>
              <w:rPr>
                <w:sz w:val="18"/>
              </w:rPr>
              <w:t>3.</w:t>
            </w:r>
            <w:r>
              <w:rPr>
                <w:sz w:val="18"/>
              </w:rPr>
              <w:tab/>
              <w:t>(name of witness to be examined or person from whom evidence is to be obtained) must —</w:t>
            </w:r>
          </w:p>
          <w:p>
            <w:pPr>
              <w:pStyle w:val="yTable"/>
              <w:tabs>
                <w:tab w:val="left" w:pos="459"/>
                <w:tab w:val="left" w:pos="1026"/>
              </w:tabs>
              <w:ind w:left="1026" w:hanging="1026"/>
              <w:rPr>
                <w:sz w:val="18"/>
              </w:rPr>
            </w:pPr>
            <w:r>
              <w:rPr>
                <w:sz w:val="18"/>
              </w:rPr>
              <w:tab/>
              <w:t>(a)</w:t>
            </w:r>
            <w:r>
              <w:rPr>
                <w:sz w:val="18"/>
              </w:rPr>
              <w:tab/>
              <w:t xml:space="preserve">(set out the matters required of the witness or person from whom the evidence is to be obtained — see </w:t>
            </w:r>
            <w:r>
              <w:rPr>
                <w:i/>
                <w:sz w:val="18"/>
              </w:rPr>
              <w:t>Evidence Act 1906</w:t>
            </w:r>
            <w:r>
              <w:rPr>
                <w:sz w:val="18"/>
              </w:rPr>
              <w:t>, s. 117(3))</w:t>
            </w:r>
          </w:p>
          <w:p>
            <w:pPr>
              <w:pStyle w:val="yTable"/>
              <w:tabs>
                <w:tab w:val="left" w:pos="3861"/>
              </w:tabs>
              <w:rPr>
                <w:sz w:val="18"/>
              </w:rPr>
            </w:pPr>
            <w:r>
              <w:rPr>
                <w:sz w:val="18"/>
              </w:rPr>
              <w:t>Dated:</w:t>
            </w:r>
            <w:r>
              <w:rPr>
                <w:sz w:val="18"/>
              </w:rPr>
              <w:tab/>
              <w:t>BY THE COURT</w:t>
            </w:r>
          </w:p>
          <w:p>
            <w:pPr>
              <w:pStyle w:val="yTable"/>
              <w:tabs>
                <w:tab w:val="left" w:pos="4145"/>
              </w:tabs>
              <w:spacing w:before="0"/>
              <w:rPr>
                <w:sz w:val="18"/>
              </w:rPr>
            </w:pPr>
            <w:r>
              <w:rPr>
                <w:sz w:val="18"/>
              </w:rPr>
              <w:t>[L.S.]</w:t>
            </w:r>
            <w:r>
              <w:rPr>
                <w:sz w:val="18"/>
              </w:rPr>
              <w:tab/>
              <w:t>Registrar.</w:t>
            </w:r>
          </w:p>
        </w:tc>
      </w:tr>
    </w:tbl>
    <w:p>
      <w:pPr>
        <w:pStyle w:val="yFootnotesection"/>
      </w:pPr>
      <w:r>
        <w:tab/>
        <w:t>[Form 30 inserted in Gazette 8 Feb 1991 p. 587-8.]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18"/>
              </w:rPr>
            </w:pPr>
            <w:r>
              <w:rPr>
                <w:b/>
                <w:sz w:val="18"/>
              </w:rPr>
              <w:t>No. 31</w:t>
            </w:r>
          </w:p>
        </w:tc>
      </w:tr>
      <w:tr>
        <w:tc>
          <w:tcPr>
            <w:tcW w:w="1276" w:type="dxa"/>
          </w:tcPr>
          <w:p>
            <w:pPr>
              <w:pStyle w:val="yTable"/>
              <w:spacing w:before="0"/>
              <w:jc w:val="center"/>
              <w:rPr>
                <w:b/>
                <w:sz w:val="14"/>
              </w:rPr>
            </w:pPr>
          </w:p>
        </w:tc>
        <w:tc>
          <w:tcPr>
            <w:tcW w:w="5920" w:type="dxa"/>
          </w:tcPr>
          <w:p>
            <w:pPr>
              <w:pStyle w:val="yTable"/>
              <w:spacing w:before="0" w:after="80"/>
              <w:jc w:val="center"/>
              <w:rPr>
                <w:b/>
                <w:sz w:val="18"/>
              </w:rPr>
            </w:pPr>
            <w:r>
              <w:rPr>
                <w:b/>
                <w:sz w:val="18"/>
              </w:rPr>
              <w:t>CERTIFICATE</w:t>
            </w:r>
          </w:p>
        </w:tc>
      </w:tr>
      <w:tr>
        <w:tc>
          <w:tcPr>
            <w:tcW w:w="1276" w:type="dxa"/>
          </w:tcPr>
          <w:p>
            <w:pPr>
              <w:pStyle w:val="yTable"/>
              <w:spacing w:before="0"/>
              <w:jc w:val="center"/>
              <w:rPr>
                <w:b/>
                <w:sz w:val="14"/>
              </w:rPr>
            </w:pPr>
          </w:p>
        </w:tc>
        <w:tc>
          <w:tcPr>
            <w:tcW w:w="5920" w:type="dxa"/>
          </w:tcPr>
          <w:p>
            <w:pPr>
              <w:pStyle w:val="yTable"/>
              <w:rPr>
                <w:sz w:val="18"/>
              </w:rPr>
            </w:pPr>
            <w:r>
              <w:rPr>
                <w:sz w:val="18"/>
              </w:rPr>
              <w:t>I, ........................................, Principal Registrar of the Supreme Court of Western Australia, hereby certify that the attached documents are —</w:t>
            </w:r>
          </w:p>
          <w:p>
            <w:pPr>
              <w:pStyle w:val="yTable"/>
              <w:tabs>
                <w:tab w:val="left" w:pos="459"/>
                <w:tab w:val="left" w:pos="1026"/>
              </w:tabs>
              <w:ind w:left="1026" w:hanging="1026"/>
              <w:rPr>
                <w:sz w:val="18"/>
              </w:rPr>
            </w:pPr>
            <w:r>
              <w:rPr>
                <w:sz w:val="18"/>
              </w:rPr>
              <w:tab/>
              <w:t>(a)</w:t>
            </w:r>
            <w:r>
              <w:rPr>
                <w:sz w:val="18"/>
              </w:rPr>
              <w:tab/>
              <w:t>a request of (requesting court);</w:t>
            </w:r>
          </w:p>
          <w:p>
            <w:pPr>
              <w:pStyle w:val="yTable"/>
              <w:tabs>
                <w:tab w:val="left" w:pos="459"/>
                <w:tab w:val="left" w:pos="1026"/>
              </w:tabs>
              <w:ind w:left="1026" w:hanging="1026"/>
              <w:rPr>
                <w:sz w:val="18"/>
              </w:rPr>
            </w:pPr>
            <w:r>
              <w:rPr>
                <w:sz w:val="18"/>
              </w:rPr>
              <w:tab/>
              <w:t>(b)</w:t>
            </w:r>
            <w:r>
              <w:rPr>
                <w:sz w:val="18"/>
              </w:rPr>
              <w:tab/>
              <w:t>the order of the Supreme Court of Western Australia dated (date) made for the purpose of giving effect to the request;</w:t>
            </w:r>
          </w:p>
          <w:p>
            <w:pPr>
              <w:pStyle w:val="yTable"/>
              <w:tabs>
                <w:tab w:val="left" w:pos="459"/>
                <w:tab w:val="left" w:pos="1026"/>
              </w:tabs>
              <w:ind w:left="1026" w:hanging="1026"/>
              <w:rPr>
                <w:sz w:val="18"/>
              </w:rPr>
            </w:pPr>
            <w:r>
              <w:rPr>
                <w:sz w:val="18"/>
              </w:rPr>
              <w:tab/>
              <w:t>(c)</w:t>
            </w:r>
            <w:r>
              <w:rPr>
                <w:sz w:val="18"/>
              </w:rPr>
              <w:tab/>
              <w:t>the deposition (or as the case may be) taken by the examiner pursuant to the order;</w:t>
            </w:r>
          </w:p>
          <w:p>
            <w:pPr>
              <w:pStyle w:val="yTable"/>
              <w:tabs>
                <w:tab w:val="left" w:pos="459"/>
                <w:tab w:val="left" w:pos="1026"/>
              </w:tabs>
              <w:ind w:left="1026" w:hanging="1026"/>
              <w:rPr>
                <w:sz w:val="18"/>
              </w:rPr>
            </w:pPr>
            <w:r>
              <w:rPr>
                <w:sz w:val="18"/>
              </w:rPr>
              <w:tab/>
              <w:t>(d)</w:t>
            </w:r>
            <w:r>
              <w:rPr>
                <w:sz w:val="18"/>
              </w:rPr>
              <w:tab/>
              <w:t>(if applicable) the examiner’s statement setting out the witness’s claim to be exempt from giving evidence;</w:t>
            </w:r>
          </w:p>
          <w:p>
            <w:pPr>
              <w:pStyle w:val="yTable"/>
              <w:tabs>
                <w:tab w:val="left" w:pos="459"/>
                <w:tab w:val="left" w:pos="1026"/>
              </w:tabs>
              <w:ind w:left="1026" w:hanging="1026"/>
              <w:rPr>
                <w:sz w:val="18"/>
              </w:rPr>
            </w:pPr>
            <w:r>
              <w:rPr>
                <w:sz w:val="18"/>
              </w:rPr>
              <w:tab/>
              <w:t>(e)</w:t>
            </w:r>
            <w:r>
              <w:rPr>
                <w:sz w:val="18"/>
              </w:rPr>
              <w:tab/>
              <w:t>(if applicable) this Court’s request that the witness’s claim be determined.</w:t>
            </w:r>
          </w:p>
          <w:p>
            <w:pPr>
              <w:pStyle w:val="yTable"/>
              <w:tabs>
                <w:tab w:val="left" w:pos="1026"/>
              </w:tabs>
              <w:rPr>
                <w:sz w:val="18"/>
              </w:rPr>
            </w:pPr>
            <w:r>
              <w:rPr>
                <w:sz w:val="18"/>
              </w:rPr>
              <w:tab/>
              <w:t>Dated:</w:t>
            </w:r>
          </w:p>
          <w:p>
            <w:pPr>
              <w:pStyle w:val="yTable"/>
              <w:tabs>
                <w:tab w:val="left" w:pos="1026"/>
                <w:tab w:val="left" w:pos="4145"/>
              </w:tabs>
              <w:spacing w:before="0"/>
              <w:rPr>
                <w:sz w:val="18"/>
              </w:rPr>
            </w:pPr>
            <w:r>
              <w:rPr>
                <w:sz w:val="18"/>
              </w:rPr>
              <w:tab/>
              <w:t>[L.S.]</w:t>
            </w:r>
            <w:r>
              <w:rPr>
                <w:sz w:val="18"/>
              </w:rPr>
              <w:tab/>
              <w:t>Principal Registrar.</w:t>
            </w:r>
          </w:p>
        </w:tc>
      </w:tr>
    </w:tbl>
    <w:p>
      <w:pPr>
        <w:pStyle w:val="yFootnotesection"/>
      </w:pPr>
      <w:r>
        <w:tab/>
        <w:t>[Form 31 inserted in Gazette 8 Feb 1991 p. 588.]</w:t>
      </w:r>
    </w:p>
    <w:p>
      <w:pPr>
        <w:pStyle w:val="MiscellaneousHeading"/>
        <w:keepNext w:val="0"/>
        <w:pageBreakBefore/>
        <w:rPr>
          <w:b/>
          <w:sz w:val="18"/>
        </w:rPr>
      </w:pPr>
      <w:r>
        <w:rPr>
          <w:b/>
          <w:sz w:val="18"/>
        </w:rPr>
        <w:t>No. 31A</w:t>
      </w:r>
    </w:p>
    <w:p>
      <w:pPr>
        <w:pStyle w:val="MiscellaneousHeading"/>
        <w:keepNext w:val="0"/>
        <w:spacing w:before="0"/>
        <w:jc w:val="right"/>
        <w:rPr>
          <w:sz w:val="18"/>
        </w:rPr>
      </w:pPr>
      <w:r>
        <w:rPr>
          <w:sz w:val="18"/>
        </w:rPr>
        <w:t>[O. 39A R. 4(1)]</w:t>
      </w:r>
    </w:p>
    <w:p>
      <w:pPr>
        <w:pStyle w:val="MiscellaneousHeading"/>
        <w:keepNext w:val="0"/>
        <w:spacing w:before="0"/>
        <w:rPr>
          <w:b/>
          <w:sz w:val="18"/>
        </w:rPr>
      </w:pPr>
      <w:r>
        <w:rPr>
          <w:b/>
          <w:sz w:val="18"/>
        </w:rPr>
        <w:t>APPLICATION FOR SUBPOENA TO BE SET ASIDE</w:t>
      </w:r>
    </w:p>
    <w:p>
      <w:pPr>
        <w:pStyle w:val="yTable"/>
        <w:jc w:val="center"/>
        <w:rPr>
          <w:sz w:val="18"/>
        </w:rPr>
      </w:pPr>
      <w:r>
        <w:rPr>
          <w:sz w:val="18"/>
        </w:rPr>
        <w:t>(</w:t>
      </w:r>
      <w:r>
        <w:rPr>
          <w:i/>
          <w:sz w:val="18"/>
        </w:rPr>
        <w:t>Heading as in order for leave to issue subpoena</w:t>
      </w:r>
      <w:r>
        <w:rPr>
          <w:sz w:val="18"/>
        </w:rPr>
        <w:t>)</w:t>
      </w:r>
    </w:p>
    <w:p>
      <w:pPr>
        <w:pStyle w:val="yTable"/>
        <w:tabs>
          <w:tab w:val="left" w:pos="567"/>
        </w:tabs>
        <w:ind w:left="567" w:hanging="567"/>
        <w:rPr>
          <w:sz w:val="18"/>
        </w:rPr>
      </w:pPr>
      <w:r>
        <w:rPr>
          <w:sz w:val="18"/>
        </w:rPr>
        <w:t>1.</w:t>
      </w:r>
      <w:r>
        <w:rPr>
          <w:sz w:val="18"/>
        </w:rPr>
        <w:tab/>
        <w:t>The applicant seeks an order that the subpoena [identify subpoena] be set aside on the grounds appearing in the accompanying affidavit.</w:t>
      </w:r>
    </w:p>
    <w:p>
      <w:pPr>
        <w:pStyle w:val="yTable"/>
        <w:tabs>
          <w:tab w:val="left" w:pos="567"/>
        </w:tabs>
        <w:ind w:left="567" w:hanging="567"/>
        <w:rPr>
          <w:sz w:val="18"/>
        </w:rPr>
      </w:pPr>
      <w:r>
        <w:rPr>
          <w:sz w:val="18"/>
        </w:rPr>
        <w:t>2.</w:t>
      </w:r>
      <w:r>
        <w:rPr>
          <w:sz w:val="18"/>
        </w:rPr>
        <w:tab/>
        <w:t>The applicant requests the Court’s directions as to the manner in which this application is to be determined.</w:t>
      </w:r>
    </w:p>
    <w:p>
      <w:pPr>
        <w:pStyle w:val="yTable"/>
        <w:tabs>
          <w:tab w:val="left" w:pos="567"/>
        </w:tabs>
        <w:ind w:left="567" w:hanging="567"/>
        <w:rPr>
          <w:sz w:val="18"/>
        </w:rPr>
      </w:pPr>
      <w:r>
        <w:rPr>
          <w:sz w:val="18"/>
        </w:rPr>
        <w:t>3.*</w:t>
      </w:r>
      <w:r>
        <w:rPr>
          <w:sz w:val="18"/>
        </w:rPr>
        <w:tab/>
        <w:t>The applicant requests that any hearing of this application be held by video link or telephone.</w:t>
      </w:r>
    </w:p>
    <w:p>
      <w:pPr>
        <w:pStyle w:val="yTable"/>
        <w:rPr>
          <w:sz w:val="18"/>
        </w:rPr>
      </w:pPr>
      <w:r>
        <w:rPr>
          <w:sz w:val="18"/>
        </w:rPr>
        <w:t>Dated:</w:t>
      </w:r>
    </w:p>
    <w:p>
      <w:pPr>
        <w:pStyle w:val="yTable"/>
        <w:spacing w:before="0"/>
        <w:jc w:val="right"/>
        <w:rPr>
          <w:i/>
          <w:sz w:val="18"/>
        </w:rPr>
      </w:pPr>
      <w:r>
        <w:rPr>
          <w:i/>
          <w:sz w:val="18"/>
        </w:rPr>
        <w:t>[Signature of applicant</w:t>
      </w:r>
    </w:p>
    <w:p>
      <w:pPr>
        <w:pStyle w:val="yTable"/>
        <w:spacing w:before="0"/>
        <w:jc w:val="right"/>
        <w:rPr>
          <w:i/>
          <w:sz w:val="18"/>
        </w:rPr>
      </w:pPr>
      <w:r>
        <w:rPr>
          <w:i/>
          <w:sz w:val="18"/>
        </w:rPr>
        <w:t>or applicant’s solicitor]</w:t>
      </w:r>
    </w:p>
    <w:p>
      <w:pPr>
        <w:pStyle w:val="yTable"/>
        <w:spacing w:before="0"/>
        <w:jc w:val="right"/>
        <w:rPr>
          <w:i/>
          <w:sz w:val="18"/>
        </w:rPr>
      </w:pPr>
    </w:p>
    <w:p>
      <w:pPr>
        <w:pStyle w:val="yTable"/>
        <w:spacing w:before="0"/>
        <w:jc w:val="right"/>
        <w:rPr>
          <w:i/>
          <w:sz w:val="18"/>
        </w:rPr>
      </w:pPr>
      <w:r>
        <w:rPr>
          <w:i/>
          <w:sz w:val="18"/>
        </w:rPr>
        <w:t xml:space="preserve">[Applicant’s address, telephone </w:t>
      </w:r>
    </w:p>
    <w:p>
      <w:pPr>
        <w:pStyle w:val="yTable"/>
        <w:spacing w:before="0"/>
        <w:jc w:val="right"/>
        <w:rPr>
          <w:i/>
          <w:sz w:val="18"/>
        </w:rPr>
      </w:pPr>
      <w:r>
        <w:rPr>
          <w:i/>
          <w:sz w:val="18"/>
        </w:rPr>
        <w:t>number and, if applicable,</w:t>
      </w:r>
    </w:p>
    <w:p>
      <w:pPr>
        <w:pStyle w:val="yTable"/>
        <w:spacing w:before="0"/>
        <w:jc w:val="right"/>
        <w:rPr>
          <w:i/>
          <w:sz w:val="18"/>
        </w:rPr>
      </w:pPr>
      <w:r>
        <w:rPr>
          <w:i/>
          <w:sz w:val="18"/>
        </w:rPr>
        <w:t>fax number for service.]</w:t>
      </w:r>
    </w:p>
    <w:p>
      <w:pPr>
        <w:pStyle w:val="yTable"/>
        <w:rPr>
          <w:i/>
          <w:sz w:val="18"/>
        </w:rPr>
      </w:pPr>
      <w:r>
        <w:rPr>
          <w:i/>
          <w:sz w:val="18"/>
        </w:rPr>
        <w:t>*[Delete if not required]</w:t>
      </w:r>
    </w:p>
    <w:p>
      <w:pPr>
        <w:pStyle w:val="yFootnotesection"/>
      </w:pPr>
      <w:r>
        <w:tab/>
        <w:t>[Form 31A inserted in Gazette 16 Jul 1999 p. 3198-9.]</w:t>
      </w:r>
    </w:p>
    <w:p>
      <w:pPr>
        <w:pStyle w:val="MiscellaneousHeading"/>
        <w:keepNext w:val="0"/>
        <w:pageBreakBefore/>
        <w:rPr>
          <w:b/>
          <w:sz w:val="18"/>
        </w:rPr>
      </w:pPr>
      <w:r>
        <w:rPr>
          <w:b/>
          <w:sz w:val="18"/>
        </w:rPr>
        <w:t>No. 31B</w:t>
      </w:r>
    </w:p>
    <w:p>
      <w:pPr>
        <w:pStyle w:val="MiscellaneousHeading"/>
        <w:keepNext w:val="0"/>
        <w:spacing w:before="0"/>
        <w:jc w:val="right"/>
        <w:rPr>
          <w:sz w:val="18"/>
        </w:rPr>
      </w:pPr>
      <w:r>
        <w:rPr>
          <w:sz w:val="18"/>
        </w:rPr>
        <w:t>[O. 39A R. 4(8)]</w:t>
      </w:r>
    </w:p>
    <w:p>
      <w:pPr>
        <w:pStyle w:val="MiscellaneousHeading"/>
        <w:keepNext w:val="0"/>
        <w:spacing w:before="0"/>
        <w:rPr>
          <w:b/>
          <w:sz w:val="18"/>
        </w:rPr>
      </w:pPr>
      <w:r>
        <w:rPr>
          <w:b/>
          <w:sz w:val="18"/>
        </w:rPr>
        <w:t>OBJECTION TO DETERMINATION WITHOUT HEARING</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w:t>
      </w:r>
      <w:r>
        <w:rPr>
          <w:i/>
          <w:sz w:val="18"/>
        </w:rPr>
        <w:t>identify person</w:t>
      </w:r>
      <w:r>
        <w:rPr>
          <w:sz w:val="18"/>
        </w:rPr>
        <w:t>] objects to the application to set aside the subpoena [</w:t>
      </w:r>
      <w:r>
        <w:rPr>
          <w:i/>
          <w:sz w:val="18"/>
        </w:rPr>
        <w:t>identify subpoena</w:t>
      </w:r>
      <w:r>
        <w:rPr>
          <w:sz w:val="18"/>
        </w:rPr>
        <w:t>] being determined without a hearing.</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31B inserted in Gazette 16 Jul 1999 p. 3199.]</w:t>
      </w:r>
    </w:p>
    <w:p>
      <w:pPr>
        <w:pStyle w:val="MiscellaneousHeading"/>
        <w:keepNext w:val="0"/>
        <w:pageBreakBefore/>
        <w:rPr>
          <w:b/>
          <w:sz w:val="18"/>
        </w:rPr>
      </w:pPr>
      <w:r>
        <w:rPr>
          <w:b/>
          <w:sz w:val="18"/>
        </w:rPr>
        <w:t>No. 31C</w:t>
      </w:r>
    </w:p>
    <w:p>
      <w:pPr>
        <w:pStyle w:val="MiscellaneousHeading"/>
        <w:keepNext w:val="0"/>
        <w:spacing w:before="0"/>
        <w:jc w:val="right"/>
        <w:rPr>
          <w:sz w:val="18"/>
        </w:rPr>
      </w:pPr>
      <w:r>
        <w:rPr>
          <w:sz w:val="18"/>
        </w:rPr>
        <w:t>[O. 39A R. 4(9)]</w:t>
      </w:r>
    </w:p>
    <w:p>
      <w:pPr>
        <w:pStyle w:val="MiscellaneousHeading"/>
        <w:keepNext w:val="0"/>
        <w:spacing w:before="0"/>
        <w:rPr>
          <w:b/>
          <w:sz w:val="18"/>
        </w:rPr>
      </w:pPr>
      <w:r>
        <w:rPr>
          <w:b/>
          <w:sz w:val="18"/>
        </w:rPr>
        <w:t>REQUEST FOR HEARING BY VIDEO LINK OR TELEPHONE</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applicant requests that the hearing of the application to set aside the subpoena [</w:t>
      </w:r>
      <w:r>
        <w:rPr>
          <w:i/>
          <w:sz w:val="18"/>
        </w:rPr>
        <w:t>identify subpoena</w:t>
      </w:r>
      <w:r>
        <w:rPr>
          <w:sz w:val="18"/>
        </w:rPr>
        <w:t>] be held by video link or telephone.</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31C inserted in Gazette 16 Jul 1999 p. 3199.]</w:t>
      </w:r>
    </w:p>
    <w:p>
      <w:pPr>
        <w:pStyle w:val="MiscellaneousHeading"/>
        <w:keepNext w:val="0"/>
        <w:pageBreakBefore/>
        <w:rPr>
          <w:b/>
          <w:sz w:val="18"/>
        </w:rPr>
      </w:pPr>
      <w:r>
        <w:rPr>
          <w:b/>
          <w:sz w:val="18"/>
        </w:rPr>
        <w:t>No. 31D</w:t>
      </w:r>
    </w:p>
    <w:p>
      <w:pPr>
        <w:pStyle w:val="MiscellaneousHeading"/>
        <w:keepNext w:val="0"/>
        <w:spacing w:before="0"/>
        <w:jc w:val="right"/>
        <w:rPr>
          <w:sz w:val="18"/>
        </w:rPr>
      </w:pPr>
      <w:r>
        <w:rPr>
          <w:sz w:val="18"/>
        </w:rPr>
        <w:t>[O. 39A R. 5]</w:t>
      </w:r>
    </w:p>
    <w:p>
      <w:pPr>
        <w:pStyle w:val="MiscellaneousHeading"/>
        <w:keepNext w:val="0"/>
        <w:spacing w:before="0"/>
        <w:rPr>
          <w:b/>
          <w:sz w:val="18"/>
        </w:rPr>
      </w:pPr>
      <w:r>
        <w:rPr>
          <w:b/>
          <w:sz w:val="18"/>
        </w:rPr>
        <w:t>CERTIFICATE OF NON</w:t>
      </w:r>
      <w:r>
        <w:rPr>
          <w:b/>
          <w:sz w:val="18"/>
        </w:rPr>
        <w:noBreakHyphen/>
        <w:t>COMPLIANCE WITH SUBPOENA</w:t>
      </w:r>
    </w:p>
    <w:p>
      <w:pPr>
        <w:pStyle w:val="yTable"/>
        <w:tabs>
          <w:tab w:val="left" w:pos="567"/>
        </w:tabs>
        <w:rPr>
          <w:sz w:val="18"/>
        </w:rPr>
      </w:pPr>
      <w:r>
        <w:rPr>
          <w:sz w:val="18"/>
        </w:rPr>
        <w:t>To:</w:t>
      </w:r>
      <w:r>
        <w:rPr>
          <w:sz w:val="18"/>
        </w:rPr>
        <w:tab/>
        <w:t>The High Court of New Zealand</w:t>
      </w:r>
    </w:p>
    <w:p>
      <w:pPr>
        <w:pStyle w:val="yTable"/>
        <w:tabs>
          <w:tab w:val="left" w:pos="567"/>
        </w:tabs>
        <w:rPr>
          <w:sz w:val="18"/>
        </w:rPr>
      </w:pPr>
      <w:r>
        <w:rPr>
          <w:sz w:val="18"/>
        </w:rPr>
        <w:tab/>
        <w:t>[</w:t>
      </w:r>
      <w:r>
        <w:rPr>
          <w:i/>
          <w:sz w:val="18"/>
        </w:rPr>
        <w:t>Address</w:t>
      </w:r>
      <w:r>
        <w:rPr>
          <w:sz w:val="18"/>
        </w:rPr>
        <w:t>]</w:t>
      </w:r>
    </w:p>
    <w:p>
      <w:pPr>
        <w:pStyle w:val="yTable"/>
        <w:rPr>
          <w:sz w:val="18"/>
        </w:rPr>
      </w:pPr>
      <w:r>
        <w:rPr>
          <w:sz w:val="18"/>
        </w:rPr>
        <w:t>The [</w:t>
      </w:r>
      <w:r>
        <w:rPr>
          <w:i/>
          <w:sz w:val="18"/>
        </w:rPr>
        <w:t>name of court that issued the subpoena</w:t>
      </w:r>
      <w:r>
        <w:rPr>
          <w:sz w:val="18"/>
        </w:rPr>
        <w:t xml:space="preserve">] respectfully requests you to exercise your powers under section 16 of the </w:t>
      </w:r>
      <w:r>
        <w:rPr>
          <w:i/>
          <w:sz w:val="18"/>
        </w:rPr>
        <w:t>Evidence Amendment Act 1994</w:t>
      </w:r>
      <w:r>
        <w:rPr>
          <w:sz w:val="18"/>
        </w:rPr>
        <w:t xml:space="preserve"> of New Zealand in relation to non</w:t>
      </w:r>
      <w:r>
        <w:rPr>
          <w:sz w:val="18"/>
        </w:rPr>
        <w:noBreakHyphen/>
        <w:t>compliance by [name of person subpoenaed] with a subpoena issued by the [</w:t>
      </w:r>
      <w:r>
        <w:rPr>
          <w:i/>
          <w:sz w:val="18"/>
        </w:rPr>
        <w:t>name of court that issued the subpoena</w:t>
      </w:r>
      <w:r>
        <w:rPr>
          <w:sz w:val="18"/>
        </w:rPr>
        <w:t xml:space="preserve">] and for which leave to serve in New Zealand was given by the Supreme Court of Western Australia under the </w:t>
      </w:r>
      <w:r>
        <w:rPr>
          <w:i/>
          <w:sz w:val="18"/>
        </w:rPr>
        <w:t>Evidence and Procedure (New Zealand) Act 1994</w:t>
      </w:r>
      <w:r>
        <w:rPr>
          <w:sz w:val="18"/>
        </w:rPr>
        <w:t xml:space="preserve"> on [</w:t>
      </w:r>
      <w:r>
        <w:rPr>
          <w:i/>
          <w:sz w:val="18"/>
        </w:rPr>
        <w:t>insert date of leave</w:t>
      </w:r>
      <w:r>
        <w:rPr>
          <w:sz w:val="18"/>
        </w:rPr>
        <w:t>].</w:t>
      </w:r>
    </w:p>
    <w:p>
      <w:pPr>
        <w:pStyle w:val="yTable"/>
        <w:rPr>
          <w:sz w:val="18"/>
        </w:rPr>
      </w:pPr>
      <w:r>
        <w:rPr>
          <w:sz w:val="18"/>
        </w:rPr>
        <w:t>A copy of the subpoena and a copy of the order giving leave to serve in New Zealand are annexed to this certificate.</w:t>
      </w:r>
    </w:p>
    <w:p>
      <w:pPr>
        <w:pStyle w:val="yTable"/>
        <w:rPr>
          <w:sz w:val="18"/>
        </w:rPr>
      </w:pPr>
      <w:r>
        <w:rPr>
          <w:sz w:val="18"/>
        </w:rPr>
        <w:t>[Either]</w:t>
      </w:r>
    </w:p>
    <w:p>
      <w:pPr>
        <w:pStyle w:val="yTable"/>
        <w:rPr>
          <w:sz w:val="18"/>
        </w:rPr>
      </w:pPr>
      <w:r>
        <w:rPr>
          <w:sz w:val="18"/>
        </w:rPr>
        <w:t>No application to set aside the subpoena either wholly or in part has been made.</w:t>
      </w:r>
    </w:p>
    <w:p>
      <w:pPr>
        <w:pStyle w:val="yTable"/>
        <w:rPr>
          <w:sz w:val="18"/>
        </w:rPr>
      </w:pPr>
      <w:r>
        <w:rPr>
          <w:sz w:val="18"/>
        </w:rPr>
        <w:t>[Or]</w:t>
      </w:r>
    </w:p>
    <w:p>
      <w:pPr>
        <w:pStyle w:val="yTable"/>
        <w:rPr>
          <w:sz w:val="18"/>
        </w:rPr>
      </w:pPr>
      <w:r>
        <w:rPr>
          <w:sz w:val="18"/>
        </w:rPr>
        <w:t>An application to set aside the subpoena was dismissed by order made on [</w:t>
      </w:r>
      <w:r>
        <w:rPr>
          <w:i/>
          <w:sz w:val="18"/>
        </w:rPr>
        <w:t>insert date</w:t>
      </w:r>
      <w:r>
        <w:rPr>
          <w:sz w:val="18"/>
        </w:rPr>
        <w:t>].  A copy of this order is annexed to this certificate.</w:t>
      </w:r>
    </w:p>
    <w:p>
      <w:pPr>
        <w:pStyle w:val="yTable"/>
        <w:rPr>
          <w:sz w:val="18"/>
        </w:rPr>
      </w:pPr>
      <w:r>
        <w:rPr>
          <w:sz w:val="18"/>
        </w:rPr>
        <w:t>Dated:</w:t>
      </w:r>
    </w:p>
    <w:p>
      <w:pPr>
        <w:pStyle w:val="yTable"/>
        <w:jc w:val="right"/>
        <w:rPr>
          <w:sz w:val="18"/>
        </w:rPr>
      </w:pPr>
      <w:r>
        <w:rPr>
          <w:sz w:val="18"/>
        </w:rPr>
        <w:t>BY THE COURT</w:t>
      </w:r>
    </w:p>
    <w:p>
      <w:pPr>
        <w:pStyle w:val="yTable"/>
        <w:jc w:val="right"/>
        <w:rPr>
          <w:sz w:val="18"/>
        </w:rPr>
      </w:pPr>
      <w:r>
        <w:rPr>
          <w:sz w:val="18"/>
        </w:rPr>
        <w:t>[</w:t>
      </w:r>
      <w:r>
        <w:rPr>
          <w:i/>
          <w:sz w:val="18"/>
        </w:rPr>
        <w:t>Signature of appropriate officer</w:t>
      </w:r>
      <w:r>
        <w:rPr>
          <w:sz w:val="18"/>
        </w:rPr>
        <w:t>]</w:t>
      </w:r>
    </w:p>
    <w:p>
      <w:pPr>
        <w:pStyle w:val="yTable"/>
        <w:rPr>
          <w:i/>
          <w:sz w:val="18"/>
        </w:rPr>
      </w:pPr>
      <w:r>
        <w:rPr>
          <w:i/>
          <w:sz w:val="18"/>
        </w:rPr>
        <w:t>Note: The seal of the court is to be affixed.</w:t>
      </w:r>
    </w:p>
    <w:p>
      <w:pPr>
        <w:pStyle w:val="yFootnotesection"/>
      </w:pPr>
      <w:r>
        <w:tab/>
        <w:t>[Form 31D inserted in Gazette 16 Jul 1999 p. 3199-200.]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18"/>
              </w:rPr>
            </w:pPr>
            <w:r>
              <w:rPr>
                <w:b/>
                <w:sz w:val="18"/>
              </w:rPr>
              <w:t>No. 32</w:t>
            </w:r>
          </w:p>
          <w:p>
            <w:pPr>
              <w:pStyle w:val="yTable"/>
              <w:spacing w:before="80"/>
              <w:jc w:val="center"/>
              <w:rPr>
                <w:sz w:val="18"/>
              </w:rPr>
            </w:pPr>
            <w:r>
              <w:rPr>
                <w:b/>
                <w:sz w:val="18"/>
              </w:rPr>
              <w:t>DEFAULT JUDGMENT IN ACTION FOR LIQUIDATED DEMAND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The                                        day of                                          20     .</w:t>
            </w:r>
          </w:p>
          <w:p>
            <w:pPr>
              <w:pStyle w:val="yTable"/>
              <w:tabs>
                <w:tab w:val="left" w:pos="459"/>
              </w:tabs>
              <w:spacing w:before="0"/>
              <w:rPr>
                <w:sz w:val="18"/>
              </w:rPr>
            </w:pPr>
            <w:r>
              <w:rPr>
                <w:sz w:val="18"/>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18"/>
              </w:rPr>
            </w:pPr>
            <w:r>
              <w:rPr>
                <w:sz w:val="18"/>
              </w:rPr>
              <w:tab/>
              <w:t>The above costs have been taxed and allowed at $                      as appears by the Taxing Officer’s certificate dated the                         day of</w:t>
            </w:r>
          </w:p>
          <w:p>
            <w:pPr>
              <w:pStyle w:val="yTable"/>
              <w:tabs>
                <w:tab w:val="left" w:pos="459"/>
              </w:tabs>
              <w:spacing w:before="0"/>
              <w:rPr>
                <w:sz w:val="18"/>
              </w:rPr>
            </w:pPr>
            <w:r>
              <w:rPr>
                <w:sz w:val="18"/>
              </w:rPr>
              <w:t xml:space="preserve">                         20     .</w:t>
            </w:r>
          </w:p>
        </w:tc>
      </w:tr>
    </w:tbl>
    <w:p>
      <w:pPr>
        <w:pStyle w:val="yEdnotedivision"/>
        <w:outlineLvl w:val="9"/>
      </w:pPr>
      <w:r>
        <w:t>[Form 33 deleted in Gazette 30 Jun 2003 p. 2631.]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keepLines/>
              <w:spacing w:before="0"/>
              <w:jc w:val="center"/>
              <w:rPr>
                <w:b/>
                <w:sz w:val="14"/>
              </w:rPr>
            </w:pPr>
            <w:r>
              <w:rPr>
                <w:b/>
                <w:sz w:val="14"/>
              </w:rPr>
              <w:t>O. 13, R. 7;</w:t>
            </w:r>
          </w:p>
          <w:p>
            <w:pPr>
              <w:pStyle w:val="yTable"/>
              <w:keepNext/>
              <w:keepLines/>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18"/>
              </w:rPr>
            </w:pPr>
            <w:r>
              <w:rPr>
                <w:b/>
                <w:sz w:val="18"/>
              </w:rPr>
              <w:t>No. 34</w:t>
            </w:r>
          </w:p>
          <w:p>
            <w:pPr>
              <w:pStyle w:val="yTable"/>
              <w:keepNext/>
              <w:keepLines/>
              <w:spacing w:before="80"/>
              <w:jc w:val="center"/>
              <w:rPr>
                <w:b/>
                <w:sz w:val="18"/>
              </w:rPr>
            </w:pPr>
            <w:r>
              <w:rPr>
                <w:b/>
                <w:sz w:val="18"/>
              </w:rPr>
              <w:t>DEFAULT JUDGMENT WHERE DEMAND UNLIQUIDATED</w:t>
            </w:r>
          </w:p>
          <w:p>
            <w:pPr>
              <w:pStyle w:val="yTable"/>
              <w:keepNext/>
              <w:keepLines/>
              <w:spacing w:before="0"/>
              <w:jc w:val="center"/>
              <w:rPr>
                <w:sz w:val="18"/>
              </w:rPr>
            </w:pPr>
            <w:r>
              <w:rPr>
                <w:sz w:val="18"/>
              </w:rPr>
              <w:t>(</w:t>
            </w:r>
            <w:r>
              <w:rPr>
                <w:i/>
                <w:sz w:val="18"/>
              </w:rPr>
              <w:t>Heading as in action</w:t>
            </w:r>
            <w:r>
              <w:rPr>
                <w:sz w:val="18"/>
              </w:rPr>
              <w:t>)</w:t>
            </w:r>
          </w:p>
        </w:tc>
      </w:tr>
      <w:tr>
        <w:tc>
          <w:tcPr>
            <w:tcW w:w="1276" w:type="dxa"/>
          </w:tcPr>
          <w:p>
            <w:pPr>
              <w:pStyle w:val="yTable"/>
              <w:keepNext/>
              <w:keepLines/>
              <w:spacing w:before="0"/>
              <w:jc w:val="center"/>
              <w:rPr>
                <w:b/>
                <w:sz w:val="14"/>
              </w:rPr>
            </w:pPr>
          </w:p>
        </w:tc>
        <w:tc>
          <w:tcPr>
            <w:tcW w:w="5920" w:type="dxa"/>
          </w:tcPr>
          <w:p>
            <w:pPr>
              <w:pStyle w:val="yTable"/>
              <w:keepNext/>
              <w:keepLines/>
              <w:tabs>
                <w:tab w:val="left" w:pos="459"/>
              </w:tabs>
              <w:rPr>
                <w:sz w:val="18"/>
              </w:rPr>
            </w:pPr>
            <w:r>
              <w:rPr>
                <w:sz w:val="18"/>
              </w:rPr>
              <w:tab/>
              <w:t>The                                   day of                                             20     .</w:t>
            </w:r>
          </w:p>
          <w:p>
            <w:pPr>
              <w:pStyle w:val="yTable"/>
              <w:keepNext/>
              <w:keepLines/>
              <w:tabs>
                <w:tab w:val="left" w:pos="459"/>
              </w:tabs>
              <w:rPr>
                <w:sz w:val="18"/>
              </w:rPr>
            </w:pPr>
            <w:r>
              <w:rPr>
                <w:sz w:val="18"/>
              </w:rPr>
              <w:tab/>
              <w:t>No appearance having been entered to the writ of summons (</w:t>
            </w:r>
            <w:r>
              <w:rPr>
                <w:i/>
                <w:sz w:val="18"/>
              </w:rPr>
              <w:t>or</w:t>
            </w:r>
            <w:r>
              <w:rPr>
                <w:sz w:val="18"/>
              </w:rPr>
              <w:t xml:space="preserve"> no defence having been served) by the defendant herein, it is this day adjudged that the defendant do pay to the plaintiff the value of the goods (</w:t>
            </w:r>
            <w:r>
              <w:rPr>
                <w:i/>
                <w:sz w:val="18"/>
              </w:rPr>
              <w:t>or</w:t>
            </w:r>
            <w:r>
              <w:rPr>
                <w:sz w:val="18"/>
              </w:rPr>
              <w:t xml:space="preserve"> damages, </w:t>
            </w:r>
            <w:r>
              <w:rPr>
                <w:i/>
                <w:sz w:val="18"/>
              </w:rPr>
              <w:t>or both, as the case may be</w:t>
            </w:r>
            <w:r>
              <w:rPr>
                <w:sz w:val="18"/>
              </w:rPr>
              <w:t>) to be assessed.</w:t>
            </w:r>
          </w:p>
          <w:p>
            <w:pPr>
              <w:pStyle w:val="yTable"/>
              <w:keepNext/>
              <w:keepLines/>
              <w:tabs>
                <w:tab w:val="left" w:pos="459"/>
              </w:tabs>
              <w:rPr>
                <w:sz w:val="18"/>
              </w:rPr>
            </w:pPr>
            <w:r>
              <w:rPr>
                <w:sz w:val="18"/>
              </w:rPr>
              <w:tab/>
              <w:t xml:space="preserve">The amount found due to the plaintiff under this judgment having been ascertained at the sum of $                   as appears by the (Master’s certificate </w:t>
            </w:r>
            <w:r>
              <w:rPr>
                <w:i/>
                <w:sz w:val="18"/>
              </w:rPr>
              <w:t>or as may be</w:t>
            </w:r>
            <w:r>
              <w:rPr>
                <w:sz w:val="18"/>
              </w:rPr>
              <w:t>) filed the                 day of                             20     .</w:t>
            </w:r>
          </w:p>
          <w:p>
            <w:pPr>
              <w:pStyle w:val="yTable"/>
              <w:keepNext/>
              <w:keepLines/>
              <w:tabs>
                <w:tab w:val="left" w:pos="459"/>
              </w:tabs>
              <w:rPr>
                <w:sz w:val="18"/>
              </w:rPr>
            </w:pPr>
            <w:r>
              <w:rPr>
                <w:sz w:val="18"/>
              </w:rPr>
              <w:tab/>
              <w:t>It is adjudged that the defendant do pay to the plaintiff $             and costs to be taxed.</w:t>
            </w:r>
          </w:p>
          <w:p>
            <w:pPr>
              <w:pStyle w:val="yTable"/>
              <w:keepNext/>
              <w:keepLines/>
              <w:rPr>
                <w:sz w:val="18"/>
              </w:rPr>
            </w:pPr>
            <w:r>
              <w:rPr>
                <w:sz w:val="18"/>
              </w:rPr>
              <w:t>The above costs, etc. (</w:t>
            </w:r>
            <w:r>
              <w:rPr>
                <w:i/>
                <w:sz w:val="18"/>
              </w:rPr>
              <w:t>as in No. 32</w:t>
            </w:r>
            <w:r>
              <w:rPr>
                <w:sz w:val="18"/>
              </w:rPr>
              <w:t>).</w:t>
            </w:r>
          </w:p>
          <w:p>
            <w:pPr>
              <w:pStyle w:val="yTable"/>
              <w:keepNext/>
              <w:keepLines/>
              <w:tabs>
                <w:tab w:val="left" w:pos="459"/>
              </w:tabs>
              <w:rPr>
                <w:i/>
                <w:sz w:val="18"/>
              </w:rPr>
            </w:pPr>
            <w:r>
              <w:rPr>
                <w:i/>
                <w:sz w:val="18"/>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pPr>
      <w:r>
        <w:tab/>
        <w:t>[Form 34 amended in Gazette 9 Nov 1973 p. 4165-6.]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35</w:t>
            </w:r>
          </w:p>
          <w:p>
            <w:pPr>
              <w:pStyle w:val="yTable"/>
              <w:spacing w:before="80"/>
              <w:jc w:val="center"/>
              <w:rPr>
                <w:b/>
                <w:sz w:val="18"/>
              </w:rPr>
            </w:pPr>
            <w:r>
              <w:rPr>
                <w:b/>
                <w:sz w:val="18"/>
              </w:rPr>
              <w:t>DEFAULT JUDGMENT IN ACTION RELATING TO</w:t>
            </w:r>
          </w:p>
          <w:p>
            <w:pPr>
              <w:pStyle w:val="yTable"/>
              <w:spacing w:before="0"/>
              <w:jc w:val="center"/>
              <w:rPr>
                <w:b/>
                <w:sz w:val="18"/>
              </w:rPr>
            </w:pPr>
            <w:r>
              <w:rPr>
                <w:b/>
                <w:sz w:val="18"/>
              </w:rPr>
              <w:t>DETENTION OF GOODS</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w:t>
            </w:r>
            <w:r>
              <w:rPr>
                <w:i/>
                <w:sz w:val="18"/>
              </w:rPr>
              <w:t>or</w:t>
            </w:r>
            <w:r>
              <w:rPr>
                <w:sz w:val="18"/>
              </w:rPr>
              <w:t xml:space="preserve"> no defence having been served] by the defendant herein,</w:t>
            </w:r>
          </w:p>
          <w:p>
            <w:pPr>
              <w:pStyle w:val="yTable"/>
              <w:tabs>
                <w:tab w:val="left" w:pos="459"/>
              </w:tabs>
              <w:rPr>
                <w:sz w:val="18"/>
              </w:rPr>
            </w:pPr>
            <w:r>
              <w:rPr>
                <w:sz w:val="18"/>
              </w:rPr>
              <w:tab/>
              <w:t>It is this day adjudged that the defendant do deliver to the plaintiff the goods described in the writ of summons [</w:t>
            </w:r>
            <w:r>
              <w:rPr>
                <w:i/>
                <w:sz w:val="18"/>
              </w:rPr>
              <w:t>or statement of claim</w:t>
            </w:r>
            <w:r>
              <w:rPr>
                <w:sz w:val="18"/>
              </w:rPr>
              <w:t>] as [</w:t>
            </w:r>
            <w:r>
              <w:rPr>
                <w:i/>
                <w:sz w:val="18"/>
              </w:rPr>
              <w:t>description of goods</w:t>
            </w:r>
            <w:r>
              <w:rPr>
                <w:sz w:val="18"/>
              </w:rPr>
              <w:t>] or pay to the plaintiff the value of the said goods to be assessed [and also damages for their detention to be assessed].</w:t>
            </w:r>
          </w:p>
          <w:p>
            <w:pPr>
              <w:pStyle w:val="yTable"/>
              <w:jc w:val="center"/>
              <w:rPr>
                <w:i/>
                <w:sz w:val="18"/>
              </w:rPr>
            </w:pPr>
            <w:r>
              <w:rPr>
                <w:i/>
                <w:sz w:val="18"/>
              </w:rPr>
              <w:t>or</w:t>
            </w:r>
          </w:p>
          <w:p>
            <w:pPr>
              <w:pStyle w:val="yTable"/>
              <w:rPr>
                <w:sz w:val="18"/>
              </w:rPr>
            </w:pPr>
            <w:r>
              <w:rPr>
                <w:sz w:val="18"/>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18"/>
              </w:rPr>
            </w:pPr>
            <w:r>
              <w:rPr>
                <w:sz w:val="18"/>
              </w:rPr>
              <w:tab/>
              <w:t xml:space="preserve">The value of the said goods having been assessed at $                    [and damages at $                   ] as appears by the [Master’s certificate </w:t>
            </w:r>
            <w:r>
              <w:rPr>
                <w:i/>
                <w:sz w:val="18"/>
              </w:rPr>
              <w:t>or as may be</w:t>
            </w:r>
            <w:r>
              <w:rPr>
                <w:sz w:val="18"/>
              </w:rPr>
              <w:t>] filed the                                    day of                                        20      .</w:t>
            </w:r>
          </w:p>
          <w:p>
            <w:pPr>
              <w:pStyle w:val="yTable"/>
              <w:tabs>
                <w:tab w:val="left" w:pos="459"/>
              </w:tabs>
              <w:rPr>
                <w:sz w:val="18"/>
              </w:rPr>
            </w:pPr>
            <w:r>
              <w:rPr>
                <w:sz w:val="18"/>
              </w:rPr>
              <w:tab/>
              <w:t>It is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p>
            <w:pPr>
              <w:pStyle w:val="yTable"/>
              <w:tabs>
                <w:tab w:val="left" w:pos="459"/>
              </w:tabs>
              <w:rPr>
                <w:i/>
                <w:sz w:val="18"/>
              </w:rPr>
            </w:pPr>
            <w:r>
              <w:rPr>
                <w:i/>
                <w:sz w:val="18"/>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pPr>
      <w:r>
        <w:tab/>
        <w:t>[Form 35 amended in Gazette 9 Nov 1973 p. 4166.]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36</w:t>
            </w:r>
          </w:p>
          <w:p>
            <w:pPr>
              <w:pStyle w:val="yTable"/>
              <w:spacing w:before="80"/>
              <w:jc w:val="center"/>
              <w:rPr>
                <w:b/>
                <w:sz w:val="18"/>
              </w:rPr>
            </w:pPr>
            <w:r>
              <w:rPr>
                <w:b/>
                <w:sz w:val="18"/>
              </w:rPr>
              <w:t>DEFAULT JUDGMENT IN ACTION FOR POSSESSION OF LAND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to the writ of summons herein [</w:t>
            </w:r>
            <w:r>
              <w:rPr>
                <w:i/>
                <w:sz w:val="18"/>
              </w:rPr>
              <w:t>or</w:t>
            </w:r>
            <w:r>
              <w:rPr>
                <w:sz w:val="18"/>
              </w:rPr>
              <w:t xml:space="preserve"> no defence having been served by the defendant herein], it is this day adjudged that the defendant do give the plaintiff possession of the land described in the writ of summons [</w:t>
            </w:r>
            <w:r>
              <w:rPr>
                <w:i/>
                <w:sz w:val="18"/>
              </w:rPr>
              <w:t>or</w:t>
            </w:r>
            <w:r>
              <w:rPr>
                <w:sz w:val="18"/>
              </w:rPr>
              <w:t xml:space="preserve"> statement of claim] as                                            and pay the plaintiff $               costs [</w:t>
            </w:r>
            <w:r>
              <w:rPr>
                <w:i/>
                <w:sz w:val="18"/>
              </w:rPr>
              <w:t>or</w:t>
            </w:r>
            <w:r>
              <w:rPr>
                <w:sz w:val="18"/>
              </w:rPr>
              <w:t xml:space="preserve">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spacing w:before="0" w:after="80"/>
              <w:jc w:val="center"/>
              <w:rPr>
                <w:b/>
                <w:sz w:val="18"/>
              </w:rPr>
            </w:pPr>
            <w:r>
              <w:rPr>
                <w:b/>
                <w:sz w:val="18"/>
              </w:rPr>
              <w:t>No. 37</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FINAL JUDGMENT AFTER ASSESSMENT OF DAMAGES, ETC.</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The plaintiff having on the                         day of                            20     , obtained interlocutory judgment herein against the defendant for damages [</w:t>
            </w:r>
            <w:r>
              <w:rPr>
                <w:i/>
                <w:sz w:val="18"/>
              </w:rPr>
              <w:t>or as the case may be</w:t>
            </w:r>
            <w:r>
              <w:rPr>
                <w:sz w:val="18"/>
              </w:rPr>
              <w:t xml:space="preserve">] to be assessed, and the amount found due to the plaintiff having been certified at $                 as appears by the [Master’s certificate, </w:t>
            </w:r>
            <w:r>
              <w:rPr>
                <w:i/>
                <w:sz w:val="18"/>
              </w:rPr>
              <w:t>or as the case may be</w:t>
            </w:r>
            <w:r>
              <w:rPr>
                <w:sz w:val="18"/>
              </w:rPr>
              <w:t>] filed the                           day of                                  20     .</w:t>
            </w:r>
          </w:p>
          <w:p>
            <w:pPr>
              <w:pStyle w:val="yTable"/>
              <w:tabs>
                <w:tab w:val="left" w:pos="459"/>
              </w:tabs>
              <w:rPr>
                <w:sz w:val="18"/>
              </w:rPr>
            </w:pPr>
            <w:r>
              <w:rPr>
                <w:sz w:val="18"/>
              </w:rPr>
              <w:tab/>
              <w:t>It is this day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80" w:after="8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14, R. 3</w:t>
            </w:r>
          </w:p>
        </w:tc>
        <w:tc>
          <w:tcPr>
            <w:tcW w:w="5920" w:type="dxa"/>
          </w:tcPr>
          <w:p>
            <w:pPr>
              <w:pStyle w:val="yTable"/>
              <w:spacing w:before="0" w:after="80"/>
              <w:jc w:val="center"/>
              <w:rPr>
                <w:b/>
                <w:sz w:val="18"/>
              </w:rPr>
            </w:pPr>
            <w:r>
              <w:rPr>
                <w:b/>
                <w:sz w:val="18"/>
              </w:rPr>
              <w:t>No. 38</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UNDER ORDER 14</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16"/>
                <w:tab w:val="left" w:pos="1026"/>
              </w:tabs>
              <w:rPr>
                <w:sz w:val="18"/>
              </w:rPr>
            </w:pPr>
            <w:r>
              <w:rPr>
                <w:sz w:val="18"/>
              </w:rPr>
              <w:tab/>
              <w:t>The                                day of                                            20  .</w:t>
            </w:r>
          </w:p>
          <w:p>
            <w:pPr>
              <w:pStyle w:val="yTable"/>
              <w:tabs>
                <w:tab w:val="left" w:pos="416"/>
                <w:tab w:val="left" w:pos="1026"/>
              </w:tabs>
              <w:rPr>
                <w:sz w:val="18"/>
              </w:rPr>
            </w:pPr>
            <w:r>
              <w:rPr>
                <w:sz w:val="18"/>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18"/>
              </w:rPr>
            </w:pPr>
            <w:r>
              <w:rPr>
                <w:sz w:val="18"/>
              </w:rPr>
              <w:tab/>
              <w:t>It is this day adjudged that the defendant do pay to the plaintiff  $                               and $                              costs (</w:t>
            </w:r>
            <w:r>
              <w:rPr>
                <w:i/>
                <w:sz w:val="18"/>
              </w:rPr>
              <w:t>or</w:t>
            </w:r>
            <w:r>
              <w:rPr>
                <w:sz w:val="18"/>
              </w:rPr>
              <w:t xml:space="preserve">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rPr>
                <w:sz w:val="18"/>
              </w:rPr>
            </w:pPr>
            <w:r>
              <w:rPr>
                <w:sz w:val="18"/>
              </w:rPr>
              <w:tab/>
            </w:r>
            <w:r>
              <w:rPr>
                <w:sz w:val="18"/>
              </w:rPr>
              <w:tab/>
              <w:t>pay to the plaintiff damages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deliver to the plaintiff the goods described in the statement of claim as</w:t>
            </w:r>
          </w:p>
          <w:p>
            <w:pPr>
              <w:pStyle w:val="yTable"/>
              <w:tabs>
                <w:tab w:val="left" w:pos="699"/>
                <w:tab w:val="left" w:pos="1026"/>
                <w:tab w:val="left" w:pos="2018"/>
              </w:tabs>
              <w:rPr>
                <w:sz w:val="18"/>
              </w:rPr>
            </w:pPr>
            <w:r>
              <w:rPr>
                <w:sz w:val="18"/>
              </w:rPr>
              <w:tab/>
            </w:r>
            <w:r>
              <w:rPr>
                <w:sz w:val="18"/>
              </w:rPr>
              <w:tab/>
            </w:r>
            <w:r>
              <w:rPr>
                <w:sz w:val="18"/>
              </w:rPr>
              <w:tab/>
              <w:t>[</w:t>
            </w:r>
            <w:r>
              <w:rPr>
                <w:i/>
                <w:sz w:val="18"/>
              </w:rPr>
              <w:t>or</w:t>
            </w:r>
            <w:r>
              <w:rPr>
                <w:sz w:val="18"/>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give the plaintiff possession of the land described in the statement of claim as                                   and costs to be taxed.</w:t>
            </w:r>
          </w:p>
          <w:p>
            <w:pPr>
              <w:pStyle w:val="yTable"/>
              <w:tabs>
                <w:tab w:val="left" w:pos="416"/>
                <w:tab w:val="left" w:pos="699"/>
                <w:tab w:val="left" w:pos="1026"/>
              </w:tabs>
              <w:rPr>
                <w:b/>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39</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TRIAL BY JUDGE WITHOUT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Judge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rPr>
                <w:b/>
                <w:sz w:val="18"/>
              </w:rPr>
            </w:pPr>
            <w:r>
              <w:rPr>
                <w:sz w:val="18"/>
              </w:rPr>
              <w:tab/>
              <w:t>It is adjudged that the defendant do pay to the plaintiff $               and his costs of action to be taxed [</w:t>
            </w:r>
            <w:r>
              <w:rPr>
                <w:i/>
                <w:sz w:val="18"/>
              </w:rPr>
              <w:t>or</w:t>
            </w:r>
            <w:r>
              <w:rPr>
                <w:sz w:val="18"/>
              </w:rPr>
              <w:t xml:space="preserve"> that the plaintiff do pay to the defendant his costs of defence to be taxed] [</w:t>
            </w:r>
            <w:r>
              <w:rPr>
                <w:i/>
                <w:sz w:val="18"/>
              </w:rPr>
              <w:t>or as may be the case according to the Judge’s order</w:t>
            </w:r>
            <w:r>
              <w:rPr>
                <w:sz w:val="18"/>
              </w:rPr>
              <w:t>].</w:t>
            </w:r>
          </w:p>
          <w:p>
            <w:pPr>
              <w:pStyle w:val="yTable"/>
              <w:tabs>
                <w:tab w:val="left" w:pos="459"/>
              </w:tabs>
              <w:spacing w:before="0"/>
              <w:rPr>
                <w:sz w:val="18"/>
              </w:rPr>
            </w:pPr>
            <w:r>
              <w:rPr>
                <w:sz w:val="18"/>
              </w:rPr>
              <w:tab/>
              <w:t>The above costs, etc. (</w:t>
            </w:r>
            <w:r>
              <w:rPr>
                <w:i/>
                <w:sz w:val="18"/>
              </w:rPr>
              <w:t>as in No.32</w:t>
            </w:r>
            <w:r>
              <w:rPr>
                <w:sz w:val="18"/>
              </w:rPr>
              <w:t>)</w:t>
            </w:r>
          </w:p>
        </w:tc>
      </w:tr>
    </w:tbl>
    <w:p>
      <w:pPr>
        <w:pStyle w:val="yFootnotesection"/>
      </w:pPr>
      <w:r>
        <w:tab/>
        <w:t>[Form 39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40</w:t>
            </w:r>
          </w:p>
        </w:tc>
      </w:tr>
      <w:tr>
        <w:tc>
          <w:tcPr>
            <w:tcW w:w="1276" w:type="dxa"/>
          </w:tcPr>
          <w:p>
            <w:pPr>
              <w:pStyle w:val="yTable"/>
              <w:spacing w:before="0"/>
              <w:rPr>
                <w:sz w:val="18"/>
              </w:rPr>
            </w:pPr>
          </w:p>
        </w:tc>
        <w:tc>
          <w:tcPr>
            <w:tcW w:w="5920" w:type="dxa"/>
          </w:tcPr>
          <w:p>
            <w:pPr>
              <w:pStyle w:val="yTable"/>
              <w:spacing w:before="0"/>
              <w:jc w:val="center"/>
              <w:rPr>
                <w:sz w:val="18"/>
              </w:rPr>
            </w:pPr>
            <w:r>
              <w:rPr>
                <w:b/>
                <w:sz w:val="18"/>
              </w:rPr>
              <w:t>JUDGMENT AFTER TRIAL WITH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with a jury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jury having found [</w:t>
            </w:r>
            <w:r>
              <w:rPr>
                <w:i/>
                <w:sz w:val="18"/>
              </w:rPr>
              <w:t>state findings as in officer’s certificate</w:t>
            </w:r>
            <w:r>
              <w:rPr>
                <w:sz w:val="18"/>
              </w:rPr>
              <w:t>] and the said Mr. Justice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w:t>
            </w:r>
            <w:r>
              <w:rPr>
                <w:i/>
                <w:sz w:val="18"/>
              </w:rPr>
              <w:t>etc. as in No. 39</w:t>
            </w:r>
            <w:r>
              <w:rPr>
                <w:sz w:val="18"/>
              </w:rPr>
              <w:t>).</w:t>
            </w:r>
          </w:p>
        </w:tc>
      </w:tr>
    </w:tbl>
    <w:p>
      <w:pPr>
        <w:pStyle w:val="yFootnotesection"/>
      </w:pPr>
      <w:r>
        <w:tab/>
        <w:t>[Form 40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41</w:t>
            </w:r>
          </w:p>
        </w:tc>
      </w:tr>
      <w:tr>
        <w:tc>
          <w:tcPr>
            <w:tcW w:w="1276" w:type="dxa"/>
          </w:tcPr>
          <w:p>
            <w:pPr>
              <w:pStyle w:val="yTable"/>
              <w:spacing w:before="0"/>
              <w:rPr>
                <w:sz w:val="18"/>
              </w:rPr>
            </w:pPr>
          </w:p>
        </w:tc>
        <w:tc>
          <w:tcPr>
            <w:tcW w:w="5920" w:type="dxa"/>
          </w:tcPr>
          <w:p>
            <w:pPr>
              <w:pStyle w:val="yTable"/>
              <w:spacing w:before="80"/>
              <w:jc w:val="center"/>
              <w:rPr>
                <w:b/>
                <w:sz w:val="18"/>
              </w:rPr>
            </w:pPr>
            <w:r>
              <w:rPr>
                <w:b/>
                <w:sz w:val="18"/>
              </w:rPr>
              <w:t>JUDGMENT AFTER TRIAL BEFORE MASTER OR SPECIAL REFEREE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by an order dated the                day of                      20     , having been ordered to be tried before                  Master [</w:t>
            </w:r>
            <w:r>
              <w:rPr>
                <w:i/>
                <w:sz w:val="18"/>
              </w:rPr>
              <w:t>or</w:t>
            </w:r>
            <w:r>
              <w:rPr>
                <w:sz w:val="18"/>
              </w:rPr>
              <w:t xml:space="preserve"> special referee or arbitrator] and the said Master [</w:t>
            </w:r>
            <w:r>
              <w:rPr>
                <w:i/>
                <w:sz w:val="18"/>
              </w:rPr>
              <w:t>or</w:t>
            </w:r>
            <w:r>
              <w:rPr>
                <w:sz w:val="18"/>
              </w:rPr>
              <w:t xml:space="preserve"> special referee or arbitrator] having [</w:t>
            </w:r>
            <w:r>
              <w:rPr>
                <w:i/>
                <w:sz w:val="18"/>
              </w:rPr>
              <w:t>insert dates of trial</w:t>
            </w:r>
            <w:r>
              <w:rPr>
                <w:sz w:val="18"/>
              </w:rPr>
              <w:t>] tried the said action and having by his certificate dated the      day of                             20     directed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that (</w:t>
            </w:r>
            <w:r>
              <w:rPr>
                <w:i/>
                <w:sz w:val="18"/>
              </w:rPr>
              <w:t>as in No. 39, according to the Master’s or special referee’s certificate</w:t>
            </w:r>
            <w:r>
              <w:rPr>
                <w:sz w:val="18"/>
              </w:rPr>
              <w:t>)</w:t>
            </w:r>
          </w:p>
        </w:tc>
      </w:tr>
    </w:tbl>
    <w:p>
      <w:pPr>
        <w:pStyle w:val="yFootnotesection"/>
      </w:pPr>
      <w:r>
        <w:tab/>
        <w:t>[Form 41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42</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DECISION OF PRELIMINARY ISSUE</w:t>
            </w:r>
          </w:p>
          <w:p>
            <w:pPr>
              <w:pStyle w:val="yTable"/>
              <w:spacing w:before="0"/>
              <w:jc w:val="center"/>
              <w:rPr>
                <w:b/>
                <w:sz w:val="18"/>
              </w:rPr>
            </w:pPr>
            <w:r>
              <w:rPr>
                <w:sz w:val="18"/>
              </w:rPr>
              <w:t>(</w:t>
            </w:r>
            <w:r>
              <w:rPr>
                <w:i/>
                <w:sz w:val="18"/>
              </w:rPr>
              <w:t>Heading as in cause or matter</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The issue [</w:t>
            </w:r>
            <w:r>
              <w:rPr>
                <w:i/>
                <w:sz w:val="18"/>
              </w:rPr>
              <w:t>or</w:t>
            </w:r>
            <w:r>
              <w:rPr>
                <w:sz w:val="18"/>
              </w:rPr>
              <w:t xml:space="preserve"> question] arising in this cause [</w:t>
            </w:r>
            <w:r>
              <w:rPr>
                <w:i/>
                <w:sz w:val="18"/>
              </w:rPr>
              <w:t>or</w:t>
            </w:r>
            <w:r>
              <w:rPr>
                <w:sz w:val="18"/>
              </w:rPr>
              <w:t xml:space="preserve"> matter] by the order dated the                   day of                            20           , ordered to be tried before                 having on the                         day of                        20         been tried before the said                           and the said                        having found                        and having ordered that judgment as hereinafter provided be entered for the                     [</w:t>
            </w:r>
            <w:r>
              <w:rPr>
                <w:i/>
                <w:sz w:val="18"/>
              </w:rPr>
              <w:t>or</w:t>
            </w:r>
            <w:r>
              <w:rPr>
                <w:sz w:val="18"/>
              </w:rPr>
              <w:t xml:space="preserve"> having dismissed the cause or matter],</w:t>
            </w:r>
          </w:p>
          <w:p>
            <w:pPr>
              <w:pStyle w:val="yTable"/>
              <w:tabs>
                <w:tab w:val="left" w:pos="459"/>
              </w:tabs>
              <w:spacing w:before="0"/>
              <w:rPr>
                <w:b/>
              </w:rPr>
            </w:pPr>
            <w:r>
              <w:rPr>
                <w:sz w:val="18"/>
              </w:rPr>
              <w:tab/>
              <w:t xml:space="preserve">It is adjudged that [the defendant do pay to the plaintiff $                   and his costs of action to be taxed] [the plaintiff do pay to the defendant his costs of defence to be taxed] </w:t>
            </w:r>
            <w:r>
              <w:rPr>
                <w:i/>
                <w:sz w:val="18"/>
              </w:rPr>
              <w:t>or as the case may be according to the order made</w:t>
            </w:r>
            <w:r>
              <w:rPr>
                <w:sz w:val="18"/>
              </w:rPr>
              <w:t>.</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23, R. 2</w:t>
            </w:r>
          </w:p>
        </w:tc>
        <w:tc>
          <w:tcPr>
            <w:tcW w:w="5920" w:type="dxa"/>
          </w:tcPr>
          <w:p>
            <w:pPr>
              <w:pStyle w:val="yTable"/>
              <w:pageBreakBefore/>
              <w:spacing w:before="0"/>
              <w:jc w:val="center"/>
              <w:rPr>
                <w:b/>
                <w:sz w:val="18"/>
              </w:rPr>
            </w:pPr>
            <w:r>
              <w:rPr>
                <w:b/>
                <w:sz w:val="18"/>
              </w:rPr>
              <w:t>No. 43</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JUDGMENT FOR DEFENDANT’S COSTS ON DISCONTINUANCE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ab/>
              <w:t>The                                  day of                                                20             .</w:t>
            </w:r>
          </w:p>
          <w:p>
            <w:pPr>
              <w:pStyle w:val="yTable"/>
              <w:tabs>
                <w:tab w:val="left" w:pos="459"/>
              </w:tabs>
              <w:spacing w:before="0"/>
              <w:rPr>
                <w:sz w:val="18"/>
              </w:rPr>
            </w:pPr>
            <w:r>
              <w:rPr>
                <w:sz w:val="18"/>
              </w:rPr>
              <w:tab/>
              <w:t>The plaintiff having by a notice in writing dated the             of             , 20     , wholly discontinued this action [</w:t>
            </w:r>
            <w:r>
              <w:rPr>
                <w:i/>
                <w:sz w:val="18"/>
              </w:rPr>
              <w:t>or</w:t>
            </w:r>
            <w:r>
              <w:rPr>
                <w:sz w:val="18"/>
              </w:rPr>
              <w:t xml:space="preserve"> withdrawn his claim in this action for                  ] and the defendant’s costs of the action [</w:t>
            </w:r>
            <w:r>
              <w:rPr>
                <w:i/>
                <w:sz w:val="18"/>
              </w:rPr>
              <w:t>or</w:t>
            </w:r>
            <w:r>
              <w:rPr>
                <w:sz w:val="18"/>
              </w:rPr>
              <w:t xml:space="preserve"> of the claim withdrawn] having been taxed and allowed at $                    as appears by the Taxing Officer’s certificate dated the              day of                   20    , and the plaintiff not having paid such costs within 4 days after taxation,</w:t>
            </w:r>
          </w:p>
          <w:p>
            <w:pPr>
              <w:pStyle w:val="yTable"/>
              <w:tabs>
                <w:tab w:val="left" w:pos="459"/>
              </w:tabs>
              <w:spacing w:before="0"/>
              <w:rPr>
                <w:sz w:val="18"/>
              </w:rPr>
            </w:pPr>
            <w:r>
              <w:rPr>
                <w:sz w:val="18"/>
              </w:rPr>
              <w:tab/>
              <w:t>It is this day adjudged that the plaintiff do pay to the defendant $          the said taxed costs, and $                         the costs of entering judgment for such taxed costs.</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24, R. 3(8)</w:t>
            </w:r>
          </w:p>
        </w:tc>
        <w:tc>
          <w:tcPr>
            <w:tcW w:w="5920" w:type="dxa"/>
          </w:tcPr>
          <w:p>
            <w:pPr>
              <w:pStyle w:val="yTable"/>
              <w:pageBreakBefore/>
              <w:spacing w:before="0"/>
              <w:jc w:val="center"/>
              <w:rPr>
                <w:b/>
                <w:sz w:val="18"/>
              </w:rPr>
            </w:pPr>
            <w:r>
              <w:rPr>
                <w:b/>
                <w:sz w:val="18"/>
              </w:rPr>
              <w:t>No. 44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JUDGMENT FOR COSTS AFTER ACCEPTANCE OF MONEY PAID INTO COURT</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ab/>
              <w:t>This                       day of                           20    .</w:t>
            </w:r>
          </w:p>
          <w:p>
            <w:pPr>
              <w:pStyle w:val="yTable"/>
              <w:tabs>
                <w:tab w:val="left" w:pos="459"/>
              </w:tabs>
              <w:spacing w:before="0"/>
              <w:rPr>
                <w:sz w:val="18"/>
              </w:rPr>
            </w:pPr>
            <w:r>
              <w:rPr>
                <w:sz w:val="18"/>
              </w:rPr>
              <w:tab/>
              <w:t>The defendant having paid into court in this action the sum of $          in satisfaction of the plaintiff’s cause(s) of action [</w:t>
            </w:r>
            <w:r>
              <w:rPr>
                <w:i/>
                <w:sz w:val="18"/>
              </w:rPr>
              <w:t>or</w:t>
            </w:r>
            <w:r>
              <w:rPr>
                <w:sz w:val="18"/>
              </w:rPr>
              <w:t xml:space="preserve"> in satisfaction of the plaintiff’s cause of action for                                   ], and the plaintiff having by his notice dated the                     day of                     20    , accepted that sum in satisfaction of his cause(s) of action [</w:t>
            </w:r>
            <w:r>
              <w:rPr>
                <w:i/>
                <w:sz w:val="18"/>
              </w:rPr>
              <w:t>or</w:t>
            </w:r>
            <w:r>
              <w:rPr>
                <w:sz w:val="18"/>
              </w:rPr>
              <w:t xml:space="preserve"> in satisfaction of his cause of action for                         and abandoned his other cause(s) of action], and the plaintiff’s costs herein having being taxed and allowed at $              as appears by the Taxing Officer’s certificate dated the                         day of</w:t>
            </w:r>
          </w:p>
          <w:p>
            <w:pPr>
              <w:pStyle w:val="yTable"/>
              <w:tabs>
                <w:tab w:val="left" w:pos="459"/>
              </w:tabs>
              <w:spacing w:before="0"/>
              <w:rPr>
                <w:sz w:val="18"/>
              </w:rPr>
            </w:pPr>
            <w:r>
              <w:rPr>
                <w:sz w:val="18"/>
              </w:rPr>
              <w:t>20    .</w:t>
            </w:r>
          </w:p>
          <w:p>
            <w:pPr>
              <w:pStyle w:val="yTable"/>
              <w:tabs>
                <w:tab w:val="left" w:pos="459"/>
              </w:tabs>
              <w:spacing w:before="0"/>
              <w:rPr>
                <w:sz w:val="18"/>
              </w:rPr>
            </w:pPr>
            <w:r>
              <w:rPr>
                <w:sz w:val="18"/>
              </w:rPr>
              <w:tab/>
              <w:t>It is this day adjudged that the defendant do pay to the plaintiff $</w:t>
            </w:r>
          </w:p>
          <w:p>
            <w:pPr>
              <w:pStyle w:val="yTable"/>
              <w:spacing w:before="0"/>
              <w:rPr>
                <w:sz w:val="18"/>
              </w:rPr>
            </w:pPr>
            <w:r>
              <w:rPr>
                <w:sz w:val="18"/>
              </w:rPr>
              <w:t>the said taxed costs.</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47, R. 5</w:t>
            </w:r>
          </w:p>
        </w:tc>
        <w:tc>
          <w:tcPr>
            <w:tcW w:w="5920" w:type="dxa"/>
          </w:tcPr>
          <w:p>
            <w:pPr>
              <w:pStyle w:val="yTable"/>
              <w:pageBreakBefore/>
              <w:spacing w:before="0"/>
              <w:jc w:val="center"/>
              <w:rPr>
                <w:b/>
                <w:sz w:val="18"/>
              </w:rPr>
            </w:pPr>
            <w:r>
              <w:rPr>
                <w:b/>
                <w:sz w:val="18"/>
              </w:rPr>
              <w:t>No. 45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WRIT OF FIERI FACIAS</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sz w:val="14"/>
              </w:rPr>
            </w:pPr>
          </w:p>
        </w:tc>
        <w:tc>
          <w:tcPr>
            <w:tcW w:w="5920" w:type="dxa"/>
          </w:tcPr>
          <w:p>
            <w:pPr>
              <w:pStyle w:val="yTable"/>
              <w:tabs>
                <w:tab w:val="left" w:pos="459"/>
              </w:tabs>
              <w:rPr>
                <w:sz w:val="18"/>
              </w:rPr>
            </w:pPr>
            <w:r>
              <w:rPr>
                <w:sz w:val="18"/>
              </w:rPr>
              <w:tab/>
              <w:t>To the sheriff, Greeting:</w:t>
            </w:r>
          </w:p>
          <w:p>
            <w:pPr>
              <w:pStyle w:val="yTable"/>
              <w:tabs>
                <w:tab w:val="left" w:pos="459"/>
              </w:tabs>
              <w:rPr>
                <w:sz w:val="18"/>
              </w:rPr>
            </w:pPr>
            <w:r>
              <w:rPr>
                <w:sz w:val="18"/>
              </w:rPr>
              <w:tab/>
              <w:t>Whereas in the abovenamed action it was on the                               day of                    20        adjudged [</w:t>
            </w:r>
            <w:r>
              <w:rPr>
                <w:i/>
                <w:sz w:val="18"/>
              </w:rPr>
              <w:t>or</w:t>
            </w:r>
            <w:r>
              <w:rPr>
                <w:sz w:val="18"/>
              </w:rPr>
              <w:t xml:space="preserve"> ordered] that the defendant C.D. do pay the plaintiff A.B. $                    [and $                   costs </w:t>
            </w:r>
            <w:r>
              <w:rPr>
                <w:i/>
                <w:sz w:val="18"/>
              </w:rPr>
              <w:t>or</w:t>
            </w:r>
            <w:r>
              <w:rPr>
                <w:sz w:val="18"/>
              </w:rPr>
              <w:t xml:space="preserve"> costs to be taxed which costs have been taxed and allowed at $                             as appears by the certificate of the Taxing Officer dated the                day of             20     ]:</w:t>
            </w:r>
          </w:p>
          <w:p>
            <w:pPr>
              <w:pStyle w:val="yTable"/>
              <w:tabs>
                <w:tab w:val="left" w:pos="459"/>
              </w:tabs>
              <w:rPr>
                <w:sz w:val="18"/>
              </w:rPr>
            </w:pPr>
            <w:r>
              <w:rPr>
                <w:sz w:val="18"/>
              </w:rPr>
              <w:tab/>
              <w:t>We command you that of the real and personal estate of C.D. authorised by law to be seized in execution you cause to be made the sums of $               and $                for costs of execution and also interest on $                  at the rate of $                       per cent. per annum from the                day of</w:t>
            </w:r>
          </w:p>
          <w:p>
            <w:pPr>
              <w:pStyle w:val="yTable"/>
              <w:tabs>
                <w:tab w:val="left" w:pos="459"/>
              </w:tabs>
              <w:spacing w:before="0"/>
              <w:rPr>
                <w:sz w:val="18"/>
              </w:rPr>
            </w:pPr>
            <w:r>
              <w:rPr>
                <w:sz w:val="18"/>
              </w:rPr>
              <w:t>20                until payment [together with sheriff’s poundage, officers’ fees, costs of levying and all other legal, incidental expenses] and that immediately after execution of this writ you pay A.B. in pursuance of the said judgment [</w:t>
            </w:r>
            <w:r>
              <w:rPr>
                <w:i/>
                <w:sz w:val="18"/>
              </w:rPr>
              <w:t>or</w:t>
            </w:r>
            <w:r>
              <w:rPr>
                <w:sz w:val="18"/>
              </w:rPr>
              <w:t xml:space="preserve"> order] the amount levied in respect of the said sums and interest.</w:t>
            </w:r>
          </w:p>
          <w:p>
            <w:pPr>
              <w:pStyle w:val="yTable"/>
              <w:tabs>
                <w:tab w:val="left" w:pos="459"/>
              </w:tabs>
              <w:rPr>
                <w:sz w:val="18"/>
              </w:rPr>
            </w:pPr>
            <w:r>
              <w:rPr>
                <w:sz w:val="18"/>
              </w:rPr>
              <w:tab/>
              <w:t>And we also command you that you indorse on this writ immediately after execution thereof a statement of the manner in which you have executed it and send a copy of the statement to A.B.</w:t>
            </w:r>
          </w:p>
          <w:p>
            <w:pPr>
              <w:pStyle w:val="yTable"/>
              <w:tabs>
                <w:tab w:val="left" w:pos="459"/>
              </w:tabs>
              <w:rPr>
                <w:sz w:val="18"/>
              </w:rPr>
            </w:pPr>
            <w:r>
              <w:rPr>
                <w:sz w:val="18"/>
              </w:rPr>
              <w:tab/>
              <w:t>Witness                          Chief Justice of Western Australia, the</w:t>
            </w:r>
          </w:p>
          <w:p>
            <w:pPr>
              <w:pStyle w:val="yTable"/>
              <w:tabs>
                <w:tab w:val="left" w:pos="459"/>
              </w:tabs>
              <w:spacing w:before="0"/>
              <w:rPr>
                <w:sz w:val="18"/>
              </w:rPr>
            </w:pPr>
            <w:r>
              <w:rPr>
                <w:sz w:val="18"/>
              </w:rPr>
              <w:t xml:space="preserve">                                                   day of                                                20            .</w:t>
            </w:r>
          </w:p>
          <w:p>
            <w:pPr>
              <w:pStyle w:val="yTable"/>
              <w:tabs>
                <w:tab w:val="left" w:pos="459"/>
              </w:tabs>
              <w:rPr>
                <w:sz w:val="18"/>
              </w:rPr>
            </w:pPr>
            <w:r>
              <w:rPr>
                <w:sz w:val="18"/>
              </w:rPr>
              <w:tab/>
              <w:t>This writ was issued by                      of                               [agent for</w:t>
            </w:r>
          </w:p>
          <w:p>
            <w:pPr>
              <w:pStyle w:val="yTable"/>
              <w:spacing w:before="0"/>
              <w:rPr>
                <w:sz w:val="18"/>
              </w:rPr>
            </w:pPr>
            <w:r>
              <w:rPr>
                <w:sz w:val="18"/>
              </w:rPr>
              <w:t>of                        ] solicitor for the [plaintiff] who resides at</w:t>
            </w:r>
          </w:p>
          <w:p>
            <w:pPr>
              <w:pStyle w:val="yTable"/>
              <w:tabs>
                <w:tab w:val="left" w:pos="459"/>
              </w:tabs>
              <w:rPr>
                <w:sz w:val="18"/>
              </w:rPr>
            </w:pPr>
            <w:r>
              <w:rPr>
                <w:sz w:val="18"/>
              </w:rPr>
              <w:tab/>
              <w:t>The [defendant] is a                           and resides at                                  .</w:t>
            </w:r>
          </w:p>
        </w:tc>
      </w:tr>
    </w:tbl>
    <w:p>
      <w:pPr>
        <w:pStyle w:val="yFootnotesection"/>
      </w:pPr>
      <w:r>
        <w:tab/>
        <w:t>[Form 45 amended in Gazette 29 Mar 1974 p. 1042; 19 Apr 2005 p. 1300.]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47, R. 5</w:t>
            </w:r>
          </w:p>
        </w:tc>
        <w:tc>
          <w:tcPr>
            <w:tcW w:w="5920" w:type="dxa"/>
          </w:tcPr>
          <w:p>
            <w:pPr>
              <w:pStyle w:val="yTable"/>
              <w:pageBreakBefore/>
              <w:spacing w:before="0"/>
              <w:jc w:val="center"/>
              <w:rPr>
                <w:b/>
                <w:sz w:val="18"/>
              </w:rPr>
            </w:pPr>
            <w:r>
              <w:rPr>
                <w:b/>
                <w:sz w:val="18"/>
              </w:rPr>
              <w:t>No. 46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FIERI FACIAS ON ORDER FOR COSTS</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Elizabeth the Second (</w:t>
            </w:r>
            <w:r>
              <w:rPr>
                <w:i/>
                <w:sz w:val="18"/>
              </w:rPr>
              <w:t>as in Form No. 45</w:t>
            </w:r>
            <w:r>
              <w:rPr>
                <w:sz w:val="18"/>
              </w:rPr>
              <w:t>).</w:t>
            </w:r>
          </w:p>
          <w:p>
            <w:pPr>
              <w:pStyle w:val="yTable"/>
              <w:tabs>
                <w:tab w:val="left" w:pos="317"/>
              </w:tabs>
              <w:rPr>
                <w:sz w:val="18"/>
              </w:rPr>
            </w:pPr>
            <w:r>
              <w:rPr>
                <w:sz w:val="18"/>
              </w:rPr>
              <w:tab/>
              <w:t>To the sheriff, Greeting:</w:t>
            </w:r>
          </w:p>
          <w:p>
            <w:pPr>
              <w:pStyle w:val="yTable"/>
              <w:tabs>
                <w:tab w:val="left" w:pos="317"/>
              </w:tabs>
              <w:rPr>
                <w:sz w:val="18"/>
              </w:rPr>
            </w:pPr>
            <w:r>
              <w:rPr>
                <w:sz w:val="18"/>
              </w:rPr>
              <w:tab/>
              <w:t>Whereas in the abovenamed cause [</w:t>
            </w:r>
            <w:r>
              <w:rPr>
                <w:i/>
                <w:sz w:val="18"/>
              </w:rPr>
              <w:t>or</w:t>
            </w:r>
            <w:r>
              <w:rPr>
                <w:sz w:val="18"/>
              </w:rPr>
              <w:t xml:space="preserve"> matter] it was on the</w:t>
            </w:r>
          </w:p>
          <w:p>
            <w:pPr>
              <w:pStyle w:val="yTable"/>
              <w:tabs>
                <w:tab w:val="left" w:pos="317"/>
              </w:tabs>
              <w:spacing w:before="0"/>
              <w:rPr>
                <w:sz w:val="18"/>
              </w:rPr>
            </w:pPr>
            <w:r>
              <w:rPr>
                <w:sz w:val="18"/>
              </w:rPr>
              <w:t>day of                      20    ordered that the                     C.D. do pay the</w:t>
            </w:r>
          </w:p>
          <w:p>
            <w:pPr>
              <w:pStyle w:val="yTable"/>
              <w:tabs>
                <w:tab w:val="left" w:pos="317"/>
              </w:tabs>
              <w:spacing w:before="0"/>
              <w:rPr>
                <w:sz w:val="18"/>
              </w:rPr>
            </w:pPr>
            <w:r>
              <w:rPr>
                <w:sz w:val="18"/>
              </w:rPr>
              <w:t>A.B. costs to be taxed, which costs have been taxed and allowed at $             as appears by the Taxing Officer’s certificate dated the                                  day of                                     20         ,</w:t>
            </w:r>
          </w:p>
          <w:p>
            <w:pPr>
              <w:pStyle w:val="yTable"/>
              <w:tabs>
                <w:tab w:val="left" w:pos="459"/>
              </w:tabs>
              <w:rPr>
                <w:sz w:val="18"/>
              </w:rPr>
            </w:pPr>
            <w:r>
              <w:rPr>
                <w:sz w:val="18"/>
              </w:rPr>
              <w:tab/>
              <w:t xml:space="preserve">We command you that of the real and personal estate of C.D. authorised by law to be seized in execution you cause to be made the sum of $            and $                for costs of execution, and also interest on $                  at the rate of </w:t>
            </w:r>
          </w:p>
          <w:p>
            <w:pPr>
              <w:pStyle w:val="yTable"/>
              <w:tabs>
                <w:tab w:val="left" w:pos="459"/>
              </w:tabs>
              <w:spacing w:before="0"/>
              <w:rPr>
                <w:sz w:val="18"/>
              </w:rPr>
            </w:pPr>
            <w:r>
              <w:rPr>
                <w:sz w:val="18"/>
              </w:rPr>
              <w:t>$                     per cent. per annum from the                  day of                   20    , until payment together with sheriff’s poundage, officers’ fees, costs of levying and all other legal incidental expenses and that immediately after execution of this writ you pay A.B. in pursuance of the said order the amount levied in respect of the said sum and interest.</w:t>
            </w:r>
          </w:p>
          <w:p>
            <w:pPr>
              <w:pStyle w:val="yTable"/>
              <w:ind w:left="459"/>
              <w:rPr>
                <w:sz w:val="18"/>
              </w:rPr>
            </w:pPr>
            <w:r>
              <w:rPr>
                <w:sz w:val="18"/>
              </w:rPr>
              <w:t>And we also (</w:t>
            </w:r>
            <w:r>
              <w:rPr>
                <w:i/>
                <w:sz w:val="18"/>
              </w:rPr>
              <w:t>as in Form No. 45</w:t>
            </w:r>
            <w:r>
              <w:rPr>
                <w:sz w:val="18"/>
              </w:rPr>
              <w:t>).</w:t>
            </w:r>
          </w:p>
          <w:p>
            <w:pPr>
              <w:pStyle w:val="yTable"/>
              <w:ind w:left="459"/>
              <w:rPr>
                <w:sz w:val="18"/>
              </w:rPr>
            </w:pPr>
            <w:r>
              <w:rPr>
                <w:sz w:val="18"/>
              </w:rPr>
              <w:t>Witness (</w:t>
            </w:r>
            <w:r>
              <w:rPr>
                <w:i/>
                <w:sz w:val="18"/>
              </w:rPr>
              <w:t>as in Form No. 45</w:t>
            </w:r>
            <w:r>
              <w:rPr>
                <w:sz w:val="18"/>
              </w:rPr>
              <w:t>).</w:t>
            </w:r>
          </w:p>
          <w:p>
            <w:pPr>
              <w:pStyle w:val="yTable"/>
              <w:ind w:left="459"/>
              <w:rPr>
                <w:sz w:val="18"/>
              </w:rPr>
            </w:pPr>
            <w:r>
              <w:rPr>
                <w:sz w:val="18"/>
              </w:rPr>
              <w:t>This writ was issued (</w:t>
            </w:r>
            <w:r>
              <w:rPr>
                <w:i/>
                <w:sz w:val="18"/>
              </w:rPr>
              <w:t>as in Form No. 45</w:t>
            </w:r>
            <w:r>
              <w:rPr>
                <w:sz w:val="18"/>
              </w:rPr>
              <w:t>).</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47, R. 5</w:t>
            </w:r>
          </w:p>
        </w:tc>
        <w:tc>
          <w:tcPr>
            <w:tcW w:w="5920" w:type="dxa"/>
          </w:tcPr>
          <w:p>
            <w:pPr>
              <w:pStyle w:val="yTable"/>
              <w:pageBreakBefore/>
              <w:spacing w:before="0"/>
              <w:jc w:val="center"/>
              <w:rPr>
                <w:b/>
                <w:sz w:val="18"/>
              </w:rPr>
            </w:pPr>
            <w:r>
              <w:rPr>
                <w:b/>
                <w:sz w:val="18"/>
              </w:rPr>
              <w:t>No. 47</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WRIT OF </w:t>
            </w:r>
            <w:r>
              <w:rPr>
                <w:b/>
                <w:i/>
                <w:sz w:val="18"/>
              </w:rPr>
              <w:t>VENDITIONI EXPONAS</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Elizabeth the Second (</w:t>
            </w:r>
            <w:r>
              <w:rPr>
                <w:i/>
                <w:sz w:val="18"/>
              </w:rPr>
              <w:t>as in Form No. 45</w:t>
            </w:r>
            <w:r>
              <w:rPr>
                <w:sz w:val="18"/>
              </w:rPr>
              <w:t>).</w:t>
            </w:r>
          </w:p>
          <w:p>
            <w:pPr>
              <w:pStyle w:val="yTable"/>
              <w:tabs>
                <w:tab w:val="left" w:pos="459"/>
              </w:tabs>
              <w:rPr>
                <w:sz w:val="18"/>
              </w:rPr>
            </w:pPr>
            <w:r>
              <w:rPr>
                <w:sz w:val="18"/>
              </w:rPr>
              <w:tab/>
              <w:t>To the sheriff, Greeting:</w:t>
            </w:r>
          </w:p>
          <w:p>
            <w:pPr>
              <w:pStyle w:val="yTable"/>
              <w:tabs>
                <w:tab w:val="left" w:pos="459"/>
              </w:tabs>
              <w:rPr>
                <w:sz w:val="18"/>
              </w:rPr>
            </w:pPr>
            <w:r>
              <w:rPr>
                <w:sz w:val="18"/>
              </w:rPr>
              <w:tab/>
              <w:t>Whereas by our writ we lately commanded you that of the real and personal estate of C.D. [</w:t>
            </w:r>
            <w:r>
              <w:rPr>
                <w:i/>
                <w:sz w:val="18"/>
              </w:rPr>
              <w:t>here recite the fieri facias to the end</w:t>
            </w:r>
            <w:r>
              <w:rPr>
                <w:sz w:val="18"/>
              </w:rPr>
              <w:t>]. And on the</w:t>
            </w:r>
          </w:p>
          <w:p>
            <w:pPr>
              <w:pStyle w:val="yTable"/>
              <w:tabs>
                <w:tab w:val="left" w:pos="459"/>
              </w:tabs>
              <w:spacing w:before="0"/>
              <w:rPr>
                <w:sz w:val="18"/>
              </w:rPr>
            </w:pPr>
            <w:r>
              <w:rPr>
                <w:sz w:val="18"/>
              </w:rPr>
              <w:t xml:space="preserve">               day of                     20      you made a return that by virtue of the said writ to you directed you had taken real and personal estate of the said C.D. to the value of the money and interest aforesaid, which said real and a personal estate remained in your hands unsold for want of buyers.  Therefore, we being desirous that the said A.B. should be satisfied his money and interest aforesaid, command you that you expose for sale and sell, or cause to be sold, the real and personal estate of the said C.D., by you in form aforesaid taken, and every part thereof, for the best price that can be gotten for the same, and that you pay A.B. the money arising from such sale.</w:t>
            </w:r>
          </w:p>
          <w:p>
            <w:pPr>
              <w:pStyle w:val="yTable"/>
              <w:jc w:val="center"/>
              <w:rPr>
                <w:sz w:val="18"/>
              </w:rPr>
            </w:pPr>
            <w:r>
              <w:rPr>
                <w:sz w:val="18"/>
              </w:rPr>
              <w:t>Witness, etc. (</w:t>
            </w:r>
            <w:r>
              <w:rPr>
                <w:i/>
                <w:sz w:val="18"/>
              </w:rPr>
              <w:t>as in Form No. 45</w:t>
            </w:r>
            <w:r>
              <w:rPr>
                <w:sz w:val="18"/>
              </w:rPr>
              <w:t>).</w:t>
            </w:r>
          </w:p>
          <w:p>
            <w:pPr>
              <w:pStyle w:val="yTable"/>
              <w:tabs>
                <w:tab w:val="left" w:pos="459"/>
              </w:tabs>
              <w:rPr>
                <w:sz w:val="18"/>
              </w:rPr>
            </w:pPr>
            <w:r>
              <w:rPr>
                <w:sz w:val="18"/>
              </w:rPr>
              <w:tab/>
              <w:t>This writ was issued (</w:t>
            </w:r>
            <w:r>
              <w:rPr>
                <w:i/>
                <w:sz w:val="18"/>
              </w:rPr>
              <w:t>as in Form No. 45</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47, R. 5</w:t>
            </w:r>
          </w:p>
        </w:tc>
        <w:tc>
          <w:tcPr>
            <w:tcW w:w="5920" w:type="dxa"/>
          </w:tcPr>
          <w:p>
            <w:pPr>
              <w:pStyle w:val="yTable"/>
              <w:pageBreakBefore/>
              <w:spacing w:before="0"/>
              <w:jc w:val="center"/>
              <w:rPr>
                <w:b/>
                <w:sz w:val="18"/>
              </w:rPr>
            </w:pPr>
            <w:r>
              <w:rPr>
                <w:b/>
                <w:sz w:val="18"/>
              </w:rPr>
              <w:t>No. 48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WRIT OF POSSESSION</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w:t>
            </w:r>
            <w:r>
              <w:rPr>
                <w:i/>
                <w:sz w:val="18"/>
              </w:rPr>
              <w:t>as in Form No. 45</w:t>
            </w:r>
            <w:r>
              <w:rPr>
                <w:sz w:val="18"/>
              </w:rPr>
              <w:t>).</w:t>
            </w:r>
          </w:p>
          <w:p>
            <w:pPr>
              <w:pStyle w:val="yTable"/>
              <w:rPr>
                <w:sz w:val="18"/>
              </w:rPr>
            </w:pPr>
            <w:r>
              <w:rPr>
                <w:sz w:val="18"/>
              </w:rPr>
              <w:t>To the sheriff, Greeting:</w:t>
            </w:r>
          </w:p>
          <w:p>
            <w:pPr>
              <w:pStyle w:val="yTable"/>
              <w:tabs>
                <w:tab w:val="left" w:pos="459"/>
              </w:tabs>
              <w:rPr>
                <w:sz w:val="18"/>
              </w:rPr>
            </w:pPr>
            <w:r>
              <w:rPr>
                <w:sz w:val="18"/>
              </w:rPr>
              <w:tab/>
              <w:t>Whereas in the abovenamed action it was on the          day of           20   adjudged [</w:t>
            </w:r>
            <w:r>
              <w:rPr>
                <w:i/>
                <w:sz w:val="18"/>
              </w:rPr>
              <w:t>or</w:t>
            </w:r>
            <w:r>
              <w:rPr>
                <w:sz w:val="18"/>
              </w:rPr>
              <w:t xml:space="preserve"> ordered] that the defendant, C.D. do give the plaintiff A.B. possession of [</w:t>
            </w:r>
            <w:r>
              <w:rPr>
                <w:i/>
                <w:sz w:val="18"/>
              </w:rPr>
              <w:t>describe the land delivery of which has been adjudged or ordered</w:t>
            </w:r>
            <w:r>
              <w:rPr>
                <w:sz w:val="18"/>
              </w:rPr>
              <w:t>] and do pay him [$          and] $            costs [</w:t>
            </w:r>
            <w:r>
              <w:rPr>
                <w:i/>
                <w:sz w:val="18"/>
              </w:rPr>
              <w:t>or</w:t>
            </w:r>
            <w:r>
              <w:rPr>
                <w:sz w:val="18"/>
              </w:rPr>
              <w:t xml:space="preserve"> costs to be taxed, which costs have been taxed and allowed at $                      as appears by the Taxing Officer’s certificate dated the              day of            20     .]:</w:t>
            </w:r>
          </w:p>
          <w:p>
            <w:pPr>
              <w:pStyle w:val="yTable"/>
              <w:tabs>
                <w:tab w:val="left" w:pos="459"/>
              </w:tabs>
              <w:rPr>
                <w:sz w:val="18"/>
              </w:rPr>
            </w:pPr>
            <w:r>
              <w:rPr>
                <w:sz w:val="18"/>
              </w:rPr>
              <w:tab/>
              <w:t>We command you that you enter the said land and, without delay, you cause the said A.B. to have possession of it.</w:t>
            </w:r>
          </w:p>
          <w:p>
            <w:pPr>
              <w:pStyle w:val="yTable"/>
              <w:tabs>
                <w:tab w:val="left" w:pos="459"/>
              </w:tabs>
              <w:rPr>
                <w:sz w:val="18"/>
              </w:rPr>
            </w:pPr>
            <w:r>
              <w:rPr>
                <w:sz w:val="18"/>
              </w:rPr>
              <w:tab/>
              <w:t>And we also command you that of the real and personal estate of C.D. (</w:t>
            </w:r>
            <w:r>
              <w:rPr>
                <w:i/>
                <w:sz w:val="18"/>
              </w:rPr>
              <w:t>remainder as in Form No. 45</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47, R.  5</w:t>
            </w:r>
          </w:p>
        </w:tc>
        <w:tc>
          <w:tcPr>
            <w:tcW w:w="5920" w:type="dxa"/>
          </w:tcPr>
          <w:p>
            <w:pPr>
              <w:pStyle w:val="yTable"/>
              <w:spacing w:before="0"/>
              <w:jc w:val="center"/>
              <w:rPr>
                <w:b/>
                <w:sz w:val="18"/>
              </w:rPr>
            </w:pPr>
            <w:r>
              <w:rPr>
                <w:b/>
                <w:sz w:val="18"/>
              </w:rPr>
              <w:t>No. 49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WRIT OF DELIVERY (DELIVERY OF GOODS, DAMAGES AND COSTS)</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w:t>
            </w:r>
            <w:r>
              <w:rPr>
                <w:i/>
                <w:sz w:val="18"/>
              </w:rPr>
              <w:t>as in Form No. 45</w:t>
            </w:r>
            <w:r>
              <w:rPr>
                <w:sz w:val="18"/>
              </w:rPr>
              <w:t>).</w:t>
            </w:r>
          </w:p>
          <w:p>
            <w:pPr>
              <w:pStyle w:val="yTable"/>
              <w:rPr>
                <w:sz w:val="18"/>
              </w:rPr>
            </w:pPr>
            <w:r>
              <w:rPr>
                <w:sz w:val="18"/>
              </w:rPr>
              <w:t>To the sheriff, Greeting:</w:t>
            </w:r>
          </w:p>
          <w:p>
            <w:pPr>
              <w:pStyle w:val="yTable"/>
              <w:tabs>
                <w:tab w:val="left" w:pos="459"/>
              </w:tabs>
              <w:rPr>
                <w:sz w:val="18"/>
              </w:rPr>
            </w:pPr>
            <w:r>
              <w:rPr>
                <w:sz w:val="18"/>
              </w:rPr>
              <w:tab/>
              <w:t>Whereas in the abovenamed action it was on the                day of</w:t>
            </w:r>
          </w:p>
          <w:p>
            <w:pPr>
              <w:pStyle w:val="yTable"/>
              <w:tabs>
                <w:tab w:val="left" w:pos="459"/>
              </w:tabs>
              <w:spacing w:before="0"/>
              <w:rPr>
                <w:sz w:val="18"/>
              </w:rPr>
            </w:pPr>
            <w:r>
              <w:rPr>
                <w:sz w:val="18"/>
              </w:rPr>
              <w:t>20       adjudged [</w:t>
            </w:r>
            <w:r>
              <w:rPr>
                <w:i/>
                <w:sz w:val="18"/>
              </w:rPr>
              <w:t>or</w:t>
            </w:r>
            <w:r>
              <w:rPr>
                <w:sz w:val="18"/>
              </w:rPr>
              <w:t xml:space="preserve"> ordered] that the defendant C.D. do deliver to the plaintiff A.B. the following goods, namely [</w:t>
            </w:r>
            <w:r>
              <w:rPr>
                <w:i/>
                <w:sz w:val="18"/>
              </w:rPr>
              <w:t>describe the goods delivery of which has been adjudged or ordered</w:t>
            </w:r>
            <w:r>
              <w:rPr>
                <w:sz w:val="18"/>
              </w:rPr>
              <w:t>] [and $             damages] and $           costs [</w:t>
            </w:r>
            <w:r>
              <w:rPr>
                <w:i/>
                <w:sz w:val="18"/>
              </w:rPr>
              <w:t>or</w:t>
            </w:r>
            <w:r>
              <w:rPr>
                <w:sz w:val="18"/>
              </w:rPr>
              <w:t xml:space="preserve"> costs to be taxed, which costs have been taxed and allowed at $            as appears by the certificate of the Taxing Officer dated the            day of              20      ]:</w:t>
            </w:r>
          </w:p>
          <w:p>
            <w:pPr>
              <w:pStyle w:val="yTable"/>
              <w:tabs>
                <w:tab w:val="left" w:pos="459"/>
              </w:tabs>
              <w:rPr>
                <w:sz w:val="18"/>
              </w:rPr>
            </w:pPr>
            <w:r>
              <w:rPr>
                <w:sz w:val="18"/>
              </w:rPr>
              <w:tab/>
              <w:t>We command you that without delay you cause the said goods to be delivered to A.B. and that of the real and personal estate of C.D. authorised by law to be seized in execution you cause to be made the sums of $              and $                   for costs of execution and also interest on $                 at the rate of $            per cent. per annum from the                day of                 20        , until payment together with sheriff’s poundage, officers’ fees, costs of levying and all other legal incidental expenses and that immediately after execution of this writ you pay A.B. in pursuance of the said judgment [</w:t>
            </w:r>
            <w:r>
              <w:rPr>
                <w:i/>
                <w:sz w:val="18"/>
              </w:rPr>
              <w:t>or</w:t>
            </w:r>
            <w:r>
              <w:rPr>
                <w:sz w:val="18"/>
              </w:rPr>
              <w:t xml:space="preserve"> order] the amount levied in respect of the said sums and interest.</w:t>
            </w:r>
          </w:p>
          <w:p>
            <w:pPr>
              <w:pStyle w:val="yTable"/>
              <w:tabs>
                <w:tab w:val="left" w:pos="459"/>
              </w:tabs>
              <w:rPr>
                <w:b/>
                <w:sz w:val="18"/>
              </w:rPr>
            </w:pPr>
            <w:r>
              <w:rPr>
                <w:sz w:val="18"/>
              </w:rPr>
              <w:tab/>
              <w:t>And we also command you that you indorse (</w:t>
            </w:r>
            <w:r>
              <w:rPr>
                <w:i/>
                <w:sz w:val="18"/>
              </w:rPr>
              <w:t>remainder as in Form No. 45</w:t>
            </w:r>
            <w:r>
              <w:rPr>
                <w:sz w:val="18"/>
              </w:rPr>
              <w:t xml:space="preserve">).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47, R. 5</w:t>
            </w:r>
          </w:p>
        </w:tc>
        <w:tc>
          <w:tcPr>
            <w:tcW w:w="5920" w:type="dxa"/>
          </w:tcPr>
          <w:p>
            <w:pPr>
              <w:pStyle w:val="yTable"/>
              <w:pageBreakBefore/>
              <w:spacing w:before="0" w:after="80"/>
              <w:jc w:val="center"/>
              <w:rPr>
                <w:b/>
                <w:sz w:val="18"/>
              </w:rPr>
            </w:pPr>
            <w:r>
              <w:rPr>
                <w:b/>
                <w:sz w:val="18"/>
              </w:rPr>
              <w:t>No. 50</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WRIT OF DELIVERY (DELIVERY OF GOODS OR VALUE, DAMAGES, ETC.)</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w:t>
            </w:r>
            <w:r>
              <w:rPr>
                <w:i/>
                <w:sz w:val="18"/>
              </w:rPr>
              <w:t>as in Form No. 45</w:t>
            </w:r>
            <w:r>
              <w:rPr>
                <w:sz w:val="18"/>
              </w:rPr>
              <w:t>).</w:t>
            </w:r>
          </w:p>
          <w:p>
            <w:pPr>
              <w:pStyle w:val="yTable"/>
              <w:rPr>
                <w:sz w:val="18"/>
              </w:rPr>
            </w:pPr>
            <w:r>
              <w:rPr>
                <w:sz w:val="18"/>
              </w:rPr>
              <w:t>To the sheriff, Greeting:</w:t>
            </w:r>
          </w:p>
          <w:p>
            <w:pPr>
              <w:pStyle w:val="yTable"/>
              <w:tabs>
                <w:tab w:val="left" w:pos="459"/>
              </w:tabs>
              <w:rPr>
                <w:sz w:val="18"/>
              </w:rPr>
            </w:pPr>
            <w:r>
              <w:rPr>
                <w:sz w:val="18"/>
              </w:rPr>
              <w:tab/>
              <w:t>Whereas in the abovenamed action it was on the             day of</w:t>
            </w:r>
          </w:p>
          <w:p>
            <w:pPr>
              <w:pStyle w:val="yTable"/>
              <w:tabs>
                <w:tab w:val="left" w:pos="459"/>
              </w:tabs>
              <w:spacing w:before="0"/>
              <w:rPr>
                <w:sz w:val="18"/>
              </w:rPr>
            </w:pPr>
            <w:r>
              <w:rPr>
                <w:sz w:val="18"/>
              </w:rPr>
              <w:t>20     adjudged [</w:t>
            </w:r>
            <w:r>
              <w:rPr>
                <w:i/>
                <w:sz w:val="18"/>
              </w:rPr>
              <w:t>or</w:t>
            </w:r>
            <w:r>
              <w:rPr>
                <w:sz w:val="18"/>
              </w:rPr>
              <w:t xml:space="preserve"> ordered] that the defendant C.D. do deliver to the plaintiff A.B. the following goods namely [</w:t>
            </w:r>
            <w:r>
              <w:rPr>
                <w:i/>
                <w:sz w:val="18"/>
              </w:rPr>
              <w:t>describe the goods delivery of which has been adjudged or ordered</w:t>
            </w:r>
            <w:r>
              <w:rPr>
                <w:sz w:val="18"/>
              </w:rPr>
              <w:t>] or do pay him $           being the assessed value of the said goods, [</w:t>
            </w:r>
            <w:r>
              <w:rPr>
                <w:i/>
                <w:sz w:val="18"/>
              </w:rPr>
              <w:t>and</w:t>
            </w:r>
            <w:r>
              <w:rPr>
                <w:sz w:val="18"/>
              </w:rPr>
              <w:t xml:space="preserve"> $         </w:t>
            </w:r>
            <w:r>
              <w:rPr>
                <w:i/>
                <w:sz w:val="18"/>
              </w:rPr>
              <w:t>damages</w:t>
            </w:r>
            <w:r>
              <w:rPr>
                <w:sz w:val="18"/>
              </w:rPr>
              <w:t>] and $             costs [</w:t>
            </w:r>
            <w:r>
              <w:rPr>
                <w:i/>
                <w:sz w:val="18"/>
              </w:rPr>
              <w:t>or</w:t>
            </w:r>
            <w:r>
              <w:rPr>
                <w:sz w:val="18"/>
              </w:rPr>
              <w:t xml:space="preserve"> costs to be taxed, which costs have been taxed and allowed at $                   as appears by the certificate of the Taxing Officer dated the            day of          20      .]</w:t>
            </w:r>
          </w:p>
          <w:p>
            <w:pPr>
              <w:pStyle w:val="yTable"/>
              <w:tabs>
                <w:tab w:val="left" w:pos="459"/>
              </w:tabs>
              <w:rPr>
                <w:sz w:val="18"/>
              </w:rPr>
            </w:pPr>
            <w:r>
              <w:rPr>
                <w:sz w:val="18"/>
              </w:rPr>
              <w:tab/>
              <w:t>We command you that without delay you cause the said goods to be delivered to A.B. and that if possession of the said goods cannot be obtained by you, you cause to be made of the real and personal estate of C.D. authorised by law to be seized in execution $             the assessed value of the said goods and pay it to A.B.</w:t>
            </w:r>
          </w:p>
          <w:p>
            <w:pPr>
              <w:pStyle w:val="yTable"/>
              <w:tabs>
                <w:tab w:val="left" w:pos="459"/>
              </w:tabs>
              <w:rPr>
                <w:sz w:val="18"/>
              </w:rPr>
            </w:pPr>
            <w:r>
              <w:rPr>
                <w:sz w:val="18"/>
              </w:rPr>
              <w:tab/>
              <w:t>And we also command you that of the said real and personal estate of C.D. you cause to be made the sums of $                   for [</w:t>
            </w:r>
            <w:r>
              <w:rPr>
                <w:i/>
                <w:sz w:val="18"/>
              </w:rPr>
              <w:t>damages and</w:t>
            </w:r>
            <w:r>
              <w:rPr>
                <w:sz w:val="18"/>
              </w:rPr>
              <w:t>] costs and $                    for costs of execution and also interest on $                at the rate of $         per cent. per annum from the            day of           20      , until payment together with sheriff’s poundage, officers’ fees, costs of levying and all other legal incidental expenses and that immediately after execution of this writ you pay A.B. in pursuance of the said judgment [</w:t>
            </w:r>
            <w:r>
              <w:rPr>
                <w:i/>
                <w:sz w:val="18"/>
              </w:rPr>
              <w:t>or</w:t>
            </w:r>
            <w:r>
              <w:rPr>
                <w:sz w:val="18"/>
              </w:rPr>
              <w:t xml:space="preserve"> order] the amount levied in respect of the said sums and interest.</w:t>
            </w:r>
          </w:p>
          <w:p>
            <w:pPr>
              <w:pStyle w:val="yTable"/>
              <w:tabs>
                <w:tab w:val="left" w:pos="459"/>
              </w:tabs>
              <w:rPr>
                <w:sz w:val="18"/>
              </w:rPr>
            </w:pPr>
            <w:r>
              <w:rPr>
                <w:sz w:val="18"/>
              </w:rPr>
              <w:tab/>
              <w:t>And we also command you that you indorse (</w:t>
            </w:r>
            <w:r>
              <w:rPr>
                <w:i/>
                <w:sz w:val="18"/>
              </w:rPr>
              <w:t>remainder as in Form No. 45</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47, R. 5</w:t>
            </w:r>
          </w:p>
        </w:tc>
        <w:tc>
          <w:tcPr>
            <w:tcW w:w="5920" w:type="dxa"/>
          </w:tcPr>
          <w:p>
            <w:pPr>
              <w:pStyle w:val="yTable"/>
              <w:spacing w:before="0"/>
              <w:jc w:val="center"/>
              <w:rPr>
                <w:b/>
                <w:sz w:val="18"/>
              </w:rPr>
            </w:pPr>
            <w:r>
              <w:rPr>
                <w:b/>
                <w:sz w:val="18"/>
              </w:rPr>
              <w:t>No. 51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WRIT OF ATTACHMENT</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w:t>
            </w:r>
            <w:r>
              <w:rPr>
                <w:i/>
                <w:sz w:val="18"/>
              </w:rPr>
              <w:t>as in Form No. 45</w:t>
            </w:r>
            <w:r>
              <w:rPr>
                <w:sz w:val="18"/>
              </w:rPr>
              <w:t>).</w:t>
            </w:r>
          </w:p>
          <w:p>
            <w:pPr>
              <w:pStyle w:val="yTable"/>
              <w:rPr>
                <w:sz w:val="18"/>
              </w:rPr>
            </w:pPr>
            <w:r>
              <w:rPr>
                <w:sz w:val="18"/>
              </w:rPr>
              <w:t>To the sheriff, Greeting:</w:t>
            </w:r>
          </w:p>
          <w:p>
            <w:pPr>
              <w:pStyle w:val="yTable"/>
              <w:tabs>
                <w:tab w:val="left" w:pos="459"/>
              </w:tabs>
              <w:rPr>
                <w:sz w:val="18"/>
              </w:rPr>
            </w:pPr>
            <w:r>
              <w:rPr>
                <w:sz w:val="18"/>
              </w:rPr>
              <w:tab/>
              <w:t>We command you to attach C.D. so as to have him before us in our Supreme Court wheresoever the said Court shall then be, there to answer to us, as well touching a contempt which he it is alleged hath committed against us, as also such other matters as shall be then and there laid to his charge, and further to perform and abide such order as our said Court shall make in this behalf; and hereof fail not, and bring this writ with you.</w:t>
            </w:r>
          </w:p>
          <w:p>
            <w:pPr>
              <w:pStyle w:val="yTable"/>
              <w:tabs>
                <w:tab w:val="left" w:pos="459"/>
              </w:tabs>
              <w:rPr>
                <w:sz w:val="18"/>
              </w:rPr>
            </w:pPr>
            <w:r>
              <w:rPr>
                <w:sz w:val="18"/>
              </w:rPr>
              <w:tab/>
              <w:t>Witness (</w:t>
            </w:r>
            <w:r>
              <w:rPr>
                <w:i/>
                <w:sz w:val="18"/>
              </w:rPr>
              <w:t>as in Form No. 45</w:t>
            </w:r>
            <w:r>
              <w:rPr>
                <w:sz w:val="18"/>
              </w:rPr>
              <w:t>).</w:t>
            </w:r>
          </w:p>
          <w:p>
            <w:pPr>
              <w:pStyle w:val="yTable"/>
              <w:tabs>
                <w:tab w:val="left" w:pos="459"/>
              </w:tabs>
              <w:rPr>
                <w:sz w:val="18"/>
              </w:rPr>
            </w:pPr>
            <w:r>
              <w:rPr>
                <w:sz w:val="18"/>
              </w:rPr>
              <w:tab/>
              <w:t>This writ was issued (</w:t>
            </w:r>
            <w:r>
              <w:rPr>
                <w:i/>
                <w:sz w:val="18"/>
              </w:rPr>
              <w:t>as in Form No. 45</w:t>
            </w:r>
            <w:r>
              <w:rPr>
                <w:sz w:val="18"/>
              </w:rPr>
              <w:t>).</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47, R. 5</w:t>
            </w:r>
          </w:p>
        </w:tc>
        <w:tc>
          <w:tcPr>
            <w:tcW w:w="5920" w:type="dxa"/>
          </w:tcPr>
          <w:p>
            <w:pPr>
              <w:pStyle w:val="yTable"/>
              <w:pageBreakBefore/>
              <w:spacing w:before="0"/>
              <w:jc w:val="center"/>
              <w:rPr>
                <w:b/>
                <w:sz w:val="18"/>
              </w:rPr>
            </w:pPr>
            <w:r>
              <w:rPr>
                <w:b/>
                <w:sz w:val="18"/>
              </w:rPr>
              <w:t>No. 52</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WRIT OF SEQUESTRATION</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Elizabeth the Second (</w:t>
            </w:r>
            <w:r>
              <w:rPr>
                <w:i/>
                <w:sz w:val="18"/>
              </w:rPr>
              <w:t>as in Form No. 45</w:t>
            </w:r>
            <w:r>
              <w:rPr>
                <w:sz w:val="18"/>
              </w:rPr>
              <w:t>).</w:t>
            </w:r>
          </w:p>
          <w:p>
            <w:pPr>
              <w:pStyle w:val="yTable"/>
              <w:spacing w:before="0"/>
              <w:rPr>
                <w:sz w:val="18"/>
              </w:rPr>
            </w:pPr>
            <w:r>
              <w:rPr>
                <w:sz w:val="18"/>
              </w:rPr>
              <w:t>To [</w:t>
            </w:r>
            <w:r>
              <w:rPr>
                <w:i/>
                <w:sz w:val="18"/>
              </w:rPr>
              <w:t>names of not less than 4 commissioners</w:t>
            </w:r>
            <w:r>
              <w:rPr>
                <w:sz w:val="18"/>
              </w:rPr>
              <w:t>], Greetings:</w:t>
            </w:r>
          </w:p>
          <w:p>
            <w:pPr>
              <w:pStyle w:val="yTable"/>
              <w:tabs>
                <w:tab w:val="left" w:pos="459"/>
              </w:tabs>
              <w:spacing w:before="0"/>
              <w:rPr>
                <w:sz w:val="18"/>
              </w:rPr>
            </w:pPr>
            <w:r>
              <w:rPr>
                <w:sz w:val="18"/>
              </w:rPr>
              <w:tab/>
              <w:t>Whereas in the abovenamed action [</w:t>
            </w:r>
            <w:r>
              <w:rPr>
                <w:i/>
                <w:sz w:val="18"/>
              </w:rPr>
              <w:t>or</w:t>
            </w:r>
            <w:r>
              <w:rPr>
                <w:sz w:val="18"/>
              </w:rPr>
              <w:t xml:space="preserve"> matter] in our Supreme Court it was on the          day of         20        adjudged [</w:t>
            </w:r>
            <w:r>
              <w:rPr>
                <w:i/>
                <w:sz w:val="18"/>
              </w:rPr>
              <w:t>or</w:t>
            </w:r>
            <w:r>
              <w:rPr>
                <w:sz w:val="18"/>
              </w:rPr>
              <w:t xml:space="preserve"> ordered] that C.D. should [pay into Court the sum of $         </w:t>
            </w:r>
            <w:r>
              <w:rPr>
                <w:i/>
                <w:sz w:val="18"/>
              </w:rPr>
              <w:t>or as the case may be</w:t>
            </w:r>
            <w:r>
              <w:rPr>
                <w:sz w:val="18"/>
              </w:rPr>
              <w:t>]:</w:t>
            </w:r>
          </w:p>
          <w:p>
            <w:pPr>
              <w:pStyle w:val="yTable"/>
              <w:tabs>
                <w:tab w:val="left" w:pos="459"/>
              </w:tabs>
              <w:spacing w:before="0"/>
              <w:rPr>
                <w:sz w:val="18"/>
              </w:rPr>
            </w:pPr>
            <w:r>
              <w:rPr>
                <w:sz w:val="18"/>
              </w:rPr>
              <w:tab/>
              <w:t>Know ye, therefore, that we, in confidence of your prudence and fidelity, do by this writ authorise and command you, or any 2 or 3 of you, to enter upon and take possession of all the real and personal estate of the said C.D. and to collect, receive and get into your hands the rents and profits of his real estate and all his personal estate and keep the same under sequestration in your hands until the said C.D. shall [pay into Court to the credit of the said action [</w:t>
            </w:r>
            <w:r>
              <w:rPr>
                <w:i/>
                <w:sz w:val="18"/>
              </w:rPr>
              <w:t>or</w:t>
            </w:r>
            <w:r>
              <w:rPr>
                <w:sz w:val="18"/>
              </w:rPr>
              <w:t xml:space="preserve"> matter] the sum of $         </w:t>
            </w:r>
            <w:r>
              <w:rPr>
                <w:i/>
                <w:sz w:val="18"/>
              </w:rPr>
              <w:t>or as the case may be</w:t>
            </w:r>
            <w:r>
              <w:rPr>
                <w:sz w:val="18"/>
              </w:rPr>
              <w:t>] and clear his contempt and our said Court make other order to the contrary.</w:t>
            </w:r>
          </w:p>
          <w:p>
            <w:pPr>
              <w:pStyle w:val="yTable"/>
              <w:tabs>
                <w:tab w:val="left" w:pos="459"/>
              </w:tabs>
              <w:spacing w:before="0"/>
              <w:rPr>
                <w:sz w:val="18"/>
              </w:rPr>
            </w:pPr>
            <w:r>
              <w:rPr>
                <w:sz w:val="18"/>
              </w:rPr>
              <w:tab/>
              <w:t>Witness (</w:t>
            </w:r>
            <w:r>
              <w:rPr>
                <w:i/>
                <w:sz w:val="18"/>
              </w:rPr>
              <w:t>as in Form No. 45</w:t>
            </w:r>
            <w:r>
              <w:rPr>
                <w:sz w:val="18"/>
              </w:rPr>
              <w:t>).</w:t>
            </w:r>
          </w:p>
          <w:p>
            <w:pPr>
              <w:pStyle w:val="yTable"/>
              <w:tabs>
                <w:tab w:val="left" w:pos="459"/>
              </w:tabs>
              <w:spacing w:before="0"/>
              <w:rPr>
                <w:sz w:val="18"/>
              </w:rPr>
            </w:pPr>
            <w:r>
              <w:rPr>
                <w:sz w:val="18"/>
              </w:rPr>
              <w:tab/>
              <w:t>This writ was issued (</w:t>
            </w:r>
            <w:r>
              <w:rPr>
                <w:i/>
                <w:sz w:val="18"/>
              </w:rPr>
              <w:t>as in Form No. 45</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49, R. 2</w:t>
            </w:r>
          </w:p>
        </w:tc>
        <w:tc>
          <w:tcPr>
            <w:tcW w:w="5920" w:type="dxa"/>
          </w:tcPr>
          <w:p>
            <w:pPr>
              <w:pStyle w:val="yTable"/>
              <w:pageBreakBefore/>
              <w:spacing w:before="0"/>
              <w:jc w:val="center"/>
              <w:rPr>
                <w:b/>
                <w:sz w:val="18"/>
              </w:rPr>
            </w:pPr>
            <w:r>
              <w:rPr>
                <w:b/>
                <w:sz w:val="18"/>
              </w:rPr>
              <w:t>No. 53</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GARNISHEE ORDER NISI</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                                No.                                  of 20    .</w:t>
            </w:r>
          </w:p>
          <w:p>
            <w:pPr>
              <w:pStyle w:val="yTable"/>
              <w:tabs>
                <w:tab w:val="left" w:pos="459"/>
              </w:tabs>
              <w:spacing w:before="0"/>
              <w:rPr>
                <w:sz w:val="18"/>
              </w:rPr>
            </w:pPr>
            <w:r>
              <w:rPr>
                <w:sz w:val="18"/>
              </w:rPr>
              <w:tab/>
              <w:t>of Western Australia.</w:t>
            </w:r>
          </w:p>
          <w:p>
            <w:pPr>
              <w:pStyle w:val="yTable"/>
              <w:tabs>
                <w:tab w:val="left" w:pos="1026"/>
              </w:tabs>
              <w:spacing w:before="0"/>
              <w:rPr>
                <w:sz w:val="18"/>
              </w:rPr>
            </w:pPr>
            <w:r>
              <w:rPr>
                <w:sz w:val="18"/>
              </w:rPr>
              <w:tab/>
              <w:t>Between</w:t>
            </w:r>
          </w:p>
          <w:p>
            <w:pPr>
              <w:pStyle w:val="yTable"/>
              <w:tabs>
                <w:tab w:val="left" w:pos="2869"/>
              </w:tabs>
              <w:spacing w:before="0"/>
              <w:rPr>
                <w:sz w:val="18"/>
              </w:rPr>
            </w:pPr>
            <w:r>
              <w:rPr>
                <w:sz w:val="18"/>
              </w:rPr>
              <w:tab/>
              <w:t>A.B.                     Judgment Creditor</w:t>
            </w:r>
          </w:p>
          <w:p>
            <w:pPr>
              <w:pStyle w:val="yTable"/>
              <w:tabs>
                <w:tab w:val="left" w:pos="3578"/>
              </w:tabs>
              <w:spacing w:before="0"/>
              <w:rPr>
                <w:sz w:val="18"/>
              </w:rPr>
            </w:pPr>
            <w:r>
              <w:rPr>
                <w:sz w:val="18"/>
              </w:rPr>
              <w:tab/>
              <w:t>and</w:t>
            </w:r>
          </w:p>
          <w:p>
            <w:pPr>
              <w:pStyle w:val="yTable"/>
              <w:tabs>
                <w:tab w:val="left" w:pos="2869"/>
              </w:tabs>
              <w:spacing w:before="0"/>
              <w:rPr>
                <w:sz w:val="18"/>
              </w:rPr>
            </w:pPr>
            <w:r>
              <w:rPr>
                <w:sz w:val="18"/>
              </w:rPr>
              <w:tab/>
              <w:t>C.D.                     Judgment Debtor</w:t>
            </w:r>
          </w:p>
          <w:p>
            <w:pPr>
              <w:pStyle w:val="yTable"/>
              <w:tabs>
                <w:tab w:val="left" w:pos="2869"/>
              </w:tabs>
              <w:spacing w:before="0"/>
              <w:rPr>
                <w:sz w:val="18"/>
              </w:rPr>
            </w:pPr>
            <w:r>
              <w:rPr>
                <w:sz w:val="18"/>
              </w:rPr>
              <w:tab/>
              <w:t>E.F.                                 Garnishee</w:t>
            </w:r>
          </w:p>
          <w:p>
            <w:pPr>
              <w:pStyle w:val="yTable"/>
              <w:tabs>
                <w:tab w:val="left" w:pos="459"/>
              </w:tabs>
              <w:spacing w:before="0"/>
              <w:rPr>
                <w:sz w:val="18"/>
              </w:rPr>
            </w:pPr>
            <w:r>
              <w:rPr>
                <w:sz w:val="18"/>
              </w:rPr>
              <w:tab/>
              <w:t>Before                             in Chambers.</w:t>
            </w:r>
          </w:p>
          <w:p>
            <w:pPr>
              <w:pStyle w:val="yTable"/>
              <w:tabs>
                <w:tab w:val="left" w:pos="459"/>
              </w:tabs>
              <w:spacing w:before="0"/>
              <w:rPr>
                <w:sz w:val="18"/>
              </w:rPr>
            </w:pPr>
            <w:r>
              <w:rPr>
                <w:sz w:val="18"/>
              </w:rPr>
              <w:tab/>
              <w:t>Upon hearing             , and upon reading the affidavit of                     ,</w:t>
            </w:r>
          </w:p>
          <w:p>
            <w:pPr>
              <w:pStyle w:val="yTable"/>
              <w:tabs>
                <w:tab w:val="left" w:pos="459"/>
              </w:tabs>
              <w:spacing w:before="0"/>
              <w:rPr>
                <w:sz w:val="18"/>
              </w:rPr>
            </w:pPr>
            <w:r>
              <w:rPr>
                <w:sz w:val="18"/>
              </w:rPr>
              <w:t>filed the                  day of                   , 20     , and</w:t>
            </w:r>
          </w:p>
          <w:p>
            <w:pPr>
              <w:pStyle w:val="yTable"/>
              <w:tabs>
                <w:tab w:val="left" w:pos="459"/>
              </w:tabs>
              <w:spacing w:before="0"/>
              <w:rPr>
                <w:sz w:val="18"/>
              </w:rPr>
            </w:pPr>
            <w:r>
              <w:rPr>
                <w:sz w:val="18"/>
              </w:rPr>
              <w:tab/>
              <w:t>It is ordered that all debts owing or accruing due from the abovenamed garnishee to the abovenamed judgment debtor be attached to answer a judgment recovered against the said judgment debtor by the abovenamed judgment creditor in the Supreme Court on the              day of               20    , for the sum of $             on which judgment the said sum of $           remains due and unpaid.</w:t>
            </w:r>
          </w:p>
          <w:p>
            <w:pPr>
              <w:pStyle w:val="yTable"/>
              <w:tabs>
                <w:tab w:val="left" w:pos="459"/>
              </w:tabs>
              <w:spacing w:before="0"/>
              <w:rPr>
                <w:sz w:val="18"/>
              </w:rPr>
            </w:pPr>
            <w:r>
              <w:rPr>
                <w:sz w:val="18"/>
              </w:rPr>
              <w:tab/>
              <w:t>And it is further ordered that the said garnishee attend [a Master] in   chambers on                    day the                    day of                             , 20       , at               o’clock in the              noon, on an application by the said judgment creditor, that the said garnishee do pay the said judgment creditor the debt due from him to the said judgment debtor, or so much thereof as may be sufficient to satisfy the judgment together with the costs of the garnishee proceedings.</w:t>
            </w:r>
          </w:p>
          <w:p>
            <w:pPr>
              <w:pStyle w:val="yTable"/>
              <w:tabs>
                <w:tab w:val="left" w:pos="459"/>
              </w:tabs>
              <w:spacing w:before="0"/>
              <w:rPr>
                <w:sz w:val="18"/>
              </w:rPr>
            </w:pPr>
            <w:r>
              <w:rPr>
                <w:sz w:val="18"/>
              </w:rPr>
              <w:tab/>
              <w:t>And that the costs of this application be then dealt with.</w:t>
            </w:r>
          </w:p>
          <w:p>
            <w:pPr>
              <w:pStyle w:val="yTable"/>
              <w:tabs>
                <w:tab w:val="left" w:pos="459"/>
              </w:tabs>
              <w:spacing w:before="0"/>
              <w:rPr>
                <w:sz w:val="18"/>
              </w:rPr>
            </w:pPr>
            <w:r>
              <w:rPr>
                <w:sz w:val="18"/>
              </w:rPr>
              <w:tab/>
              <w:t>Dated the                   day of                         ,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49, R. 4</w:t>
            </w:r>
          </w:p>
        </w:tc>
        <w:tc>
          <w:tcPr>
            <w:tcW w:w="5920" w:type="dxa"/>
          </w:tcPr>
          <w:p>
            <w:pPr>
              <w:pStyle w:val="yTable"/>
              <w:pageBreakBefore/>
              <w:spacing w:before="0"/>
              <w:jc w:val="center"/>
              <w:rPr>
                <w:b/>
                <w:sz w:val="18"/>
              </w:rPr>
            </w:pPr>
            <w:r>
              <w:rPr>
                <w:b/>
                <w:sz w:val="18"/>
              </w:rPr>
              <w:t>No. 54</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GARNISHEE ORDER ABSOLUTE WHERE GARNISHEE OWES MORE THAN JUDGMENT DEBT</w:t>
            </w:r>
          </w:p>
          <w:p>
            <w:pPr>
              <w:pStyle w:val="yTable"/>
              <w:spacing w:before="0"/>
              <w:jc w:val="center"/>
              <w:rPr>
                <w:sz w:val="18"/>
              </w:rPr>
            </w:pPr>
            <w:r>
              <w:rPr>
                <w:sz w:val="18"/>
              </w:rPr>
              <w:t>(</w:t>
            </w:r>
            <w:r>
              <w:rPr>
                <w:i/>
                <w:sz w:val="18"/>
              </w:rPr>
              <w:t>Heading as in Form No. 53</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Before                                           in Chambers.</w:t>
            </w:r>
          </w:p>
          <w:p>
            <w:pPr>
              <w:pStyle w:val="yTable"/>
              <w:tabs>
                <w:tab w:val="left" w:pos="459"/>
              </w:tabs>
              <w:spacing w:before="0"/>
              <w:rPr>
                <w:sz w:val="18"/>
              </w:rPr>
            </w:pPr>
            <w:r>
              <w:rPr>
                <w:sz w:val="18"/>
              </w:rPr>
              <w:tab/>
              <w:t xml:space="preserve">Upon hearing the solicitors for the judgment creditor and the garnishee, and upon reading the affidavit of                             , filed herein and the order nisi made herein, dated the               day of                             , 20     , whereby it was ordered that all debts owing or accruing due from the abovenamed garnishee to the abovenamed judgment debtor should be attached to answer a judgment recovered against the said judgment debtor by the abovenamed judgment creditor in the Supreme Court on the                    day of                  20    , for the sum of $             and $             costs [together with the costs of the garnishee proceedings], on which judgment the sum of $           remains due and unpaid: </w:t>
            </w:r>
          </w:p>
          <w:p>
            <w:pPr>
              <w:pStyle w:val="yTable"/>
              <w:tabs>
                <w:tab w:val="left" w:pos="459"/>
              </w:tabs>
              <w:spacing w:before="0"/>
              <w:rPr>
                <w:sz w:val="18"/>
              </w:rPr>
            </w:pPr>
            <w:r>
              <w:rPr>
                <w:sz w:val="18"/>
              </w:rPr>
              <w:tab/>
              <w:t>It is ordered that the said garnishee do forthwith pay to the said judgment creditor $                being so much of the debt due from the said garnishee to the said judgment debtor as is sufficient to satisfy the said judgment debt and costs, together with $                   , the costs of the garnishee proceedings, and that in default thereof execution may issue for the same and that the said garnishee be at liberty to retain $            for his costs of this application our of the balance of the debt due from him to the judgment debtor.</w:t>
            </w:r>
          </w:p>
          <w:p>
            <w:pPr>
              <w:pStyle w:val="yTable"/>
              <w:tabs>
                <w:tab w:val="left" w:pos="459"/>
              </w:tabs>
              <w:spacing w:before="0"/>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49, R. 4</w:t>
            </w:r>
          </w:p>
        </w:tc>
        <w:tc>
          <w:tcPr>
            <w:tcW w:w="5920" w:type="dxa"/>
          </w:tcPr>
          <w:p>
            <w:pPr>
              <w:pStyle w:val="yTable"/>
              <w:pageBreakBefore/>
              <w:spacing w:before="0"/>
              <w:jc w:val="center"/>
              <w:rPr>
                <w:b/>
                <w:sz w:val="18"/>
              </w:rPr>
            </w:pPr>
            <w:r>
              <w:rPr>
                <w:b/>
                <w:sz w:val="18"/>
              </w:rPr>
              <w:t>No. 55</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GARNISHEE ORDER ABSOLUTE WHERE GARNISHEE OWES LESS THAN JUDGMENT DEBT</w:t>
            </w:r>
          </w:p>
          <w:p>
            <w:pPr>
              <w:pStyle w:val="yTable"/>
              <w:spacing w:before="0"/>
              <w:jc w:val="center"/>
              <w:rPr>
                <w:sz w:val="18"/>
              </w:rPr>
            </w:pPr>
            <w:r>
              <w:rPr>
                <w:sz w:val="18"/>
              </w:rPr>
              <w:t>(</w:t>
            </w:r>
            <w:r>
              <w:rPr>
                <w:i/>
                <w:sz w:val="18"/>
              </w:rPr>
              <w:t>Heading as in Form No. 53</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Before                                                            in Chambers.</w:t>
            </w:r>
          </w:p>
          <w:p>
            <w:pPr>
              <w:pStyle w:val="yTable"/>
              <w:tabs>
                <w:tab w:val="left" w:pos="459"/>
              </w:tabs>
              <w:spacing w:before="0"/>
              <w:rPr>
                <w:sz w:val="18"/>
              </w:rPr>
            </w:pPr>
            <w:r>
              <w:rPr>
                <w:sz w:val="18"/>
              </w:rPr>
              <w:tab/>
              <w:t>Upon hearing the solicitors for the judgment creditor and the garnishee, and upon reading the affidavit of                  filed herein and the order nisi made herein dated the                        day of                              , 20     , whereby it was ordered that all debts owing or accruing due from the abovenamed garnishee to the abovenamed judgment debtor should be attached to answer a judgment recovered against the said judgment debtor by the abovenamed judgment creditor in the Supreme Court on the                 day of                   , 20    , for the sum of $           debt, and $           costs [together with the costs of the garnishee proceedings], on which judgment the sum of $              remained due and unpaid:</w:t>
            </w:r>
          </w:p>
          <w:p>
            <w:pPr>
              <w:pStyle w:val="yTable"/>
              <w:tabs>
                <w:tab w:val="left" w:pos="459"/>
              </w:tabs>
              <w:spacing w:before="0"/>
              <w:rPr>
                <w:sz w:val="18"/>
              </w:rPr>
            </w:pPr>
            <w:r>
              <w:rPr>
                <w:sz w:val="18"/>
              </w:rPr>
              <w:tab/>
              <w:t>It is ordered that the said garnishee [after deducting therefrom</w:t>
            </w:r>
          </w:p>
          <w:p>
            <w:pPr>
              <w:pStyle w:val="yTable"/>
              <w:tabs>
                <w:tab w:val="left" w:pos="459"/>
              </w:tabs>
              <w:spacing w:before="0"/>
              <w:rPr>
                <w:sz w:val="18"/>
              </w:rPr>
            </w:pPr>
            <w:r>
              <w:rPr>
                <w:sz w:val="18"/>
              </w:rPr>
              <w:t>$                 for his costs of this application] do forthwith pay to the said judgment creditor $          the debt due from the said garnishee to the said judgment debtor and that in default thereof execution may issue for the same.  And that the sum of $            , the costs of the judgment creditor of this application be added to the judgment debt and be retained out of the money recovered by the said judgment creditor under this order and in priority to the amount of the judgment debt.</w:t>
            </w:r>
          </w:p>
          <w:p>
            <w:pPr>
              <w:pStyle w:val="yTable"/>
              <w:tabs>
                <w:tab w:val="left" w:pos="459"/>
              </w:tabs>
              <w:spacing w:before="0"/>
              <w:rPr>
                <w:sz w:val="18"/>
              </w:rPr>
            </w:pPr>
            <w:r>
              <w:rPr>
                <w:sz w:val="18"/>
              </w:rPr>
              <w:tab/>
              <w:t>Dated the                day of              ,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50, R. 1(2)</w:t>
            </w:r>
          </w:p>
        </w:tc>
        <w:tc>
          <w:tcPr>
            <w:tcW w:w="5920" w:type="dxa"/>
          </w:tcPr>
          <w:p>
            <w:pPr>
              <w:pStyle w:val="yTable"/>
              <w:pageBreakBefore/>
              <w:spacing w:before="0"/>
              <w:jc w:val="center"/>
              <w:rPr>
                <w:b/>
                <w:sz w:val="18"/>
              </w:rPr>
            </w:pPr>
            <w:r>
              <w:rPr>
                <w:b/>
                <w:sz w:val="18"/>
              </w:rPr>
              <w:t>No. 56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NISI CHARGING STOCK OR SHARES</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hearing                                and upon reading the affidavit of</w:t>
            </w:r>
          </w:p>
          <w:p>
            <w:pPr>
              <w:pStyle w:val="yTable"/>
              <w:spacing w:before="0"/>
              <w:rPr>
                <w:sz w:val="18"/>
              </w:rPr>
            </w:pPr>
            <w:r>
              <w:rPr>
                <w:sz w:val="18"/>
              </w:rPr>
              <w:t xml:space="preserve">                        filed herein the                      day of                      20     , whereby it appears that the plaintiff recovered a judgment against the defendant on                    20        , for the sum of $             and $               costs, that the said defendant is still indebted to the plaintiff in the said sums so recovered and that the defendant is possessed of [</w:t>
            </w:r>
            <w:r>
              <w:rPr>
                <w:i/>
                <w:sz w:val="18"/>
              </w:rPr>
              <w:t>set out the stock or shares sought to be charged</w:t>
            </w:r>
            <w:r>
              <w:rPr>
                <w:sz w:val="18"/>
              </w:rPr>
              <w:t>]:</w:t>
            </w:r>
          </w:p>
          <w:p>
            <w:pPr>
              <w:pStyle w:val="yTable"/>
              <w:tabs>
                <w:tab w:val="left" w:pos="459"/>
              </w:tabs>
              <w:rPr>
                <w:sz w:val="18"/>
              </w:rPr>
            </w:pPr>
            <w:r>
              <w:rPr>
                <w:sz w:val="18"/>
              </w:rPr>
              <w:tab/>
              <w:t>It is ordered that unless sufficient cause to the contrary be shown before a Judge in Chambers at the Supreme Court, Barrack Street, Perth, on</w:t>
            </w:r>
          </w:p>
          <w:p>
            <w:pPr>
              <w:pStyle w:val="yTable"/>
              <w:spacing w:before="0"/>
              <w:rPr>
                <w:sz w:val="18"/>
              </w:rPr>
            </w:pPr>
            <w:r>
              <w:rPr>
                <w:sz w:val="18"/>
              </w:rPr>
              <w:t xml:space="preserve">                        day the                 day of                    20     , at               o’clock in the              noon, the defendant’s interest in the said stock [</w:t>
            </w:r>
            <w:r>
              <w:rPr>
                <w:i/>
                <w:sz w:val="18"/>
              </w:rPr>
              <w:t>or</w:t>
            </w:r>
            <w:r>
              <w:rPr>
                <w:sz w:val="18"/>
              </w:rPr>
              <w:t xml:space="preserve"> shares] shall and that it in the meantime do, stand charged with the payment of the abovementioned amount due on the said judgment together with the costs of this application.</w:t>
            </w:r>
          </w:p>
          <w:p>
            <w:pPr>
              <w:pStyle w:val="yTable"/>
              <w:tabs>
                <w:tab w:val="left" w:pos="459"/>
              </w:tabs>
              <w:rPr>
                <w:sz w:val="18"/>
              </w:rPr>
            </w:pPr>
            <w:r>
              <w:rPr>
                <w:sz w:val="18"/>
              </w:rPr>
              <w:tab/>
              <w:t>And it is further ordered and directed that the defendant be restrained and an injunction is hereby granted restraining him until this order shall be discharged or until the sums abovementioned shall be paid or satisfied, from selling, transferring or otherwise dealing with the property hereby charged.</w:t>
            </w:r>
          </w:p>
          <w:p>
            <w:pPr>
              <w:pStyle w:val="yTable"/>
              <w:tabs>
                <w:tab w:val="left" w:pos="459"/>
              </w:tabs>
              <w:rPr>
                <w:sz w:val="18"/>
              </w:rPr>
            </w:pPr>
            <w:r>
              <w:rPr>
                <w:sz w:val="18"/>
              </w:rPr>
              <w:tab/>
              <w:t>Dated the                day of                 20     .</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50, R. 1(2)</w:t>
            </w:r>
          </w:p>
        </w:tc>
        <w:tc>
          <w:tcPr>
            <w:tcW w:w="5920" w:type="dxa"/>
          </w:tcPr>
          <w:p>
            <w:pPr>
              <w:pStyle w:val="yTable"/>
              <w:pageBreakBefore/>
              <w:spacing w:before="0"/>
              <w:jc w:val="center"/>
              <w:rPr>
                <w:b/>
                <w:sz w:val="18"/>
              </w:rPr>
            </w:pPr>
            <w:r>
              <w:rPr>
                <w:b/>
                <w:sz w:val="18"/>
              </w:rPr>
              <w:t>No. 57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ABSOLUTE CHARGING STOCK OR SHARES</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hearing                                  and upon reading the affidavits of</w:t>
            </w:r>
          </w:p>
          <w:p>
            <w:pPr>
              <w:pStyle w:val="yTable"/>
              <w:spacing w:before="0"/>
              <w:rPr>
                <w:sz w:val="18"/>
              </w:rPr>
            </w:pPr>
            <w:r>
              <w:rPr>
                <w:sz w:val="18"/>
              </w:rPr>
              <w:t xml:space="preserve">                                        filed herein the                  day of                  20    , and the order nisi made herein on the               day of                 20     :</w:t>
            </w:r>
          </w:p>
          <w:p>
            <w:pPr>
              <w:pStyle w:val="yTable"/>
              <w:tabs>
                <w:tab w:val="left" w:pos="459"/>
              </w:tabs>
              <w:rPr>
                <w:sz w:val="18"/>
              </w:rPr>
            </w:pPr>
            <w:r>
              <w:rPr>
                <w:sz w:val="18"/>
              </w:rPr>
              <w:tab/>
              <w:t>It is ordered that the interest of the defendant C.D. in the sum of $</w:t>
            </w:r>
          </w:p>
          <w:p>
            <w:pPr>
              <w:pStyle w:val="yTable"/>
              <w:tabs>
                <w:tab w:val="left" w:pos="459"/>
              </w:tabs>
              <w:spacing w:before="0"/>
              <w:rPr>
                <w:sz w:val="18"/>
              </w:rPr>
            </w:pPr>
            <w:r>
              <w:rPr>
                <w:sz w:val="18"/>
              </w:rPr>
              <w:t>stock [</w:t>
            </w:r>
            <w:r>
              <w:rPr>
                <w:i/>
                <w:sz w:val="18"/>
              </w:rPr>
              <w:t>or</w:t>
            </w:r>
            <w:r>
              <w:rPr>
                <w:sz w:val="18"/>
              </w:rPr>
              <w:t xml:space="preserve"> shares in the              Co. Ltd., </w:t>
            </w:r>
            <w:r>
              <w:rPr>
                <w:i/>
                <w:sz w:val="18"/>
              </w:rPr>
              <w:t>or as the case may be</w:t>
            </w:r>
            <w:r>
              <w:rPr>
                <w:sz w:val="18"/>
              </w:rPr>
              <w:t>] now standing in the name of the said defendant [</w:t>
            </w:r>
            <w:r>
              <w:rPr>
                <w:i/>
                <w:sz w:val="18"/>
              </w:rPr>
              <w:t>or as the case may be</w:t>
            </w:r>
            <w:r>
              <w:rPr>
                <w:sz w:val="18"/>
              </w:rPr>
              <w:t>] stand charged with the payment of $                     the amount due from the defendant to the plaintiff on the judgment of the Supreme Court of Western Australia dated the</w:t>
            </w:r>
          </w:p>
          <w:p>
            <w:pPr>
              <w:pStyle w:val="yTable"/>
              <w:tabs>
                <w:tab w:val="left" w:pos="459"/>
              </w:tabs>
              <w:spacing w:before="0"/>
              <w:rPr>
                <w:sz w:val="18"/>
              </w:rPr>
            </w:pPr>
            <w:r>
              <w:rPr>
                <w:sz w:val="18"/>
              </w:rPr>
              <w:t xml:space="preserve">               day of             20    [and interest thereon at the rate of $          per cent. per annum from the said date until payment] together with $           the costs of this application, the said costs to be added to the judgment debt.</w:t>
            </w:r>
          </w:p>
          <w:p>
            <w:pPr>
              <w:pStyle w:val="yTable"/>
              <w:tabs>
                <w:tab w:val="left" w:pos="459"/>
              </w:tabs>
              <w:rPr>
                <w:sz w:val="18"/>
              </w:rPr>
            </w:pPr>
            <w:r>
              <w:rPr>
                <w:sz w:val="18"/>
              </w:rPr>
              <w:tab/>
              <w:t>And it is further ordered (</w:t>
            </w:r>
            <w:r>
              <w:rPr>
                <w:i/>
                <w:sz w:val="18"/>
              </w:rPr>
              <w:t>as in Form No. 56 above</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50, R. 3</w:t>
            </w:r>
          </w:p>
        </w:tc>
        <w:tc>
          <w:tcPr>
            <w:tcW w:w="5920" w:type="dxa"/>
          </w:tcPr>
          <w:p>
            <w:pPr>
              <w:pStyle w:val="yTable"/>
              <w:pageBreakBefore/>
              <w:spacing w:before="0"/>
              <w:jc w:val="center"/>
              <w:rPr>
                <w:b/>
                <w:sz w:val="18"/>
              </w:rPr>
            </w:pPr>
            <w:r>
              <w:rPr>
                <w:b/>
                <w:sz w:val="18"/>
              </w:rPr>
              <w:t>No. 58</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AFFIDAVIT AS TO STOCK UNDER ORDER 50</w:t>
            </w:r>
          </w:p>
        </w:tc>
      </w:tr>
      <w:tr>
        <w:tc>
          <w:tcPr>
            <w:tcW w:w="1276" w:type="dxa"/>
          </w:tcPr>
          <w:p>
            <w:pPr>
              <w:pStyle w:val="yTable"/>
              <w:spacing w:before="0"/>
              <w:jc w:val="center"/>
              <w:rPr>
                <w:b/>
                <w:sz w:val="14"/>
              </w:rPr>
            </w:pPr>
          </w:p>
        </w:tc>
        <w:tc>
          <w:tcPr>
            <w:tcW w:w="5920" w:type="dxa"/>
          </w:tcPr>
          <w:p>
            <w:pPr>
              <w:pStyle w:val="yTable"/>
              <w:ind w:left="2727"/>
              <w:rPr>
                <w:i/>
                <w:sz w:val="18"/>
              </w:rPr>
            </w:pPr>
            <w:r>
              <w:rPr>
                <w:sz w:val="18"/>
              </w:rPr>
              <w:t>In the matter of</w:t>
            </w:r>
            <w:r>
              <w:rPr>
                <w:i/>
                <w:sz w:val="18"/>
              </w:rPr>
              <w:t xml:space="preserve"> </w:t>
            </w:r>
            <w:r>
              <w:rPr>
                <w:sz w:val="18"/>
              </w:rPr>
              <w:t>[</w:t>
            </w:r>
            <w:r>
              <w:rPr>
                <w:i/>
                <w:sz w:val="18"/>
              </w:rPr>
              <w:t>state the will, settlement or other document under which the deponent’s interest arises giving the date and other particulars sufficient to identify the document</w:t>
            </w:r>
            <w:r>
              <w:rPr>
                <w:sz w:val="18"/>
              </w:rPr>
              <w:t>]</w:t>
            </w:r>
          </w:p>
          <w:p>
            <w:pPr>
              <w:pStyle w:val="yTable"/>
              <w:ind w:left="3861"/>
              <w:rPr>
                <w:sz w:val="18"/>
              </w:rPr>
            </w:pPr>
            <w:r>
              <w:rPr>
                <w:sz w:val="18"/>
              </w:rPr>
              <w:t>and</w:t>
            </w:r>
          </w:p>
          <w:p>
            <w:pPr>
              <w:pStyle w:val="yTable"/>
              <w:ind w:left="2727"/>
              <w:rPr>
                <w:sz w:val="18"/>
              </w:rPr>
            </w:pPr>
            <w:r>
              <w:rPr>
                <w:sz w:val="18"/>
              </w:rPr>
              <w:t xml:space="preserve">In the matter of Order 50 Rule 3 of the </w:t>
            </w:r>
            <w:r>
              <w:rPr>
                <w:i/>
                <w:sz w:val="18"/>
              </w:rPr>
              <w:t>Rules of the Supreme Court 1971</w:t>
            </w:r>
            <w:r>
              <w:rPr>
                <w:sz w:val="18"/>
              </w:rPr>
              <w:t>.</w:t>
            </w:r>
          </w:p>
          <w:p>
            <w:pPr>
              <w:pStyle w:val="yTable"/>
              <w:tabs>
                <w:tab w:val="left" w:pos="459"/>
              </w:tabs>
              <w:rPr>
                <w:sz w:val="18"/>
              </w:rPr>
            </w:pPr>
            <w:r>
              <w:rPr>
                <w:sz w:val="18"/>
              </w:rPr>
              <w:tab/>
              <w:t>I,                                   of                                         , make oath and say that according to the best of my knowledge, information, and belief, I am [</w:t>
            </w:r>
            <w:r>
              <w:rPr>
                <w:i/>
                <w:sz w:val="18"/>
              </w:rPr>
              <w:t>or if the affidavit is made by the solicitor</w:t>
            </w:r>
            <w:r>
              <w:rPr>
                <w:sz w:val="18"/>
              </w:rPr>
              <w:t>, A.B., of                       is] beneficially interested in the stock comprised in the [</w:t>
            </w:r>
            <w:r>
              <w:rPr>
                <w:i/>
                <w:sz w:val="18"/>
              </w:rPr>
              <w:t>settlement, will, etc.</w:t>
            </w:r>
            <w:r>
              <w:rPr>
                <w:sz w:val="18"/>
              </w:rPr>
              <w:t>] abovementioned, which stock, according to the best of my knowledge and belief, now consists of the stock specified in the notice hereto annexed.</w:t>
            </w:r>
          </w:p>
          <w:p>
            <w:pPr>
              <w:pStyle w:val="yTable"/>
              <w:tabs>
                <w:tab w:val="left" w:pos="459"/>
              </w:tabs>
              <w:rPr>
                <w:sz w:val="18"/>
              </w:rPr>
            </w:pPr>
            <w:r>
              <w:rPr>
                <w:sz w:val="18"/>
              </w:rPr>
              <w:tab/>
              <w:t>Sworn, etc.</w:t>
            </w:r>
          </w:p>
          <w:p>
            <w:pPr>
              <w:pStyle w:val="yTable"/>
              <w:tabs>
                <w:tab w:val="left" w:pos="459"/>
              </w:tabs>
              <w:rPr>
                <w:sz w:val="18"/>
              </w:rPr>
            </w:pPr>
            <w:r>
              <w:rPr>
                <w:sz w:val="18"/>
              </w:rPr>
              <w:tab/>
              <w:t>This affidavit is filed on behalf of A.B., whose address is [</w:t>
            </w:r>
            <w:r>
              <w:rPr>
                <w:i/>
                <w:sz w:val="18"/>
              </w:rPr>
              <w:t>state address for service</w:t>
            </w:r>
            <w:r>
              <w:rPr>
                <w:sz w:val="18"/>
              </w:rPr>
              <w:t>].</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50, R. 3</w:t>
            </w:r>
          </w:p>
        </w:tc>
        <w:tc>
          <w:tcPr>
            <w:tcW w:w="5920" w:type="dxa"/>
          </w:tcPr>
          <w:p>
            <w:pPr>
              <w:pStyle w:val="yTable"/>
              <w:spacing w:before="0"/>
              <w:jc w:val="center"/>
              <w:rPr>
                <w:b/>
                <w:sz w:val="18"/>
              </w:rPr>
            </w:pPr>
            <w:r>
              <w:rPr>
                <w:b/>
                <w:sz w:val="18"/>
              </w:rPr>
              <w:t>No. 59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AS TO STOCK UNDER ORDER 50</w:t>
            </w:r>
          </w:p>
          <w:p>
            <w:pPr>
              <w:pStyle w:val="yTable"/>
              <w:spacing w:before="0"/>
              <w:jc w:val="center"/>
              <w:rPr>
                <w:sz w:val="18"/>
              </w:rPr>
            </w:pPr>
            <w:r>
              <w:rPr>
                <w:sz w:val="18"/>
              </w:rPr>
              <w:t>(</w:t>
            </w:r>
            <w:r>
              <w:rPr>
                <w:i/>
                <w:sz w:val="18"/>
              </w:rPr>
              <w:t>Heading as in Form No. 58</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To the [</w:t>
            </w:r>
            <w:r>
              <w:rPr>
                <w:i/>
                <w:sz w:val="18"/>
              </w:rPr>
              <w:t>here add the name of the Company</w:t>
            </w:r>
            <w:r>
              <w:rPr>
                <w:sz w:val="18"/>
              </w:rPr>
              <w:t>].</w:t>
            </w:r>
          </w:p>
          <w:p>
            <w:pPr>
              <w:pStyle w:val="yTable"/>
              <w:tabs>
                <w:tab w:val="left" w:pos="459"/>
              </w:tabs>
              <w:rPr>
                <w:sz w:val="18"/>
              </w:rPr>
            </w:pPr>
            <w:r>
              <w:rPr>
                <w:sz w:val="18"/>
              </w:rPr>
              <w:tab/>
              <w:t>Take notice that the stock comprised in and now subject to the trusts of the [</w:t>
            </w:r>
            <w:r>
              <w:rPr>
                <w:i/>
                <w:sz w:val="18"/>
              </w:rPr>
              <w:t>settlement, will etc.</w:t>
            </w:r>
            <w:r>
              <w:rPr>
                <w:sz w:val="18"/>
              </w:rPr>
              <w:t>] referred to in the affidavit to which this notice is annexed consists of the following (that is to say) [</w:t>
            </w:r>
            <w:r>
              <w:rPr>
                <w:i/>
                <w:sz w:val="18"/>
              </w:rPr>
              <w:t>here specify the stock</w:t>
            </w:r>
            <w:r>
              <w:rPr>
                <w:sz w:val="18"/>
              </w:rPr>
              <w:t>].</w:t>
            </w:r>
          </w:p>
          <w:p>
            <w:pPr>
              <w:pStyle w:val="yTable"/>
              <w:tabs>
                <w:tab w:val="left" w:pos="459"/>
              </w:tabs>
              <w:rPr>
                <w:sz w:val="18"/>
              </w:rPr>
            </w:pPr>
            <w:r>
              <w:rPr>
                <w:sz w:val="18"/>
              </w:rPr>
              <w:tab/>
              <w:t>This notice is intended to stop the transfer of the stock only, and not the receipts of dividends [</w:t>
            </w:r>
            <w:r>
              <w:rPr>
                <w:i/>
                <w:sz w:val="18"/>
              </w:rPr>
              <w:t>or</w:t>
            </w:r>
            <w:r>
              <w:rPr>
                <w:sz w:val="18"/>
              </w:rPr>
              <w:t>, the receipt of the dividends on the stock as well as the transfer of the stock].</w:t>
            </w:r>
          </w:p>
          <w:p>
            <w:pPr>
              <w:pStyle w:val="yTable"/>
              <w:ind w:left="1877"/>
              <w:rPr>
                <w:sz w:val="18"/>
              </w:rPr>
            </w:pPr>
            <w:r>
              <w:rPr>
                <w:sz w:val="18"/>
              </w:rPr>
              <w:t>(Signed) A.B.</w:t>
            </w:r>
          </w:p>
          <w:p>
            <w:pPr>
              <w:pStyle w:val="yTable"/>
              <w:spacing w:before="0"/>
              <w:ind w:left="1877"/>
              <w:rPr>
                <w:sz w:val="18"/>
              </w:rPr>
            </w:pPr>
            <w:r>
              <w:rPr>
                <w:sz w:val="18"/>
              </w:rPr>
              <w:t>whose address for service is</w:t>
            </w:r>
          </w:p>
          <w:p>
            <w:pPr>
              <w:pStyle w:val="yTable"/>
              <w:tabs>
                <w:tab w:val="left" w:pos="459"/>
              </w:tabs>
              <w:rPr>
                <w:i/>
                <w:sz w:val="18"/>
              </w:rPr>
            </w:pPr>
            <w:r>
              <w:rPr>
                <w:i/>
                <w:sz w:val="18"/>
              </w:rPr>
              <w:tab/>
              <w:t>Note: This notice and the affidavit (Form No. 58) must be signed by the same person. Where shares in more than one company are concerned a separate notice and affidavit must be filed in respect of each company.  An address for service within 66 kilometres from the Supreme Court at Perth must be given.</w:t>
            </w:r>
          </w:p>
        </w:tc>
      </w:tr>
    </w:tbl>
    <w:p>
      <w:pPr>
        <w:pStyle w:val="yFootnotesection"/>
      </w:pPr>
      <w:r>
        <w:tab/>
        <w:t>[Form 59 amended in Gazette 29 Mar 1974 p. 1042, 31 Mar 1983 p. 1090.]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FOR APPOINTMENT OF RECEIVER</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the defendant C.D. attend [the Master in Chambers, Supreme Court, Barrack Street, Perth] on                    day the                       day of</w:t>
            </w:r>
          </w:p>
          <w:p>
            <w:pPr>
              <w:pStyle w:val="yTable"/>
              <w:tabs>
                <w:tab w:val="left" w:pos="459"/>
              </w:tabs>
              <w:spacing w:before="0"/>
              <w:rPr>
                <w:sz w:val="18"/>
              </w:rPr>
            </w:pPr>
            <w:r>
              <w:rPr>
                <w:sz w:val="18"/>
              </w:rPr>
              <w:t xml:space="preserve">                      20        at                 o’clock in the                 noon on the hearing of an application on the part of the plaintiff for an order that a receiver be appointed [</w:t>
            </w:r>
            <w:r>
              <w:rPr>
                <w:i/>
                <w:sz w:val="18"/>
              </w:rPr>
              <w:t>or</w:t>
            </w:r>
            <w:r>
              <w:rPr>
                <w:sz w:val="18"/>
              </w:rPr>
              <w:t xml:space="preserve"> that E.F. be appointed receiver] in this action to receive the rents, profits, and moneys receivable in respect of the interest of the defendant C.D. in the following property, namely [</w:t>
            </w:r>
            <w:r>
              <w:rPr>
                <w:i/>
                <w:sz w:val="18"/>
              </w:rPr>
              <w:t>describe the property</w:t>
            </w:r>
            <w:r>
              <w:rPr>
                <w:sz w:val="18"/>
              </w:rPr>
              <w:t>] in or towards satisfaction of the moneys and interest due to the plaintiff under the judgment in this action dated the          day of            20     and for an order as to the costs of this application.</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                  of                                         .</w:t>
            </w:r>
          </w:p>
          <w:p>
            <w:pPr>
              <w:pStyle w:val="yTable"/>
              <w:rPr>
                <w:sz w:val="18"/>
              </w:rPr>
            </w:pPr>
            <w:r>
              <w:rPr>
                <w:sz w:val="18"/>
              </w:rPr>
              <w:t>To the abovenamed</w:t>
            </w:r>
          </w:p>
          <w:p>
            <w:pPr>
              <w:pStyle w:val="yTable"/>
              <w:tabs>
                <w:tab w:val="left" w:pos="459"/>
              </w:tabs>
              <w:rPr>
                <w:sz w:val="18"/>
              </w:rPr>
            </w:pPr>
            <w:r>
              <w:rPr>
                <w:sz w:val="18"/>
              </w:rPr>
              <w:tab/>
              <w:t>[and his solicitor].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DIRECTING SUMMONS FOR APPOINTMENT OF RECEIVER AND GRANTING INJUNCTION MEANWHILE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reading the affidavit of                                                         filed the                      day of                     20     :</w:t>
            </w:r>
          </w:p>
          <w:p>
            <w:pPr>
              <w:pStyle w:val="yTable"/>
              <w:tabs>
                <w:tab w:val="left" w:pos="459"/>
              </w:tabs>
              <w:rPr>
                <w:sz w:val="18"/>
              </w:rPr>
            </w:pPr>
            <w:r>
              <w:rPr>
                <w:sz w:val="18"/>
              </w:rPr>
              <w:tab/>
              <w:t>Let the defendant C.D. attend [the Master in Chambers, Supreme Court, Barrack Street, Perth] on             day the                day of                        20      at             o’clock in the             noon on the hearing of an application on the part of the plaintiff for the appointment of E.F. as receiver in this action, on the usual terms to receive the rents, profits, and moneys receivable in respect of the said defendant’s interest in the following property namely [</w:t>
            </w:r>
            <w:r>
              <w:rPr>
                <w:i/>
                <w:sz w:val="18"/>
              </w:rPr>
              <w:t>describe the property</w:t>
            </w:r>
            <w:r>
              <w:rPr>
                <w:sz w:val="18"/>
              </w:rPr>
              <w:t>] in or towards satisfaction of the sum of $               debt and $</w:t>
            </w:r>
          </w:p>
          <w:p>
            <w:pPr>
              <w:pStyle w:val="yTable"/>
              <w:tabs>
                <w:tab w:val="left" w:pos="459"/>
              </w:tabs>
              <w:spacing w:before="0"/>
              <w:rPr>
                <w:sz w:val="18"/>
              </w:rPr>
            </w:pPr>
            <w:r>
              <w:rPr>
                <w:sz w:val="18"/>
              </w:rPr>
              <w:t>costs, and interest on the said sums at the rate of $            per cent. per annum from the                   day of                  20        due under the judgment in this action dated the              day of                 20      .</w:t>
            </w:r>
          </w:p>
          <w:p>
            <w:pPr>
              <w:pStyle w:val="yTable"/>
              <w:tabs>
                <w:tab w:val="left" w:pos="459"/>
              </w:tabs>
              <w:rPr>
                <w:sz w:val="18"/>
              </w:rPr>
            </w:pPr>
            <w:r>
              <w:rPr>
                <w:sz w:val="18"/>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RECEIVER ORDER (INTERIM)</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hearing                                            and upon reading the affidavit of                                         filed the                    day of                         20     .</w:t>
            </w:r>
          </w:p>
          <w:p>
            <w:pPr>
              <w:pStyle w:val="yTable"/>
              <w:tabs>
                <w:tab w:val="left" w:pos="459"/>
              </w:tabs>
              <w:rPr>
                <w:sz w:val="18"/>
              </w:rPr>
            </w:pPr>
            <w:r>
              <w:rPr>
                <w:sz w:val="18"/>
              </w:rPr>
              <w:tab/>
              <w:t>And upon the plaintiff undertaking to be answerable for all sums to be received by the receiver hereinafter named, [</w:t>
            </w:r>
            <w:r>
              <w:rPr>
                <w:i/>
                <w:sz w:val="18"/>
              </w:rPr>
              <w:t>or</w:t>
            </w:r>
            <w:r>
              <w:rPr>
                <w:sz w:val="18"/>
              </w:rPr>
              <w:t xml:space="preserve"> as the case may be]</w:t>
            </w:r>
          </w:p>
          <w:p>
            <w:pPr>
              <w:pStyle w:val="yTable"/>
              <w:tabs>
                <w:tab w:val="left" w:pos="459"/>
              </w:tabs>
              <w:rPr>
                <w:sz w:val="18"/>
              </w:rPr>
            </w:pPr>
            <w:r>
              <w:rPr>
                <w:sz w:val="18"/>
              </w:rPr>
              <w:tab/>
              <w:t>It is ordered that                            be appointed [without security] until the                 day of                     20      next inclusive or further order to receive the rents, profits, and moneys receivable in respect of the abovenamed defendant’s interest in the following property namely [</w:t>
            </w:r>
            <w:r>
              <w:rPr>
                <w:i/>
                <w:sz w:val="18"/>
              </w:rPr>
              <w:t>describe the property</w:t>
            </w:r>
            <w:r>
              <w:rPr>
                <w:sz w:val="18"/>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18"/>
              </w:rPr>
            </w:pPr>
            <w:r>
              <w:rPr>
                <w:sz w:val="18"/>
              </w:rPr>
              <w:tab/>
              <w:t>[And the plaintiff [by his solicitor]] hereby undertaking to abide by any order the Court may hereafter make (</w:t>
            </w:r>
            <w:r>
              <w:rPr>
                <w:i/>
                <w:sz w:val="18"/>
              </w:rPr>
              <w:t>continue as in Form No. 61 if an interim injunction has been granted</w:t>
            </w:r>
            <w:r>
              <w:rPr>
                <w:sz w:val="18"/>
              </w:rPr>
              <w:t>).</w:t>
            </w:r>
          </w:p>
          <w:p>
            <w:pPr>
              <w:pStyle w:val="yTable"/>
              <w:tabs>
                <w:tab w:val="left" w:pos="459"/>
              </w:tabs>
              <w:rPr>
                <w:sz w:val="18"/>
              </w:rPr>
            </w:pPr>
            <w:r>
              <w:rPr>
                <w:sz w:val="18"/>
              </w:rPr>
              <w:tab/>
              <w:t>Defendant to be at liberty to apply in the meantime.</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18"/>
              </w:rPr>
            </w:pPr>
            <w:r>
              <w:rPr>
                <w:b/>
                <w:sz w:val="18"/>
              </w:rPr>
              <w:t>No. 63</w:t>
            </w:r>
          </w:p>
          <w:p>
            <w:pPr>
              <w:pStyle w:val="yTable"/>
              <w:pageBreakBefore/>
              <w:spacing w:before="80"/>
              <w:jc w:val="center"/>
              <w:rPr>
                <w:b/>
                <w:sz w:val="18"/>
              </w:rPr>
            </w:pPr>
            <w:r>
              <w:rPr>
                <w:b/>
                <w:sz w:val="18"/>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recognizance.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ORIGINATING MOTION</w:t>
            </w:r>
          </w:p>
        </w:tc>
      </w:tr>
      <w:tr>
        <w:tc>
          <w:tcPr>
            <w:tcW w:w="1276" w:type="dxa"/>
          </w:tcPr>
          <w:p>
            <w:pPr>
              <w:pStyle w:val="yTable"/>
              <w:spacing w:before="0"/>
              <w:jc w:val="center"/>
              <w:rPr>
                <w:sz w:val="14"/>
              </w:rPr>
            </w:pPr>
          </w:p>
        </w:tc>
        <w:tc>
          <w:tcPr>
            <w:tcW w:w="5920" w:type="dxa"/>
          </w:tcPr>
          <w:p>
            <w:pPr>
              <w:pStyle w:val="yTable"/>
              <w:spacing w:before="0"/>
              <w:rPr>
                <w:sz w:val="18"/>
              </w:rPr>
            </w:pPr>
            <w:r>
              <w:rPr>
                <w:sz w:val="18"/>
              </w:rPr>
              <w:t xml:space="preserve">In the Supreme Court                                           No.                             of 20    . </w:t>
            </w:r>
          </w:p>
          <w:p>
            <w:pPr>
              <w:pStyle w:val="yTable"/>
              <w:spacing w:before="0"/>
              <w:rPr>
                <w:sz w:val="18"/>
              </w:rPr>
            </w:pPr>
            <w:r>
              <w:rPr>
                <w:sz w:val="18"/>
              </w:rPr>
              <w:t>of Western Australia.</w:t>
            </w:r>
          </w:p>
          <w:p>
            <w:pPr>
              <w:pStyle w:val="yTable"/>
              <w:tabs>
                <w:tab w:val="left" w:pos="459"/>
              </w:tabs>
              <w:spacing w:before="0"/>
              <w:rPr>
                <w:sz w:val="18"/>
              </w:rPr>
            </w:pPr>
            <w:r>
              <w:rPr>
                <w:sz w:val="18"/>
              </w:rPr>
              <w:tab/>
              <w:t xml:space="preserve">In the matter of </w:t>
            </w:r>
          </w:p>
          <w:p>
            <w:pPr>
              <w:pStyle w:val="yTable"/>
              <w:tabs>
                <w:tab w:val="left" w:pos="2160"/>
              </w:tabs>
              <w:spacing w:before="0"/>
              <w:rPr>
                <w:sz w:val="18"/>
              </w:rPr>
            </w:pPr>
            <w:r>
              <w:rPr>
                <w:sz w:val="18"/>
              </w:rPr>
              <w:tab/>
              <w:t>and</w:t>
            </w:r>
          </w:p>
          <w:p>
            <w:pPr>
              <w:pStyle w:val="yTable"/>
              <w:tabs>
                <w:tab w:val="left" w:pos="459"/>
              </w:tabs>
              <w:spacing w:before="0"/>
              <w:rPr>
                <w:sz w:val="18"/>
              </w:rPr>
            </w:pPr>
            <w:r>
              <w:rPr>
                <w:sz w:val="18"/>
              </w:rPr>
              <w:tab/>
              <w:t>In the matter of</w:t>
            </w:r>
          </w:p>
          <w:p>
            <w:pPr>
              <w:pStyle w:val="yTable"/>
              <w:spacing w:before="0"/>
              <w:rPr>
                <w:sz w:val="18"/>
              </w:rPr>
            </w:pPr>
            <w:r>
              <w:rPr>
                <w:sz w:val="18"/>
              </w:rPr>
              <w:t>TAKE notice that the [Court of Appeal of the ] Supreme Court will be moved [before His Honour Mr. Justice                             ] at [Perth] on                  day the                  day of                    20      at the hour of                   in the</w:t>
            </w:r>
          </w:p>
          <w:p>
            <w:pPr>
              <w:pStyle w:val="yTable"/>
              <w:spacing w:before="0"/>
              <w:rPr>
                <w:sz w:val="18"/>
              </w:rPr>
            </w:pPr>
            <w:r>
              <w:rPr>
                <w:sz w:val="18"/>
              </w:rPr>
              <w:t>noon, or so soon thereafter as counsel can be heard, by counsel on behalf of A.B. for an order that                                           [</w:t>
            </w:r>
            <w:r>
              <w:rPr>
                <w:i/>
                <w:sz w:val="18"/>
              </w:rPr>
              <w:t>or</w:t>
            </w:r>
            <w:r>
              <w:rPr>
                <w:sz w:val="18"/>
              </w:rPr>
              <w:t>, for the following relief, namely                                                                      ].</w:t>
            </w:r>
          </w:p>
          <w:p>
            <w:pPr>
              <w:pStyle w:val="yTable"/>
              <w:tabs>
                <w:tab w:val="left" w:pos="459"/>
              </w:tabs>
              <w:spacing w:before="0"/>
              <w:rPr>
                <w:sz w:val="18"/>
              </w:rPr>
            </w:pPr>
            <w:r>
              <w:rPr>
                <w:sz w:val="18"/>
              </w:rPr>
              <w:tab/>
              <w:t>And that the costs of and incidental to this [application] may be paid by</w:t>
            </w:r>
          </w:p>
          <w:p>
            <w:pPr>
              <w:pStyle w:val="yTable"/>
              <w:spacing w:before="0"/>
              <w:rPr>
                <w:sz w:val="18"/>
              </w:rPr>
            </w:pPr>
          </w:p>
          <w:p>
            <w:pPr>
              <w:pStyle w:val="yTable"/>
              <w:tabs>
                <w:tab w:val="left" w:pos="459"/>
              </w:tabs>
              <w:spacing w:before="0"/>
              <w:rPr>
                <w:sz w:val="18"/>
              </w:rPr>
            </w:pPr>
            <w:r>
              <w:rPr>
                <w:sz w:val="18"/>
              </w:rPr>
              <w:tab/>
              <w:t>[And further take notice that the grounds of this [application] are</w:t>
            </w:r>
          </w:p>
          <w:p>
            <w:pPr>
              <w:pStyle w:val="yTable"/>
              <w:tabs>
                <w:tab w:val="left" w:pos="459"/>
              </w:tabs>
              <w:spacing w:before="0"/>
              <w:rPr>
                <w:sz w:val="18"/>
              </w:rPr>
            </w:pPr>
            <w:r>
              <w:rPr>
                <w:sz w:val="18"/>
              </w:rPr>
              <w:t xml:space="preserve">                                                     :     ]</w:t>
            </w:r>
          </w:p>
          <w:p>
            <w:pPr>
              <w:pStyle w:val="yTable"/>
              <w:tabs>
                <w:tab w:val="left" w:pos="459"/>
              </w:tabs>
              <w:spacing w:before="0"/>
              <w:rPr>
                <w:sz w:val="18"/>
              </w:rPr>
            </w:pPr>
            <w:r>
              <w:rPr>
                <w:sz w:val="18"/>
              </w:rPr>
              <w:tab/>
              <w:t>Dated the                          day of                                      20    .</w:t>
            </w:r>
          </w:p>
          <w:p>
            <w:pPr>
              <w:pStyle w:val="yTable"/>
              <w:tabs>
                <w:tab w:val="left" w:pos="4145"/>
              </w:tabs>
              <w:spacing w:before="0"/>
              <w:rPr>
                <w:sz w:val="18"/>
              </w:rPr>
            </w:pPr>
            <w:r>
              <w:rPr>
                <w:sz w:val="18"/>
              </w:rPr>
              <w:tab/>
              <w:t>(Signed)</w:t>
            </w:r>
          </w:p>
          <w:p>
            <w:pPr>
              <w:pStyle w:val="yTable"/>
              <w:tabs>
                <w:tab w:val="left" w:pos="459"/>
              </w:tabs>
              <w:spacing w:before="0"/>
              <w:rPr>
                <w:sz w:val="18"/>
              </w:rPr>
            </w:pPr>
            <w:r>
              <w:rPr>
                <w:sz w:val="18"/>
              </w:rPr>
              <w:tab/>
              <w:t>C.D. of                                      [agent for</w:t>
            </w:r>
          </w:p>
          <w:p>
            <w:pPr>
              <w:pStyle w:val="yTable"/>
              <w:spacing w:before="0"/>
              <w:rPr>
                <w:sz w:val="18"/>
              </w:rPr>
            </w:pPr>
            <w:r>
              <w:rPr>
                <w:sz w:val="18"/>
              </w:rPr>
              <w:t xml:space="preserve">                           of                           ] Solicitor for the abovenamed [applicant].</w:t>
            </w:r>
          </w:p>
          <w:p>
            <w:pPr>
              <w:pStyle w:val="yTable"/>
              <w:tabs>
                <w:tab w:val="left" w:pos="459"/>
              </w:tabs>
              <w:spacing w:before="0"/>
              <w:rPr>
                <w:sz w:val="18"/>
              </w:rPr>
            </w:pPr>
            <w:r>
              <w:rPr>
                <w:sz w:val="18"/>
              </w:rPr>
              <w:tab/>
              <w:t>This notice was taken out by</w:t>
            </w:r>
          </w:p>
          <w:p>
            <w:pPr>
              <w:pStyle w:val="yTable"/>
              <w:spacing w:before="0"/>
              <w:rPr>
                <w:sz w:val="18"/>
              </w:rPr>
            </w:pPr>
            <w:r>
              <w:rPr>
                <w:sz w:val="18"/>
              </w:rPr>
              <w:t>of                                                       Solicitor for A.B. of</w:t>
            </w:r>
          </w:p>
          <w:p>
            <w:pPr>
              <w:pStyle w:val="yTable"/>
              <w:spacing w:before="0"/>
              <w:rPr>
                <w:sz w:val="18"/>
              </w:rPr>
            </w:pPr>
            <w:r>
              <w:rPr>
                <w:sz w:val="18"/>
              </w:rPr>
              <w:t xml:space="preserve">                                  , whose address for service is </w:t>
            </w:r>
          </w:p>
        </w:tc>
      </w:tr>
    </w:tbl>
    <w:p>
      <w:pPr>
        <w:pStyle w:val="yFootnotesection"/>
      </w:pPr>
      <w:r>
        <w:tab/>
        <w:t>[Form 64 amended in Gazette 29 Apr 2005 p. 1795.]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MOTION</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[pursuant to the leave of</w:t>
            </w:r>
          </w:p>
          <w:p>
            <w:pPr>
              <w:pStyle w:val="yTable"/>
              <w:spacing w:before="0"/>
              <w:rPr>
                <w:sz w:val="18"/>
              </w:rPr>
            </w:pPr>
            <w:r>
              <w:rPr>
                <w:sz w:val="18"/>
              </w:rPr>
              <w:t xml:space="preserve">given on the                            day of                              20    .] the Court  [or Mr. Justice                                    ] will be moved on the            day of            </w:t>
            </w:r>
          </w:p>
          <w:p>
            <w:pPr>
              <w:pStyle w:val="yTable"/>
              <w:spacing w:before="0"/>
              <w:rPr>
                <w:sz w:val="18"/>
              </w:rPr>
            </w:pPr>
            <w:r>
              <w:rPr>
                <w:sz w:val="18"/>
              </w:rPr>
              <w:t>20       at                       o’clock in the                       noon, or so soon thereafter as counsel can be heard, by counsel for the abovenamed [plaintiff] [or defendant] for an order that                              and that the costs of the application be                                                                  .</w:t>
            </w:r>
          </w:p>
          <w:p>
            <w:pPr>
              <w:pStyle w:val="yTable"/>
              <w:tabs>
                <w:tab w:val="left" w:pos="459"/>
              </w:tabs>
              <w:rPr>
                <w:sz w:val="18"/>
              </w:rPr>
            </w:pPr>
            <w:r>
              <w:rPr>
                <w:sz w:val="18"/>
              </w:rPr>
              <w:tab/>
              <w:t>Dated the                                day of                                20    .</w:t>
            </w:r>
          </w:p>
          <w:p>
            <w:pPr>
              <w:pStyle w:val="yTable"/>
              <w:tabs>
                <w:tab w:val="left" w:pos="1026"/>
              </w:tabs>
              <w:rPr>
                <w:sz w:val="18"/>
              </w:rPr>
            </w:pPr>
            <w:r>
              <w:rPr>
                <w:sz w:val="18"/>
              </w:rPr>
              <w:tab/>
              <w:t>(Signed)</w:t>
            </w:r>
          </w:p>
          <w:p>
            <w:pPr>
              <w:pStyle w:val="yTable"/>
              <w:tabs>
                <w:tab w:val="left" w:pos="1310"/>
              </w:tabs>
              <w:spacing w:before="0"/>
              <w:rPr>
                <w:sz w:val="18"/>
              </w:rPr>
            </w:pPr>
            <w:r>
              <w:rPr>
                <w:sz w:val="18"/>
              </w:rPr>
              <w:tab/>
              <w:t>of</w:t>
            </w:r>
          </w:p>
          <w:p>
            <w:pPr>
              <w:pStyle w:val="yTable"/>
              <w:tabs>
                <w:tab w:val="left" w:pos="1026"/>
              </w:tabs>
              <w:rPr>
                <w:sz w:val="18"/>
              </w:rPr>
            </w:pPr>
            <w:r>
              <w:rPr>
                <w:sz w:val="18"/>
              </w:rPr>
              <w:tab/>
              <w:t>[agent for</w:t>
            </w:r>
          </w:p>
          <w:p>
            <w:pPr>
              <w:pStyle w:val="yTable"/>
              <w:tabs>
                <w:tab w:val="left" w:pos="1310"/>
              </w:tabs>
              <w:spacing w:before="0"/>
              <w:rPr>
                <w:sz w:val="18"/>
              </w:rPr>
            </w:pPr>
            <w:r>
              <w:rPr>
                <w:sz w:val="18"/>
              </w:rPr>
              <w:tab/>
              <w:t>of                                                ]</w:t>
            </w:r>
          </w:p>
          <w:p>
            <w:pPr>
              <w:pStyle w:val="yTable"/>
              <w:tabs>
                <w:tab w:val="left" w:pos="2160"/>
              </w:tabs>
              <w:rPr>
                <w:sz w:val="18"/>
              </w:rPr>
            </w:pPr>
            <w:r>
              <w:rPr>
                <w:sz w:val="18"/>
              </w:rPr>
              <w:tab/>
              <w:t>Solicitor for the</w:t>
            </w:r>
          </w:p>
          <w:p>
            <w:pPr>
              <w:pStyle w:val="yTable"/>
              <w:rPr>
                <w:sz w:val="18"/>
              </w:rPr>
            </w:pPr>
            <w:r>
              <w:rPr>
                <w:sz w:val="18"/>
              </w:rPr>
              <w:t>To Solicitor for the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55, R. 7(4)</w:t>
            </w:r>
          </w:p>
        </w:tc>
        <w:tc>
          <w:tcPr>
            <w:tcW w:w="5920" w:type="dxa"/>
          </w:tcPr>
          <w:p>
            <w:pPr>
              <w:pStyle w:val="yTable"/>
              <w:pageBreakBefore/>
              <w:spacing w:before="0"/>
              <w:jc w:val="center"/>
              <w:rPr>
                <w:b/>
                <w:sz w:val="18"/>
              </w:rPr>
            </w:pPr>
            <w:r>
              <w:rPr>
                <w:b/>
                <w:sz w:val="18"/>
              </w:rPr>
              <w:t>No. 66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OF COMMITTAL</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18"/>
              </w:rPr>
            </w:pPr>
            <w:r>
              <w:rPr>
                <w:sz w:val="18"/>
              </w:rPr>
              <w:tab/>
              <w:t>And it appearing to the satisfaction of the Court that the defendant C.D. has been guilty of contempt of court in [</w:t>
            </w:r>
            <w:r>
              <w:rPr>
                <w:i/>
                <w:sz w:val="18"/>
              </w:rPr>
              <w:t>state the contempt</w:t>
            </w:r>
            <w:r>
              <w:rPr>
                <w:sz w:val="18"/>
              </w:rPr>
              <w:t>]:</w:t>
            </w:r>
          </w:p>
          <w:p>
            <w:pPr>
              <w:pStyle w:val="yTable"/>
              <w:tabs>
                <w:tab w:val="left" w:pos="459"/>
              </w:tabs>
              <w:rPr>
                <w:sz w:val="18"/>
              </w:rPr>
            </w:pPr>
            <w:r>
              <w:rPr>
                <w:sz w:val="18"/>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18"/>
              </w:rPr>
            </w:pPr>
            <w:r>
              <w:rPr>
                <w:sz w:val="18"/>
              </w:rPr>
              <w:tab/>
              <w:t>Dated the                                  day of                                          20     .</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14</w:t>
            </w:r>
          </w:p>
        </w:tc>
        <w:tc>
          <w:tcPr>
            <w:tcW w:w="5920" w:type="dxa"/>
          </w:tcPr>
          <w:p>
            <w:pPr>
              <w:pStyle w:val="yTable"/>
              <w:pageBreakBefore/>
              <w:spacing w:before="0"/>
              <w:jc w:val="center"/>
              <w:rPr>
                <w:b/>
                <w:sz w:val="18"/>
              </w:rPr>
            </w:pPr>
            <w:r>
              <w:rPr>
                <w:b/>
                <w:sz w:val="18"/>
              </w:rPr>
              <w:t>No. 67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CERTIORARI (GENERAL)</w:t>
            </w:r>
          </w:p>
        </w:tc>
      </w:tr>
      <w:tr>
        <w:tc>
          <w:tcPr>
            <w:tcW w:w="1276" w:type="dxa"/>
          </w:tcPr>
          <w:p>
            <w:pPr>
              <w:pStyle w:val="yTable"/>
              <w:spacing w:before="0"/>
              <w:jc w:val="center"/>
              <w:rPr>
                <w:b/>
                <w:sz w:val="14"/>
              </w:rPr>
            </w:pPr>
          </w:p>
        </w:tc>
        <w:tc>
          <w:tcPr>
            <w:tcW w:w="5920" w:type="dxa"/>
          </w:tcPr>
          <w:p>
            <w:pPr>
              <w:pStyle w:val="yTable"/>
              <w:tabs>
                <w:tab w:val="left" w:pos="3861"/>
              </w:tabs>
              <w:spacing w:before="0"/>
              <w:rPr>
                <w:sz w:val="18"/>
              </w:rPr>
            </w:pPr>
            <w:r>
              <w:rPr>
                <w:sz w:val="18"/>
              </w:rPr>
              <w:tab/>
              <w:t>No.                   of 20      .</w:t>
            </w:r>
          </w:p>
          <w:p>
            <w:pPr>
              <w:pStyle w:val="yTable"/>
              <w:tabs>
                <w:tab w:val="left" w:pos="3861"/>
              </w:tabs>
              <w:rPr>
                <w:sz w:val="18"/>
              </w:rPr>
            </w:pPr>
            <w:r>
              <w:rPr>
                <w:sz w:val="18"/>
              </w:rPr>
              <w:t>In the Supreme Court</w:t>
            </w:r>
          </w:p>
          <w:p>
            <w:pPr>
              <w:pStyle w:val="yTable"/>
              <w:tabs>
                <w:tab w:val="left" w:pos="3861"/>
              </w:tabs>
              <w:spacing w:before="0"/>
              <w:rPr>
                <w:sz w:val="18"/>
              </w:rPr>
            </w:pPr>
            <w:r>
              <w:rPr>
                <w:sz w:val="18"/>
              </w:rPr>
              <w:t>of Western Australia</w:t>
            </w:r>
          </w:p>
          <w:p>
            <w:pPr>
              <w:pStyle w:val="yTable"/>
              <w:ind w:left="3011"/>
              <w:rPr>
                <w:sz w:val="18"/>
              </w:rPr>
            </w:pPr>
            <w:r>
              <w:rPr>
                <w:sz w:val="18"/>
              </w:rPr>
              <w:t>The State of Western Australia against A.B., sitting as a [describe court] [</w:t>
            </w:r>
            <w:r>
              <w:rPr>
                <w:i/>
                <w:sz w:val="18"/>
              </w:rPr>
              <w:t>or as the case may be</w:t>
            </w:r>
            <w:r>
              <w:rPr>
                <w:sz w:val="18"/>
              </w:rPr>
              <w:t>].</w:t>
            </w:r>
          </w:p>
          <w:p>
            <w:pPr>
              <w:pStyle w:val="yTable"/>
              <w:tabs>
                <w:tab w:val="left" w:pos="2444"/>
              </w:tabs>
              <w:rPr>
                <w:sz w:val="18"/>
              </w:rPr>
            </w:pPr>
            <w:r>
              <w:rPr>
                <w:sz w:val="18"/>
              </w:rPr>
              <w:tab/>
              <w:t>Ex parte C.D.</w:t>
            </w:r>
          </w:p>
          <w:p>
            <w:pPr>
              <w:pStyle w:val="yTable"/>
              <w:tabs>
                <w:tab w:val="left" w:pos="3861"/>
              </w:tabs>
              <w:rPr>
                <w:sz w:val="18"/>
              </w:rPr>
            </w:pPr>
            <w:r>
              <w:rPr>
                <w:sz w:val="18"/>
              </w:rPr>
              <w:t>Elizabeth the Second, etc.</w:t>
            </w:r>
          </w:p>
          <w:p>
            <w:pPr>
              <w:pStyle w:val="yTable"/>
              <w:tabs>
                <w:tab w:val="left" w:pos="3861"/>
              </w:tabs>
              <w:rPr>
                <w:sz w:val="18"/>
              </w:rPr>
            </w:pPr>
            <w:r>
              <w:rPr>
                <w:sz w:val="18"/>
              </w:rPr>
              <w:t>To                                                              .  Greetings:</w:t>
            </w:r>
          </w:p>
          <w:p>
            <w:pPr>
              <w:pStyle w:val="yTable"/>
              <w:tabs>
                <w:tab w:val="left" w:pos="459"/>
              </w:tabs>
              <w:rPr>
                <w:sz w:val="18"/>
              </w:rPr>
            </w:pPr>
            <w:r>
              <w:rPr>
                <w:sz w:val="18"/>
              </w:rPr>
              <w:tab/>
              <w:t>We, willing for certain causes to be certified of</w:t>
            </w:r>
          </w:p>
          <w:p>
            <w:pPr>
              <w:pStyle w:val="yTable"/>
              <w:tabs>
                <w:tab w:val="left" w:pos="459"/>
              </w:tabs>
              <w:spacing w:before="0"/>
              <w:rPr>
                <w:sz w:val="18"/>
              </w:rPr>
            </w:pPr>
            <w:r>
              <w:rPr>
                <w:sz w:val="18"/>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18"/>
              </w:rPr>
            </w:pPr>
            <w:r>
              <w:rPr>
                <w:sz w:val="18"/>
              </w:rPr>
              <w:tab/>
              <w:t>Witness, etc.</w:t>
            </w:r>
          </w:p>
          <w:p>
            <w:pPr>
              <w:pStyle w:val="yTable"/>
              <w:tabs>
                <w:tab w:val="left" w:pos="459"/>
                <w:tab w:val="left" w:pos="3861"/>
              </w:tabs>
              <w:rPr>
                <w:sz w:val="18"/>
              </w:rPr>
            </w:pPr>
            <w:r>
              <w:rPr>
                <w:sz w:val="18"/>
              </w:rPr>
              <w:tab/>
              <w:t>This Writ was issued by, etc.</w:t>
            </w:r>
          </w:p>
        </w:tc>
      </w:tr>
    </w:tbl>
    <w:p>
      <w:pPr>
        <w:pStyle w:val="yFootnotesection"/>
      </w:pPr>
      <w:r>
        <w:tab/>
        <w:t>[Form 67 amended in Gazette 19 Apr 2005 p. 1300; 29 Apr 2005 p. 1801.]</w:t>
      </w:r>
    </w:p>
    <w:p>
      <w:pPr>
        <w:pStyle w:val="yEdnotedivision"/>
        <w:outlineLvl w:val="9"/>
      </w:pPr>
      <w:r>
        <w:t>[Form 68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16</w:t>
            </w:r>
          </w:p>
        </w:tc>
        <w:tc>
          <w:tcPr>
            <w:tcW w:w="5920" w:type="dxa"/>
          </w:tcPr>
          <w:p>
            <w:pPr>
              <w:pStyle w:val="yTable"/>
              <w:pageBreakBefore/>
              <w:spacing w:before="0"/>
              <w:jc w:val="center"/>
              <w:rPr>
                <w:b/>
                <w:sz w:val="18"/>
              </w:rPr>
            </w:pPr>
            <w:r>
              <w:rPr>
                <w:b/>
                <w:sz w:val="18"/>
              </w:rPr>
              <w:t>No. 69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MANDAMUS</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of                                               .  Greeting:</w:t>
            </w:r>
          </w:p>
          <w:p>
            <w:pPr>
              <w:pStyle w:val="yTable"/>
              <w:tabs>
                <w:tab w:val="left" w:pos="601"/>
              </w:tabs>
              <w:spacing w:before="0"/>
              <w:rPr>
                <w:sz w:val="18"/>
              </w:rPr>
            </w:pPr>
            <w:r>
              <w:rPr>
                <w:sz w:val="18"/>
              </w:rPr>
              <w:tab/>
              <w:t>Whereas by [</w:t>
            </w:r>
            <w:r>
              <w:rPr>
                <w:i/>
                <w:sz w:val="18"/>
              </w:rPr>
              <w:t>here recite Act of Parliament, Council or Charter if the act required to be done is founded on either one or the other</w:t>
            </w:r>
            <w:r>
              <w:rPr>
                <w:sz w:val="18"/>
              </w:rPr>
              <w:t>].  And whereas We have been given to understand and be informed in Our Supreme Court before Us that [</w:t>
            </w:r>
            <w:r>
              <w:rPr>
                <w:i/>
                <w:sz w:val="18"/>
              </w:rPr>
              <w:t>insert necessary inducements and averments</w:t>
            </w:r>
            <w:r>
              <w:rPr>
                <w:sz w:val="18"/>
              </w:rPr>
              <w:t>]. And you the said                                              were then and there required by [</w:t>
            </w:r>
            <w:r>
              <w:rPr>
                <w:i/>
                <w:sz w:val="18"/>
              </w:rPr>
              <w:t>insert demand</w:t>
            </w:r>
            <w:r>
              <w:rPr>
                <w:sz w:val="18"/>
              </w:rPr>
              <w:t>] but that you the said                            well knowing the premises, but not regarding your duty in that behalf then and there wholly neglected and refused to [</w:t>
            </w:r>
            <w:r>
              <w:rPr>
                <w:i/>
                <w:sz w:val="18"/>
              </w:rPr>
              <w:t>insert refusal</w:t>
            </w:r>
            <w:r>
              <w:rPr>
                <w:sz w:val="18"/>
              </w:rPr>
              <w:t>] nor have you or any of you at any time since</w:t>
            </w:r>
          </w:p>
          <w:p>
            <w:pPr>
              <w:pStyle w:val="yTable"/>
              <w:spacing w:before="0"/>
              <w:rPr>
                <w:sz w:val="18"/>
              </w:rPr>
            </w:pPr>
            <w:r>
              <w:rPr>
                <w:sz w:val="18"/>
              </w:rPr>
              <w:t xml:space="preserve">                           in contempt of Us and to the great damage and grievance of</w:t>
            </w:r>
          </w:p>
          <w:p>
            <w:pPr>
              <w:pStyle w:val="yTable"/>
              <w:spacing w:before="0"/>
              <w:rPr>
                <w:sz w:val="18"/>
              </w:rPr>
            </w:pPr>
            <w:r>
              <w:rPr>
                <w:sz w:val="18"/>
              </w:rPr>
              <w:t xml:space="preserve">                                                                                                as We have been informed from their complaint made to Us.  Whereupon We being willing that due and speedy justice should be done in the premises as it is reasonable, do command you the said</w:t>
            </w:r>
          </w:p>
          <w:p>
            <w:pPr>
              <w:pStyle w:val="yTable"/>
              <w:spacing w:before="0"/>
              <w:rPr>
                <w:sz w:val="18"/>
              </w:rPr>
            </w:pPr>
            <w:r>
              <w:rPr>
                <w:sz w:val="18"/>
              </w:rPr>
              <w:t>and every of you firmly enjoining you that you [</w:t>
            </w:r>
            <w:r>
              <w:rPr>
                <w:i/>
                <w:sz w:val="18"/>
              </w:rPr>
              <w:t>insert command</w:t>
            </w:r>
            <w:r>
              <w:rPr>
                <w:sz w:val="18"/>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18"/>
              </w:rPr>
            </w:pPr>
            <w:r>
              <w:rPr>
                <w:sz w:val="18"/>
              </w:rPr>
              <w:tab/>
              <w:t>Witness,                                Chief Justice, the                                  day of                            in the                                          year of Our reign.</w:t>
            </w:r>
          </w:p>
          <w:p>
            <w:pPr>
              <w:pStyle w:val="yTable"/>
              <w:ind w:left="2444"/>
              <w:rPr>
                <w:sz w:val="18"/>
              </w:rPr>
            </w:pPr>
            <w:r>
              <w:rPr>
                <w:sz w:val="18"/>
              </w:rPr>
              <w:t>By the Court,</w:t>
            </w:r>
          </w:p>
          <w:p>
            <w:pPr>
              <w:pStyle w:val="yTable"/>
              <w:spacing w:before="80"/>
              <w:ind w:left="2444"/>
              <w:rPr>
                <w:sz w:val="18"/>
              </w:rPr>
            </w:pPr>
            <w:r>
              <w:rPr>
                <w:sz w:val="18"/>
              </w:rPr>
              <w:t>(Signed)</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spacing w:before="0"/>
              <w:jc w:val="center"/>
              <w:rPr>
                <w:b/>
                <w:sz w:val="14"/>
              </w:rPr>
            </w:pPr>
            <w:r>
              <w:rPr>
                <w:b/>
                <w:sz w:val="14"/>
              </w:rPr>
              <w:t>O. 56, R. 32(2)</w:t>
            </w:r>
          </w:p>
        </w:tc>
        <w:tc>
          <w:tcPr>
            <w:tcW w:w="5920" w:type="dxa"/>
          </w:tcPr>
          <w:p>
            <w:pPr>
              <w:pStyle w:val="yTable"/>
              <w:pageBreakBefore/>
              <w:spacing w:before="0"/>
              <w:jc w:val="center"/>
              <w:rPr>
                <w:b/>
                <w:sz w:val="18"/>
              </w:rPr>
            </w:pPr>
            <w:r>
              <w:rPr>
                <w:b/>
                <w:sz w:val="18"/>
              </w:rPr>
              <w:t>No. 70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WRIT OF PROCEDENDO</w:t>
            </w:r>
          </w:p>
          <w:p>
            <w:pPr>
              <w:pStyle w:val="yTable"/>
              <w:spacing w:before="0"/>
              <w:jc w:val="center"/>
              <w:rPr>
                <w:sz w:val="18"/>
              </w:rPr>
            </w:pPr>
            <w:r>
              <w:rPr>
                <w:b/>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w:t>
            </w:r>
            <w:r>
              <w:rPr>
                <w:i/>
                <w:sz w:val="18"/>
              </w:rPr>
              <w:t>the persons to whom the writ of prohibition is directed</w:t>
            </w:r>
            <w:r>
              <w:rPr>
                <w:sz w:val="18"/>
              </w:rPr>
              <w:t>].</w:t>
            </w:r>
          </w:p>
          <w:p>
            <w:pPr>
              <w:pStyle w:val="yTable"/>
              <w:tabs>
                <w:tab w:val="left" w:pos="459"/>
              </w:tabs>
              <w:rPr>
                <w:sz w:val="18"/>
              </w:rPr>
            </w:pPr>
            <w:r>
              <w:rPr>
                <w:sz w:val="18"/>
              </w:rPr>
              <w:tab/>
              <w:t>Greeting:</w:t>
            </w:r>
          </w:p>
          <w:p>
            <w:pPr>
              <w:pStyle w:val="yTable"/>
              <w:tabs>
                <w:tab w:val="left" w:pos="459"/>
              </w:tabs>
              <w:rPr>
                <w:sz w:val="18"/>
              </w:rPr>
            </w:pPr>
            <w:r>
              <w:rPr>
                <w:sz w:val="18"/>
              </w:rPr>
              <w:tab/>
              <w:t>Whereas by Our Writ we lately commanded you [</w:t>
            </w:r>
            <w:r>
              <w:rPr>
                <w:i/>
                <w:sz w:val="18"/>
              </w:rPr>
              <w:t>recite writ of prohibition</w:t>
            </w:r>
            <w:r>
              <w:rPr>
                <w:sz w:val="18"/>
              </w:rPr>
              <w:t>]:</w:t>
            </w:r>
          </w:p>
          <w:p>
            <w:pPr>
              <w:pStyle w:val="yTable"/>
              <w:tabs>
                <w:tab w:val="left" w:pos="459"/>
              </w:tabs>
              <w:rPr>
                <w:sz w:val="18"/>
              </w:rPr>
            </w:pPr>
            <w:r>
              <w:rPr>
                <w:sz w:val="18"/>
              </w:rPr>
              <w:tab/>
              <w:t>We do now command you that you do proceed in the said cause [</w:t>
            </w:r>
            <w:r>
              <w:rPr>
                <w:i/>
                <w:sz w:val="18"/>
              </w:rPr>
              <w:t>or as the case may be</w:t>
            </w:r>
            <w:r>
              <w:rPr>
                <w:sz w:val="18"/>
              </w:rPr>
              <w:t>] with the expedition which to you shall seem right, notwithstanding Our Writ so sent to you as aforesaid.</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18"/>
              </w:rPr>
            </w:pPr>
            <w:r>
              <w:rPr>
                <w:b/>
                <w:sz w:val="18"/>
              </w:rPr>
              <w:t>No. 71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PROHIBITION</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by the Grace of God, etc.</w:t>
            </w:r>
          </w:p>
          <w:p>
            <w:pPr>
              <w:pStyle w:val="yTable"/>
              <w:rPr>
                <w:sz w:val="18"/>
              </w:rPr>
            </w:pPr>
            <w:r>
              <w:rPr>
                <w:sz w:val="18"/>
              </w:rPr>
              <w:t>To the [</w:t>
            </w:r>
            <w:r>
              <w:rPr>
                <w:i/>
                <w:sz w:val="18"/>
              </w:rPr>
              <w:t>describe officer to whom the order is directed</w:t>
            </w:r>
            <w:r>
              <w:rPr>
                <w:sz w:val="18"/>
              </w:rPr>
              <w:t>] and to [</w:t>
            </w:r>
            <w:r>
              <w:rPr>
                <w:i/>
                <w:sz w:val="18"/>
              </w:rPr>
              <w:t>name of plaintiff</w:t>
            </w:r>
            <w:r>
              <w:rPr>
                <w:sz w:val="18"/>
              </w:rPr>
              <w:t>] of</w:t>
            </w:r>
          </w:p>
          <w:p>
            <w:pPr>
              <w:pStyle w:val="yTable"/>
              <w:rPr>
                <w:sz w:val="18"/>
              </w:rPr>
            </w:pPr>
          </w:p>
          <w:p>
            <w:pPr>
              <w:pStyle w:val="yTable"/>
              <w:tabs>
                <w:tab w:val="left" w:pos="459"/>
              </w:tabs>
              <w:rPr>
                <w:sz w:val="18"/>
              </w:rPr>
            </w:pPr>
            <w:r>
              <w:rPr>
                <w:sz w:val="18"/>
              </w:rPr>
              <w:tab/>
              <w:t>Greeting:</w:t>
            </w:r>
          </w:p>
          <w:p>
            <w:pPr>
              <w:pStyle w:val="yTable"/>
              <w:tabs>
                <w:tab w:val="left" w:pos="459"/>
              </w:tabs>
              <w:rPr>
                <w:sz w:val="18"/>
              </w:rPr>
            </w:pPr>
            <w:r>
              <w:rPr>
                <w:sz w:val="18"/>
              </w:rPr>
              <w:tab/>
              <w:t>Whereas we have been given to understand that you the said</w:t>
            </w:r>
          </w:p>
          <w:p>
            <w:pPr>
              <w:pStyle w:val="yTable"/>
              <w:tabs>
                <w:tab w:val="left" w:pos="459"/>
              </w:tabs>
              <w:spacing w:before="0"/>
              <w:rPr>
                <w:sz w:val="18"/>
              </w:rPr>
            </w:pPr>
            <w:r>
              <w:rPr>
                <w:sz w:val="18"/>
              </w:rPr>
              <w:t xml:space="preserve">                have [</w:t>
            </w:r>
            <w:r>
              <w:rPr>
                <w:i/>
                <w:sz w:val="18"/>
              </w:rPr>
              <w:t>describe the action</w:t>
            </w:r>
            <w:r>
              <w:rPr>
                <w:sz w:val="18"/>
              </w:rPr>
              <w:t>] C.D. in the said Court, and that the said Court has no jurisdiction in the said [cause] or to hear and determine the said [</w:t>
            </w:r>
            <w:r>
              <w:rPr>
                <w:i/>
                <w:sz w:val="18"/>
              </w:rPr>
              <w:t>action</w:t>
            </w:r>
            <w:r>
              <w:rPr>
                <w:sz w:val="18"/>
              </w:rPr>
              <w:t>] by reason that [</w:t>
            </w:r>
            <w:r>
              <w:rPr>
                <w:i/>
                <w:sz w:val="18"/>
              </w:rPr>
              <w:t>state facts showing want of jurisdiction</w:t>
            </w:r>
            <w:r>
              <w:rPr>
                <w:sz w:val="18"/>
              </w:rPr>
              <w:t>].</w:t>
            </w:r>
          </w:p>
          <w:p>
            <w:pPr>
              <w:pStyle w:val="yTable"/>
              <w:tabs>
                <w:tab w:val="left" w:pos="459"/>
              </w:tabs>
              <w:rPr>
                <w:sz w:val="18"/>
              </w:rPr>
            </w:pPr>
            <w:r>
              <w:rPr>
                <w:sz w:val="18"/>
              </w:rPr>
              <w:tab/>
              <w:t>We therefore hereby prohibit you from further proceeding in the said [action] in the said Court.</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Footnotesection"/>
      </w:pPr>
      <w:r>
        <w:tab/>
        <w:t>[Form 71 amended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18"/>
              </w:rPr>
            </w:pPr>
            <w:r>
              <w:rPr>
                <w:b/>
                <w:sz w:val="18"/>
              </w:rPr>
              <w:t>No. 72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TO BE SERVED WITH WRIT OF HABEAS CORPUS</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rPr>
                <w:sz w:val="18"/>
              </w:rPr>
            </w:pPr>
            <w:r>
              <w:rPr>
                <w:sz w:val="18"/>
              </w:rPr>
              <w:t>[</w:t>
            </w:r>
            <w:r>
              <w:rPr>
                <w:i/>
                <w:sz w:val="18"/>
              </w:rPr>
              <w:t>If in a cause already begun, here insert the title, not otherwise.</w:t>
            </w:r>
            <w:r>
              <w:rPr>
                <w:sz w:val="18"/>
              </w:rPr>
              <w:t>]</w:t>
            </w:r>
          </w:p>
          <w:p>
            <w:pPr>
              <w:pStyle w:val="yTable"/>
              <w:tabs>
                <w:tab w:val="left" w:pos="459"/>
              </w:tabs>
              <w:rPr>
                <w:sz w:val="18"/>
              </w:rPr>
            </w:pPr>
            <w:r>
              <w:rPr>
                <w:sz w:val="18"/>
              </w:rPr>
              <w:tab/>
              <w:t>Whereas this Court [</w:t>
            </w:r>
            <w:r>
              <w:rPr>
                <w:i/>
                <w:sz w:val="18"/>
              </w:rPr>
              <w:t>or</w:t>
            </w:r>
            <w:r>
              <w:rPr>
                <w:sz w:val="18"/>
              </w:rPr>
              <w:t xml:space="preserve"> the Honourable, Mr. Justice                      ] has granted a writ of habeas corpus directed to                         [</w:t>
            </w:r>
            <w:r>
              <w:rPr>
                <w:i/>
                <w:sz w:val="18"/>
              </w:rPr>
              <w:t>or</w:t>
            </w:r>
            <w:r>
              <w:rPr>
                <w:sz w:val="18"/>
              </w:rPr>
              <w:t xml:space="preserve"> other person having the custody of                   , </w:t>
            </w:r>
            <w:r>
              <w:rPr>
                <w:i/>
                <w:sz w:val="18"/>
              </w:rPr>
              <w:t>if so</w:t>
            </w:r>
            <w:r>
              <w:rPr>
                <w:sz w:val="18"/>
              </w:rPr>
              <w:t>] commanding him to have the body of A.B. before the said Court [</w:t>
            </w:r>
            <w:r>
              <w:rPr>
                <w:i/>
                <w:sz w:val="18"/>
              </w:rPr>
              <w:t>or</w:t>
            </w:r>
            <w:r>
              <w:rPr>
                <w:sz w:val="18"/>
              </w:rPr>
              <w:t xml:space="preserve"> before a Judge in Chambers] at the Supreme Court, Perth, on the day and at the time specified in the notice together with the day and cause of his being taken and detained.</w:t>
            </w:r>
          </w:p>
          <w:p>
            <w:pPr>
              <w:pStyle w:val="yTable"/>
              <w:tabs>
                <w:tab w:val="left" w:pos="459"/>
              </w:tabs>
              <w:rPr>
                <w:sz w:val="18"/>
              </w:rPr>
            </w:pPr>
            <w:r>
              <w:rPr>
                <w:sz w:val="18"/>
              </w:rPr>
              <w:tab/>
              <w:t>Take notice that you are required by the said writ to have the body of the said A.B. before this Court [</w:t>
            </w:r>
            <w:r>
              <w:rPr>
                <w:i/>
                <w:sz w:val="18"/>
              </w:rPr>
              <w:t>or</w:t>
            </w:r>
            <w:r>
              <w:rPr>
                <w:sz w:val="18"/>
              </w:rPr>
              <w:t xml:space="preserve"> before the Judge aforesaid] on                day the                  day of                       20        at             o’clock in the            noon and to make a return to the said writ.  In default thereof the said Court will then, or so soon thereafter as counsel can be heard, be moved to commit you to prison for your contempt in not obeying the said writ [</w:t>
            </w:r>
            <w:r>
              <w:rPr>
                <w:i/>
                <w:sz w:val="18"/>
              </w:rPr>
              <w:t xml:space="preserve">or if in vacation </w:t>
            </w:r>
            <w:r>
              <w:rPr>
                <w:sz w:val="18"/>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18"/>
              </w:rPr>
            </w:pPr>
            <w:r>
              <w:rPr>
                <w:sz w:val="18"/>
              </w:rPr>
              <w:tab/>
              <w:t>Dated, etc.</w:t>
            </w:r>
          </w:p>
          <w:p>
            <w:pPr>
              <w:pStyle w:val="yTable"/>
              <w:tabs>
                <w:tab w:val="left" w:pos="1026"/>
              </w:tabs>
              <w:rPr>
                <w:sz w:val="18"/>
              </w:rPr>
            </w:pPr>
            <w:r>
              <w:rPr>
                <w:sz w:val="18"/>
              </w:rPr>
              <w:tab/>
              <w:t>(Signed)</w:t>
            </w:r>
          </w:p>
          <w:p>
            <w:pPr>
              <w:pStyle w:val="yTable"/>
              <w:tabs>
                <w:tab w:val="left" w:pos="1026"/>
              </w:tabs>
              <w:rPr>
                <w:sz w:val="18"/>
              </w:rPr>
            </w:pPr>
            <w:r>
              <w:rPr>
                <w:sz w:val="18"/>
              </w:rPr>
              <w:tab/>
              <w:t>Solicitor for</w:t>
            </w:r>
          </w:p>
          <w:p>
            <w:pPr>
              <w:pStyle w:val="yTable"/>
              <w:tabs>
                <w:tab w:val="left" w:pos="459"/>
              </w:tabs>
              <w:rPr>
                <w:sz w:val="18"/>
              </w:rPr>
            </w:pPr>
            <w:r>
              <w:rPr>
                <w:sz w:val="18"/>
              </w:rPr>
              <w:tab/>
              <w:t>To [</w:t>
            </w:r>
            <w:r>
              <w:rPr>
                <w:i/>
                <w:sz w:val="18"/>
              </w:rPr>
              <w:t>the persons to whom the writ is directed and any other person upon whom it may be deemed necessary to serve the writ</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57, R. 10</w:t>
            </w:r>
          </w:p>
        </w:tc>
        <w:tc>
          <w:tcPr>
            <w:tcW w:w="5920" w:type="dxa"/>
          </w:tcPr>
          <w:p>
            <w:pPr>
              <w:pStyle w:val="yTable"/>
              <w:pageBreakBefore/>
              <w:spacing w:before="0"/>
              <w:jc w:val="center"/>
              <w:rPr>
                <w:b/>
                <w:sz w:val="18"/>
              </w:rPr>
            </w:pPr>
            <w:r>
              <w:rPr>
                <w:b/>
                <w:sz w:val="18"/>
              </w:rPr>
              <w:t>No. 73</w:t>
            </w:r>
          </w:p>
        </w:tc>
      </w:tr>
      <w:tr>
        <w:tc>
          <w:tcPr>
            <w:tcW w:w="1276" w:type="dxa"/>
          </w:tcPr>
          <w:p>
            <w:pPr>
              <w:pStyle w:val="yTable"/>
              <w:spacing w:before="0"/>
              <w:jc w:val="center"/>
              <w:rPr>
                <w:b/>
                <w:sz w:val="14"/>
              </w:rPr>
            </w:pPr>
          </w:p>
        </w:tc>
        <w:tc>
          <w:tcPr>
            <w:tcW w:w="5920" w:type="dxa"/>
          </w:tcPr>
          <w:p>
            <w:pPr>
              <w:pStyle w:val="yTable"/>
              <w:spacing w:before="80"/>
              <w:jc w:val="center"/>
              <w:rPr>
                <w:i/>
                <w:sz w:val="18"/>
              </w:rPr>
            </w:pPr>
            <w:r>
              <w:rPr>
                <w:b/>
                <w:sz w:val="18"/>
              </w:rPr>
              <w:t>WRIT OF HABEAS CORPUS AD SUBJICIENDUM</w:t>
            </w:r>
          </w:p>
        </w:tc>
      </w:tr>
      <w:tr>
        <w:tc>
          <w:tcPr>
            <w:tcW w:w="1276" w:type="dxa"/>
          </w:tcPr>
          <w:p>
            <w:pPr>
              <w:pStyle w:val="yTable"/>
              <w:spacing w:before="0"/>
              <w:rPr>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861"/>
              </w:tabs>
              <w:rPr>
                <w:sz w:val="18"/>
              </w:rPr>
            </w:pPr>
            <w:r>
              <w:rPr>
                <w:sz w:val="18"/>
              </w:rPr>
              <w:tab/>
              <w:t xml:space="preserve">The State of Western Australia against C.D. </w:t>
            </w:r>
          </w:p>
          <w:p>
            <w:pPr>
              <w:pStyle w:val="yTable"/>
              <w:tabs>
                <w:tab w:val="left" w:pos="4145"/>
              </w:tabs>
              <w:spacing w:before="0"/>
              <w:rPr>
                <w:sz w:val="18"/>
              </w:rPr>
            </w:pPr>
            <w:r>
              <w:rPr>
                <w:sz w:val="18"/>
              </w:rPr>
              <w:tab/>
              <w:t>Ex parte A.B.</w:t>
            </w:r>
          </w:p>
          <w:p>
            <w:pPr>
              <w:pStyle w:val="yTable"/>
              <w:rPr>
                <w:sz w:val="18"/>
              </w:rPr>
            </w:pPr>
            <w:r>
              <w:rPr>
                <w:sz w:val="18"/>
              </w:rPr>
              <w:t>Elizabeth the Second, etc.</w:t>
            </w:r>
          </w:p>
          <w:p>
            <w:pPr>
              <w:pStyle w:val="yTable"/>
              <w:rPr>
                <w:sz w:val="18"/>
              </w:rPr>
            </w:pPr>
            <w:r>
              <w:rPr>
                <w:sz w:val="18"/>
              </w:rPr>
              <w:t>To C.D. of                                                     , Greeting:</w:t>
            </w:r>
          </w:p>
          <w:p>
            <w:pPr>
              <w:pStyle w:val="yTable"/>
              <w:tabs>
                <w:tab w:val="left" w:pos="459"/>
              </w:tabs>
              <w:rPr>
                <w:sz w:val="18"/>
              </w:rPr>
            </w:pPr>
            <w:r>
              <w:rPr>
                <w:sz w:val="18"/>
              </w:rPr>
              <w:tab/>
              <w:t>We command you that you have in the Supreme Court [</w:t>
            </w:r>
            <w:r>
              <w:rPr>
                <w:i/>
                <w:sz w:val="18"/>
              </w:rPr>
              <w:t>or</w:t>
            </w:r>
            <w:r>
              <w:rPr>
                <w:sz w:val="18"/>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18"/>
              </w:rPr>
              <w:t>or</w:t>
            </w:r>
            <w:r>
              <w:rPr>
                <w:sz w:val="18"/>
              </w:rPr>
              <w:t xml:space="preserve"> Judge] may then and there examine and determine whether such cause is legal, and have you there then this writ.</w:t>
            </w:r>
          </w:p>
          <w:p>
            <w:pPr>
              <w:pStyle w:val="yTable"/>
              <w:tabs>
                <w:tab w:val="left" w:pos="459"/>
              </w:tabs>
              <w:rPr>
                <w:sz w:val="18"/>
              </w:rPr>
            </w:pPr>
            <w:r>
              <w:rPr>
                <w:sz w:val="18"/>
              </w:rPr>
              <w:tab/>
              <w:t>Witness, etc.</w:t>
            </w:r>
          </w:p>
          <w:p>
            <w:pPr>
              <w:pStyle w:val="yTable"/>
              <w:jc w:val="right"/>
              <w:rPr>
                <w:sz w:val="18"/>
              </w:rPr>
            </w:pPr>
            <w:r>
              <w:rPr>
                <w:sz w:val="18"/>
              </w:rPr>
              <w:t>Registrar.</w:t>
            </w:r>
          </w:p>
          <w:p>
            <w:pPr>
              <w:pStyle w:val="yTable"/>
              <w:jc w:val="center"/>
              <w:rPr>
                <w:i/>
                <w:sz w:val="18"/>
              </w:rPr>
            </w:pPr>
            <w:r>
              <w:rPr>
                <w:i/>
                <w:sz w:val="18"/>
              </w:rPr>
              <w:t>Indorsement</w:t>
            </w:r>
          </w:p>
          <w:p>
            <w:pPr>
              <w:pStyle w:val="yTable"/>
              <w:tabs>
                <w:tab w:val="left" w:pos="459"/>
              </w:tabs>
              <w:rPr>
                <w:sz w:val="18"/>
              </w:rPr>
            </w:pPr>
            <w:r>
              <w:rPr>
                <w:sz w:val="18"/>
              </w:rPr>
              <w:tab/>
              <w:t>By order of the Court [</w:t>
            </w:r>
            <w:r>
              <w:rPr>
                <w:i/>
                <w:sz w:val="18"/>
              </w:rPr>
              <w:t>or</w:t>
            </w:r>
            <w:r>
              <w:rPr>
                <w:sz w:val="18"/>
              </w:rPr>
              <w:t xml:space="preserve"> of the Hon. Mr. Justice                            .] dated                         </w:t>
            </w:r>
          </w:p>
          <w:p>
            <w:pPr>
              <w:pStyle w:val="yTable"/>
              <w:tabs>
                <w:tab w:val="left" w:pos="459"/>
              </w:tabs>
              <w:rPr>
                <w:sz w:val="18"/>
              </w:rPr>
            </w:pPr>
            <w:r>
              <w:rPr>
                <w:sz w:val="18"/>
              </w:rPr>
              <w:tab/>
              <w:t>This writ was issued by, etc.</w:t>
            </w: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REQUIRED</w:t>
            </w:r>
          </w:p>
        </w:tc>
      </w:tr>
      <w:tr>
        <w:tc>
          <w:tcPr>
            <w:tcW w:w="1276" w:type="dxa"/>
          </w:tcPr>
          <w:p>
            <w:pPr>
              <w:pStyle w:val="yTable"/>
              <w:spacing w:before="0"/>
              <w:jc w:val="center"/>
              <w:rPr>
                <w:b/>
                <w:sz w:val="14"/>
              </w:rPr>
            </w:pPr>
          </w:p>
        </w:tc>
        <w:tc>
          <w:tcPr>
            <w:tcW w:w="5920" w:type="dxa"/>
          </w:tcPr>
          <w:p>
            <w:pPr>
              <w:pStyle w:val="yTable"/>
              <w:tabs>
                <w:tab w:val="left" w:pos="3861"/>
              </w:tabs>
              <w:rPr>
                <w:sz w:val="18"/>
              </w:rPr>
            </w:pPr>
            <w:r>
              <w:rPr>
                <w:sz w:val="18"/>
              </w:rPr>
              <w:tab/>
              <w:t>No.                   of 20      .</w:t>
            </w:r>
          </w:p>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459"/>
              </w:tabs>
              <w:rPr>
                <w:sz w:val="18"/>
              </w:rPr>
            </w:pPr>
            <w:r>
              <w:rPr>
                <w:sz w:val="18"/>
              </w:rPr>
              <w:tab/>
              <w:t>[In the matter of                                  .]</w:t>
            </w:r>
          </w:p>
          <w:p>
            <w:pPr>
              <w:pStyle w:val="yTable"/>
              <w:tabs>
                <w:tab w:val="left" w:pos="1593"/>
              </w:tabs>
              <w:rPr>
                <w:sz w:val="18"/>
              </w:rPr>
            </w:pPr>
            <w:r>
              <w:rPr>
                <w:sz w:val="18"/>
              </w:rPr>
              <w:tab/>
              <w:t>Between</w:t>
            </w:r>
          </w:p>
          <w:p>
            <w:pPr>
              <w:pStyle w:val="yTable"/>
              <w:tabs>
                <w:tab w:val="left" w:pos="1877"/>
              </w:tabs>
              <w:rPr>
                <w:sz w:val="18"/>
              </w:rPr>
            </w:pPr>
            <w:r>
              <w:rPr>
                <w:sz w:val="18"/>
              </w:rPr>
              <w:tab/>
              <w:t>A.B. Plaintiff,</w:t>
            </w:r>
          </w:p>
          <w:p>
            <w:pPr>
              <w:pStyle w:val="yTable"/>
              <w:tabs>
                <w:tab w:val="left" w:pos="2302"/>
              </w:tabs>
              <w:rPr>
                <w:sz w:val="18"/>
              </w:rPr>
            </w:pPr>
            <w:r>
              <w:rPr>
                <w:sz w:val="18"/>
              </w:rPr>
              <w:tab/>
              <w:t>and</w:t>
            </w:r>
          </w:p>
          <w:p>
            <w:pPr>
              <w:pStyle w:val="yTable"/>
              <w:tabs>
                <w:tab w:val="left" w:pos="1877"/>
              </w:tabs>
              <w:rPr>
                <w:sz w:val="18"/>
              </w:rPr>
            </w:pPr>
            <w:r>
              <w:rPr>
                <w:sz w:val="18"/>
              </w:rPr>
              <w:tab/>
              <w:t>C.D. Defendant.</w:t>
            </w:r>
          </w:p>
          <w:p>
            <w:pPr>
              <w:pStyle w:val="yTable"/>
              <w:tabs>
                <w:tab w:val="left" w:pos="459"/>
              </w:tabs>
              <w:rPr>
                <w:sz w:val="18"/>
              </w:rPr>
            </w:pPr>
            <w:r>
              <w:rPr>
                <w:sz w:val="18"/>
              </w:rPr>
              <w:tab/>
              <w:t>Let C.D. of                          within                          service of this summons on him, exclusive of the day of such service, cause an appearance to be entered for him to this summons and thereafter attend before the Judge [</w:t>
            </w:r>
            <w:r>
              <w:rPr>
                <w:i/>
                <w:sz w:val="18"/>
              </w:rPr>
              <w:t>or</w:t>
            </w:r>
            <w:r>
              <w:rPr>
                <w:sz w:val="18"/>
              </w:rPr>
              <w:t xml:space="preserve"> Master] sitting to hear such summons at such time and place as shall hereafter be fixed for such hearing.</w:t>
            </w:r>
          </w:p>
          <w:p>
            <w:pPr>
              <w:pStyle w:val="yTable"/>
              <w:tabs>
                <w:tab w:val="left" w:pos="459"/>
              </w:tabs>
              <w:rPr>
                <w:sz w:val="18"/>
              </w:rPr>
            </w:pPr>
            <w:r>
              <w:rPr>
                <w:sz w:val="18"/>
              </w:rPr>
              <w:tab/>
              <w:t>This summons is issued upon the application of A.B. of</w:t>
            </w:r>
          </w:p>
          <w:p>
            <w:pPr>
              <w:pStyle w:val="yTable"/>
              <w:tabs>
                <w:tab w:val="left" w:pos="459"/>
              </w:tabs>
              <w:spacing w:before="0"/>
              <w:rPr>
                <w:sz w:val="18"/>
              </w:rPr>
            </w:pPr>
            <w:r>
              <w:rPr>
                <w:sz w:val="18"/>
              </w:rPr>
              <w:t>who claims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w:t>
            </w:r>
          </w:p>
          <w:p>
            <w:pPr>
              <w:pStyle w:val="yTable"/>
              <w:rPr>
                <w:sz w:val="18"/>
              </w:rPr>
            </w:pPr>
            <w:r>
              <w:rPr>
                <w:sz w:val="18"/>
              </w:rPr>
              <w:t>Solicitor for the said plaintiff whose address for service is</w:t>
            </w:r>
          </w:p>
          <w:p>
            <w:pPr>
              <w:pStyle w:val="yTable"/>
              <w:rPr>
                <w:sz w:val="18"/>
              </w:rPr>
            </w:pPr>
          </w:p>
          <w:p>
            <w:pPr>
              <w:pStyle w:val="yTable"/>
              <w:tabs>
                <w:tab w:val="left" w:pos="459"/>
              </w:tabs>
              <w:rPr>
                <w:sz w:val="18"/>
              </w:rPr>
            </w:pPr>
            <w:r>
              <w:rPr>
                <w:sz w:val="18"/>
              </w:rPr>
              <w:tab/>
              <w:t>Note: If the defendant does not enter an appearance at the Central Office, Supreme Court, Perth, within the time abovementioned, and thereafter attend before the Judge [</w:t>
            </w:r>
            <w:r>
              <w:rPr>
                <w:i/>
                <w:sz w:val="18"/>
              </w:rPr>
              <w:t>or</w:t>
            </w:r>
            <w:r>
              <w:rPr>
                <w:sz w:val="18"/>
              </w:rPr>
              <w:t xml:space="preserve"> Master] sitting to hear such summons at such time and place as shall hereafter be fixed for such hearing, such order will be made and proceedings taken as the Judge [</w:t>
            </w:r>
            <w:r>
              <w:rPr>
                <w:i/>
                <w:sz w:val="18"/>
              </w:rPr>
              <w:t>or</w:t>
            </w:r>
            <w:r>
              <w:rPr>
                <w:sz w:val="18"/>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NOT REQUIRED</w:t>
            </w:r>
          </w:p>
          <w:p>
            <w:pPr>
              <w:pStyle w:val="yTable"/>
              <w:spacing w:before="0"/>
              <w:jc w:val="center"/>
              <w:rPr>
                <w:sz w:val="18"/>
              </w:rPr>
            </w:pPr>
            <w:r>
              <w:rPr>
                <w:sz w:val="18"/>
              </w:rPr>
              <w:t>(</w:t>
            </w:r>
            <w:r>
              <w:rPr>
                <w:i/>
                <w:sz w:val="18"/>
              </w:rPr>
              <w:t>Hearing as in Form No. 74</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C.D. of                           attend before the Judge [</w:t>
            </w:r>
            <w:r>
              <w:rPr>
                <w:i/>
                <w:sz w:val="18"/>
              </w:rPr>
              <w:t>or</w:t>
            </w:r>
            <w:r>
              <w:rPr>
                <w:sz w:val="18"/>
              </w:rPr>
              <w:t xml:space="preserve"> Master] in Chambers at the Supreme Court, Perth, on the                     day of</w:t>
            </w:r>
          </w:p>
          <w:p>
            <w:pPr>
              <w:pStyle w:val="yTable"/>
              <w:tabs>
                <w:tab w:val="left" w:pos="459"/>
              </w:tabs>
              <w:spacing w:before="0"/>
              <w:rPr>
                <w:sz w:val="18"/>
              </w:rPr>
            </w:pPr>
            <w:r>
              <w:rPr>
                <w:sz w:val="18"/>
              </w:rPr>
              <w:t>20    at                        o’clock in the                      noon on the hearing of an application by the plaintiff that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It is intended to serve this summons on C.D. [and E.F. of</w:t>
            </w:r>
          </w:p>
          <w:p>
            <w:pPr>
              <w:pStyle w:val="yTable"/>
              <w:tabs>
                <w:tab w:val="left" w:pos="459"/>
              </w:tabs>
              <w:spacing w:before="0"/>
              <w:rPr>
                <w:sz w:val="18"/>
              </w:rPr>
            </w:pPr>
            <w:r>
              <w:rPr>
                <w:sz w:val="18"/>
              </w:rPr>
              <w:t xml:space="preserve">                                  .]</w:t>
            </w:r>
          </w:p>
          <w:p>
            <w:pPr>
              <w:pStyle w:val="yTable"/>
              <w:tabs>
                <w:tab w:val="left" w:pos="459"/>
              </w:tabs>
              <w:rPr>
                <w:sz w:val="18"/>
              </w:rPr>
            </w:pPr>
            <w:r>
              <w:rPr>
                <w:sz w:val="18"/>
              </w:rPr>
              <w:tab/>
              <w:t>This summons was taken out, etc. (</w:t>
            </w:r>
            <w:r>
              <w:rPr>
                <w:i/>
                <w:sz w:val="18"/>
              </w:rPr>
              <w:t>as in Form No. 74</w:t>
            </w:r>
            <w:r>
              <w:rPr>
                <w:sz w:val="18"/>
              </w:rPr>
              <w:t>).</w:t>
            </w:r>
          </w:p>
          <w:p>
            <w:pPr>
              <w:pStyle w:val="yTable"/>
              <w:tabs>
                <w:tab w:val="left" w:pos="459"/>
              </w:tabs>
              <w:rPr>
                <w:sz w:val="18"/>
              </w:rPr>
            </w:pPr>
            <w:r>
              <w:rPr>
                <w:sz w:val="18"/>
              </w:rPr>
              <w:tab/>
              <w:t>Note: If a defendant does not attend personally or by his counsel or solicitor at the time and place abovementioned such order will be made as the Judge [</w:t>
            </w:r>
            <w:r>
              <w:rPr>
                <w:i/>
                <w:sz w:val="18"/>
              </w:rPr>
              <w:t>or</w:t>
            </w:r>
            <w:r>
              <w:rPr>
                <w:sz w:val="18"/>
              </w:rPr>
              <w:t xml:space="preserve"> Master] may think just and expedient.</w:t>
            </w:r>
          </w:p>
        </w:tc>
      </w:tr>
    </w:tbl>
    <w:p>
      <w:pPr>
        <w:pStyle w:val="yFootnotesection"/>
      </w:pPr>
      <w:r>
        <w:tab/>
        <w:t>[Form 75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58, R. 19</w:t>
            </w:r>
          </w:p>
        </w:tc>
        <w:tc>
          <w:tcPr>
            <w:tcW w:w="5920" w:type="dxa"/>
          </w:tcPr>
          <w:p>
            <w:pPr>
              <w:pStyle w:val="yTable"/>
              <w:pageBreakBefore/>
              <w:spacing w:before="0"/>
              <w:jc w:val="center"/>
              <w:rPr>
                <w:b/>
                <w:sz w:val="18"/>
              </w:rPr>
            </w:pPr>
            <w:r>
              <w:rPr>
                <w:b/>
                <w:sz w:val="18"/>
              </w:rPr>
              <w:t>No. 76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APPOINTMENT TO HEAR ORIGINATING SUMMONS</w:t>
            </w:r>
          </w:p>
          <w:p>
            <w:pPr>
              <w:pStyle w:val="yTable"/>
              <w:spacing w:before="0"/>
              <w:jc w:val="center"/>
              <w:rPr>
                <w:sz w:val="18"/>
              </w:rPr>
            </w:pPr>
            <w:r>
              <w:rPr>
                <w:sz w:val="18"/>
              </w:rPr>
              <w:t>(</w:t>
            </w:r>
            <w:r>
              <w:rPr>
                <w:i/>
                <w:sz w:val="18"/>
              </w:rPr>
              <w:t>Heading as in Form No. 74</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To [</w:t>
            </w:r>
            <w:r>
              <w:rPr>
                <w:i/>
                <w:sz w:val="18"/>
              </w:rPr>
              <w:t>name of defendant</w:t>
            </w:r>
            <w:r>
              <w:rPr>
                <w:sz w:val="18"/>
              </w:rPr>
              <w:t xml:space="preserve">] of </w:t>
            </w:r>
          </w:p>
          <w:p>
            <w:pPr>
              <w:pStyle w:val="yTable"/>
              <w:tabs>
                <w:tab w:val="left" w:pos="459"/>
              </w:tabs>
              <w:rPr>
                <w:sz w:val="18"/>
              </w:rPr>
            </w:pPr>
            <w:r>
              <w:rPr>
                <w:sz w:val="18"/>
              </w:rPr>
              <w:tab/>
              <w:t>Take notice that the originating summons issued herein on the          day of                       20      , will be heard by the Judge [</w:t>
            </w:r>
            <w:r>
              <w:rPr>
                <w:i/>
                <w:sz w:val="18"/>
              </w:rPr>
              <w:t>or</w:t>
            </w:r>
            <w:r>
              <w:rPr>
                <w:sz w:val="18"/>
              </w:rPr>
              <w:t xml:space="preserve"> Master] in Chambers at the Supreme Court, Perth, on the                 day of                      20     at</w:t>
            </w:r>
          </w:p>
          <w:p>
            <w:pPr>
              <w:pStyle w:val="yTable"/>
              <w:tabs>
                <w:tab w:val="left" w:pos="459"/>
              </w:tabs>
              <w:spacing w:before="0"/>
              <w:rPr>
                <w:sz w:val="18"/>
              </w:rPr>
            </w:pPr>
            <w:r>
              <w:rPr>
                <w:sz w:val="18"/>
              </w:rPr>
              <w:t xml:space="preserve">                  o’clock in the                     noon.</w:t>
            </w:r>
          </w:p>
          <w:p>
            <w:pPr>
              <w:pStyle w:val="yTable"/>
              <w:tabs>
                <w:tab w:val="left" w:pos="459"/>
              </w:tabs>
              <w:rPr>
                <w:sz w:val="18"/>
              </w:rPr>
            </w:pPr>
            <w:r>
              <w:rPr>
                <w:sz w:val="18"/>
              </w:rPr>
              <w:tab/>
              <w:t>If you do not attend in person or by your solicitor or counsel at the time and place mentioned, such order will be made and proceedings taken as the Judge [</w:t>
            </w:r>
            <w:r>
              <w:rPr>
                <w:i/>
                <w:sz w:val="18"/>
              </w:rPr>
              <w:t>or</w:t>
            </w:r>
            <w:r>
              <w:rPr>
                <w:sz w:val="18"/>
              </w:rPr>
              <w:t xml:space="preserve"> Master] may think just and expedient.</w:t>
            </w:r>
          </w:p>
          <w:p>
            <w:pPr>
              <w:pStyle w:val="yTable"/>
              <w:tabs>
                <w:tab w:val="left" w:pos="459"/>
              </w:tabs>
              <w:rPr>
                <w:sz w:val="18"/>
              </w:rPr>
            </w:pPr>
            <w:r>
              <w:rPr>
                <w:sz w:val="18"/>
              </w:rPr>
              <w:tab/>
              <w:t>Dated, etc.</w:t>
            </w:r>
          </w:p>
          <w:p>
            <w:pPr>
              <w:pStyle w:val="yTable"/>
              <w:tabs>
                <w:tab w:val="left" w:pos="4003"/>
              </w:tabs>
              <w:rPr>
                <w:sz w:val="18"/>
              </w:rPr>
            </w:pPr>
            <w:r>
              <w:rPr>
                <w:sz w:val="18"/>
              </w:rPr>
              <w:tab/>
              <w:t>(Signed)</w:t>
            </w:r>
          </w:p>
          <w:p>
            <w:pPr>
              <w:pStyle w:val="yTable"/>
              <w:tabs>
                <w:tab w:val="left" w:pos="3578"/>
              </w:tabs>
              <w:spacing w:before="0"/>
              <w:rPr>
                <w:sz w:val="18"/>
              </w:rPr>
            </w:pPr>
            <w:r>
              <w:rPr>
                <w:sz w:val="18"/>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59, R. 4(1)</w:t>
            </w:r>
          </w:p>
        </w:tc>
        <w:tc>
          <w:tcPr>
            <w:tcW w:w="5920" w:type="dxa"/>
          </w:tcPr>
          <w:p>
            <w:pPr>
              <w:pStyle w:val="yTable"/>
              <w:pageBreakBefore/>
              <w:spacing w:before="0"/>
              <w:jc w:val="center"/>
              <w:rPr>
                <w:b/>
                <w:sz w:val="18"/>
              </w:rPr>
            </w:pPr>
            <w:r>
              <w:rPr>
                <w:b/>
                <w:sz w:val="18"/>
              </w:rPr>
              <w:t>No. 77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743"/>
                <w:tab w:val="left" w:pos="4428"/>
              </w:tabs>
              <w:rPr>
                <w:sz w:val="18"/>
              </w:rPr>
            </w:pPr>
            <w:r>
              <w:rPr>
                <w:sz w:val="18"/>
              </w:rPr>
              <w:tab/>
              <w:t>Between</w:t>
            </w:r>
            <w:r>
              <w:rPr>
                <w:sz w:val="18"/>
              </w:rPr>
              <w:tab/>
              <w:t>Plaintiff,</w:t>
            </w:r>
          </w:p>
          <w:p>
            <w:pPr>
              <w:pStyle w:val="yTable"/>
              <w:jc w:val="center"/>
              <w:rPr>
                <w:sz w:val="18"/>
              </w:rPr>
            </w:pPr>
            <w:r>
              <w:rPr>
                <w:sz w:val="18"/>
              </w:rPr>
              <w:t>and</w:t>
            </w:r>
          </w:p>
          <w:p>
            <w:pPr>
              <w:pStyle w:val="yTable"/>
              <w:tabs>
                <w:tab w:val="left" w:pos="4428"/>
              </w:tabs>
              <w:rPr>
                <w:sz w:val="18"/>
              </w:rPr>
            </w:pPr>
            <w:r>
              <w:rPr>
                <w:sz w:val="18"/>
              </w:rPr>
              <w:tab/>
              <w:t>Defendant.</w:t>
            </w:r>
          </w:p>
          <w:p>
            <w:pPr>
              <w:pStyle w:val="yTable"/>
              <w:tabs>
                <w:tab w:val="left" w:pos="459"/>
              </w:tabs>
              <w:rPr>
                <w:sz w:val="18"/>
              </w:rPr>
            </w:pPr>
            <w:r>
              <w:rPr>
                <w:sz w:val="18"/>
              </w:rPr>
              <w:tab/>
              <w:t>Let all parties concerned attend the Judge [</w:t>
            </w:r>
            <w:r>
              <w:rPr>
                <w:i/>
                <w:sz w:val="18"/>
              </w:rPr>
              <w:t>or</w:t>
            </w:r>
            <w:r>
              <w:rPr>
                <w:sz w:val="18"/>
              </w:rPr>
              <w:t xml:space="preserve"> Master] in Chambers on</w:t>
            </w:r>
          </w:p>
          <w:p>
            <w:pPr>
              <w:pStyle w:val="yTable"/>
              <w:tabs>
                <w:tab w:val="left" w:pos="459"/>
              </w:tabs>
              <w:spacing w:before="0"/>
              <w:rPr>
                <w:sz w:val="18"/>
              </w:rPr>
            </w:pPr>
            <w:r>
              <w:rPr>
                <w:sz w:val="18"/>
              </w:rPr>
              <w:t xml:space="preserve">                    day the                  day of                   , 20     , at               o’clock in the                noon,  on the hearing of an application on the part of</w:t>
            </w:r>
          </w:p>
          <w:p>
            <w:pPr>
              <w:pStyle w:val="yTable"/>
              <w:tabs>
                <w:tab w:val="left" w:pos="459"/>
              </w:tabs>
              <w:rPr>
                <w:sz w:val="18"/>
              </w:rPr>
            </w:pPr>
            <w:r>
              <w:rPr>
                <w:sz w:val="18"/>
              </w:rPr>
              <w:tab/>
              <w:t>Dated the                         day of                               , 20      .</w:t>
            </w:r>
          </w:p>
          <w:p>
            <w:pPr>
              <w:pStyle w:val="yTable"/>
              <w:tabs>
                <w:tab w:val="left" w:pos="459"/>
              </w:tabs>
              <w:rPr>
                <w:sz w:val="18"/>
              </w:rPr>
            </w:pPr>
            <w:r>
              <w:rPr>
                <w:sz w:val="18"/>
              </w:rPr>
              <w:tab/>
              <w:t xml:space="preserve">This summons was taken out by                      of                        Solicitor </w:t>
            </w:r>
          </w:p>
          <w:p>
            <w:pPr>
              <w:pStyle w:val="yTable"/>
              <w:spacing w:before="0"/>
              <w:rPr>
                <w:sz w:val="18"/>
              </w:rPr>
            </w:pPr>
            <w:r>
              <w:rPr>
                <w:sz w:val="18"/>
              </w:rPr>
              <w:t xml:space="preserve">for                              </w:t>
            </w:r>
          </w:p>
          <w:p>
            <w:pPr>
              <w:pStyle w:val="yTable"/>
              <w:rPr>
                <w:sz w:val="18"/>
              </w:rPr>
            </w:pPr>
            <w:r>
              <w:rPr>
                <w:sz w:val="18"/>
              </w:rPr>
              <w:t>To</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59, R. 10</w:t>
            </w:r>
          </w:p>
        </w:tc>
        <w:tc>
          <w:tcPr>
            <w:tcW w:w="5920" w:type="dxa"/>
          </w:tcPr>
          <w:p>
            <w:pPr>
              <w:pStyle w:val="yTable"/>
              <w:spacing w:before="0"/>
              <w:jc w:val="center"/>
              <w:rPr>
                <w:b/>
                <w:sz w:val="18"/>
              </w:rPr>
            </w:pPr>
            <w:r>
              <w:rPr>
                <w:b/>
                <w:sz w:val="18"/>
              </w:rPr>
              <w:t>No. 78</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ORDER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1310"/>
              </w:tabs>
              <w:rPr>
                <w:sz w:val="18"/>
              </w:rPr>
            </w:pPr>
            <w:r>
              <w:rPr>
                <w:sz w:val="18"/>
              </w:rPr>
              <w:tab/>
              <w:t>Between</w:t>
            </w:r>
          </w:p>
          <w:p>
            <w:pPr>
              <w:pStyle w:val="yTable"/>
              <w:tabs>
                <w:tab w:val="left" w:pos="1451"/>
                <w:tab w:val="left" w:pos="3861"/>
              </w:tabs>
              <w:spacing w:before="0"/>
              <w:rPr>
                <w:sz w:val="18"/>
              </w:rPr>
            </w:pPr>
            <w:r>
              <w:rPr>
                <w:sz w:val="18"/>
              </w:rPr>
              <w:tab/>
              <w:t>A.B.</w:t>
            </w:r>
            <w:r>
              <w:rPr>
                <w:sz w:val="18"/>
              </w:rPr>
              <w:tab/>
              <w:t>Plaintiff,</w:t>
            </w:r>
          </w:p>
          <w:p>
            <w:pPr>
              <w:pStyle w:val="yTable"/>
              <w:tabs>
                <w:tab w:val="left" w:pos="1877"/>
              </w:tabs>
              <w:spacing w:before="0"/>
              <w:rPr>
                <w:sz w:val="18"/>
              </w:rPr>
            </w:pPr>
            <w:r>
              <w:rPr>
                <w:sz w:val="18"/>
              </w:rPr>
              <w:tab/>
              <w:t>and</w:t>
            </w:r>
          </w:p>
          <w:p>
            <w:pPr>
              <w:pStyle w:val="yTable"/>
              <w:tabs>
                <w:tab w:val="left" w:pos="1451"/>
                <w:tab w:val="left" w:pos="3861"/>
              </w:tabs>
              <w:spacing w:before="0"/>
              <w:rPr>
                <w:sz w:val="18"/>
              </w:rPr>
            </w:pPr>
            <w:r>
              <w:rPr>
                <w:sz w:val="18"/>
              </w:rPr>
              <w:tab/>
              <w:t>C.D.</w:t>
            </w:r>
            <w:r>
              <w:rPr>
                <w:sz w:val="18"/>
              </w:rPr>
              <w:tab/>
              <w:t>Defendant.</w:t>
            </w:r>
          </w:p>
          <w:p>
            <w:pPr>
              <w:pStyle w:val="yTable"/>
              <w:tabs>
                <w:tab w:val="left" w:pos="459"/>
              </w:tabs>
              <w:rPr>
                <w:sz w:val="18"/>
              </w:rPr>
            </w:pPr>
            <w:r>
              <w:rPr>
                <w:sz w:val="18"/>
              </w:rPr>
              <w:tab/>
              <w:t>Before the Honourable Mr. Justice                         [</w:t>
            </w:r>
            <w:r>
              <w:rPr>
                <w:i/>
                <w:sz w:val="18"/>
              </w:rPr>
              <w:t>or</w:t>
            </w:r>
            <w:r>
              <w:rPr>
                <w:sz w:val="18"/>
              </w:rPr>
              <w:t xml:space="preserve"> Master] in Chambers.</w:t>
            </w:r>
          </w:p>
          <w:p>
            <w:pPr>
              <w:pStyle w:val="yTable"/>
              <w:tabs>
                <w:tab w:val="left" w:pos="459"/>
              </w:tabs>
              <w:rPr>
                <w:sz w:val="18"/>
              </w:rPr>
            </w:pPr>
            <w:r>
              <w:rPr>
                <w:sz w:val="18"/>
              </w:rPr>
              <w:tab/>
              <w:t>UPON THE APPLICATION of the</w:t>
            </w:r>
          </w:p>
          <w:p>
            <w:pPr>
              <w:pStyle w:val="yTable"/>
              <w:tabs>
                <w:tab w:val="left" w:pos="459"/>
              </w:tabs>
              <w:spacing w:before="0"/>
              <w:rPr>
                <w:sz w:val="18"/>
              </w:rPr>
            </w:pPr>
            <w:r>
              <w:rPr>
                <w:sz w:val="18"/>
              </w:rPr>
              <w:t>by summons dated                                 and UPON HEARING</w:t>
            </w:r>
          </w:p>
          <w:p>
            <w:pPr>
              <w:pStyle w:val="yTable"/>
              <w:tabs>
                <w:tab w:val="left" w:pos="459"/>
              </w:tabs>
              <w:spacing w:before="0"/>
              <w:rPr>
                <w:sz w:val="18"/>
              </w:rPr>
            </w:pPr>
            <w:r>
              <w:rPr>
                <w:sz w:val="18"/>
              </w:rPr>
              <w:t xml:space="preserve">and UPON READING the affidavit of                                  filed herein </w:t>
            </w:r>
          </w:p>
          <w:p>
            <w:pPr>
              <w:pStyle w:val="yTable"/>
              <w:tabs>
                <w:tab w:val="left" w:pos="459"/>
              </w:tabs>
              <w:spacing w:before="0"/>
              <w:rPr>
                <w:sz w:val="18"/>
              </w:rPr>
            </w:pPr>
            <w:r>
              <w:rPr>
                <w:sz w:val="18"/>
              </w:rPr>
              <w:t xml:space="preserve">                              IT IS ORDERED that                                     AND that the costs of this application be</w:t>
            </w:r>
          </w:p>
          <w:p>
            <w:pPr>
              <w:pStyle w:val="yTable"/>
              <w:tabs>
                <w:tab w:val="left" w:pos="459"/>
              </w:tabs>
              <w:spacing w:before="0"/>
              <w:rPr>
                <w:sz w:val="18"/>
              </w:rPr>
            </w:pPr>
          </w:p>
          <w:p>
            <w:pPr>
              <w:pStyle w:val="yTable"/>
              <w:tabs>
                <w:tab w:val="left" w:pos="459"/>
              </w:tabs>
              <w:rPr>
                <w:sz w:val="18"/>
              </w:rPr>
            </w:pPr>
            <w:r>
              <w:rPr>
                <w:sz w:val="18"/>
              </w:rPr>
              <w:tab/>
              <w:t>Dated the                          day of                          20           .</w:t>
            </w:r>
          </w:p>
        </w:tc>
      </w:tr>
    </w:tbl>
    <w:p>
      <w:pPr>
        <w:pStyle w:val="yFootnotesection"/>
      </w:pPr>
      <w:r>
        <w:tab/>
        <w:t>[Form 78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60, R. 7</w:t>
            </w:r>
          </w:p>
        </w:tc>
        <w:tc>
          <w:tcPr>
            <w:tcW w:w="5920" w:type="dxa"/>
          </w:tcPr>
          <w:p>
            <w:pPr>
              <w:pStyle w:val="yTable"/>
              <w:pageBreakBefore/>
              <w:spacing w:before="0"/>
              <w:jc w:val="center"/>
              <w:rPr>
                <w:b/>
                <w:sz w:val="18"/>
              </w:rPr>
            </w:pPr>
            <w:r>
              <w:rPr>
                <w:b/>
                <w:sz w:val="18"/>
              </w:rPr>
              <w:t>No. 79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BY MASTER</w:t>
            </w:r>
          </w:p>
        </w:tc>
      </w:tr>
      <w:tr>
        <w:tc>
          <w:tcPr>
            <w:tcW w:w="1276" w:type="dxa"/>
          </w:tcPr>
          <w:p>
            <w:pPr>
              <w:pStyle w:val="yTable"/>
              <w:spacing w:before="0"/>
              <w:jc w:val="center"/>
              <w:rPr>
                <w:b/>
                <w:sz w:val="14"/>
              </w:rPr>
            </w:pPr>
          </w:p>
        </w:tc>
        <w:tc>
          <w:tcPr>
            <w:tcW w:w="5920" w:type="dxa"/>
          </w:tcPr>
          <w:p>
            <w:pPr>
              <w:pStyle w:val="yTable"/>
              <w:rPr>
                <w:sz w:val="18"/>
              </w:rPr>
            </w:pPr>
            <w:r>
              <w:rPr>
                <w:sz w:val="18"/>
              </w:rPr>
              <w:t xml:space="preserve">In the Supreme Court </w:t>
            </w:r>
            <w:r>
              <w:rPr>
                <w:sz w:val="18"/>
              </w:rPr>
              <w:tab/>
            </w:r>
            <w:r>
              <w:rPr>
                <w:sz w:val="18"/>
              </w:rPr>
              <w:tab/>
            </w:r>
            <w:r>
              <w:rPr>
                <w:sz w:val="18"/>
              </w:rPr>
              <w:tab/>
              <w:t>No.              of 20</w:t>
            </w:r>
          </w:p>
          <w:p>
            <w:pPr>
              <w:pStyle w:val="yTable"/>
              <w:tabs>
                <w:tab w:val="left" w:pos="459"/>
                <w:tab w:val="left" w:pos="3861"/>
              </w:tabs>
              <w:spacing w:before="0"/>
              <w:rPr>
                <w:sz w:val="18"/>
              </w:rPr>
            </w:pPr>
            <w:r>
              <w:rPr>
                <w:sz w:val="18"/>
              </w:rPr>
              <w:tab/>
              <w:t>of Western Australia..</w:t>
            </w:r>
          </w:p>
          <w:p>
            <w:pPr>
              <w:pStyle w:val="yTable"/>
              <w:tabs>
                <w:tab w:val="left" w:pos="459"/>
              </w:tabs>
              <w:spacing w:before="0"/>
              <w:rPr>
                <w:sz w:val="18"/>
              </w:rPr>
            </w:pPr>
            <w:r>
              <w:rPr>
                <w:sz w:val="18"/>
              </w:rPr>
              <w:tab/>
              <w:t>In the matter of the estate of A.B. late of, etc.</w:t>
            </w:r>
          </w:p>
          <w:p>
            <w:pPr>
              <w:pStyle w:val="yTable"/>
              <w:tabs>
                <w:tab w:val="left" w:pos="2444"/>
              </w:tabs>
              <w:rPr>
                <w:sz w:val="18"/>
              </w:rPr>
            </w:pPr>
            <w:r>
              <w:rPr>
                <w:sz w:val="18"/>
              </w:rPr>
              <w:tab/>
              <w:t>or</w:t>
            </w:r>
          </w:p>
          <w:p>
            <w:pPr>
              <w:pStyle w:val="yTable"/>
              <w:tabs>
                <w:tab w:val="left" w:pos="1593"/>
              </w:tabs>
              <w:rPr>
                <w:sz w:val="18"/>
              </w:rPr>
            </w:pPr>
            <w:r>
              <w:rPr>
                <w:sz w:val="18"/>
              </w:rPr>
              <w:tab/>
              <w:t>Between</w:t>
            </w:r>
          </w:p>
          <w:p>
            <w:pPr>
              <w:pStyle w:val="yTable"/>
              <w:tabs>
                <w:tab w:val="left" w:pos="1877"/>
                <w:tab w:val="left" w:pos="4145"/>
              </w:tabs>
              <w:spacing w:before="0"/>
              <w:rPr>
                <w:sz w:val="18"/>
              </w:rPr>
            </w:pPr>
            <w:r>
              <w:rPr>
                <w:sz w:val="18"/>
              </w:rPr>
              <w:tab/>
              <w:t>C.D.</w:t>
            </w:r>
            <w:r>
              <w:rPr>
                <w:sz w:val="18"/>
              </w:rPr>
              <w:tab/>
              <w:t>Plaintiff,</w:t>
            </w:r>
          </w:p>
          <w:p>
            <w:pPr>
              <w:pStyle w:val="yTable"/>
              <w:tabs>
                <w:tab w:val="left" w:pos="2444"/>
              </w:tabs>
              <w:spacing w:before="0"/>
              <w:rPr>
                <w:sz w:val="18"/>
              </w:rPr>
            </w:pPr>
            <w:r>
              <w:rPr>
                <w:sz w:val="18"/>
              </w:rPr>
              <w:tab/>
              <w:t>and</w:t>
            </w:r>
          </w:p>
          <w:p>
            <w:pPr>
              <w:pStyle w:val="yTable"/>
              <w:tabs>
                <w:tab w:val="left" w:pos="1877"/>
                <w:tab w:val="left" w:pos="4145"/>
              </w:tabs>
              <w:spacing w:before="0"/>
              <w:rPr>
                <w:sz w:val="18"/>
              </w:rPr>
            </w:pPr>
            <w:r>
              <w:rPr>
                <w:sz w:val="18"/>
              </w:rPr>
              <w:tab/>
              <w:t>E.F.</w:t>
            </w:r>
            <w:r>
              <w:rPr>
                <w:sz w:val="18"/>
              </w:rPr>
              <w:tab/>
              <w:t>Defendant.</w:t>
            </w:r>
          </w:p>
          <w:p>
            <w:pPr>
              <w:pStyle w:val="yTable"/>
              <w:tabs>
                <w:tab w:val="left" w:pos="459"/>
              </w:tabs>
              <w:rPr>
                <w:sz w:val="18"/>
              </w:rPr>
            </w:pPr>
            <w:r>
              <w:rPr>
                <w:sz w:val="18"/>
              </w:rPr>
              <w:tab/>
              <w:t>The defendant E.F., [</w:t>
            </w:r>
            <w:r>
              <w:rPr>
                <w:i/>
                <w:sz w:val="18"/>
              </w:rPr>
              <w:t xml:space="preserve">or </w:t>
            </w:r>
            <w:r>
              <w:rPr>
                <w:sz w:val="18"/>
              </w:rPr>
              <w:t>G.H., of, etc.] is hereby summoned to attend at my Chambers, at the Supreme Court on                     the                             day of                   , at                o’clock in the                  noon, to be examined [</w:t>
            </w:r>
            <w:r>
              <w:rPr>
                <w:i/>
                <w:sz w:val="18"/>
              </w:rPr>
              <w:t>or</w:t>
            </w:r>
            <w:r>
              <w:rPr>
                <w:sz w:val="18"/>
              </w:rPr>
              <w:t xml:space="preserve"> to be examined as a witness] on the part of the                          , for the purpose of the proceedings directed by Mr. Justice                         to be taken before him [</w:t>
            </w:r>
            <w:r>
              <w:rPr>
                <w:i/>
                <w:sz w:val="18"/>
              </w:rPr>
              <w:t>or</w:t>
            </w:r>
            <w:r>
              <w:rPr>
                <w:sz w:val="18"/>
              </w:rPr>
              <w:t xml:space="preserve"> me].</w:t>
            </w:r>
          </w:p>
          <w:p>
            <w:pPr>
              <w:pStyle w:val="yTable"/>
              <w:tabs>
                <w:tab w:val="left" w:pos="459"/>
              </w:tabs>
              <w:rPr>
                <w:sz w:val="18"/>
              </w:rPr>
            </w:pPr>
            <w:r>
              <w:rPr>
                <w:sz w:val="18"/>
              </w:rPr>
              <w:tab/>
              <w:t>Dated the                             day of                      , 20      .</w:t>
            </w:r>
          </w:p>
          <w:p>
            <w:pPr>
              <w:pStyle w:val="yTable"/>
              <w:jc w:val="right"/>
              <w:rPr>
                <w:sz w:val="18"/>
              </w:rPr>
            </w:pPr>
            <w:r>
              <w:rPr>
                <w:sz w:val="18"/>
              </w:rPr>
              <w:t>[Master.]</w:t>
            </w:r>
          </w:p>
          <w:p>
            <w:pPr>
              <w:pStyle w:val="yTable"/>
              <w:tabs>
                <w:tab w:val="left" w:pos="459"/>
              </w:tabs>
              <w:rPr>
                <w:sz w:val="18"/>
              </w:rPr>
            </w:pPr>
            <w:r>
              <w:rPr>
                <w:sz w:val="18"/>
              </w:rPr>
              <w:tab/>
              <w:t>This summons was taken out by</w:t>
            </w:r>
          </w:p>
          <w:p>
            <w:pPr>
              <w:pStyle w:val="yTable"/>
              <w:spacing w:before="0"/>
              <w:rPr>
                <w:sz w:val="18"/>
              </w:rPr>
            </w:pPr>
            <w:r>
              <w:rPr>
                <w:sz w:val="18"/>
              </w:rPr>
              <w:t>of                                                , Solicitors for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3(3)</w:t>
            </w:r>
          </w:p>
        </w:tc>
        <w:tc>
          <w:tcPr>
            <w:tcW w:w="5920" w:type="dxa"/>
          </w:tcPr>
          <w:p>
            <w:pPr>
              <w:pStyle w:val="yTable"/>
              <w:pageBreakBefore/>
              <w:spacing w:before="0"/>
              <w:jc w:val="center"/>
              <w:rPr>
                <w:b/>
                <w:sz w:val="18"/>
              </w:rPr>
            </w:pPr>
            <w:r>
              <w:rPr>
                <w:b/>
                <w:sz w:val="18"/>
              </w:rPr>
              <w:t>No. 80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JUDGMENT OR ORDER</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a judgment [</w:t>
            </w:r>
            <w:r>
              <w:rPr>
                <w:i/>
                <w:sz w:val="18"/>
              </w:rPr>
              <w:t>or</w:t>
            </w:r>
            <w:r>
              <w:rPr>
                <w:sz w:val="18"/>
              </w:rPr>
              <w:t xml:space="preserve"> order] of this Court was given [</w:t>
            </w:r>
            <w:r>
              <w:rPr>
                <w:i/>
                <w:sz w:val="18"/>
              </w:rPr>
              <w:t>or</w:t>
            </w:r>
            <w:r>
              <w:rPr>
                <w:sz w:val="18"/>
              </w:rPr>
              <w:t xml:space="preserve"> made] on the           day of                       20      , by which it was [</w:t>
            </w:r>
            <w:r>
              <w:rPr>
                <w:i/>
                <w:sz w:val="18"/>
              </w:rPr>
              <w:t>state substance of judgment or order</w:t>
            </w:r>
            <w:r>
              <w:rPr>
                <w:sz w:val="18"/>
              </w:rPr>
              <w:t>].</w:t>
            </w:r>
          </w:p>
          <w:p>
            <w:pPr>
              <w:pStyle w:val="yTable"/>
              <w:tabs>
                <w:tab w:val="left" w:pos="459"/>
              </w:tabs>
              <w:rPr>
                <w:sz w:val="18"/>
              </w:rPr>
            </w:pPr>
            <w:r>
              <w:rPr>
                <w:sz w:val="18"/>
              </w:rPr>
              <w:tab/>
              <w:t>And also take notice that from the time of the service of this notice you [</w:t>
            </w:r>
            <w:r>
              <w:rPr>
                <w:i/>
                <w:sz w:val="18"/>
              </w:rPr>
              <w:t>or</w:t>
            </w:r>
            <w:r>
              <w:rPr>
                <w:sz w:val="18"/>
              </w:rPr>
              <w:t xml:space="preserve"> the infant                      or the represented person                    </w:t>
            </w:r>
            <w:r>
              <w:rPr>
                <w:i/>
                <w:sz w:val="18"/>
              </w:rPr>
              <w:t>as may be</w:t>
            </w:r>
            <w:r>
              <w:rPr>
                <w:sz w:val="18"/>
              </w:rPr>
              <w:t>] will be bound by the said judgment [</w:t>
            </w:r>
            <w:r>
              <w:rPr>
                <w:i/>
                <w:sz w:val="18"/>
              </w:rPr>
              <w:t>or</w:t>
            </w:r>
            <w:r>
              <w:rPr>
                <w:sz w:val="18"/>
              </w:rPr>
              <w:t xml:space="preserve"> order] to the same extent as you [</w:t>
            </w:r>
            <w:r>
              <w:rPr>
                <w:i/>
                <w:sz w:val="18"/>
              </w:rPr>
              <w:t>or</w:t>
            </w:r>
            <w:r>
              <w:rPr>
                <w:sz w:val="18"/>
              </w:rPr>
              <w:t xml:space="preserve"> he] would have been if you [</w:t>
            </w:r>
            <w:r>
              <w:rPr>
                <w:i/>
                <w:sz w:val="18"/>
              </w:rPr>
              <w:t>or</w:t>
            </w:r>
            <w:r>
              <w:rPr>
                <w:sz w:val="18"/>
              </w:rPr>
              <w:t xml:space="preserve"> he] had originally been made a party.</w:t>
            </w:r>
          </w:p>
          <w:p>
            <w:pPr>
              <w:pStyle w:val="yTable"/>
              <w:tabs>
                <w:tab w:val="left" w:pos="459"/>
              </w:tabs>
              <w:rPr>
                <w:sz w:val="18"/>
              </w:rPr>
            </w:pPr>
            <w:r>
              <w:rPr>
                <w:sz w:val="18"/>
              </w:rPr>
              <w:tab/>
              <w:t>And also take notice that without entering any appearance you [</w:t>
            </w:r>
            <w:r>
              <w:rPr>
                <w:i/>
                <w:sz w:val="18"/>
              </w:rPr>
              <w:t>or</w:t>
            </w:r>
            <w:r>
              <w:rPr>
                <w:sz w:val="18"/>
              </w:rPr>
              <w:t xml:space="preserve"> the said infant </w:t>
            </w:r>
            <w:r>
              <w:rPr>
                <w:i/>
                <w:sz w:val="18"/>
              </w:rPr>
              <w:t>or</w:t>
            </w:r>
            <w:r>
              <w:rPr>
                <w:sz w:val="18"/>
              </w:rPr>
              <w:t xml:space="preserve"> represented person] may within one month after the service of this notice apply to the Court to discharge, vary or add to the said judgment [</w:t>
            </w:r>
            <w:r>
              <w:rPr>
                <w:i/>
                <w:sz w:val="18"/>
              </w:rPr>
              <w:t>or</w:t>
            </w:r>
            <w:r>
              <w:rPr>
                <w:sz w:val="18"/>
              </w:rPr>
              <w:t xml:space="preserve"> order] and that after entering an appearance at the Central Office, Supreme Court, Perth, you [</w:t>
            </w:r>
            <w:r>
              <w:rPr>
                <w:i/>
                <w:sz w:val="18"/>
              </w:rPr>
              <w:t>or</w:t>
            </w:r>
            <w:r>
              <w:rPr>
                <w:sz w:val="18"/>
              </w:rPr>
              <w:t xml:space="preserve"> the said infant </w:t>
            </w:r>
            <w:r>
              <w:rPr>
                <w:i/>
                <w:sz w:val="18"/>
              </w:rPr>
              <w:t>or</w:t>
            </w:r>
            <w:r>
              <w:rPr>
                <w:sz w:val="18"/>
              </w:rPr>
              <w:t xml:space="preserve"> represented person] may attend the proceedings under the said judgment [</w:t>
            </w:r>
            <w:r>
              <w:rPr>
                <w:i/>
                <w:sz w:val="18"/>
              </w:rPr>
              <w:t>or</w:t>
            </w:r>
            <w:r>
              <w:rPr>
                <w:sz w:val="18"/>
              </w:rPr>
              <w:t xml:space="preserve"> order].</w:t>
            </w:r>
          </w:p>
          <w:p>
            <w:pPr>
              <w:pStyle w:val="yTable"/>
              <w:tabs>
                <w:tab w:val="left" w:pos="459"/>
              </w:tabs>
              <w:rPr>
                <w:sz w:val="18"/>
              </w:rPr>
            </w:pPr>
            <w:r>
              <w:rPr>
                <w:sz w:val="18"/>
              </w:rPr>
              <w:tab/>
              <w:t>Dated the                    day of                        20             .</w:t>
            </w:r>
          </w:p>
          <w:p>
            <w:pPr>
              <w:pStyle w:val="yTable"/>
              <w:jc w:val="center"/>
              <w:rPr>
                <w:sz w:val="18"/>
              </w:rPr>
            </w:pPr>
            <w:r>
              <w:rPr>
                <w:sz w:val="18"/>
              </w:rPr>
              <w:t>(Signed)</w:t>
            </w:r>
          </w:p>
          <w:p>
            <w:pPr>
              <w:pStyle w:val="yTable"/>
              <w:rPr>
                <w:sz w:val="18"/>
              </w:rPr>
            </w:pPr>
            <w:r>
              <w:rPr>
                <w:sz w:val="18"/>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CREDITORS</w:t>
            </w:r>
          </w:p>
        </w:tc>
      </w:tr>
      <w:tr>
        <w:tc>
          <w:tcPr>
            <w:tcW w:w="1276" w:type="dxa"/>
          </w:tcPr>
          <w:p>
            <w:pPr>
              <w:pStyle w:val="yTable"/>
              <w:spacing w:before="0"/>
              <w:jc w:val="center"/>
              <w:rPr>
                <w:b/>
                <w:sz w:val="14"/>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S. against P., the creditors of A.B., late of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18"/>
              </w:rPr>
              <w:t>or</w:t>
            </w:r>
            <w:r>
              <w:rPr>
                <w:sz w:val="18"/>
              </w:rPr>
              <w:t xml:space="preserve"> order] unless the Court on application otherwise orders.</w:t>
            </w:r>
          </w:p>
          <w:p>
            <w:pPr>
              <w:pStyle w:val="yTable"/>
              <w:tabs>
                <w:tab w:val="left" w:pos="459"/>
              </w:tabs>
              <w:rPr>
                <w:sz w:val="18"/>
              </w:rPr>
            </w:pPr>
            <w:r>
              <w:rPr>
                <w:sz w:val="18"/>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18"/>
              </w:rPr>
            </w:pPr>
            <w:r>
              <w:rPr>
                <w:sz w:val="18"/>
              </w:rPr>
              <w:tab/>
              <w:t>Dated this                          day of                                                 20     .</w:t>
            </w:r>
          </w:p>
          <w:p>
            <w:pPr>
              <w:pStyle w:val="yTable"/>
              <w:tabs>
                <w:tab w:val="left" w:pos="459"/>
              </w:tabs>
              <w:ind w:left="459" w:hanging="459"/>
              <w:rPr>
                <w:sz w:val="18"/>
              </w:rPr>
            </w:pPr>
            <w:r>
              <w:rPr>
                <w:sz w:val="18"/>
              </w:rPr>
              <w:tab/>
            </w:r>
            <w:r>
              <w:rPr>
                <w:i/>
                <w:sz w:val="18"/>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CLAIMANTS OTHER THAN CREDITORS</w:t>
            </w:r>
          </w:p>
        </w:tc>
      </w:tr>
      <w:tr>
        <w:tc>
          <w:tcPr>
            <w:tcW w:w="1276" w:type="dxa"/>
          </w:tcPr>
          <w:p>
            <w:pPr>
              <w:pStyle w:val="yTable"/>
              <w:spacing w:before="0"/>
              <w:jc w:val="center"/>
              <w:rPr>
                <w:b/>
                <w:sz w:val="14"/>
                <w:lang w:val="en-US"/>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(late of                                          ) who died on the                                             , S. against P. the following inquiry was [</w:t>
            </w:r>
            <w:r>
              <w:rPr>
                <w:i/>
                <w:sz w:val="18"/>
              </w:rPr>
              <w:t>or</w:t>
            </w:r>
            <w:r>
              <w:rPr>
                <w:sz w:val="18"/>
              </w:rPr>
              <w:t xml:space="preserve"> inquiries were] directed, viz.:</w:t>
            </w:r>
          </w:p>
          <w:p>
            <w:pPr>
              <w:pStyle w:val="yTable"/>
              <w:jc w:val="center"/>
              <w:rPr>
                <w:sz w:val="18"/>
              </w:rPr>
            </w:pPr>
            <w:r>
              <w:rPr>
                <w:sz w:val="18"/>
              </w:rPr>
              <w:t>[</w:t>
            </w:r>
            <w:r>
              <w:rPr>
                <w:i/>
                <w:sz w:val="18"/>
              </w:rPr>
              <w:t>Set out inquiry or inquiries</w:t>
            </w:r>
            <w:r>
              <w:rPr>
                <w:sz w:val="18"/>
              </w:rPr>
              <w:t>.]</w:t>
            </w:r>
          </w:p>
          <w:p>
            <w:pPr>
              <w:pStyle w:val="yTable"/>
              <w:tabs>
                <w:tab w:val="left" w:pos="459"/>
              </w:tabs>
              <w:rPr>
                <w:sz w:val="18"/>
              </w:rPr>
            </w:pPr>
            <w:r>
              <w:rPr>
                <w:sz w:val="18"/>
              </w:rPr>
              <w:tab/>
              <w:t>Notice is hereby given that all persons claiming to be entitled under the said inquiry [</w:t>
            </w:r>
            <w:r>
              <w:rPr>
                <w:i/>
                <w:sz w:val="18"/>
              </w:rPr>
              <w:t>or</w:t>
            </w:r>
            <w:r>
              <w:rPr>
                <w:sz w:val="18"/>
              </w:rPr>
              <w:t xml:space="preserve"> inquiries] are to send by post prepaid to                  of</w:t>
            </w:r>
          </w:p>
          <w:p>
            <w:pPr>
              <w:pStyle w:val="yTable"/>
              <w:tabs>
                <w:tab w:val="left" w:pos="459"/>
              </w:tabs>
              <w:spacing w:before="0"/>
              <w:rPr>
                <w:sz w:val="18"/>
              </w:rPr>
            </w:pPr>
            <w:r>
              <w:rPr>
                <w:sz w:val="18"/>
              </w:rPr>
              <w:t xml:space="preserve">                         so as to reach that address on or before                             20     , their full names, addresses and descriptions, and full particulars of their claims or in default thereof they will be excluded from the benefit of the said judgment [</w:t>
            </w:r>
            <w:r>
              <w:rPr>
                <w:i/>
                <w:sz w:val="18"/>
              </w:rPr>
              <w:t>or</w:t>
            </w:r>
            <w:r>
              <w:rPr>
                <w:sz w:val="18"/>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18"/>
              </w:rPr>
            </w:pPr>
            <w:r>
              <w:rPr>
                <w:sz w:val="18"/>
              </w:rPr>
              <w:t xml:space="preserve">                         o’clock in the                  noon, being the time appointed for adjudicating upon the claims.</w:t>
            </w:r>
          </w:p>
          <w:p>
            <w:pPr>
              <w:pStyle w:val="yTable"/>
              <w:tabs>
                <w:tab w:val="left" w:pos="459"/>
              </w:tabs>
              <w:rPr>
                <w:sz w:val="18"/>
              </w:rPr>
            </w:pPr>
            <w:r>
              <w:rPr>
                <w:sz w:val="18"/>
              </w:rPr>
              <w:tab/>
              <w:t>Dated this                            day of                           20    .</w:t>
            </w:r>
          </w:p>
          <w:p>
            <w:pPr>
              <w:pStyle w:val="yTable"/>
              <w:jc w:val="right"/>
              <w:rPr>
                <w:sz w:val="18"/>
              </w:rPr>
            </w:pPr>
            <w:r>
              <w:rPr>
                <w:sz w:val="18"/>
              </w:rPr>
              <w:t>Master.</w:t>
            </w:r>
          </w:p>
          <w:p>
            <w:pPr>
              <w:pStyle w:val="yTable"/>
              <w:tabs>
                <w:tab w:val="left" w:pos="459"/>
              </w:tabs>
              <w:rPr>
                <w:sz w:val="18"/>
              </w:rPr>
            </w:pPr>
            <w:r>
              <w:rPr>
                <w:sz w:val="18"/>
              </w:rPr>
              <w:tab/>
              <w:t>[</w:t>
            </w:r>
            <w:r>
              <w:rPr>
                <w:i/>
                <w:sz w:val="18"/>
              </w:rPr>
              <w:t>Add name and address of the solicitor of the party prosecuting the judgment or order and state on whose behalf he is acting.</w:t>
            </w:r>
            <w:r>
              <w:rPr>
                <w:sz w:val="18"/>
              </w:rPr>
              <w:t>]</w:t>
            </w:r>
          </w:p>
        </w:tc>
      </w:tr>
    </w:tbl>
    <w:p>
      <w:pPr>
        <w:pStyle w:val="yEdnotedivision"/>
        <w:outlineLvl w:val="9"/>
      </w:pPr>
      <w:r>
        <w:t>[Forms 82A, 82AA and 82B deleted in Gazette 29 Apr 2005 p. 1800.]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ageBreakBefore/>
              <w:jc w:val="center"/>
              <w:rPr>
                <w:b/>
                <w:sz w:val="14"/>
              </w:rPr>
            </w:pPr>
            <w:r>
              <w:rPr>
                <w:b/>
                <w:sz w:val="14"/>
              </w:rPr>
              <w:t>O. 74, R. 2</w:t>
            </w:r>
          </w:p>
        </w:tc>
        <w:tc>
          <w:tcPr>
            <w:tcW w:w="5920" w:type="dxa"/>
          </w:tcPr>
          <w:p>
            <w:pPr>
              <w:pageBreakBefore/>
              <w:jc w:val="center"/>
              <w:rPr>
                <w:b/>
                <w:sz w:val="18"/>
              </w:rPr>
            </w:pPr>
            <w:r>
              <w:rPr>
                <w:b/>
                <w:sz w:val="18"/>
              </w:rPr>
              <w:t>No. 83</w:t>
            </w:r>
          </w:p>
        </w:tc>
      </w:tr>
      <w:tr>
        <w:tc>
          <w:tcPr>
            <w:tcW w:w="1276" w:type="dxa"/>
          </w:tcPr>
          <w:p>
            <w:pPr>
              <w:jc w:val="center"/>
              <w:rPr>
                <w:b/>
                <w:sz w:val="14"/>
              </w:rPr>
            </w:pPr>
          </w:p>
        </w:tc>
        <w:tc>
          <w:tcPr>
            <w:tcW w:w="5920" w:type="dxa"/>
          </w:tcPr>
          <w:p>
            <w:pPr>
              <w:spacing w:before="80"/>
              <w:jc w:val="center"/>
              <w:rPr>
                <w:b/>
                <w:sz w:val="18"/>
              </w:rPr>
            </w:pPr>
            <w:r>
              <w:rPr>
                <w:b/>
                <w:sz w:val="18"/>
              </w:rPr>
              <w:t xml:space="preserve">WRIT OF SUMMONS IN ADMIRALTY ACTION </w:t>
            </w:r>
            <w:r>
              <w:rPr>
                <w:b/>
                <w:i/>
                <w:sz w:val="18"/>
              </w:rPr>
              <w:t>IN REM</w:t>
            </w:r>
          </w:p>
        </w:tc>
      </w:tr>
      <w:tr>
        <w:tc>
          <w:tcPr>
            <w:tcW w:w="1276" w:type="dxa"/>
          </w:tcPr>
          <w:p>
            <w:pPr>
              <w:jc w:val="center"/>
              <w:rPr>
                <w:b/>
                <w:sz w:val="14"/>
              </w:rPr>
            </w:pPr>
          </w:p>
        </w:tc>
        <w:tc>
          <w:tcPr>
            <w:tcW w:w="5920" w:type="dxa"/>
          </w:tcPr>
          <w:p>
            <w:pPr>
              <w:jc w:val="right"/>
              <w:rPr>
                <w:sz w:val="18"/>
              </w:rPr>
            </w:pPr>
            <w:r>
              <w:rPr>
                <w:sz w:val="18"/>
              </w:rPr>
              <w:t>No.                          of 20       .</w:t>
            </w:r>
          </w:p>
          <w:p>
            <w:pPr>
              <w:rPr>
                <w:sz w:val="18"/>
              </w:rPr>
            </w:pPr>
            <w:r>
              <w:rPr>
                <w:sz w:val="18"/>
              </w:rPr>
              <w:t>In the Supreme Court</w:t>
            </w:r>
          </w:p>
          <w:p>
            <w:pPr>
              <w:rPr>
                <w:sz w:val="18"/>
              </w:rPr>
            </w:pPr>
            <w:r>
              <w:rPr>
                <w:sz w:val="18"/>
              </w:rPr>
              <w:t>of Western Australia.</w:t>
            </w:r>
          </w:p>
          <w:p>
            <w:pPr>
              <w:tabs>
                <w:tab w:val="left" w:pos="459"/>
              </w:tabs>
              <w:rPr>
                <w:sz w:val="18"/>
              </w:rPr>
            </w:pPr>
            <w:r>
              <w:rPr>
                <w:sz w:val="18"/>
              </w:rPr>
              <w:tab/>
              <w:t>Admiralty Jurisdiction.</w:t>
            </w:r>
          </w:p>
          <w:p>
            <w:pPr>
              <w:tabs>
                <w:tab w:val="left" w:pos="4712"/>
              </w:tabs>
              <w:ind w:left="1026"/>
              <w:rPr>
                <w:sz w:val="18"/>
              </w:rPr>
            </w:pPr>
            <w:r>
              <w:rPr>
                <w:sz w:val="18"/>
              </w:rPr>
              <w:t>A.B.</w:t>
            </w:r>
            <w:r>
              <w:rPr>
                <w:sz w:val="18"/>
              </w:rPr>
              <w:tab/>
              <w:t>Plaintiff</w:t>
            </w:r>
          </w:p>
          <w:p>
            <w:pPr>
              <w:jc w:val="center"/>
              <w:rPr>
                <w:sz w:val="18"/>
              </w:rPr>
            </w:pPr>
            <w:r>
              <w:rPr>
                <w:sz w:val="18"/>
              </w:rPr>
              <w:t>against</w:t>
            </w:r>
          </w:p>
          <w:p>
            <w:pPr>
              <w:tabs>
                <w:tab w:val="left" w:pos="459"/>
                <w:tab w:val="left" w:pos="1026"/>
              </w:tabs>
              <w:ind w:left="1026" w:hanging="1026"/>
              <w:rPr>
                <w:sz w:val="18"/>
              </w:rPr>
            </w:pPr>
            <w:r>
              <w:rPr>
                <w:sz w:val="18"/>
              </w:rPr>
              <w:tab/>
              <w:t>(a)</w:t>
            </w:r>
            <w:r>
              <w:rPr>
                <w:sz w:val="18"/>
              </w:rPr>
              <w:tab/>
              <w:t>The ship “X”</w:t>
            </w:r>
          </w:p>
          <w:p>
            <w:pPr>
              <w:tabs>
                <w:tab w:val="left" w:pos="459"/>
                <w:tab w:val="left" w:pos="1026"/>
              </w:tabs>
              <w:rPr>
                <w:sz w:val="18"/>
              </w:rPr>
            </w:pPr>
            <w:r>
              <w:rPr>
                <w:i/>
                <w:sz w:val="18"/>
              </w:rPr>
              <w:t>or</w:t>
            </w:r>
            <w:r>
              <w:rPr>
                <w:sz w:val="18"/>
              </w:rPr>
              <w:tab/>
              <w:t>(b)</w:t>
            </w:r>
            <w:r>
              <w:rPr>
                <w:sz w:val="18"/>
              </w:rPr>
              <w:tab/>
              <w:t>The ship “X” and freight.</w:t>
            </w:r>
          </w:p>
          <w:p>
            <w:pPr>
              <w:tabs>
                <w:tab w:val="left" w:pos="459"/>
                <w:tab w:val="left" w:pos="1026"/>
              </w:tabs>
              <w:rPr>
                <w:sz w:val="18"/>
              </w:rPr>
            </w:pPr>
            <w:r>
              <w:rPr>
                <w:i/>
                <w:sz w:val="18"/>
              </w:rPr>
              <w:t>or</w:t>
            </w:r>
            <w:r>
              <w:rPr>
                <w:sz w:val="18"/>
              </w:rPr>
              <w:tab/>
              <w:t>(c)</w:t>
            </w:r>
            <w:r>
              <w:rPr>
                <w:sz w:val="18"/>
              </w:rPr>
              <w:tab/>
              <w:t>The ship “X” her cargo and freight.</w:t>
            </w:r>
          </w:p>
          <w:p>
            <w:pPr>
              <w:tabs>
                <w:tab w:val="left" w:pos="459"/>
              </w:tabs>
              <w:rPr>
                <w:sz w:val="18"/>
              </w:rPr>
            </w:pPr>
            <w:r>
              <w:rPr>
                <w:i/>
                <w:sz w:val="18"/>
              </w:rPr>
              <w:t>or</w:t>
            </w:r>
            <w:r>
              <w:rPr>
                <w:sz w:val="18"/>
              </w:rPr>
              <w:tab/>
              <w:t>(</w:t>
            </w:r>
            <w:r>
              <w:rPr>
                <w:i/>
                <w:sz w:val="18"/>
              </w:rPr>
              <w:t>if the action is against the cargo only</w:t>
            </w:r>
            <w:r>
              <w:rPr>
                <w:sz w:val="18"/>
              </w:rPr>
              <w:t>),</w:t>
            </w:r>
          </w:p>
          <w:p>
            <w:pPr>
              <w:tabs>
                <w:tab w:val="left" w:pos="459"/>
                <w:tab w:val="left" w:pos="1026"/>
              </w:tabs>
              <w:rPr>
                <w:sz w:val="18"/>
              </w:rPr>
            </w:pPr>
            <w:r>
              <w:rPr>
                <w:sz w:val="18"/>
              </w:rPr>
              <w:tab/>
              <w:t>(d)</w:t>
            </w:r>
            <w:r>
              <w:rPr>
                <w:sz w:val="18"/>
              </w:rPr>
              <w:tab/>
              <w:t xml:space="preserve">The cargo </w:t>
            </w:r>
            <w:r>
              <w:rPr>
                <w:i/>
                <w:sz w:val="18"/>
              </w:rPr>
              <w:t>ex</w:t>
            </w:r>
            <w:r>
              <w:rPr>
                <w:sz w:val="18"/>
              </w:rPr>
              <w:t xml:space="preserve"> the ship “X”.</w:t>
            </w:r>
          </w:p>
          <w:p>
            <w:pPr>
              <w:tabs>
                <w:tab w:val="left" w:pos="459"/>
              </w:tabs>
              <w:ind w:left="482" w:hanging="482"/>
              <w:rPr>
                <w:sz w:val="18"/>
              </w:rPr>
            </w:pPr>
            <w:r>
              <w:rPr>
                <w:i/>
                <w:sz w:val="18"/>
              </w:rPr>
              <w:t>or</w:t>
            </w:r>
            <w:r>
              <w:rPr>
                <w:sz w:val="18"/>
              </w:rPr>
              <w:tab/>
              <w:t>(if the action is against the proceeds realised by the sale of the ship or cargo),</w:t>
            </w:r>
          </w:p>
          <w:p>
            <w:pPr>
              <w:tabs>
                <w:tab w:val="left" w:pos="459"/>
                <w:tab w:val="left" w:pos="1026"/>
              </w:tabs>
              <w:rPr>
                <w:sz w:val="18"/>
              </w:rPr>
            </w:pPr>
            <w:r>
              <w:rPr>
                <w:sz w:val="18"/>
              </w:rPr>
              <w:tab/>
              <w:t>(e)</w:t>
            </w:r>
            <w:r>
              <w:rPr>
                <w:sz w:val="18"/>
              </w:rPr>
              <w:tab/>
              <w:t>The proceeds of the ship “X”.</w:t>
            </w:r>
          </w:p>
          <w:p>
            <w:pPr>
              <w:tabs>
                <w:tab w:val="left" w:pos="459"/>
                <w:tab w:val="left" w:pos="1026"/>
              </w:tabs>
              <w:rPr>
                <w:sz w:val="18"/>
              </w:rPr>
            </w:pPr>
            <w:r>
              <w:rPr>
                <w:i/>
                <w:sz w:val="18"/>
              </w:rPr>
              <w:t>or</w:t>
            </w:r>
            <w:r>
              <w:rPr>
                <w:sz w:val="18"/>
              </w:rPr>
              <w:tab/>
              <w:t>(f)</w:t>
            </w:r>
            <w:r>
              <w:rPr>
                <w:sz w:val="18"/>
              </w:rPr>
              <w:tab/>
              <w:t xml:space="preserve">The proceeds of the cargo </w:t>
            </w:r>
            <w:r>
              <w:rPr>
                <w:i/>
                <w:sz w:val="18"/>
              </w:rPr>
              <w:t>ex</w:t>
            </w:r>
            <w:r>
              <w:rPr>
                <w:sz w:val="18"/>
              </w:rPr>
              <w:t xml:space="preserve"> the ship “X”.</w:t>
            </w:r>
          </w:p>
          <w:p>
            <w:pPr>
              <w:tabs>
                <w:tab w:val="left" w:pos="459"/>
              </w:tabs>
              <w:rPr>
                <w:i/>
                <w:sz w:val="18"/>
              </w:rPr>
            </w:pPr>
            <w:r>
              <w:rPr>
                <w:i/>
                <w:sz w:val="18"/>
              </w:rPr>
              <w:t>or</w:t>
            </w:r>
            <w:r>
              <w:rPr>
                <w:sz w:val="18"/>
              </w:rPr>
              <w:tab/>
            </w:r>
            <w:r>
              <w:rPr>
                <w:i/>
                <w:sz w:val="18"/>
              </w:rPr>
              <w:t>as the case may be.</w:t>
            </w:r>
          </w:p>
          <w:p>
            <w:pPr>
              <w:tabs>
                <w:tab w:val="left" w:pos="459"/>
              </w:tabs>
              <w:spacing w:before="120"/>
              <w:rPr>
                <w:sz w:val="18"/>
              </w:rPr>
            </w:pPr>
            <w:r>
              <w:rPr>
                <w:sz w:val="18"/>
              </w:rPr>
              <w:tab/>
              <w:t>Action for [</w:t>
            </w:r>
            <w:r>
              <w:rPr>
                <w:i/>
                <w:sz w:val="18"/>
              </w:rPr>
              <w:t>state nature of action, whether for damage by collision, wages, bottomry, etc., as the case may be</w:t>
            </w:r>
            <w:r>
              <w:rPr>
                <w:sz w:val="18"/>
              </w:rPr>
              <w:t>].</w:t>
            </w:r>
          </w:p>
          <w:p>
            <w:pPr>
              <w:ind w:left="459" w:hanging="459"/>
              <w:rPr>
                <w:sz w:val="18"/>
              </w:rPr>
            </w:pPr>
          </w:p>
        </w:tc>
      </w:tr>
      <w:tr>
        <w:tc>
          <w:tcPr>
            <w:tcW w:w="1276" w:type="dxa"/>
          </w:tcPr>
          <w:p>
            <w:pPr>
              <w:jc w:val="center"/>
              <w:rPr>
                <w:b/>
                <w:sz w:val="14"/>
              </w:rPr>
            </w:pPr>
          </w:p>
        </w:tc>
        <w:tc>
          <w:tcPr>
            <w:tcW w:w="5920" w:type="dxa"/>
          </w:tcPr>
          <w:p>
            <w:pPr>
              <w:tabs>
                <w:tab w:val="left" w:pos="459"/>
              </w:tabs>
              <w:spacing w:before="60"/>
              <w:rPr>
                <w:sz w:val="18"/>
              </w:rPr>
            </w:pPr>
            <w:r>
              <w:rPr>
                <w:sz w:val="18"/>
              </w:rPr>
              <w:tab/>
              <w:t>To the owners and all others interested in the Ship X, her cargo and freight [</w:t>
            </w:r>
            <w:r>
              <w:rPr>
                <w:i/>
                <w:sz w:val="18"/>
              </w:rPr>
              <w:t>or as the case may be, describing the subject matter of the action</w:t>
            </w:r>
            <w:r>
              <w:rPr>
                <w:sz w:val="18"/>
              </w:rPr>
              <w:t>]:</w:t>
            </w:r>
          </w:p>
          <w:p>
            <w:pPr>
              <w:tabs>
                <w:tab w:val="left" w:pos="459"/>
              </w:tabs>
              <w:spacing w:before="120"/>
              <w:rPr>
                <w:sz w:val="18"/>
              </w:rPr>
            </w:pPr>
            <w:r>
              <w:rPr>
                <w:sz w:val="18"/>
              </w:rPr>
              <w:tab/>
              <w:t>WE command you that within                days after the service of this writ, exclusive of the day of such service, you do cause an appearance to be entered for you in Our Supreme Court of Western Australia in an action at the suit of A.B., and take notice that, in default of your so doing, the plaintiff may proceed therein, and judgment may be given in you absence.</w:t>
            </w:r>
          </w:p>
          <w:p>
            <w:pPr>
              <w:tabs>
                <w:tab w:val="left" w:pos="459"/>
              </w:tabs>
              <w:spacing w:before="120"/>
              <w:rPr>
                <w:sz w:val="18"/>
              </w:rPr>
            </w:pPr>
            <w:r>
              <w:rPr>
                <w:sz w:val="18"/>
              </w:rPr>
              <w:tab/>
              <w:t>Witness                                               Chief Justice of Western Australia the              day of                  20    .</w:t>
            </w:r>
          </w:p>
          <w:p>
            <w:pPr>
              <w:tabs>
                <w:tab w:val="left" w:pos="459"/>
              </w:tabs>
              <w:spacing w:before="120"/>
              <w:rPr>
                <w:sz w:val="18"/>
              </w:rPr>
            </w:pPr>
            <w:r>
              <w:rPr>
                <w:sz w:val="18"/>
              </w:rPr>
              <w:tab/>
              <w:t>Note: This writ may not be served later than 12 calendar months beginning with the above date unless renewed by order of the Court.</w:t>
            </w:r>
          </w:p>
          <w:p>
            <w:pPr>
              <w:tabs>
                <w:tab w:val="left" w:pos="459"/>
              </w:tabs>
              <w:spacing w:before="120"/>
              <w:rPr>
                <w:sz w:val="18"/>
              </w:rPr>
            </w:pPr>
            <w:r>
              <w:rPr>
                <w:sz w:val="18"/>
              </w:rPr>
              <w:tab/>
              <w:t>Appearance (</w:t>
            </w:r>
            <w:r>
              <w:rPr>
                <w:i/>
                <w:sz w:val="18"/>
              </w:rPr>
              <w:t>or</w:t>
            </w:r>
            <w:r>
              <w:rPr>
                <w:sz w:val="18"/>
              </w:rPr>
              <w:t xml:space="preserve"> appearances) to this writ may be entered by the defendant (</w:t>
            </w:r>
            <w:r>
              <w:rPr>
                <w:i/>
                <w:sz w:val="18"/>
              </w:rPr>
              <w:t>or</w:t>
            </w:r>
            <w:r>
              <w:rPr>
                <w:sz w:val="18"/>
              </w:rPr>
              <w:t xml:space="preserve"> defendants) either personally or by solicitor at the Central Office of the Supreme Court at Perth.</w:t>
            </w:r>
          </w:p>
          <w:p>
            <w:pPr>
              <w:tabs>
                <w:tab w:val="left" w:pos="459"/>
              </w:tabs>
              <w:spacing w:before="120"/>
              <w:rPr>
                <w:sz w:val="18"/>
              </w:rPr>
            </w:pPr>
            <w:r>
              <w:rPr>
                <w:sz w:val="18"/>
              </w:rPr>
              <w:tab/>
              <w:t>Indorsements to be made on the writ before issue.</w:t>
            </w:r>
          </w:p>
          <w:p>
            <w:pPr>
              <w:tabs>
                <w:tab w:val="left" w:pos="459"/>
              </w:tabs>
              <w:spacing w:before="120"/>
              <w:rPr>
                <w:sz w:val="18"/>
              </w:rPr>
            </w:pPr>
            <w:r>
              <w:rPr>
                <w:sz w:val="18"/>
              </w:rPr>
              <w:tab/>
              <w:t>The plaintiff’s claim is, etc. [</w:t>
            </w:r>
            <w:r>
              <w:rPr>
                <w:i/>
                <w:sz w:val="18"/>
              </w:rPr>
              <w:t>state briefly the nature of the relief claimed in the action</w:t>
            </w:r>
            <w:r>
              <w:rPr>
                <w:sz w:val="18"/>
              </w:rPr>
              <w:t>].</w:t>
            </w:r>
          </w:p>
        </w:tc>
      </w:tr>
      <w:tr>
        <w:tc>
          <w:tcPr>
            <w:tcW w:w="1276" w:type="dxa"/>
          </w:tcPr>
          <w:p>
            <w:pPr>
              <w:keepNext/>
              <w:jc w:val="center"/>
              <w:rPr>
                <w:b/>
                <w:sz w:val="14"/>
              </w:rPr>
            </w:pPr>
          </w:p>
        </w:tc>
        <w:tc>
          <w:tcPr>
            <w:tcW w:w="5920" w:type="dxa"/>
          </w:tcPr>
          <w:p>
            <w:pPr>
              <w:keepNext/>
              <w:keepLines/>
              <w:tabs>
                <w:tab w:val="left" w:pos="459"/>
              </w:tabs>
              <w:rPr>
                <w:sz w:val="18"/>
              </w:rPr>
            </w:pPr>
            <w:r>
              <w:rPr>
                <w:sz w:val="18"/>
              </w:rPr>
              <w:tab/>
              <w:t>This writ was issued by the plaintiff in person, who resides at                 , and whose address for service is at the same place (</w:t>
            </w:r>
            <w:r>
              <w:rPr>
                <w:i/>
                <w:sz w:val="18"/>
              </w:rPr>
              <w:t>or</w:t>
            </w:r>
            <w:r>
              <w:rPr>
                <w:sz w:val="18"/>
              </w:rPr>
              <w:t xml:space="preserve"> at                            ).</w:t>
            </w:r>
          </w:p>
          <w:p>
            <w:pPr>
              <w:keepNext/>
              <w:tabs>
                <w:tab w:val="left" w:pos="459"/>
              </w:tabs>
              <w:jc w:val="center"/>
              <w:rPr>
                <w:i/>
                <w:sz w:val="18"/>
              </w:rPr>
            </w:pPr>
            <w:r>
              <w:rPr>
                <w:i/>
                <w:sz w:val="18"/>
              </w:rPr>
              <w:t>or,</w:t>
            </w:r>
          </w:p>
          <w:p>
            <w:pPr>
              <w:keepNext/>
              <w:tabs>
                <w:tab w:val="left" w:pos="459"/>
              </w:tabs>
              <w:rPr>
                <w:sz w:val="18"/>
              </w:rPr>
            </w:pPr>
            <w:r>
              <w:rPr>
                <w:sz w:val="18"/>
              </w:rPr>
              <w:tab/>
              <w:t>This writ was issued by X.Y., of                                      , whose address for service is at                                                    solicitor for the plaintiff, who resides at</w:t>
            </w:r>
          </w:p>
          <w:p>
            <w:pPr>
              <w:keepNext/>
              <w:tabs>
                <w:tab w:val="left" w:pos="459"/>
              </w:tabs>
              <w:jc w:val="center"/>
              <w:rPr>
                <w:i/>
                <w:sz w:val="18"/>
              </w:rPr>
            </w:pPr>
            <w:r>
              <w:rPr>
                <w:i/>
                <w:sz w:val="18"/>
              </w:rPr>
              <w:t>or,</w:t>
            </w:r>
          </w:p>
          <w:p>
            <w:pPr>
              <w:keepNext/>
              <w:tabs>
                <w:tab w:val="left" w:pos="459"/>
              </w:tabs>
              <w:rPr>
                <w:sz w:val="18"/>
              </w:rPr>
            </w:pPr>
            <w:r>
              <w:rPr>
                <w:sz w:val="18"/>
              </w:rPr>
              <w:tab/>
              <w:t>This writ was issued by V.W., of                                       , whose address for service is                                     , agent for X.Y., of                               solicitor for the plaintiff, who resides at                                                            .</w:t>
            </w:r>
          </w:p>
          <w:p>
            <w:pPr>
              <w:keepNext/>
              <w:ind w:left="1026" w:hanging="425"/>
              <w:rPr>
                <w:sz w:val="18"/>
              </w:rPr>
            </w:pPr>
            <w:r>
              <w:rPr>
                <w:sz w:val="18"/>
              </w:rPr>
              <w:t>[</w:t>
            </w:r>
            <w:r>
              <w:rPr>
                <w:i/>
                <w:sz w:val="18"/>
              </w:rPr>
              <w:t>Mention the locality and situation of the plaintiff’s residence in such a manner as to enable it to be easily discovered.</w:t>
            </w:r>
            <w:r>
              <w:rPr>
                <w:sz w:val="18"/>
              </w:rPr>
              <w:t>]</w:t>
            </w:r>
          </w:p>
          <w:p>
            <w:pPr>
              <w:tabs>
                <w:tab w:val="left" w:pos="459"/>
              </w:tabs>
              <w:spacing w:before="120"/>
              <w:rPr>
                <w:sz w:val="18"/>
              </w:rPr>
            </w:pPr>
            <w:r>
              <w:rPr>
                <w:sz w:val="18"/>
              </w:rPr>
              <w:tab/>
              <w:t>This writ was served by me by [</w:t>
            </w:r>
            <w:r>
              <w:rPr>
                <w:i/>
                <w:sz w:val="18"/>
              </w:rPr>
              <w:t>state mode of service</w:t>
            </w:r>
            <w:r>
              <w:rPr>
                <w:sz w:val="18"/>
              </w:rPr>
              <w:t>] on the defendant</w:t>
            </w:r>
          </w:p>
          <w:p>
            <w:pPr>
              <w:keepNext/>
              <w:tabs>
                <w:tab w:val="left" w:pos="459"/>
              </w:tabs>
              <w:rPr>
                <w:sz w:val="18"/>
              </w:rPr>
            </w:pPr>
            <w:r>
              <w:rPr>
                <w:sz w:val="18"/>
              </w:rPr>
              <w:t xml:space="preserve">                                    at                  on                   day the                             day of                  20            .</w:t>
            </w:r>
          </w:p>
          <w:p>
            <w:pPr>
              <w:tabs>
                <w:tab w:val="left" w:pos="459"/>
              </w:tabs>
              <w:spacing w:before="120"/>
              <w:rPr>
                <w:sz w:val="18"/>
              </w:rPr>
            </w:pPr>
            <w:r>
              <w:rPr>
                <w:sz w:val="18"/>
              </w:rPr>
              <w:tab/>
              <w:t>Indorsed the             day of                            20      .</w:t>
            </w:r>
          </w:p>
          <w:p>
            <w:pPr>
              <w:keepNext/>
              <w:ind w:left="2018"/>
              <w:rPr>
                <w:sz w:val="18"/>
              </w:rPr>
            </w:pPr>
          </w:p>
          <w:p>
            <w:pPr>
              <w:keepNext/>
              <w:ind w:left="2018"/>
              <w:rPr>
                <w:sz w:val="18"/>
              </w:rPr>
            </w:pPr>
            <w:r>
              <w:rPr>
                <w:sz w:val="18"/>
              </w:rPr>
              <w:t>(Signed)</w:t>
            </w:r>
          </w:p>
          <w:p>
            <w:pPr>
              <w:keepNext/>
              <w:ind w:left="2018"/>
              <w:rPr>
                <w:sz w:val="18"/>
              </w:rPr>
            </w:pPr>
            <w:r>
              <w:rPr>
                <w:sz w:val="18"/>
              </w:rPr>
              <w:t>(Address)</w:t>
            </w:r>
          </w:p>
          <w:p>
            <w:pPr>
              <w:tabs>
                <w:tab w:val="left" w:pos="459"/>
              </w:tabs>
              <w:spacing w:before="120"/>
              <w:rPr>
                <w:i/>
                <w:sz w:val="18"/>
              </w:rPr>
            </w:pPr>
            <w:r>
              <w:rPr>
                <w:i/>
                <w:sz w:val="18"/>
              </w:rPr>
              <w:tab/>
              <w:t>NOTE: If the action is by the State, instead of the plaintiff’s name put “The State of Western Australia”.</w:t>
            </w:r>
          </w:p>
          <w:p>
            <w:pPr>
              <w:tabs>
                <w:tab w:val="left" w:pos="459"/>
              </w:tabs>
              <w:spacing w:before="120"/>
              <w:rPr>
                <w:i/>
                <w:sz w:val="18"/>
              </w:rPr>
            </w:pPr>
            <w:r>
              <w:rPr>
                <w:i/>
                <w:sz w:val="18"/>
              </w:rPr>
              <w:tab/>
              <w:t>For forms of indorsement of claim in Admiralty actions refer to Form No. 7 of the Vice</w:t>
            </w:r>
            <w:r>
              <w:rPr>
                <w:i/>
                <w:sz w:val="18"/>
              </w:rPr>
              <w:noBreakHyphen/>
              <w:t>Admiralty Rules.</w:t>
            </w:r>
          </w:p>
          <w:p>
            <w:pPr>
              <w:pStyle w:val="CentredBaseLine"/>
              <w:spacing w:before="12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2.75pt" o:ole="" fillcolor="window">
                  <v:imagedata r:id="rId25" o:title=""/>
                </v:shape>
                <o:OLEObject Type="Embed" ProgID="PBrush" ShapeID="_x0000_i1025" DrawAspect="Content" ObjectID="_1598495915" r:id="rId26"/>
              </w:object>
            </w:r>
          </w:p>
          <w:p>
            <w:pPr>
              <w:tabs>
                <w:tab w:val="left" w:pos="459"/>
              </w:tabs>
              <w:spacing w:before="120"/>
              <w:rPr>
                <w:i/>
                <w:sz w:val="18"/>
              </w:rPr>
            </w:pPr>
          </w:p>
        </w:tc>
      </w:tr>
      <w:tr>
        <w:tc>
          <w:tcPr>
            <w:tcW w:w="1276" w:type="dxa"/>
          </w:tcPr>
          <w:p>
            <w:pPr>
              <w:jc w:val="center"/>
              <w:rPr>
                <w:b/>
                <w:sz w:val="14"/>
              </w:rPr>
            </w:pPr>
          </w:p>
        </w:tc>
        <w:tc>
          <w:tcPr>
            <w:tcW w:w="5920" w:type="dxa"/>
          </w:tcPr>
          <w:p>
            <w:pPr>
              <w:tabs>
                <w:tab w:val="left" w:pos="459"/>
              </w:tabs>
              <w:jc w:val="center"/>
              <w:rPr>
                <w:b/>
                <w:sz w:val="18"/>
              </w:rPr>
            </w:pPr>
            <w:r>
              <w:rPr>
                <w:b/>
                <w:sz w:val="18"/>
              </w:rPr>
              <w:t>WRIT OF SUMMONS IN ADMIRALTY ACTION IN PERSONAM</w:t>
            </w:r>
          </w:p>
          <w:p>
            <w:pPr>
              <w:tabs>
                <w:tab w:val="left" w:pos="459"/>
              </w:tabs>
              <w:spacing w:before="120"/>
              <w:rPr>
                <w:sz w:val="18"/>
              </w:rPr>
            </w:pPr>
            <w:r>
              <w:rPr>
                <w:sz w:val="18"/>
              </w:rPr>
              <w:tab/>
            </w:r>
            <w:r>
              <w:rPr>
                <w:i/>
                <w:sz w:val="18"/>
              </w:rPr>
              <w:t>NOTE</w:t>
            </w:r>
            <w:r>
              <w:rPr>
                <w:sz w:val="18"/>
              </w:rPr>
              <w:t xml:space="preserve">: </w:t>
            </w:r>
            <w:r>
              <w:rPr>
                <w:i/>
                <w:sz w:val="18"/>
              </w:rPr>
              <w:t>Subject to Order 74</w:t>
            </w:r>
            <w:r>
              <w:rPr>
                <w:i/>
                <w:sz w:val="18"/>
                <w:vertAlign w:val="superscript"/>
              </w:rPr>
              <w:t> 29</w:t>
            </w:r>
            <w:r>
              <w:rPr>
                <w:i/>
                <w:sz w:val="18"/>
              </w:rPr>
              <w:t xml:space="preserve"> Rule 2, Form No. 1 should be used, inserting in the heading after the words “In the Supreme Court of Western Australia” the words “Admiralty Jurisdiction”.</w:t>
            </w:r>
          </w:p>
        </w:tc>
      </w:tr>
    </w:tbl>
    <w:p>
      <w:pPr>
        <w:pStyle w:val="yFootnotesection"/>
      </w:pPr>
      <w:r>
        <w:tab/>
        <w:t>[Form 83 amended in Gazette 27 Aug 1976 p. 3226; 30 Nov 1984 p. 3955; 19 Apr 2005 p. 1300</w:t>
      </w:r>
      <w:r>
        <w:noBreakHyphen/>
        <w:t>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ageBreakBefore/>
              <w:jc w:val="center"/>
              <w:rPr>
                <w:b/>
                <w:sz w:val="14"/>
              </w:rPr>
            </w:pPr>
            <w:r>
              <w:rPr>
                <w:b/>
                <w:sz w:val="14"/>
              </w:rPr>
              <w:t>O. 74, R. 3(1)</w:t>
            </w:r>
          </w:p>
        </w:tc>
        <w:tc>
          <w:tcPr>
            <w:tcW w:w="5920" w:type="dxa"/>
          </w:tcPr>
          <w:p>
            <w:pPr>
              <w:pageBreakBefore/>
              <w:jc w:val="center"/>
              <w:rPr>
                <w:b/>
                <w:sz w:val="18"/>
              </w:rPr>
            </w:pPr>
            <w:r>
              <w:rPr>
                <w:b/>
                <w:sz w:val="18"/>
              </w:rPr>
              <w:t>No. 84</w:t>
            </w:r>
          </w:p>
        </w:tc>
      </w:tr>
      <w:tr>
        <w:tc>
          <w:tcPr>
            <w:tcW w:w="1276" w:type="dxa"/>
          </w:tcPr>
          <w:p>
            <w:pPr>
              <w:jc w:val="center"/>
              <w:rPr>
                <w:b/>
                <w:sz w:val="14"/>
              </w:rPr>
            </w:pPr>
          </w:p>
        </w:tc>
        <w:tc>
          <w:tcPr>
            <w:tcW w:w="5920" w:type="dxa"/>
          </w:tcPr>
          <w:p>
            <w:pPr>
              <w:spacing w:before="80"/>
              <w:jc w:val="center"/>
              <w:rPr>
                <w:b/>
                <w:sz w:val="18"/>
              </w:rPr>
            </w:pPr>
            <w:r>
              <w:rPr>
                <w:b/>
                <w:sz w:val="18"/>
              </w:rPr>
              <w:t xml:space="preserve">(1) WARRANT OF ARREST IN ADMIRALTY ACTION </w:t>
            </w:r>
            <w:r>
              <w:rPr>
                <w:b/>
                <w:i/>
                <w:sz w:val="18"/>
              </w:rPr>
              <w:t>IN REM</w:t>
            </w:r>
          </w:p>
          <w:p>
            <w:pPr>
              <w:jc w:val="center"/>
              <w:rPr>
                <w:sz w:val="18"/>
              </w:rPr>
            </w:pPr>
            <w:r>
              <w:rPr>
                <w:sz w:val="18"/>
              </w:rPr>
              <w:t>(</w:t>
            </w:r>
            <w:r>
              <w:rPr>
                <w:i/>
                <w:sz w:val="18"/>
              </w:rPr>
              <w:t>Heading as in action</w:t>
            </w:r>
            <w:r>
              <w:rPr>
                <w:sz w:val="18"/>
              </w:rPr>
              <w:t>)</w:t>
            </w:r>
          </w:p>
        </w:tc>
      </w:tr>
      <w:tr>
        <w:tc>
          <w:tcPr>
            <w:tcW w:w="1276" w:type="dxa"/>
          </w:tcPr>
          <w:p>
            <w:pPr>
              <w:jc w:val="center"/>
              <w:rPr>
                <w:b/>
                <w:sz w:val="14"/>
              </w:rPr>
            </w:pPr>
          </w:p>
        </w:tc>
        <w:tc>
          <w:tcPr>
            <w:tcW w:w="5920" w:type="dxa"/>
          </w:tcPr>
          <w:p>
            <w:pPr>
              <w:rPr>
                <w:sz w:val="18"/>
              </w:rPr>
            </w:pPr>
            <w:r>
              <w:rPr>
                <w:sz w:val="18"/>
              </w:rPr>
              <w:t>Elizabeth the Second, etc. (</w:t>
            </w:r>
            <w:r>
              <w:rPr>
                <w:i/>
                <w:sz w:val="18"/>
              </w:rPr>
              <w:t>as in Form No. 1</w:t>
            </w:r>
            <w:r>
              <w:rPr>
                <w:sz w:val="18"/>
              </w:rPr>
              <w:t>)</w:t>
            </w:r>
          </w:p>
          <w:p>
            <w:pPr>
              <w:rPr>
                <w:sz w:val="18"/>
              </w:rPr>
            </w:pPr>
            <w:r>
              <w:rPr>
                <w:sz w:val="18"/>
              </w:rPr>
              <w:t>TO the Marshal in Admiralty of Our Supreme Court of Western Australia, and to all and singular his substitutes, Greeting:</w:t>
            </w:r>
          </w:p>
          <w:p>
            <w:pPr>
              <w:tabs>
                <w:tab w:val="left" w:pos="459"/>
              </w:tabs>
              <w:spacing w:before="120"/>
              <w:rPr>
                <w:sz w:val="18"/>
              </w:rPr>
            </w:pPr>
            <w:r>
              <w:rPr>
                <w:sz w:val="18"/>
              </w:rPr>
              <w:tab/>
              <w:t xml:space="preserve">We hereby command you to arrest the ship                              of the port of                                 [and the cargo now or lately laden therein, together with the freight due for the transportation thereof,] </w:t>
            </w:r>
            <w:r>
              <w:rPr>
                <w:i/>
                <w:sz w:val="18"/>
              </w:rPr>
              <w:t>or</w:t>
            </w:r>
            <w:r>
              <w:rPr>
                <w:sz w:val="18"/>
              </w:rPr>
              <w:t xml:space="preserve"> [and the freight due for the transportation of the cargo now or lately laden therein,] and to keep the same under safe arrest until you shall receive further orders from Us.</w:t>
            </w:r>
          </w:p>
          <w:p>
            <w:pPr>
              <w:tabs>
                <w:tab w:val="left" w:pos="459"/>
              </w:tabs>
              <w:spacing w:before="120"/>
              <w:rPr>
                <w:sz w:val="18"/>
              </w:rPr>
            </w:pPr>
            <w:r>
              <w:rPr>
                <w:sz w:val="18"/>
              </w:rPr>
              <w:tab/>
              <w:t>Witness (</w:t>
            </w:r>
            <w:r>
              <w:rPr>
                <w:i/>
                <w:sz w:val="18"/>
              </w:rPr>
              <w:t>as in Form No. 1</w:t>
            </w:r>
            <w:r>
              <w:rPr>
                <w:sz w:val="18"/>
              </w:rPr>
              <w:t>)                                    Registrar.</w:t>
            </w:r>
          </w:p>
          <w:p>
            <w:pPr>
              <w:tabs>
                <w:tab w:val="left" w:pos="459"/>
              </w:tabs>
              <w:spacing w:before="60"/>
              <w:rPr>
                <w:sz w:val="18"/>
              </w:rPr>
            </w:pPr>
            <w:r>
              <w:rPr>
                <w:sz w:val="18"/>
              </w:rPr>
              <w:tab/>
              <w:t>The plaintiff’s claim is for (</w:t>
            </w:r>
            <w:r>
              <w:rPr>
                <w:i/>
                <w:sz w:val="18"/>
              </w:rPr>
              <w:t>copy from the writ</w:t>
            </w:r>
            <w:r>
              <w:rPr>
                <w:sz w:val="18"/>
              </w:rPr>
              <w:t>).</w:t>
            </w:r>
          </w:p>
          <w:p>
            <w:pPr>
              <w:tabs>
                <w:tab w:val="left" w:pos="459"/>
              </w:tabs>
              <w:spacing w:before="60"/>
              <w:rPr>
                <w:sz w:val="18"/>
              </w:rPr>
            </w:pPr>
            <w:r>
              <w:rPr>
                <w:sz w:val="18"/>
              </w:rPr>
              <w:tab/>
              <w:t>Taken out by                       (solicitors for) the                                      .</w:t>
            </w:r>
          </w:p>
        </w:tc>
      </w:tr>
      <w:tr>
        <w:tc>
          <w:tcPr>
            <w:tcW w:w="1276" w:type="dxa"/>
          </w:tcPr>
          <w:p>
            <w:pPr>
              <w:jc w:val="center"/>
              <w:rPr>
                <w:b/>
                <w:sz w:val="14"/>
              </w:rPr>
            </w:pPr>
          </w:p>
        </w:tc>
        <w:tc>
          <w:tcPr>
            <w:tcW w:w="5920" w:type="dxa"/>
          </w:tcPr>
          <w:p>
            <w:pPr>
              <w:pStyle w:val="CentredBaseLine"/>
              <w:jc w:val="center"/>
            </w:pPr>
            <w:r>
              <w:object w:dxaOrig="2025" w:dyaOrig="375">
                <v:shape id="_x0000_i1026" type="#_x0000_t75" style="width:66.75pt;height:12.75pt" o:ole="" fillcolor="window">
                  <v:imagedata r:id="rId25" o:title=""/>
                </v:shape>
                <o:OLEObject Type="Embed" ProgID="PBrush" ShapeID="_x0000_i1026" DrawAspect="Content" ObjectID="_1598495916" r:id="rId27"/>
              </w:object>
            </w:r>
          </w:p>
          <w:p>
            <w:pPr>
              <w:jc w:val="center"/>
              <w:rPr>
                <w:sz w:val="18"/>
              </w:rPr>
            </w:pPr>
            <w:r>
              <w:rPr>
                <w:sz w:val="18"/>
              </w:rPr>
              <w:t>CERTIFICATE OF SERVICE</w:t>
            </w:r>
          </w:p>
          <w:p>
            <w:pPr>
              <w:tabs>
                <w:tab w:val="left" w:pos="459"/>
              </w:tabs>
              <w:spacing w:before="120"/>
              <w:rPr>
                <w:sz w:val="18"/>
              </w:rPr>
            </w:pPr>
            <w:r>
              <w:rPr>
                <w:sz w:val="18"/>
              </w:rPr>
              <w:tab/>
              <w:t>This warrant was served by [</w:t>
            </w:r>
            <w:r>
              <w:rPr>
                <w:i/>
                <w:sz w:val="18"/>
              </w:rPr>
              <w:t>state by whom and in what mode service was effected</w:t>
            </w:r>
            <w:r>
              <w:rPr>
                <w:sz w:val="18"/>
              </w:rPr>
              <w:t xml:space="preserve">] on                   the              day of                              20            .   </w:t>
            </w:r>
          </w:p>
          <w:p>
            <w:pPr>
              <w:spacing w:before="60"/>
              <w:jc w:val="center"/>
              <w:rPr>
                <w:sz w:val="18"/>
              </w:rPr>
            </w:pPr>
            <w:r>
              <w:rPr>
                <w:sz w:val="18"/>
              </w:rPr>
              <w:t>(Signed)</w:t>
            </w:r>
          </w:p>
          <w:p>
            <w:pPr>
              <w:jc w:val="right"/>
              <w:rPr>
                <w:sz w:val="18"/>
              </w:rPr>
            </w:pPr>
            <w:r>
              <w:rPr>
                <w:sz w:val="18"/>
              </w:rPr>
              <w:t>Marshal.</w:t>
            </w:r>
          </w:p>
        </w:tc>
      </w:tr>
    </w:tbl>
    <w:p>
      <w:pPr>
        <w:pStyle w:val="CentredBaseLine"/>
        <w:ind w:firstLine="1276"/>
        <w:jc w:val="center"/>
      </w:pPr>
      <w:r>
        <w:object w:dxaOrig="2025" w:dyaOrig="375">
          <v:shape id="_x0000_i1027" type="#_x0000_t75" style="width:66.75pt;height:12.75pt" o:ole="" fillcolor="window">
            <v:imagedata r:id="rId25" o:title=""/>
          </v:shape>
          <o:OLEObject Type="Embed" ProgID="PBrush" ShapeID="_x0000_i1027" DrawAspect="Content" ObjectID="_1598495917" r:id="rId28"/>
        </w:object>
      </w:r>
    </w:p>
    <w:tbl>
      <w:tblPr>
        <w:tblW w:w="0" w:type="auto"/>
        <w:tblInd w:w="108" w:type="dxa"/>
        <w:tblLayout w:type="fixed"/>
        <w:tblLook w:val="0000" w:firstRow="0" w:lastRow="0" w:firstColumn="0" w:lastColumn="0" w:noHBand="0" w:noVBand="0"/>
      </w:tblPr>
      <w:tblGrid>
        <w:gridCol w:w="1276"/>
        <w:gridCol w:w="5920"/>
      </w:tblGrid>
      <w:tr>
        <w:tc>
          <w:tcPr>
            <w:tcW w:w="1276" w:type="dxa"/>
          </w:tcPr>
          <w:p>
            <w:pPr>
              <w:rPr>
                <w:sz w:val="18"/>
              </w:rPr>
            </w:pPr>
          </w:p>
        </w:tc>
        <w:tc>
          <w:tcPr>
            <w:tcW w:w="5920" w:type="dxa"/>
          </w:tcPr>
          <w:p>
            <w:pPr>
              <w:jc w:val="center"/>
              <w:rPr>
                <w:sz w:val="18"/>
              </w:rPr>
            </w:pPr>
            <w:r>
              <w:rPr>
                <w:b/>
                <w:sz w:val="18"/>
              </w:rPr>
              <w:t>(2) PRAECIPE FOR WARRANT OF ARREST</w:t>
            </w:r>
          </w:p>
          <w:p>
            <w:pPr>
              <w:jc w:val="center"/>
              <w:rPr>
                <w:sz w:val="18"/>
              </w:rPr>
            </w:pPr>
            <w:r>
              <w:rPr>
                <w:sz w:val="18"/>
              </w:rPr>
              <w:t>(</w:t>
            </w:r>
            <w:r>
              <w:rPr>
                <w:i/>
                <w:sz w:val="18"/>
              </w:rPr>
              <w:t>Heading as in action</w:t>
            </w:r>
            <w:r>
              <w:rPr>
                <w:sz w:val="18"/>
              </w:rPr>
              <w:t>)</w:t>
            </w:r>
          </w:p>
        </w:tc>
      </w:tr>
      <w:tr>
        <w:tc>
          <w:tcPr>
            <w:tcW w:w="1276" w:type="dxa"/>
          </w:tcPr>
          <w:p>
            <w:pPr>
              <w:rPr>
                <w:sz w:val="18"/>
              </w:rPr>
            </w:pPr>
          </w:p>
        </w:tc>
        <w:tc>
          <w:tcPr>
            <w:tcW w:w="5920" w:type="dxa"/>
          </w:tcPr>
          <w:p>
            <w:pPr>
              <w:tabs>
                <w:tab w:val="left" w:pos="459"/>
              </w:tabs>
              <w:spacing w:before="120"/>
              <w:rPr>
                <w:sz w:val="18"/>
              </w:rPr>
            </w:pPr>
            <w:r>
              <w:rPr>
                <w:sz w:val="18"/>
              </w:rPr>
              <w:tab/>
              <w:t>We                           of                              (solicitors for) the plaintiffs request a warrant to arrest [</w:t>
            </w:r>
            <w:r>
              <w:rPr>
                <w:i/>
                <w:sz w:val="18"/>
              </w:rPr>
              <w:t>description of property, giving name, if a ship</w:t>
            </w:r>
            <w:r>
              <w:rPr>
                <w:sz w:val="18"/>
              </w:rPr>
              <w:t>].</w:t>
            </w:r>
          </w:p>
          <w:p>
            <w:pPr>
              <w:tabs>
                <w:tab w:val="left" w:pos="459"/>
              </w:tabs>
              <w:spacing w:before="60"/>
              <w:rPr>
                <w:sz w:val="18"/>
              </w:rPr>
            </w:pPr>
            <w:r>
              <w:rPr>
                <w:sz w:val="18"/>
              </w:rPr>
              <w:tab/>
              <w:t>Dated the                          day of                                       20               .</w:t>
            </w:r>
          </w:p>
          <w:p>
            <w:pPr>
              <w:spacing w:before="60"/>
              <w:jc w:val="center"/>
              <w:rPr>
                <w:sz w:val="18"/>
              </w:rPr>
            </w:pPr>
            <w:r>
              <w:rPr>
                <w:sz w:val="18"/>
              </w:rPr>
              <w:t>(Signed)</w:t>
            </w:r>
          </w:p>
        </w:tc>
      </w:tr>
    </w:tbl>
    <w:p>
      <w:pPr>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ageBreakBefore/>
              <w:jc w:val="center"/>
              <w:rPr>
                <w:b/>
                <w:sz w:val="14"/>
              </w:rPr>
            </w:pPr>
            <w:r>
              <w:rPr>
                <w:b/>
                <w:sz w:val="14"/>
              </w:rPr>
              <w:t>O. 74, R. 13</w:t>
            </w:r>
          </w:p>
        </w:tc>
        <w:tc>
          <w:tcPr>
            <w:tcW w:w="5920" w:type="dxa"/>
          </w:tcPr>
          <w:p>
            <w:pPr>
              <w:pageBreakBefore/>
              <w:jc w:val="center"/>
              <w:rPr>
                <w:b/>
                <w:sz w:val="18"/>
              </w:rPr>
            </w:pPr>
            <w:r>
              <w:rPr>
                <w:b/>
                <w:sz w:val="18"/>
              </w:rPr>
              <w:t>No. 85</w:t>
            </w:r>
          </w:p>
        </w:tc>
      </w:tr>
      <w:tr>
        <w:tc>
          <w:tcPr>
            <w:tcW w:w="1276" w:type="dxa"/>
          </w:tcPr>
          <w:p>
            <w:pPr>
              <w:jc w:val="center"/>
              <w:rPr>
                <w:b/>
                <w:sz w:val="14"/>
              </w:rPr>
            </w:pPr>
          </w:p>
        </w:tc>
        <w:tc>
          <w:tcPr>
            <w:tcW w:w="5920" w:type="dxa"/>
          </w:tcPr>
          <w:p>
            <w:pPr>
              <w:spacing w:before="80"/>
              <w:jc w:val="center"/>
              <w:rPr>
                <w:sz w:val="18"/>
              </w:rPr>
            </w:pPr>
            <w:r>
              <w:rPr>
                <w:b/>
                <w:sz w:val="18"/>
              </w:rPr>
              <w:t>BAIL BOND</w:t>
            </w:r>
          </w:p>
          <w:p>
            <w:pPr>
              <w:jc w:val="center"/>
              <w:rPr>
                <w:sz w:val="18"/>
              </w:rPr>
            </w:pPr>
            <w:r>
              <w:rPr>
                <w:sz w:val="18"/>
              </w:rPr>
              <w:t>(</w:t>
            </w:r>
            <w:r>
              <w:rPr>
                <w:i/>
                <w:sz w:val="18"/>
              </w:rPr>
              <w:t>Heading as in action</w:t>
            </w:r>
            <w:r>
              <w:rPr>
                <w:sz w:val="18"/>
              </w:rPr>
              <w:t>)</w:t>
            </w:r>
          </w:p>
        </w:tc>
      </w:tr>
      <w:tr>
        <w:tc>
          <w:tcPr>
            <w:tcW w:w="1276" w:type="dxa"/>
          </w:tcPr>
          <w:p>
            <w:pPr>
              <w:jc w:val="center"/>
              <w:rPr>
                <w:b/>
                <w:sz w:val="14"/>
              </w:rPr>
            </w:pPr>
          </w:p>
        </w:tc>
        <w:tc>
          <w:tcPr>
            <w:tcW w:w="5920" w:type="dxa"/>
          </w:tcPr>
          <w:p>
            <w:pPr>
              <w:tabs>
                <w:tab w:val="left" w:pos="459"/>
              </w:tabs>
              <w:spacing w:before="120"/>
              <w:rPr>
                <w:sz w:val="18"/>
              </w:rPr>
            </w:pPr>
            <w:r>
              <w:rPr>
                <w:sz w:val="18"/>
              </w:rPr>
              <w:tab/>
              <w:t xml:space="preserve">Whereas this Admiralty action </w:t>
            </w:r>
            <w:r>
              <w:rPr>
                <w:i/>
                <w:sz w:val="18"/>
              </w:rPr>
              <w:t>in rem</w:t>
            </w:r>
            <w:r>
              <w:rPr>
                <w:sz w:val="18"/>
              </w:rPr>
              <w:t xml:space="preserve"> against the abovementioned property is pending in the Supreme Court of Western Australia and the parties to the above action are the abovementioned plaintiffs and defendants.</w:t>
            </w:r>
          </w:p>
          <w:p>
            <w:pPr>
              <w:tabs>
                <w:tab w:val="left" w:pos="459"/>
              </w:tabs>
              <w:spacing w:before="120"/>
              <w:rPr>
                <w:sz w:val="18"/>
              </w:rPr>
            </w:pPr>
            <w:r>
              <w:rPr>
                <w:sz w:val="18"/>
              </w:rPr>
              <w:tab/>
              <w:t>Now, therefore, we, A.B. of                     and C.D. of                     hereby jointly and severally submit ourselves to the jurisdiction of the said Court and consent that if they, the abovementioned defendants [</w:t>
            </w:r>
            <w:r>
              <w:rPr>
                <w:i/>
                <w:sz w:val="18"/>
              </w:rPr>
              <w:t>or</w:t>
            </w:r>
            <w:r>
              <w:rPr>
                <w:sz w:val="18"/>
              </w:rPr>
              <w:t xml:space="preserve"> plaintiffs, </w:t>
            </w:r>
            <w:r>
              <w:rPr>
                <w:i/>
                <w:sz w:val="18"/>
              </w:rPr>
              <w:t>in the case of a counterclaim</w:t>
            </w:r>
            <w:r>
              <w:rPr>
                <w:sz w:val="18"/>
              </w:rPr>
              <w:t>] do not pay what may be adjudged against them in this action, with costs, or do not pay any sum due to be paid by them in consequence of any admission or liability therein or under any agreement  by which this action is settled before judgment and which is filed in the said Court, execution may issue against us, our executors or administrators, goods and chattels, for the amount unpaid or an amount of                   dollars whichever is the less.</w:t>
            </w:r>
          </w:p>
          <w:p>
            <w:pPr>
              <w:tabs>
                <w:tab w:val="left" w:pos="459"/>
              </w:tabs>
              <w:spacing w:before="120"/>
              <w:rPr>
                <w:sz w:val="18"/>
              </w:rPr>
            </w:pPr>
            <w:r>
              <w:rPr>
                <w:sz w:val="18"/>
              </w:rPr>
              <w:t>(Signed)</w:t>
            </w:r>
          </w:p>
          <w:p>
            <w:pPr>
              <w:tabs>
                <w:tab w:val="left" w:pos="459"/>
              </w:tabs>
              <w:spacing w:before="120"/>
              <w:rPr>
                <w:sz w:val="18"/>
              </w:rPr>
            </w:pPr>
            <w:r>
              <w:rPr>
                <w:sz w:val="18"/>
              </w:rPr>
              <w:tab/>
              <w:t>This bail bond was signed by the said A.B. and C.D., the sureties, the</w:t>
            </w:r>
          </w:p>
          <w:p>
            <w:pPr>
              <w:tabs>
                <w:tab w:val="left" w:pos="459"/>
              </w:tabs>
              <w:rPr>
                <w:sz w:val="18"/>
              </w:rPr>
            </w:pPr>
            <w:r>
              <w:rPr>
                <w:sz w:val="18"/>
              </w:rPr>
              <w:t xml:space="preserve">                     day of                                      20         .</w:t>
            </w:r>
          </w:p>
          <w:p>
            <w:pPr>
              <w:tabs>
                <w:tab w:val="left" w:pos="459"/>
              </w:tabs>
              <w:spacing w:before="120"/>
              <w:rPr>
                <w:sz w:val="18"/>
              </w:rPr>
            </w:pPr>
            <w:r>
              <w:rPr>
                <w:sz w:val="18"/>
              </w:rPr>
              <w:t xml:space="preserve">Before me                          </w:t>
            </w:r>
          </w:p>
          <w:p>
            <w:pPr>
              <w:tabs>
                <w:tab w:val="left" w:pos="459"/>
              </w:tabs>
              <w:spacing w:before="120"/>
              <w:rPr>
                <w:sz w:val="18"/>
              </w:rPr>
            </w:pPr>
            <w:r>
              <w:rPr>
                <w:sz w:val="18"/>
              </w:rPr>
              <w:tab/>
              <w:t>A Commissioner for Affidavits in the Supreme Court of Western Australia.</w:t>
            </w:r>
          </w:p>
        </w:tc>
      </w:tr>
    </w:tbl>
    <w:p>
      <w:pPr>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74, R. 16(1)</w:t>
            </w:r>
          </w:p>
        </w:tc>
        <w:tc>
          <w:tcPr>
            <w:tcW w:w="5920" w:type="dxa"/>
          </w:tcPr>
          <w:p>
            <w:pPr>
              <w:pStyle w:val="yTable"/>
              <w:pageBreakBefore/>
              <w:spacing w:before="0"/>
              <w:jc w:val="center"/>
              <w:rPr>
                <w:b/>
                <w:sz w:val="18"/>
              </w:rPr>
            </w:pPr>
            <w:r>
              <w:rPr>
                <w:b/>
                <w:sz w:val="18"/>
              </w:rPr>
              <w:t>No. 86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RELEASE</w:t>
            </w:r>
          </w:p>
          <w:p>
            <w:pPr>
              <w:pStyle w:val="yTable"/>
              <w:spacing w:before="0"/>
              <w:jc w:val="center"/>
              <w:rPr>
                <w:i/>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 (</w:t>
            </w:r>
            <w:r>
              <w:rPr>
                <w:i/>
                <w:sz w:val="18"/>
              </w:rPr>
              <w:t>as in Form No. 1</w:t>
            </w:r>
            <w:r>
              <w:rPr>
                <w:sz w:val="18"/>
              </w:rPr>
              <w:t>).</w:t>
            </w:r>
          </w:p>
          <w:p>
            <w:pPr>
              <w:pStyle w:val="yTable"/>
              <w:ind w:left="459" w:hanging="459"/>
              <w:rPr>
                <w:sz w:val="18"/>
              </w:rPr>
            </w:pPr>
            <w:r>
              <w:rPr>
                <w:sz w:val="18"/>
              </w:rPr>
              <w:t>To the Marshal in Admiralty of Our Supreme Court of Western Australia, and to all and singular his substitutes, Greeting:</w:t>
            </w:r>
          </w:p>
          <w:p>
            <w:pPr>
              <w:pStyle w:val="yTable"/>
              <w:tabs>
                <w:tab w:val="left" w:pos="459"/>
              </w:tabs>
              <w:rPr>
                <w:sz w:val="18"/>
              </w:rPr>
            </w:pPr>
            <w:r>
              <w:rPr>
                <w:sz w:val="18"/>
              </w:rPr>
              <w:tab/>
              <w:t>Whereas in this action we did command you to arrest [</w:t>
            </w:r>
            <w:r>
              <w:rPr>
                <w:i/>
                <w:sz w:val="18"/>
              </w:rPr>
              <w:t>state name and nature of property arrested</w:t>
            </w:r>
            <w:r>
              <w:rPr>
                <w:sz w:val="18"/>
              </w:rPr>
              <w:t>] and to keep the same under safe arrest until you should receive further orders from us.</w:t>
            </w:r>
          </w:p>
          <w:p>
            <w:pPr>
              <w:pStyle w:val="yTable"/>
              <w:tabs>
                <w:tab w:val="left" w:pos="459"/>
              </w:tabs>
              <w:rPr>
                <w:sz w:val="18"/>
              </w:rPr>
            </w:pPr>
            <w:r>
              <w:rPr>
                <w:sz w:val="18"/>
              </w:rPr>
              <w:tab/>
              <w:t>Now we do hereby command you to release the said</w:t>
            </w:r>
          </w:p>
          <w:p>
            <w:pPr>
              <w:pStyle w:val="yTable"/>
              <w:tabs>
                <w:tab w:val="left" w:pos="459"/>
              </w:tabs>
              <w:spacing w:before="0"/>
              <w:rPr>
                <w:sz w:val="18"/>
              </w:rPr>
            </w:pPr>
            <w:r>
              <w:rPr>
                <w:sz w:val="18"/>
              </w:rPr>
              <w:t>from the arrest effected by virtue of Our warrant in this action upon payment being made to you of all costs, charges, and expenses due in connection with the care and custody of the property while under arrest.</w:t>
            </w:r>
          </w:p>
          <w:p>
            <w:pPr>
              <w:pStyle w:val="yTable"/>
              <w:tabs>
                <w:tab w:val="left" w:pos="459"/>
              </w:tabs>
              <w:rPr>
                <w:sz w:val="18"/>
              </w:rPr>
            </w:pPr>
            <w:r>
              <w:rPr>
                <w:sz w:val="18"/>
              </w:rPr>
              <w:tab/>
              <w:t>Witness (</w:t>
            </w:r>
            <w:r>
              <w:rPr>
                <w:i/>
                <w:sz w:val="18"/>
              </w:rPr>
              <w:t>as in Form No. 1</w:t>
            </w:r>
            <w:r>
              <w:rPr>
                <w:sz w:val="18"/>
              </w:rPr>
              <w:t>)</w:t>
            </w:r>
          </w:p>
          <w:p>
            <w:pPr>
              <w:pStyle w:val="yTable"/>
              <w:jc w:val="right"/>
              <w:rPr>
                <w:sz w:val="18"/>
              </w:rPr>
            </w:pPr>
            <w:r>
              <w:rPr>
                <w:sz w:val="18"/>
              </w:rPr>
              <w:t>Registrar.</w:t>
            </w:r>
          </w:p>
          <w:p>
            <w:pPr>
              <w:pStyle w:val="yTable"/>
              <w:rPr>
                <w:sz w:val="18"/>
              </w:rPr>
            </w:pPr>
            <w:r>
              <w:rPr>
                <w:sz w:val="18"/>
              </w:rPr>
              <w:t>Taken out by                                                                                 (Solicitors for)</w:t>
            </w:r>
          </w:p>
          <w:p>
            <w:pPr>
              <w:pStyle w:val="yTable"/>
              <w:spacing w:before="0"/>
              <w:rPr>
                <w:sz w:val="18"/>
              </w:rPr>
            </w:pPr>
            <w:r>
              <w:rPr>
                <w:sz w:val="18"/>
              </w:rPr>
              <w:t>the</w:t>
            </w:r>
          </w:p>
          <w:p>
            <w:pPr>
              <w:pStyle w:val="CentredBaseLine"/>
              <w:jc w:val="center"/>
            </w:pPr>
            <w:r>
              <w:object w:dxaOrig="2025" w:dyaOrig="375">
                <v:shape id="_x0000_i1028" type="#_x0000_t75" style="width:101.25pt;height:18.75pt" o:ole="" fillcolor="window">
                  <v:imagedata r:id="rId25" o:title=""/>
                </v:shape>
                <o:OLEObject Type="Embed" ProgID="PBrush" ShapeID="_x0000_i1028" DrawAspect="Content" ObjectID="_1598495918" r:id="rId29"/>
              </w:object>
            </w:r>
          </w:p>
          <w:p>
            <w:pPr>
              <w:pStyle w:val="yTable"/>
              <w:jc w:val="center"/>
              <w:rPr>
                <w:i/>
                <w:sz w:val="18"/>
              </w:rPr>
            </w:pPr>
            <w:r>
              <w:rPr>
                <w:i/>
                <w:sz w:val="18"/>
              </w:rPr>
              <w:t>Marshal’s indorsement</w:t>
            </w:r>
          </w:p>
          <w:p>
            <w:pPr>
              <w:pStyle w:val="yTable"/>
              <w:tabs>
                <w:tab w:val="left" w:pos="459"/>
              </w:tabs>
              <w:rPr>
                <w:sz w:val="18"/>
              </w:rPr>
            </w:pPr>
            <w:r>
              <w:rPr>
                <w:sz w:val="18"/>
              </w:rPr>
              <w:tab/>
              <w:t>On the                       day of                     20          , the                    was released from arrest pursuant to this Instrument.</w:t>
            </w:r>
          </w:p>
          <w:p>
            <w:pPr>
              <w:pStyle w:val="yTable"/>
              <w:tabs>
                <w:tab w:val="left" w:pos="4712"/>
              </w:tabs>
              <w:rPr>
                <w:sz w:val="18"/>
              </w:rPr>
            </w:pPr>
            <w:r>
              <w:rPr>
                <w:sz w:val="18"/>
              </w:rPr>
              <w:tab/>
              <w:t>(Signed)</w:t>
            </w:r>
          </w:p>
          <w:p>
            <w:pPr>
              <w:pStyle w:val="yTable"/>
              <w:tabs>
                <w:tab w:val="left" w:pos="3011"/>
              </w:tabs>
              <w:rPr>
                <w:sz w:val="18"/>
              </w:rPr>
            </w:pPr>
            <w:r>
              <w:rPr>
                <w:sz w:val="18"/>
              </w:rPr>
              <w:tab/>
              <w:t>Substitute of Marshal in Admiralty.</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74, R. 16(5)</w:t>
            </w:r>
          </w:p>
        </w:tc>
        <w:tc>
          <w:tcPr>
            <w:tcW w:w="5920" w:type="dxa"/>
          </w:tcPr>
          <w:p>
            <w:pPr>
              <w:pStyle w:val="yTable"/>
              <w:pageBreakBefore/>
              <w:spacing w:before="0"/>
              <w:jc w:val="center"/>
              <w:rPr>
                <w:b/>
                <w:sz w:val="18"/>
              </w:rPr>
            </w:pPr>
            <w:r>
              <w:rPr>
                <w:b/>
                <w:sz w:val="18"/>
              </w:rPr>
              <w:t>No. 87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PRAECIPE FOR ISSUE OF RELEASE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We                                        of                       (solicitors for) the plaintiffs [</w:t>
            </w:r>
            <w:r>
              <w:rPr>
                <w:i/>
                <w:sz w:val="18"/>
              </w:rPr>
              <w:t>or</w:t>
            </w:r>
            <w:r>
              <w:rPr>
                <w:sz w:val="18"/>
              </w:rPr>
              <w:t xml:space="preserve"> defendants] in this action against [</w:t>
            </w:r>
            <w:r>
              <w:rPr>
                <w:i/>
                <w:sz w:val="18"/>
              </w:rPr>
              <w:t>describe property giving name, if a ship</w:t>
            </w:r>
            <w:r>
              <w:rPr>
                <w:sz w:val="18"/>
              </w:rPr>
              <w:t>], now under arrest by virtue of a warrant issued out of the Supreme Court of Western Australia in its Admiralty Jurisdiction, request the issue of a release with respect to the said</w:t>
            </w:r>
          </w:p>
          <w:p>
            <w:pPr>
              <w:pStyle w:val="yTable"/>
              <w:tabs>
                <w:tab w:val="left" w:pos="459"/>
              </w:tabs>
              <w:rPr>
                <w:sz w:val="18"/>
              </w:rPr>
            </w:pPr>
            <w:r>
              <w:rPr>
                <w:sz w:val="18"/>
              </w:rPr>
              <w:tab/>
              <w:t>Dated the                              day of                              20       .</w:t>
            </w:r>
          </w:p>
          <w:p>
            <w:pPr>
              <w:pStyle w:val="yTable"/>
              <w:jc w:val="center"/>
              <w:rPr>
                <w:sz w:val="18"/>
              </w:rPr>
            </w:pPr>
            <w:r>
              <w:rPr>
                <w:sz w:val="18"/>
              </w:rPr>
              <w:t>(Signed)</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74, R. 17</w:t>
            </w:r>
          </w:p>
        </w:tc>
        <w:tc>
          <w:tcPr>
            <w:tcW w:w="5920" w:type="dxa"/>
          </w:tcPr>
          <w:p>
            <w:pPr>
              <w:pStyle w:val="yTable"/>
              <w:spacing w:before="0"/>
              <w:jc w:val="center"/>
              <w:rPr>
                <w:b/>
                <w:sz w:val="18"/>
              </w:rPr>
            </w:pPr>
            <w:r>
              <w:rPr>
                <w:b/>
                <w:sz w:val="18"/>
              </w:rPr>
              <w:t>No. 88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PRAECIPE FOR CAVEAT AGAINST RELEASE AND PAYMENT</w:t>
            </w:r>
          </w:p>
          <w:p>
            <w:pPr>
              <w:pStyle w:val="yTable"/>
              <w:spacing w:before="0"/>
              <w:jc w:val="center"/>
              <w:rPr>
                <w:sz w:val="18"/>
              </w:rPr>
            </w:pPr>
            <w:r>
              <w:rPr>
                <w:sz w:val="18"/>
              </w:rPr>
              <w:t>(</w:t>
            </w:r>
            <w:r>
              <w:rPr>
                <w:i/>
                <w:sz w:val="18"/>
              </w:rPr>
              <w:t>Description of property giving name, if a ship</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We                    of                         (solicitors for)                           of                             request a caveat against the issue of a release with respect to [</w:t>
            </w:r>
            <w:r>
              <w:rPr>
                <w:i/>
                <w:sz w:val="18"/>
              </w:rPr>
              <w:t>describe property giving name, if a ship</w:t>
            </w:r>
            <w:r>
              <w:rPr>
                <w:sz w:val="18"/>
              </w:rPr>
              <w:t>] now under arrest and, in the event of the said property being sold by order of the Court, a caveat against payment out of court of the proceeds of sale.</w:t>
            </w:r>
          </w:p>
          <w:p>
            <w:pPr>
              <w:pStyle w:val="yTable"/>
              <w:tabs>
                <w:tab w:val="left" w:pos="459"/>
              </w:tabs>
              <w:rPr>
                <w:sz w:val="18"/>
              </w:rPr>
            </w:pPr>
            <w:r>
              <w:rPr>
                <w:sz w:val="18"/>
              </w:rPr>
              <w:tab/>
              <w:t>Dated the                            day of                                 20           .</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74, R. 18</w:t>
            </w:r>
          </w:p>
        </w:tc>
        <w:tc>
          <w:tcPr>
            <w:tcW w:w="5920" w:type="dxa"/>
          </w:tcPr>
          <w:p>
            <w:pPr>
              <w:pStyle w:val="yTable"/>
              <w:spacing w:before="0"/>
              <w:jc w:val="center"/>
              <w:rPr>
                <w:b/>
                <w:sz w:val="18"/>
              </w:rPr>
            </w:pPr>
            <w:r>
              <w:rPr>
                <w:b/>
                <w:sz w:val="18"/>
              </w:rPr>
              <w:t>No. 89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PRAECIPE FOR CAVEAT AGAINST ARREST</w:t>
            </w:r>
          </w:p>
          <w:p>
            <w:pPr>
              <w:pStyle w:val="yTable"/>
              <w:spacing w:before="0"/>
              <w:jc w:val="center"/>
              <w:rPr>
                <w:sz w:val="18"/>
              </w:rPr>
            </w:pPr>
            <w:r>
              <w:rPr>
                <w:sz w:val="18"/>
              </w:rPr>
              <w:t>(</w:t>
            </w:r>
            <w:r>
              <w:rPr>
                <w:i/>
                <w:sz w:val="18"/>
              </w:rPr>
              <w:t>Description of property giving name, if a ship</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We                                                          of                                       [solicitors for                                                   of                                                             ]</w:t>
            </w:r>
          </w:p>
          <w:p>
            <w:pPr>
              <w:pStyle w:val="yTable"/>
              <w:spacing w:before="0"/>
              <w:rPr>
                <w:sz w:val="18"/>
              </w:rPr>
            </w:pPr>
            <w:r>
              <w:rPr>
                <w:sz w:val="18"/>
              </w:rPr>
              <w:t>request a caveat against the arrest of [</w:t>
            </w:r>
            <w:r>
              <w:rPr>
                <w:i/>
                <w:sz w:val="18"/>
              </w:rPr>
              <w:t>describe property giving name, if a ship</w:t>
            </w:r>
            <w:r>
              <w:rPr>
                <w:sz w:val="18"/>
              </w:rPr>
              <w:t>] and hereby undertake to enter an appearance in any action that may be commenced in the Supreme Court of Western Australia in its Admiralty Jurisdiction against the said            and, within 3 days after receiving notice that such an action has been commenced, to give bail in the action in a sum not exceeding $                              or to pay that sum into court. We consent that the writ of summons and any other document in the action may be left for us at</w:t>
            </w:r>
          </w:p>
          <w:p>
            <w:pPr>
              <w:pStyle w:val="yTable"/>
              <w:spacing w:before="0"/>
              <w:rPr>
                <w:sz w:val="18"/>
              </w:rPr>
            </w:pP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74, R. 22</w:t>
            </w:r>
          </w:p>
        </w:tc>
        <w:tc>
          <w:tcPr>
            <w:tcW w:w="5920" w:type="dxa"/>
          </w:tcPr>
          <w:p>
            <w:pPr>
              <w:pStyle w:val="yTable"/>
              <w:pageBreakBefore/>
              <w:spacing w:before="0"/>
              <w:jc w:val="center"/>
              <w:rPr>
                <w:b/>
                <w:sz w:val="18"/>
              </w:rPr>
            </w:pPr>
            <w:r>
              <w:rPr>
                <w:b/>
                <w:sz w:val="18"/>
              </w:rPr>
              <w:t>No. 90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PRAECIPE FOR WITHDRAWAL OF CAVEAT</w:t>
            </w:r>
          </w:p>
          <w:p>
            <w:pPr>
              <w:pStyle w:val="yTable"/>
              <w:spacing w:before="0"/>
              <w:jc w:val="center"/>
              <w:rPr>
                <w:sz w:val="18"/>
              </w:rPr>
            </w:pPr>
            <w:r>
              <w:rPr>
                <w:sz w:val="18"/>
              </w:rPr>
              <w:t>(</w:t>
            </w:r>
            <w:r>
              <w:rPr>
                <w:i/>
                <w:sz w:val="18"/>
              </w:rPr>
              <w:t>Description of property giving name, if a ship</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ab/>
              <w:t>We                                                   of                                                     [solicitors for]                                         of                                             request that the caveat [</w:t>
            </w:r>
            <w:r>
              <w:rPr>
                <w:i/>
                <w:sz w:val="18"/>
              </w:rPr>
              <w:t>state nature of caveat</w:t>
            </w:r>
            <w:r>
              <w:rPr>
                <w:sz w:val="18"/>
              </w:rPr>
              <w:t>] entered on the                                 day of                               20            on behalf of                                    be withdrawn.</w:t>
            </w:r>
          </w:p>
          <w:p>
            <w:pPr>
              <w:pStyle w:val="yTable"/>
              <w:tabs>
                <w:tab w:val="left" w:pos="459"/>
              </w:tabs>
              <w:rPr>
                <w:sz w:val="18"/>
              </w:rPr>
            </w:pPr>
            <w:r>
              <w:rPr>
                <w:sz w:val="18"/>
              </w:rPr>
              <w:tab/>
              <w:t>Dated the                                          day of                             20             .</w:t>
            </w:r>
          </w:p>
          <w:p>
            <w:pPr>
              <w:pStyle w:val="yTable"/>
              <w:jc w:val="center"/>
              <w:rPr>
                <w:sz w:val="18"/>
              </w:rPr>
            </w:pPr>
            <w:r>
              <w:rPr>
                <w:sz w:val="18"/>
              </w:rPr>
              <w:t>(Signed)</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74, R. 46</w:t>
            </w:r>
          </w:p>
        </w:tc>
        <w:tc>
          <w:tcPr>
            <w:tcW w:w="5920" w:type="dxa"/>
          </w:tcPr>
          <w:p>
            <w:pPr>
              <w:pStyle w:val="yTable"/>
              <w:spacing w:before="0"/>
              <w:jc w:val="center"/>
              <w:rPr>
                <w:b/>
                <w:sz w:val="18"/>
              </w:rPr>
            </w:pPr>
            <w:r>
              <w:rPr>
                <w:b/>
                <w:sz w:val="18"/>
              </w:rPr>
              <w:t>No. 91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COMMISSION OF APPRAISEMENT</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 (</w:t>
            </w:r>
            <w:r>
              <w:rPr>
                <w:i/>
                <w:sz w:val="18"/>
              </w:rPr>
              <w:t>as in Form No. 1</w:t>
            </w:r>
            <w:r>
              <w:rPr>
                <w:sz w:val="18"/>
              </w:rPr>
              <w:t>).</w:t>
            </w:r>
          </w:p>
          <w:p>
            <w:pPr>
              <w:pStyle w:val="yTable"/>
              <w:tabs>
                <w:tab w:val="left" w:pos="459"/>
              </w:tabs>
              <w:rPr>
                <w:sz w:val="18"/>
              </w:rPr>
            </w:pPr>
            <w:r>
              <w:rPr>
                <w:sz w:val="18"/>
              </w:rPr>
              <w:tab/>
              <w:t>To the Marshal in Admiralty of Our Supreme Court of Western Australia, and to all and singular his substitutes, Greeting:</w:t>
            </w:r>
          </w:p>
          <w:p>
            <w:pPr>
              <w:pStyle w:val="yTable"/>
              <w:tabs>
                <w:tab w:val="left" w:pos="459"/>
              </w:tabs>
              <w:rPr>
                <w:sz w:val="18"/>
              </w:rPr>
            </w:pPr>
            <w:r>
              <w:rPr>
                <w:sz w:val="18"/>
              </w:rPr>
              <w:tab/>
              <w:t>Whereas in this action the Court has ordered [</w:t>
            </w:r>
            <w:r>
              <w:rPr>
                <w:i/>
                <w:sz w:val="18"/>
              </w:rPr>
              <w:t>describe property giving name, if a ship</w:t>
            </w:r>
            <w:r>
              <w:rPr>
                <w:sz w:val="18"/>
              </w:rPr>
              <w:t>] to be appraised.</w:t>
            </w:r>
          </w:p>
          <w:p>
            <w:pPr>
              <w:pStyle w:val="yTable"/>
              <w:tabs>
                <w:tab w:val="left" w:pos="459"/>
              </w:tabs>
              <w:rPr>
                <w:sz w:val="18"/>
              </w:rPr>
            </w:pPr>
            <w:r>
              <w:rPr>
                <w:sz w:val="18"/>
              </w:rPr>
              <w:tab/>
              <w:t>We, therefore, hereby authorise and command you to reduce into writing an inventory of the said [</w:t>
            </w:r>
            <w:r>
              <w:rPr>
                <w:i/>
                <w:sz w:val="18"/>
              </w:rPr>
              <w:t>ship or cargo, etc., as the case may be</w:t>
            </w:r>
            <w:r>
              <w:rPr>
                <w:sz w:val="18"/>
              </w:rPr>
              <w:t>], and having chosen one or more experienced person or persons, to swear him or them to appraise the same according to the true value thereof, and upon a certificate of such value having been reduced into writing, and signed by yourself and by the appraiser or appraisers, to file the same in the Registry of Our said Court, together with this commission.</w:t>
            </w:r>
          </w:p>
          <w:p>
            <w:pPr>
              <w:pStyle w:val="yTable"/>
              <w:tabs>
                <w:tab w:val="left" w:pos="459"/>
              </w:tabs>
              <w:rPr>
                <w:sz w:val="18"/>
              </w:rPr>
            </w:pPr>
            <w:r>
              <w:rPr>
                <w:sz w:val="18"/>
              </w:rPr>
              <w:tab/>
              <w:t>Witness (</w:t>
            </w:r>
            <w:r>
              <w:rPr>
                <w:i/>
                <w:sz w:val="18"/>
              </w:rPr>
              <w:t>as in Form No. 1</w:t>
            </w:r>
            <w:r>
              <w:rPr>
                <w:sz w:val="18"/>
              </w:rPr>
              <w:t>)</w:t>
            </w:r>
          </w:p>
          <w:p>
            <w:pPr>
              <w:pStyle w:val="yTable"/>
              <w:jc w:val="right"/>
              <w:rPr>
                <w:sz w:val="18"/>
              </w:rPr>
            </w:pPr>
            <w:r>
              <w:rPr>
                <w:sz w:val="18"/>
              </w:rPr>
              <w:t>Registrar.</w:t>
            </w:r>
          </w:p>
          <w:p>
            <w:pPr>
              <w:pStyle w:val="yTable"/>
              <w:rPr>
                <w:sz w:val="18"/>
              </w:rPr>
            </w:pPr>
            <w:r>
              <w:rPr>
                <w:sz w:val="18"/>
              </w:rPr>
              <w:t>Taken out by                                     (solicitors for) the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74, R. 46</w:t>
            </w:r>
          </w:p>
        </w:tc>
        <w:tc>
          <w:tcPr>
            <w:tcW w:w="5920" w:type="dxa"/>
          </w:tcPr>
          <w:p>
            <w:pPr>
              <w:pStyle w:val="yTable"/>
              <w:pageBreakBefore/>
              <w:spacing w:before="0"/>
              <w:jc w:val="center"/>
              <w:rPr>
                <w:b/>
                <w:sz w:val="18"/>
              </w:rPr>
            </w:pPr>
            <w:r>
              <w:rPr>
                <w:b/>
                <w:sz w:val="18"/>
              </w:rPr>
              <w:t>No. 92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COMMISSION OF SALE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 (</w:t>
            </w:r>
            <w:r>
              <w:rPr>
                <w:i/>
                <w:sz w:val="18"/>
              </w:rPr>
              <w:t>as in Form No. 1</w:t>
            </w:r>
            <w:r>
              <w:rPr>
                <w:sz w:val="18"/>
              </w:rPr>
              <w:t>).</w:t>
            </w:r>
          </w:p>
          <w:p>
            <w:pPr>
              <w:pStyle w:val="yTable"/>
              <w:tabs>
                <w:tab w:val="left" w:pos="459"/>
              </w:tabs>
              <w:rPr>
                <w:sz w:val="18"/>
              </w:rPr>
            </w:pPr>
            <w:r>
              <w:rPr>
                <w:sz w:val="18"/>
              </w:rPr>
              <w:tab/>
              <w:t>To the Marshal in Admiralty of Our Supreme Court of Western Australia, and to all and singular his substitutes, Greeting:</w:t>
            </w:r>
          </w:p>
          <w:p>
            <w:pPr>
              <w:pStyle w:val="yTable"/>
              <w:tabs>
                <w:tab w:val="left" w:pos="459"/>
              </w:tabs>
              <w:rPr>
                <w:sz w:val="18"/>
              </w:rPr>
            </w:pPr>
            <w:r>
              <w:rPr>
                <w:sz w:val="18"/>
              </w:rPr>
              <w:tab/>
              <w:t>Whereas in this action the Court has ordered [</w:t>
            </w:r>
            <w:r>
              <w:rPr>
                <w:i/>
                <w:sz w:val="18"/>
              </w:rPr>
              <w:t>describe property giving name, if a ship</w:t>
            </w:r>
            <w:r>
              <w:rPr>
                <w:sz w:val="18"/>
              </w:rPr>
              <w:t>] to be sold.</w:t>
            </w:r>
          </w:p>
          <w:p>
            <w:pPr>
              <w:pStyle w:val="yTable"/>
              <w:tabs>
                <w:tab w:val="left" w:pos="459"/>
              </w:tabs>
              <w:rPr>
                <w:sz w:val="18"/>
              </w:rPr>
            </w:pPr>
            <w:r>
              <w:rPr>
                <w:sz w:val="18"/>
              </w:rPr>
              <w:tab/>
              <w:t>We, therefore, hereby authorise and command you to reduce into writing an inventory of the said [</w:t>
            </w:r>
            <w:r>
              <w:rPr>
                <w:i/>
                <w:sz w:val="18"/>
              </w:rPr>
              <w:t>ship or cargo, etc. as the case may be</w:t>
            </w:r>
            <w:r>
              <w:rPr>
                <w:sz w:val="18"/>
              </w:rPr>
              <w:t>], and to cause the said [</w:t>
            </w:r>
            <w:r>
              <w:rPr>
                <w:i/>
                <w:sz w:val="18"/>
              </w:rPr>
              <w:t>ship or cargo, etc.</w:t>
            </w:r>
            <w:r>
              <w:rPr>
                <w:sz w:val="18"/>
              </w:rPr>
              <w:t>] to be sold by public auction for the highest price that can be obtained for the same.</w:t>
            </w:r>
          </w:p>
          <w:p>
            <w:pPr>
              <w:pStyle w:val="yTable"/>
              <w:tabs>
                <w:tab w:val="left" w:pos="459"/>
              </w:tabs>
              <w:rPr>
                <w:sz w:val="18"/>
              </w:rPr>
            </w:pPr>
            <w:r>
              <w:rPr>
                <w:sz w:val="18"/>
              </w:rPr>
              <w:tab/>
              <w:t>And we further command you, as soon as the sale has been completed, to pay to proceeds arising therefrom into Our said Court, and to file an account of the sale signed by you, together with this commission.</w:t>
            </w:r>
          </w:p>
          <w:p>
            <w:pPr>
              <w:pStyle w:val="yTable"/>
              <w:tabs>
                <w:tab w:val="left" w:pos="459"/>
              </w:tabs>
              <w:rPr>
                <w:sz w:val="18"/>
              </w:rPr>
            </w:pPr>
            <w:r>
              <w:rPr>
                <w:sz w:val="18"/>
              </w:rPr>
              <w:tab/>
              <w:t>Witness (</w:t>
            </w:r>
            <w:r>
              <w:rPr>
                <w:i/>
                <w:sz w:val="18"/>
              </w:rPr>
              <w:t>as in Form No. 1</w:t>
            </w:r>
            <w:r>
              <w:rPr>
                <w:sz w:val="18"/>
              </w:rPr>
              <w:t>).</w:t>
            </w:r>
          </w:p>
          <w:p>
            <w:pPr>
              <w:pStyle w:val="yTable"/>
              <w:jc w:val="right"/>
              <w:rPr>
                <w:sz w:val="18"/>
              </w:rPr>
            </w:pPr>
            <w:r>
              <w:rPr>
                <w:sz w:val="18"/>
              </w:rPr>
              <w:t>Registrar.</w:t>
            </w:r>
          </w:p>
          <w:p>
            <w:pPr>
              <w:pStyle w:val="yTable"/>
              <w:rPr>
                <w:sz w:val="18"/>
              </w:rPr>
            </w:pPr>
            <w:r>
              <w:rPr>
                <w:sz w:val="18"/>
              </w:rPr>
              <w:t>Taken out by                                                (solicitors for) the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74, R. 46</w:t>
            </w:r>
          </w:p>
        </w:tc>
        <w:tc>
          <w:tcPr>
            <w:tcW w:w="5920" w:type="dxa"/>
          </w:tcPr>
          <w:p>
            <w:pPr>
              <w:pStyle w:val="yTable"/>
              <w:pageBreakBefore/>
              <w:spacing w:before="0"/>
              <w:jc w:val="center"/>
              <w:rPr>
                <w:b/>
                <w:sz w:val="18"/>
              </w:rPr>
            </w:pPr>
            <w:r>
              <w:rPr>
                <w:b/>
                <w:sz w:val="18"/>
              </w:rPr>
              <w:t>No. 93</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COMMISSION OF APPRAISEMENT AND SALE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 (</w:t>
            </w:r>
            <w:r>
              <w:rPr>
                <w:i/>
                <w:sz w:val="18"/>
              </w:rPr>
              <w:t>as in Form No. 1</w:t>
            </w:r>
            <w:r>
              <w:rPr>
                <w:sz w:val="18"/>
              </w:rPr>
              <w:t>).</w:t>
            </w:r>
          </w:p>
          <w:p>
            <w:pPr>
              <w:pStyle w:val="yTable"/>
              <w:ind w:left="459" w:hanging="459"/>
              <w:rPr>
                <w:sz w:val="18"/>
              </w:rPr>
            </w:pPr>
            <w:r>
              <w:rPr>
                <w:sz w:val="18"/>
              </w:rPr>
              <w:t>To the Marshal in Admiralty of Our Supreme Court of Western Australia, and to all and singular his substitutes, Greeting:</w:t>
            </w:r>
          </w:p>
          <w:p>
            <w:pPr>
              <w:pStyle w:val="yTable"/>
              <w:tabs>
                <w:tab w:val="left" w:pos="459"/>
              </w:tabs>
              <w:rPr>
                <w:sz w:val="18"/>
              </w:rPr>
            </w:pPr>
            <w:r>
              <w:rPr>
                <w:sz w:val="18"/>
              </w:rPr>
              <w:tab/>
              <w:t>Whereas in this action the Court has ordered [</w:t>
            </w:r>
            <w:r>
              <w:rPr>
                <w:i/>
                <w:sz w:val="18"/>
              </w:rPr>
              <w:t>describe property giving name, if a ship</w:t>
            </w:r>
            <w:r>
              <w:rPr>
                <w:sz w:val="18"/>
              </w:rPr>
              <w:t>] to be appraised and sold.</w:t>
            </w:r>
          </w:p>
          <w:p>
            <w:pPr>
              <w:pStyle w:val="yTable"/>
              <w:tabs>
                <w:tab w:val="left" w:pos="459"/>
              </w:tabs>
              <w:rPr>
                <w:sz w:val="18"/>
              </w:rPr>
            </w:pPr>
            <w:r>
              <w:rPr>
                <w:sz w:val="18"/>
              </w:rPr>
              <w:tab/>
              <w:t>We, therefore, hereby authorise and command you to reduce into writing an inventory of the said [</w:t>
            </w:r>
            <w:r>
              <w:rPr>
                <w:i/>
                <w:sz w:val="18"/>
              </w:rPr>
              <w:t>ship or cargo, etc. as the case may be</w:t>
            </w:r>
            <w:r>
              <w:rPr>
                <w:sz w:val="18"/>
              </w:rPr>
              <w:t>], and having chosen one or more experienced person or persons to swear him or them to appraise the same according to the true value thereof, and when a certificate of such value has been reduced into writing and signed by yourself and by the appraiser or appraisers, to cause the said [</w:t>
            </w:r>
            <w:r>
              <w:rPr>
                <w:i/>
                <w:sz w:val="18"/>
              </w:rPr>
              <w:t>ship or cargo, etc. as the case may be</w:t>
            </w:r>
            <w:r>
              <w:rPr>
                <w:sz w:val="18"/>
              </w:rPr>
              <w:t>] to be sold by [</w:t>
            </w:r>
            <w:r>
              <w:rPr>
                <w:i/>
                <w:sz w:val="18"/>
              </w:rPr>
              <w:t>private treaty</w:t>
            </w:r>
            <w:r>
              <w:rPr>
                <w:sz w:val="18"/>
              </w:rPr>
              <w:t>] [</w:t>
            </w:r>
            <w:r>
              <w:rPr>
                <w:i/>
                <w:sz w:val="18"/>
              </w:rPr>
              <w:t>public auction</w:t>
            </w:r>
            <w:r>
              <w:rPr>
                <w:sz w:val="18"/>
              </w:rPr>
              <w:t>] for the highest price that can be obtained for it, but not for less than the appraised value, unless the Court on your application allows it to be sold for less.</w:t>
            </w:r>
          </w:p>
          <w:p>
            <w:pPr>
              <w:pStyle w:val="yTable"/>
              <w:tabs>
                <w:tab w:val="left" w:pos="459"/>
              </w:tabs>
              <w:rPr>
                <w:sz w:val="18"/>
              </w:rPr>
            </w:pPr>
            <w:r>
              <w:rPr>
                <w:sz w:val="18"/>
              </w:rPr>
              <w:tab/>
              <w:t>And we further command you, as soon as the sale has been completed, to pay the proceeds arising therefrom into Our said Court, and to file the said certificate of appraisement signed by you and the appraiser or appraisers and an account of the sale signed by you, together with this commission.</w:t>
            </w:r>
          </w:p>
          <w:p>
            <w:pPr>
              <w:pStyle w:val="yTable"/>
              <w:tabs>
                <w:tab w:val="left" w:pos="459"/>
              </w:tabs>
              <w:rPr>
                <w:sz w:val="18"/>
              </w:rPr>
            </w:pPr>
            <w:r>
              <w:rPr>
                <w:sz w:val="18"/>
              </w:rPr>
              <w:tab/>
              <w:t>Witness (</w:t>
            </w:r>
            <w:r>
              <w:rPr>
                <w:i/>
                <w:sz w:val="18"/>
              </w:rPr>
              <w:t>as in Form No. 1</w:t>
            </w:r>
            <w:r>
              <w:rPr>
                <w:sz w:val="18"/>
              </w:rPr>
              <w:t>).</w:t>
            </w:r>
          </w:p>
          <w:p>
            <w:pPr>
              <w:pStyle w:val="yTable"/>
              <w:jc w:val="right"/>
              <w:rPr>
                <w:sz w:val="18"/>
              </w:rPr>
            </w:pPr>
            <w:r>
              <w:rPr>
                <w:sz w:val="18"/>
              </w:rPr>
              <w:t>Registrar.</w:t>
            </w:r>
          </w:p>
          <w:p>
            <w:pPr>
              <w:pStyle w:val="yTable"/>
              <w:rPr>
                <w:sz w:val="18"/>
              </w:rPr>
            </w:pPr>
            <w:r>
              <w:rPr>
                <w:sz w:val="18"/>
              </w:rPr>
              <w:t>Taken out by                                                           (solicitors for)</w:t>
            </w:r>
          </w:p>
          <w:p>
            <w:pPr>
              <w:pStyle w:val="yTable"/>
              <w:spacing w:before="0"/>
              <w:rPr>
                <w:sz w:val="18"/>
              </w:rPr>
            </w:pPr>
            <w:r>
              <w:rPr>
                <w:sz w:val="18"/>
              </w:rPr>
              <w:t>the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2</w:t>
            </w:r>
          </w:p>
        </w:tc>
        <w:tc>
          <w:tcPr>
            <w:tcW w:w="5920" w:type="dxa"/>
          </w:tcPr>
          <w:p>
            <w:pPr>
              <w:pStyle w:val="yTable"/>
              <w:pageBreakBefore/>
              <w:spacing w:before="0"/>
              <w:jc w:val="center"/>
              <w:rPr>
                <w:b/>
                <w:sz w:val="18"/>
              </w:rPr>
            </w:pPr>
            <w:r>
              <w:rPr>
                <w:b/>
                <w:sz w:val="18"/>
              </w:rPr>
              <w:t>No. 93A</w:t>
            </w:r>
          </w:p>
        </w:tc>
      </w:tr>
      <w:tr>
        <w:tc>
          <w:tcPr>
            <w:tcW w:w="1276" w:type="dxa"/>
          </w:tcPr>
          <w:p>
            <w:pPr>
              <w:pStyle w:val="yTable"/>
              <w:spacing w:before="0"/>
              <w:jc w:val="center"/>
              <w:rPr>
                <w:b/>
                <w:sz w:val="14"/>
              </w:rPr>
            </w:pPr>
          </w:p>
        </w:tc>
        <w:tc>
          <w:tcPr>
            <w:tcW w:w="5920" w:type="dxa"/>
          </w:tcPr>
          <w:p>
            <w:pPr>
              <w:pStyle w:val="yTable"/>
              <w:spacing w:before="80"/>
              <w:jc w:val="center"/>
              <w:rPr>
                <w:b/>
                <w:i/>
                <w:sz w:val="18"/>
              </w:rPr>
            </w:pPr>
            <w:r>
              <w:rPr>
                <w:b/>
                <w:sz w:val="18"/>
              </w:rPr>
              <w:t xml:space="preserve">CERTIFICATE OF CHIEF JUSTICE UNDER </w:t>
            </w:r>
            <w:r>
              <w:rPr>
                <w:b/>
                <w:i/>
                <w:sz w:val="18"/>
              </w:rPr>
              <w:t>PUBLIC NOTARIES ACT 1979</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ind w:left="2727"/>
              <w:rPr>
                <w:sz w:val="18"/>
              </w:rPr>
            </w:pPr>
            <w:r>
              <w:rPr>
                <w:sz w:val="18"/>
              </w:rPr>
              <w:t xml:space="preserve">IN THE MATTER of the </w:t>
            </w:r>
            <w:r>
              <w:rPr>
                <w:i/>
                <w:sz w:val="18"/>
              </w:rPr>
              <w:t>Public Notaries Act 1979</w:t>
            </w:r>
          </w:p>
          <w:p>
            <w:pPr>
              <w:pStyle w:val="yTable"/>
              <w:spacing w:before="0"/>
              <w:ind w:left="2727"/>
              <w:jc w:val="center"/>
              <w:rPr>
                <w:sz w:val="18"/>
              </w:rPr>
            </w:pPr>
            <w:r>
              <w:rPr>
                <w:sz w:val="18"/>
              </w:rPr>
              <w:t>and</w:t>
            </w:r>
          </w:p>
          <w:p>
            <w:pPr>
              <w:pStyle w:val="yTable"/>
              <w:spacing w:before="0"/>
              <w:ind w:left="2727"/>
              <w:rPr>
                <w:sz w:val="18"/>
              </w:rPr>
            </w:pPr>
            <w:r>
              <w:rPr>
                <w:sz w:val="18"/>
              </w:rPr>
              <w:t xml:space="preserve">IN THE MATTER of an application by A.B. to be appointed as a General Public Notary (or as a District Public Notary for the Magisterial District of </w:t>
            </w:r>
            <w:r>
              <w:rPr>
                <w:i/>
                <w:sz w:val="18"/>
              </w:rPr>
              <w:t>as the case may be</w:t>
            </w:r>
            <w:r>
              <w:rPr>
                <w:sz w:val="18"/>
              </w:rPr>
              <w:t>).</w:t>
            </w:r>
          </w:p>
          <w:p>
            <w:pPr>
              <w:pStyle w:val="yTable"/>
              <w:rPr>
                <w:sz w:val="18"/>
              </w:rPr>
            </w:pPr>
            <w:r>
              <w:rPr>
                <w:sz w:val="18"/>
              </w:rPr>
              <w:t xml:space="preserve">PURSUANT to section 8 of the </w:t>
            </w:r>
            <w:r>
              <w:rPr>
                <w:i/>
                <w:sz w:val="18"/>
              </w:rPr>
              <w:t>Public Notaries Act 1979</w:t>
            </w:r>
            <w:r>
              <w:rPr>
                <w:sz w:val="18"/>
              </w:rPr>
              <w:t>, I HEREBY CERTIFY that A.B. of                                                , a Practitioner of this Court, is qualified to be a General Public Notary [</w:t>
            </w:r>
            <w:r>
              <w:rPr>
                <w:i/>
                <w:sz w:val="18"/>
              </w:rPr>
              <w:t>or</w:t>
            </w:r>
            <w:r>
              <w:rPr>
                <w:sz w:val="18"/>
              </w:rPr>
              <w:t xml:space="preserve"> a District Public Notary for the Magisterial District of                                           , </w:t>
            </w:r>
            <w:r>
              <w:rPr>
                <w:i/>
                <w:sz w:val="18"/>
              </w:rPr>
              <w:t>as the case may be</w:t>
            </w:r>
            <w:r>
              <w:rPr>
                <w:sz w:val="18"/>
              </w:rPr>
              <w:t>].</w:t>
            </w:r>
          </w:p>
          <w:p>
            <w:pPr>
              <w:pStyle w:val="yTable"/>
              <w:tabs>
                <w:tab w:val="left" w:pos="459"/>
              </w:tabs>
              <w:rPr>
                <w:sz w:val="18"/>
              </w:rPr>
            </w:pPr>
            <w:r>
              <w:rPr>
                <w:sz w:val="18"/>
              </w:rPr>
              <w:tab/>
              <w:t>Dated the                                       day of                                 20         .</w:t>
            </w:r>
          </w:p>
          <w:p>
            <w:pPr>
              <w:pStyle w:val="yTable"/>
              <w:jc w:val="right"/>
              <w:rPr>
                <w:sz w:val="18"/>
              </w:rPr>
            </w:pPr>
            <w:r>
              <w:rPr>
                <w:sz w:val="18"/>
              </w:rPr>
              <w:t>Chief Justice of Western Australia.</w:t>
            </w:r>
          </w:p>
        </w:tc>
      </w:tr>
    </w:tbl>
    <w:p>
      <w:pPr>
        <w:pStyle w:val="yFootnotesection"/>
      </w:pPr>
      <w:r>
        <w:tab/>
        <w:t>[Form 93A inserted in Gazette 18 Jul 1980 p. 2386.]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3</w:t>
            </w:r>
          </w:p>
        </w:tc>
        <w:tc>
          <w:tcPr>
            <w:tcW w:w="5920" w:type="dxa"/>
          </w:tcPr>
          <w:p>
            <w:pPr>
              <w:pStyle w:val="yTable"/>
              <w:pageBreakBefore/>
              <w:spacing w:before="0"/>
              <w:jc w:val="center"/>
              <w:rPr>
                <w:b/>
                <w:sz w:val="18"/>
              </w:rPr>
            </w:pPr>
            <w:r>
              <w:rPr>
                <w:b/>
                <w:sz w:val="18"/>
              </w:rPr>
              <w:t>No. 93B</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INTENTION TO APPLY FOR APPOINTMENT AS A PUBLIC NOTARY</w:t>
            </w:r>
          </w:p>
          <w:p>
            <w:pPr>
              <w:pStyle w:val="yTable"/>
              <w:spacing w:before="0"/>
              <w:jc w:val="center"/>
              <w:rPr>
                <w:sz w:val="18"/>
              </w:rPr>
            </w:pPr>
            <w:r>
              <w:rPr>
                <w:sz w:val="18"/>
              </w:rPr>
              <w:t>(</w:t>
            </w:r>
            <w:r>
              <w:rPr>
                <w:i/>
                <w:sz w:val="18"/>
              </w:rPr>
              <w:t>Heading as in Form No. 93A</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NOTICE is hereby given that (name and address), a Practitioner of the Supreme Court of Western Australia, intends to apply to the Supreme Court (Full Bench)</w:t>
            </w:r>
            <w:r>
              <w:t xml:space="preserve"> </w:t>
            </w:r>
            <w:r>
              <w:rPr>
                <w:sz w:val="18"/>
              </w:rPr>
              <w:t>on the</w:t>
            </w:r>
          </w:p>
          <w:p>
            <w:pPr>
              <w:pStyle w:val="yTable"/>
              <w:spacing w:before="0"/>
              <w:rPr>
                <w:sz w:val="18"/>
              </w:rPr>
            </w:pPr>
            <w:r>
              <w:rPr>
                <w:sz w:val="18"/>
              </w:rPr>
              <w:t xml:space="preserve">                           , 20        at the hour of                             in the                 noon, or so soon thereafter as counsel can be heard, for appointment as a General Public Notary [</w:t>
            </w:r>
            <w:r>
              <w:rPr>
                <w:i/>
                <w:sz w:val="18"/>
              </w:rPr>
              <w:t>or</w:t>
            </w:r>
            <w:r>
              <w:rPr>
                <w:sz w:val="18"/>
              </w:rPr>
              <w:t xml:space="preserve"> as a District Public Notary for the Magisterial District of</w:t>
            </w:r>
          </w:p>
          <w:p>
            <w:pPr>
              <w:pStyle w:val="yTable"/>
              <w:spacing w:before="0"/>
              <w:rPr>
                <w:sz w:val="18"/>
              </w:rPr>
            </w:pPr>
            <w:r>
              <w:rPr>
                <w:sz w:val="18"/>
              </w:rPr>
              <w:t xml:space="preserve">                                  , </w:t>
            </w:r>
            <w:r>
              <w:rPr>
                <w:i/>
                <w:sz w:val="18"/>
              </w:rPr>
              <w:t>as the case may be</w:t>
            </w:r>
            <w:r>
              <w:rPr>
                <w:sz w:val="18"/>
              </w:rPr>
              <w:t>].</w:t>
            </w:r>
          </w:p>
          <w:p>
            <w:pPr>
              <w:pStyle w:val="yTable"/>
              <w:tabs>
                <w:tab w:val="left" w:pos="459"/>
              </w:tabs>
              <w:rPr>
                <w:sz w:val="18"/>
              </w:rPr>
            </w:pPr>
            <w:r>
              <w:rPr>
                <w:sz w:val="18"/>
              </w:rPr>
              <w:tab/>
              <w:t>Any person desiring to object to the appointment of the applicant may be heard before the Supreme Court (Full Bench)</w:t>
            </w:r>
            <w:r>
              <w:t xml:space="preserve"> </w:t>
            </w:r>
            <w:r>
              <w:rPr>
                <w:sz w:val="18"/>
              </w:rPr>
              <w:t>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18"/>
              </w:rPr>
            </w:pPr>
            <w:r>
              <w:rPr>
                <w:sz w:val="18"/>
              </w:rPr>
              <w:tab/>
              <w:t>Dated the                           day of                             20      .</w:t>
            </w:r>
          </w:p>
        </w:tc>
      </w:tr>
    </w:tbl>
    <w:p>
      <w:pPr>
        <w:pStyle w:val="yFootnotesection"/>
      </w:pPr>
      <w:r>
        <w:tab/>
        <w:t>[Form 93B inserted in Gazette 18 Jul 1980 p. 2386; amended in Gazette 29 Apr 2005 p. 1794.]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5(1)</w:t>
            </w:r>
          </w:p>
        </w:tc>
        <w:tc>
          <w:tcPr>
            <w:tcW w:w="5920" w:type="dxa"/>
          </w:tcPr>
          <w:p>
            <w:pPr>
              <w:pStyle w:val="yTable"/>
              <w:spacing w:before="0"/>
              <w:jc w:val="center"/>
              <w:rPr>
                <w:b/>
                <w:sz w:val="18"/>
              </w:rPr>
            </w:pPr>
            <w:r>
              <w:rPr>
                <w:b/>
                <w:sz w:val="18"/>
              </w:rPr>
              <w:t>No. 93C</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OF APPOINTMENT AS PUBLIC NOTARY WESTERN AUSTRALIA</w:t>
            </w:r>
          </w:p>
        </w:tc>
      </w:tr>
      <w:tr>
        <w:tc>
          <w:tcPr>
            <w:tcW w:w="1276" w:type="dxa"/>
          </w:tcPr>
          <w:p>
            <w:pPr>
              <w:pStyle w:val="yTable"/>
              <w:spacing w:before="0"/>
              <w:jc w:val="center"/>
              <w:rPr>
                <w:b/>
                <w:sz w:val="14"/>
              </w:rPr>
            </w:pPr>
          </w:p>
        </w:tc>
        <w:tc>
          <w:tcPr>
            <w:tcW w:w="5920" w:type="dxa"/>
          </w:tcPr>
          <w:p>
            <w:pPr>
              <w:rPr>
                <w:sz w:val="18"/>
              </w:rPr>
            </w:pPr>
            <w:r>
              <w:rPr>
                <w:sz w:val="18"/>
              </w:rPr>
              <w:t>IN THE SUPREME COURT</w:t>
            </w:r>
          </w:p>
          <w:p>
            <w:pPr>
              <w:pStyle w:val="nTable"/>
              <w:spacing w:before="60"/>
            </w:pPr>
            <w:r>
              <w:t>I HEREBY CERTIFY that</w:t>
            </w:r>
          </w:p>
          <w:p>
            <w:pPr>
              <w:rPr>
                <w:sz w:val="18"/>
              </w:rPr>
            </w:pPr>
            <w:r>
              <w:rPr>
                <w:sz w:val="18"/>
              </w:rPr>
              <w:t xml:space="preserve">                                                            of                                                              </w:t>
            </w:r>
          </w:p>
          <w:p>
            <w:pPr>
              <w:rPr>
                <w:sz w:val="18"/>
              </w:rPr>
            </w:pPr>
            <w:r>
              <w:rPr>
                <w:sz w:val="18"/>
              </w:rPr>
              <w:t>has this day been appointed as a General Public Notary for the State of Western Australia [</w:t>
            </w:r>
            <w:r>
              <w:rPr>
                <w:i/>
                <w:sz w:val="18"/>
              </w:rPr>
              <w:t>or</w:t>
            </w:r>
            <w:r>
              <w:rPr>
                <w:sz w:val="18"/>
              </w:rPr>
              <w:t xml:space="preserve"> as a District Public Notary for the Magisterial District of, in the State of Western Australia </w:t>
            </w:r>
            <w:r>
              <w:rPr>
                <w:i/>
                <w:sz w:val="18"/>
              </w:rPr>
              <w:t>as the case may be</w:t>
            </w:r>
            <w:r>
              <w:rPr>
                <w:sz w:val="18"/>
              </w:rPr>
              <w:t>] and that his name has been entered on the Roll of Public Notaries.</w:t>
            </w:r>
          </w:p>
          <w:p>
            <w:pPr>
              <w:pStyle w:val="BodyText3"/>
              <w:tabs>
                <w:tab w:val="left" w:pos="459"/>
              </w:tabs>
              <w:spacing w:before="60" w:after="0"/>
            </w:pPr>
            <w:r>
              <w:tab/>
              <w:t xml:space="preserve">Given under my hand and the seal of the Court, this                               </w:t>
            </w:r>
            <w:r>
              <w:tab/>
              <w:t xml:space="preserve">             day of                   20     .</w:t>
            </w:r>
          </w:p>
          <w:p>
            <w:pPr>
              <w:jc w:val="right"/>
              <w:rPr>
                <w:sz w:val="18"/>
              </w:rPr>
            </w:pPr>
            <w:r>
              <w:rPr>
                <w:sz w:val="18"/>
              </w:rPr>
              <w:t>Registrar of the Supreme Court.</w:t>
            </w:r>
          </w:p>
        </w:tc>
      </w:tr>
    </w:tbl>
    <w:p>
      <w:pPr>
        <w:pStyle w:val="yFootnotesection"/>
      </w:pPr>
      <w:r>
        <w:tab/>
        <w:t>[Form 93C inserted in Gazette 18 Jul 1980 p. 2386.]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5(2)</w:t>
            </w:r>
          </w:p>
        </w:tc>
        <w:tc>
          <w:tcPr>
            <w:tcW w:w="5920" w:type="dxa"/>
          </w:tcPr>
          <w:p>
            <w:pPr>
              <w:pStyle w:val="yTable"/>
              <w:pageBreakBefore/>
              <w:spacing w:before="0"/>
              <w:jc w:val="center"/>
              <w:rPr>
                <w:b/>
                <w:sz w:val="18"/>
              </w:rPr>
            </w:pPr>
            <w:r>
              <w:rPr>
                <w:b/>
                <w:sz w:val="18"/>
              </w:rPr>
              <w:t>No. 93D</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THAT NAME OF PUBLIC NOTARY REMAINS ON ROLL</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Western Australia</w:t>
            </w:r>
          </w:p>
          <w:p>
            <w:pPr>
              <w:pStyle w:val="yTable"/>
              <w:rPr>
                <w:sz w:val="18"/>
              </w:rPr>
            </w:pPr>
            <w:r>
              <w:rPr>
                <w:sz w:val="18"/>
              </w:rPr>
              <w:t>IN THE SUPREME COURT</w:t>
            </w:r>
          </w:p>
          <w:p>
            <w:pPr>
              <w:pStyle w:val="yTable"/>
              <w:rPr>
                <w:sz w:val="18"/>
              </w:rPr>
            </w:pPr>
            <w:r>
              <w:rPr>
                <w:sz w:val="18"/>
              </w:rPr>
              <w:t>I HEREBY CERTIFY that</w:t>
            </w:r>
          </w:p>
          <w:p>
            <w:pPr>
              <w:pStyle w:val="yTable"/>
              <w:rPr>
                <w:sz w:val="18"/>
              </w:rPr>
            </w:pPr>
            <w:r>
              <w:rPr>
                <w:sz w:val="18"/>
              </w:rPr>
              <w:t xml:space="preserve">                                                                of                                                      was duly appointed as a General Public Notary for the State of Western Australia [</w:t>
            </w:r>
            <w:r>
              <w:rPr>
                <w:i/>
                <w:sz w:val="18"/>
              </w:rPr>
              <w:t>or</w:t>
            </w:r>
            <w:r>
              <w:rPr>
                <w:sz w:val="18"/>
              </w:rPr>
              <w:t xml:space="preserve"> as a District Public Notary for the Magisterial District of                             in the State of Western Australia </w:t>
            </w:r>
            <w:r>
              <w:rPr>
                <w:i/>
                <w:sz w:val="18"/>
              </w:rPr>
              <w:t>as the case may be</w:t>
            </w:r>
            <w:r>
              <w:rPr>
                <w:sz w:val="18"/>
              </w:rPr>
              <w:t>] and that his name was entered on the Roll of Public Notaries on the                     day of                      20       , and still remains on the Roll.</w:t>
            </w:r>
          </w:p>
          <w:p>
            <w:pPr>
              <w:pStyle w:val="yTable"/>
              <w:tabs>
                <w:tab w:val="left" w:pos="459"/>
              </w:tabs>
              <w:rPr>
                <w:sz w:val="18"/>
              </w:rPr>
            </w:pPr>
            <w:r>
              <w:rPr>
                <w:sz w:val="18"/>
              </w:rPr>
              <w:tab/>
              <w:t>Given under my hand and the seal of the Court, this</w:t>
            </w:r>
          </w:p>
          <w:p>
            <w:pPr>
              <w:pStyle w:val="yTable"/>
              <w:tabs>
                <w:tab w:val="left" w:pos="459"/>
              </w:tabs>
              <w:spacing w:before="0"/>
              <w:rPr>
                <w:sz w:val="18"/>
              </w:rPr>
            </w:pPr>
            <w:r>
              <w:rPr>
                <w:sz w:val="18"/>
              </w:rPr>
              <w:t xml:space="preserve">                      day of                20      .</w:t>
            </w:r>
          </w:p>
          <w:p>
            <w:pPr>
              <w:pStyle w:val="yTable"/>
              <w:jc w:val="right"/>
              <w:rPr>
                <w:sz w:val="18"/>
              </w:rPr>
            </w:pPr>
            <w:r>
              <w:rPr>
                <w:sz w:val="18"/>
              </w:rPr>
              <w:t>Registrar of the Supreme Court.</w:t>
            </w:r>
          </w:p>
        </w:tc>
      </w:tr>
    </w:tbl>
    <w:p>
      <w:pPr>
        <w:pStyle w:val="yFootnotesection"/>
      </w:pPr>
      <w:r>
        <w:tab/>
        <w:t>[Form 93D inserted in Gazette 18 Jul 1980 p. 2387.]</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0.78, R. 1(2)</w:t>
            </w:r>
          </w:p>
        </w:tc>
        <w:tc>
          <w:tcPr>
            <w:tcW w:w="5920" w:type="dxa"/>
          </w:tcPr>
          <w:p>
            <w:pPr>
              <w:pStyle w:val="yTable"/>
              <w:pageBreakBefore/>
              <w:spacing w:before="0"/>
              <w:jc w:val="center"/>
              <w:rPr>
                <w:b/>
                <w:sz w:val="18"/>
              </w:rPr>
            </w:pPr>
            <w:r>
              <w:rPr>
                <w:b/>
                <w:sz w:val="18"/>
              </w:rPr>
              <w:t>No. 94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ORIGINATING MOTION</w:t>
            </w:r>
          </w:p>
          <w:p>
            <w:pPr>
              <w:pStyle w:val="yTable"/>
              <w:spacing w:before="0"/>
              <w:jc w:val="center"/>
              <w:rPr>
                <w:sz w:val="18"/>
              </w:rPr>
            </w:pPr>
            <w:r>
              <w:rPr>
                <w:sz w:val="18"/>
              </w:rPr>
              <w:t>(</w:t>
            </w:r>
            <w:r>
              <w:rPr>
                <w:i/>
                <w:sz w:val="18"/>
              </w:rPr>
              <w:t>The Vexatious Proceedings Restriction Act 1930</w:t>
            </w:r>
            <w:r>
              <w:rPr>
                <w:i/>
                <w:sz w:val="18"/>
                <w:vertAlign w:val="superscript"/>
              </w:rPr>
              <w:t> 21</w:t>
            </w:r>
            <w:r>
              <w:rPr>
                <w:sz w:val="18"/>
              </w:rPr>
              <w:t>)</w:t>
            </w:r>
          </w:p>
        </w:tc>
      </w:tr>
      <w:tr>
        <w:tc>
          <w:tcPr>
            <w:tcW w:w="1276" w:type="dxa"/>
          </w:tcPr>
          <w:p>
            <w:pPr>
              <w:pStyle w:val="yTable"/>
              <w:spacing w:before="0"/>
              <w:jc w:val="center"/>
              <w:rPr>
                <w:b/>
                <w:sz w:val="14"/>
              </w:rPr>
            </w:pPr>
          </w:p>
        </w:tc>
        <w:tc>
          <w:tcPr>
            <w:tcW w:w="5920" w:type="dxa"/>
          </w:tcPr>
          <w:p>
            <w:pPr>
              <w:pStyle w:val="yTable"/>
              <w:tabs>
                <w:tab w:val="left" w:pos="3861"/>
              </w:tabs>
              <w:spacing w:before="0"/>
              <w:rPr>
                <w:sz w:val="18"/>
              </w:rPr>
            </w:pPr>
            <w:r>
              <w:rPr>
                <w:sz w:val="18"/>
              </w:rPr>
              <w:tab/>
              <w:t>No.                     of 20    .</w:t>
            </w:r>
          </w:p>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ind w:left="459"/>
              <w:rPr>
                <w:sz w:val="18"/>
              </w:rPr>
            </w:pPr>
            <w:r>
              <w:rPr>
                <w:sz w:val="18"/>
              </w:rPr>
              <w:t>In the matter of “</w:t>
            </w:r>
            <w:r>
              <w:rPr>
                <w:i/>
                <w:sz w:val="18"/>
              </w:rPr>
              <w:t>The Vexatious Proceedings Restriction Act 1930</w:t>
            </w:r>
            <w:r>
              <w:rPr>
                <w:i/>
                <w:sz w:val="18"/>
                <w:vertAlign w:val="superscript"/>
              </w:rPr>
              <w:t> 21</w:t>
            </w:r>
            <w:r>
              <w:rPr>
                <w:sz w:val="18"/>
              </w:rPr>
              <w:t>”,</w:t>
            </w:r>
          </w:p>
          <w:p>
            <w:pPr>
              <w:pStyle w:val="yTable"/>
              <w:spacing w:before="0"/>
              <w:jc w:val="center"/>
              <w:rPr>
                <w:sz w:val="18"/>
              </w:rPr>
            </w:pPr>
            <w:r>
              <w:rPr>
                <w:sz w:val="18"/>
              </w:rPr>
              <w:t>and</w:t>
            </w:r>
          </w:p>
          <w:p>
            <w:pPr>
              <w:pStyle w:val="yTable"/>
              <w:spacing w:before="0"/>
              <w:ind w:left="459"/>
              <w:rPr>
                <w:sz w:val="18"/>
              </w:rPr>
            </w:pPr>
            <w:r>
              <w:rPr>
                <w:sz w:val="18"/>
              </w:rPr>
              <w:t>In the matter of A.B.</w:t>
            </w:r>
          </w:p>
          <w:p>
            <w:pPr>
              <w:pStyle w:val="yTable"/>
              <w:rPr>
                <w:sz w:val="18"/>
              </w:rPr>
            </w:pPr>
            <w:r>
              <w:rPr>
                <w:sz w:val="18"/>
              </w:rPr>
              <w:t>TAKE notice that the Full Court (</w:t>
            </w:r>
            <w:r>
              <w:rPr>
                <w:i/>
                <w:sz w:val="18"/>
              </w:rPr>
              <w:t>or</w:t>
            </w:r>
            <w:r>
              <w:rPr>
                <w:sz w:val="18"/>
              </w:rPr>
              <w:t xml:space="preserve"> the Court) will be moved by the Attorney General (</w:t>
            </w:r>
            <w:r>
              <w:rPr>
                <w:i/>
                <w:sz w:val="18"/>
              </w:rPr>
              <w:t>or</w:t>
            </w:r>
            <w:r>
              <w:rPr>
                <w:sz w:val="18"/>
              </w:rPr>
              <w:t xml:space="preserve"> A.B.), or by counsel on his behalf, on                                 day the</w:t>
            </w:r>
          </w:p>
          <w:p>
            <w:pPr>
              <w:pStyle w:val="yTable"/>
              <w:spacing w:before="0"/>
              <w:rPr>
                <w:sz w:val="18"/>
              </w:rPr>
            </w:pPr>
            <w:r>
              <w:rPr>
                <w:sz w:val="18"/>
              </w:rPr>
              <w:t xml:space="preserve">                    day of                                  , 20      , at                    o’clock in the</w:t>
            </w:r>
          </w:p>
          <w:p>
            <w:pPr>
              <w:pStyle w:val="yTable"/>
              <w:spacing w:before="0"/>
              <w:rPr>
                <w:sz w:val="18"/>
              </w:rPr>
            </w:pPr>
            <w:r>
              <w:rPr>
                <w:sz w:val="18"/>
              </w:rPr>
              <w:t xml:space="preserve">                  noon, or so soon thereafter as the parties or their counsel can be heard — for an order that no legal proceeding shall be instituted by A.B. of</w:t>
            </w:r>
          </w:p>
          <w:p>
            <w:pPr>
              <w:pStyle w:val="yTable"/>
              <w:spacing w:before="0"/>
              <w:rPr>
                <w:sz w:val="18"/>
              </w:rPr>
            </w:pPr>
            <w:r>
              <w:rPr>
                <w:sz w:val="18"/>
              </w:rPr>
              <w:t xml:space="preserve">                        in the Supreme Court, or in any inferior Court, unless the said A.B. shall first obtain the leave of the Supreme Court, or of some Judge thereof, after satisfying it or him that the proposed proceeding will not be an abuse of the process of the Court in which it is intended to be instituted and that there is </w:t>
            </w:r>
            <w:r>
              <w:rPr>
                <w:i/>
                <w:sz w:val="18"/>
              </w:rPr>
              <w:t>prima facie</w:t>
            </w:r>
            <w:r>
              <w:rPr>
                <w:sz w:val="18"/>
              </w:rPr>
              <w:t xml:space="preserve"> ground for such proceeding; [</w:t>
            </w:r>
            <w:r>
              <w:rPr>
                <w:i/>
                <w:sz w:val="18"/>
              </w:rPr>
              <w:t>or</w:t>
            </w:r>
            <w:r>
              <w:rPr>
                <w:sz w:val="18"/>
              </w:rPr>
              <w:t xml:space="preserve"> for an order giving A.B. of                                leave to institute a legal proceeding, that is to say (</w:t>
            </w:r>
            <w:r>
              <w:rPr>
                <w:i/>
                <w:sz w:val="18"/>
              </w:rPr>
              <w:t>here state nature of proceeding</w:t>
            </w:r>
            <w:r>
              <w:rPr>
                <w:sz w:val="18"/>
              </w:rPr>
              <w:t>) for (</w:t>
            </w:r>
            <w:r>
              <w:rPr>
                <w:i/>
                <w:sz w:val="18"/>
              </w:rPr>
              <w:t>here state ground of the proceeding</w:t>
            </w:r>
            <w:r>
              <w:rPr>
                <w:sz w:val="18"/>
              </w:rPr>
              <w:t>) against X.Y. of                           in the (</w:t>
            </w:r>
            <w:r>
              <w:rPr>
                <w:i/>
                <w:sz w:val="18"/>
              </w:rPr>
              <w:t>here specify the Court in which it is proposed to institute the proceeding</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 w:val="left" w:pos="3861"/>
              </w:tabs>
              <w:rPr>
                <w:sz w:val="18"/>
              </w:rPr>
            </w:pPr>
            <w:r>
              <w:rPr>
                <w:sz w:val="18"/>
              </w:rPr>
              <w:tab/>
              <w:t>You are required to attend before the Court at the time mentioned herein, and you may lay before it any material evidence which you are able to produce.</w:t>
            </w:r>
          </w:p>
          <w:p>
            <w:pPr>
              <w:pStyle w:val="yTable"/>
              <w:tabs>
                <w:tab w:val="left" w:pos="459"/>
                <w:tab w:val="left" w:pos="3861"/>
              </w:tabs>
              <w:rPr>
                <w:sz w:val="18"/>
              </w:rPr>
            </w:pPr>
            <w:r>
              <w:rPr>
                <w:sz w:val="18"/>
              </w:rPr>
              <w:tab/>
              <w:t>You should serve on the applicant a copy of any affidavit which you intend to use on the hearing.</w:t>
            </w:r>
          </w:p>
          <w:p>
            <w:pPr>
              <w:pStyle w:val="yTable"/>
              <w:tabs>
                <w:tab w:val="left" w:pos="3861"/>
              </w:tabs>
              <w:rPr>
                <w:sz w:val="18"/>
              </w:rPr>
            </w:pPr>
            <w:r>
              <w:rPr>
                <w:sz w:val="18"/>
              </w:rPr>
              <w:t>Dated the                          day of                       , 20     .</w:t>
            </w:r>
          </w:p>
          <w:p>
            <w:pPr>
              <w:pStyle w:val="yTable"/>
              <w:tabs>
                <w:tab w:val="left" w:pos="3861"/>
              </w:tabs>
              <w:jc w:val="right"/>
              <w:rPr>
                <w:sz w:val="18"/>
              </w:rPr>
            </w:pPr>
            <w:r>
              <w:rPr>
                <w:sz w:val="18"/>
              </w:rPr>
              <w:t>.............................................................................................</w:t>
            </w:r>
          </w:p>
          <w:p>
            <w:pPr>
              <w:pStyle w:val="yTable"/>
              <w:tabs>
                <w:tab w:val="left" w:pos="3861"/>
              </w:tabs>
              <w:jc w:val="right"/>
              <w:rPr>
                <w:sz w:val="18"/>
              </w:rPr>
            </w:pPr>
            <w:r>
              <w:rPr>
                <w:sz w:val="18"/>
              </w:rPr>
              <w:t>(</w:t>
            </w:r>
            <w:r>
              <w:rPr>
                <w:i/>
                <w:sz w:val="18"/>
              </w:rPr>
              <w:t>to be signed by Applicant or his Solicitor</w:t>
            </w:r>
            <w:r>
              <w:rPr>
                <w:sz w:val="18"/>
              </w:rPr>
              <w:t>).</w:t>
            </w:r>
          </w:p>
        </w:tc>
      </w:tr>
      <w:tr>
        <w:tc>
          <w:tcPr>
            <w:tcW w:w="1276" w:type="dxa"/>
          </w:tcPr>
          <w:p>
            <w:pPr>
              <w:pStyle w:val="yTable"/>
              <w:keepNext/>
              <w:keepLines/>
              <w:spacing w:before="0"/>
              <w:jc w:val="center"/>
              <w:rPr>
                <w:b/>
                <w:sz w:val="14"/>
              </w:rPr>
            </w:pPr>
          </w:p>
        </w:tc>
        <w:tc>
          <w:tcPr>
            <w:tcW w:w="5920" w:type="dxa"/>
          </w:tcPr>
          <w:p>
            <w:pPr>
              <w:pStyle w:val="yTable"/>
              <w:keepNext/>
              <w:keepLines/>
              <w:tabs>
                <w:tab w:val="left" w:pos="3861"/>
              </w:tabs>
              <w:rPr>
                <w:sz w:val="18"/>
              </w:rPr>
            </w:pPr>
            <w:r>
              <w:rPr>
                <w:sz w:val="18"/>
              </w:rPr>
              <w:t xml:space="preserve">To A.B. </w:t>
            </w:r>
            <w:r>
              <w:rPr>
                <w:i/>
                <w:sz w:val="18"/>
              </w:rPr>
              <w:t>or</w:t>
            </w:r>
            <w:r>
              <w:rPr>
                <w:sz w:val="18"/>
              </w:rPr>
              <w:t xml:space="preserve"> X.Y.</w:t>
            </w:r>
          </w:p>
          <w:p>
            <w:pPr>
              <w:pStyle w:val="yTable"/>
              <w:keepNext/>
              <w:keepLines/>
              <w:tabs>
                <w:tab w:val="left" w:pos="3861"/>
              </w:tabs>
              <w:rPr>
                <w:sz w:val="18"/>
              </w:rPr>
            </w:pPr>
            <w:r>
              <w:rPr>
                <w:sz w:val="18"/>
              </w:rPr>
              <w:t>This notice was issued by                                      of                                      whose address for service is                                               solicitor for the applicant who resides at                                           .</w:t>
            </w:r>
          </w:p>
          <w:p>
            <w:pPr>
              <w:pStyle w:val="yTable"/>
              <w:keepNext/>
              <w:keepLines/>
              <w:tabs>
                <w:tab w:val="left" w:pos="3861"/>
              </w:tabs>
              <w:jc w:val="center"/>
              <w:rPr>
                <w:i/>
                <w:sz w:val="18"/>
              </w:rPr>
            </w:pPr>
            <w:r>
              <w:rPr>
                <w:i/>
                <w:sz w:val="18"/>
              </w:rPr>
              <w:t>or</w:t>
            </w:r>
          </w:p>
          <w:p>
            <w:pPr>
              <w:pStyle w:val="yTable"/>
              <w:keepNext/>
              <w:keepLines/>
              <w:tabs>
                <w:tab w:val="left" w:pos="459"/>
                <w:tab w:val="left" w:pos="3861"/>
              </w:tabs>
              <w:spacing w:before="0"/>
              <w:rPr>
                <w:sz w:val="18"/>
              </w:rPr>
            </w:pPr>
            <w:r>
              <w:rPr>
                <w:sz w:val="18"/>
              </w:rPr>
              <w:t>This notice was issued by the applicant in person who resides at</w:t>
            </w:r>
          </w:p>
          <w:p>
            <w:pPr>
              <w:pStyle w:val="yTable"/>
              <w:keepNext/>
              <w:keepLines/>
              <w:tabs>
                <w:tab w:val="left" w:pos="459"/>
                <w:tab w:val="left" w:pos="3861"/>
              </w:tabs>
              <w:spacing w:before="0"/>
              <w:rPr>
                <w:sz w:val="18"/>
              </w:rPr>
            </w:pPr>
            <w:r>
              <w:rPr>
                <w:sz w:val="18"/>
              </w:rPr>
              <w:t xml:space="preserve">                                         and whose address for service is                                 .</w:t>
            </w:r>
          </w:p>
          <w:p>
            <w:pPr>
              <w:pStyle w:val="yTable"/>
              <w:keepNext/>
              <w:keepLines/>
              <w:tabs>
                <w:tab w:val="left" w:pos="459"/>
                <w:tab w:val="left" w:pos="3861"/>
              </w:tabs>
              <w:spacing w:before="0"/>
              <w:rPr>
                <w:sz w:val="18"/>
              </w:rPr>
            </w:pPr>
          </w:p>
        </w:tc>
      </w:tr>
    </w:tbl>
    <w:p>
      <w:pPr>
        <w:pStyle w:val="yEdnotedivision"/>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80, R. 3</w:t>
            </w:r>
          </w:p>
        </w:tc>
        <w:tc>
          <w:tcPr>
            <w:tcW w:w="5920" w:type="dxa"/>
          </w:tcPr>
          <w:p>
            <w:pPr>
              <w:pStyle w:val="yTable"/>
              <w:pageBreakBefore/>
              <w:spacing w:before="0"/>
              <w:jc w:val="center"/>
              <w:rPr>
                <w:b/>
                <w:sz w:val="18"/>
              </w:rPr>
            </w:pPr>
            <w:r>
              <w:rPr>
                <w:b/>
                <w:sz w:val="18"/>
              </w:rPr>
              <w:t>No. 99</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NOTICE OF APPLICATION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In the matter of</w:t>
            </w:r>
          </w:p>
          <w:p>
            <w:pPr>
              <w:pStyle w:val="yTable"/>
              <w:jc w:val="right"/>
              <w:rPr>
                <w:sz w:val="18"/>
              </w:rPr>
            </w:pPr>
            <w:r>
              <w:rPr>
                <w:sz w:val="18"/>
              </w:rPr>
              <w:t>deceased</w:t>
            </w:r>
          </w:p>
          <w:p>
            <w:pPr>
              <w:pStyle w:val="yTable"/>
              <w:jc w:val="center"/>
              <w:rPr>
                <w:sz w:val="18"/>
              </w:rPr>
            </w:pPr>
            <w:r>
              <w:rPr>
                <w:sz w:val="18"/>
              </w:rPr>
              <w:t>Ex parte</w:t>
            </w:r>
          </w:p>
          <w:p>
            <w:pPr>
              <w:pStyle w:val="yTable"/>
              <w:tabs>
                <w:tab w:val="left" w:pos="3416"/>
              </w:tabs>
              <w:rPr>
                <w:sz w:val="18"/>
              </w:rPr>
            </w:pPr>
            <w:r>
              <w:rPr>
                <w:sz w:val="18"/>
              </w:rPr>
              <w:tab/>
              <w:t>The State of Western Australia.</w:t>
            </w:r>
          </w:p>
          <w:p>
            <w:pPr>
              <w:pStyle w:val="yTable"/>
              <w:jc w:val="center"/>
              <w:rPr>
                <w:sz w:val="18"/>
              </w:rPr>
            </w:pPr>
            <w:r>
              <w:rPr>
                <w:sz w:val="18"/>
              </w:rPr>
              <w:t>Notice of Application for Order of Escheat.</w:t>
            </w:r>
          </w:p>
          <w:p>
            <w:pPr>
              <w:pStyle w:val="yTable"/>
              <w:rPr>
                <w:sz w:val="18"/>
              </w:rPr>
            </w:pPr>
            <w:r>
              <w:rPr>
                <w:sz w:val="18"/>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18"/>
              </w:rPr>
            </w:pPr>
            <w:r>
              <w:rPr>
                <w:sz w:val="18"/>
              </w:rPr>
              <w:tab/>
              <w:t>Any person claiming title to the abovementioned property or premises may appear at the time and place abovementioned in support of the claim.</w:t>
            </w:r>
          </w:p>
          <w:p>
            <w:pPr>
              <w:pStyle w:val="yTable"/>
              <w:jc w:val="right"/>
              <w:rPr>
                <w:sz w:val="18"/>
              </w:rPr>
            </w:pPr>
            <w:r>
              <w:rPr>
                <w:sz w:val="18"/>
              </w:rPr>
              <w:t>State Solicitor.</w:t>
            </w:r>
          </w:p>
        </w:tc>
      </w:tr>
    </w:tbl>
    <w:p>
      <w:pPr>
        <w:pStyle w:val="yFootnotesection"/>
      </w:pPr>
      <w:r>
        <w:tab/>
        <w:t>[Form 99 amended in Gazette 19 Apr 2005 p. 1301.]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80, R. 7</w:t>
            </w:r>
          </w:p>
        </w:tc>
        <w:tc>
          <w:tcPr>
            <w:tcW w:w="5920" w:type="dxa"/>
          </w:tcPr>
          <w:p>
            <w:pPr>
              <w:pStyle w:val="yTable"/>
              <w:pageBreakBefore/>
              <w:spacing w:before="0"/>
              <w:jc w:val="center"/>
              <w:rPr>
                <w:b/>
                <w:sz w:val="18"/>
              </w:rPr>
            </w:pPr>
            <w:r>
              <w:rPr>
                <w:b/>
                <w:sz w:val="18"/>
              </w:rPr>
              <w:t>No. 100</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ORDER OF ESCHEAT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 xml:space="preserve">In the matter of </w:t>
            </w:r>
          </w:p>
          <w:p>
            <w:pPr>
              <w:pStyle w:val="yTable"/>
              <w:jc w:val="right"/>
              <w:rPr>
                <w:sz w:val="18"/>
              </w:rPr>
            </w:pPr>
            <w:r>
              <w:rPr>
                <w:sz w:val="18"/>
              </w:rPr>
              <w:t>deceased</w:t>
            </w:r>
          </w:p>
          <w:p>
            <w:pPr>
              <w:pStyle w:val="yTable"/>
              <w:jc w:val="center"/>
              <w:rPr>
                <w:sz w:val="18"/>
              </w:rPr>
            </w:pPr>
            <w:r>
              <w:rPr>
                <w:sz w:val="18"/>
              </w:rPr>
              <w:t>Ex parte</w:t>
            </w:r>
          </w:p>
          <w:p>
            <w:pPr>
              <w:pStyle w:val="yTable"/>
              <w:jc w:val="right"/>
              <w:rPr>
                <w:sz w:val="18"/>
              </w:rPr>
            </w:pPr>
            <w:r>
              <w:rPr>
                <w:sz w:val="18"/>
              </w:rPr>
              <w:t>The State of Western Australia.</w:t>
            </w:r>
          </w:p>
          <w:p>
            <w:pPr>
              <w:pStyle w:val="yTable"/>
              <w:rPr>
                <w:sz w:val="18"/>
              </w:rPr>
            </w:pPr>
            <w:r>
              <w:rPr>
                <w:sz w:val="18"/>
              </w:rPr>
              <w:t>Before His Honour                                                                          in Chambers.</w:t>
            </w:r>
          </w:p>
          <w:p>
            <w:pPr>
              <w:pStyle w:val="yTable"/>
              <w:rPr>
                <w:sz w:val="18"/>
              </w:rPr>
            </w:pPr>
            <w:r>
              <w:rPr>
                <w:sz w:val="18"/>
              </w:rPr>
              <w:t>UPON hearing                        and upon reading the affidavit of                  , filed the                   day of                       20     , and having taken into consideration the application of the State Solicitor dated the</w:t>
            </w:r>
          </w:p>
          <w:p>
            <w:pPr>
              <w:pStyle w:val="yTable"/>
              <w:spacing w:before="0"/>
              <w:rPr>
                <w:sz w:val="18"/>
              </w:rPr>
            </w:pPr>
            <w:r>
              <w:rPr>
                <w:sz w:val="18"/>
              </w:rPr>
              <w:t>day of                      20      , it is ordered that the property mentioned in the said application, viz:                         shall be and become the property of the State by way of Escheat [</w:t>
            </w:r>
            <w:r>
              <w:rPr>
                <w:i/>
                <w:sz w:val="18"/>
              </w:rPr>
              <w:t>or as the case may be</w:t>
            </w:r>
            <w:r>
              <w:rPr>
                <w:sz w:val="18"/>
              </w:rPr>
              <w:t>].</w:t>
            </w:r>
          </w:p>
          <w:p>
            <w:pPr>
              <w:pStyle w:val="yTable"/>
              <w:tabs>
                <w:tab w:val="left" w:pos="459"/>
              </w:tabs>
              <w:rPr>
                <w:sz w:val="18"/>
              </w:rPr>
            </w:pPr>
            <w:r>
              <w:rPr>
                <w:sz w:val="18"/>
              </w:rPr>
              <w:tab/>
              <w:t>Dated this                         day of                    20     .</w:t>
            </w:r>
          </w:p>
        </w:tc>
      </w:tr>
    </w:tbl>
    <w:p>
      <w:pPr>
        <w:pStyle w:val="yFootnotesection"/>
      </w:pPr>
      <w:r>
        <w:tab/>
        <w:t>[Form 100 amended in Gazette 19 Apr 2005 p. 1301.]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p>
        </w:tc>
        <w:tc>
          <w:tcPr>
            <w:tcW w:w="5920" w:type="dxa"/>
          </w:tcPr>
          <w:p>
            <w:pPr>
              <w:pStyle w:val="yTable"/>
              <w:pageBreakBefore/>
              <w:spacing w:before="0"/>
              <w:jc w:val="center"/>
              <w:rPr>
                <w:sz w:val="18"/>
              </w:rPr>
            </w:pPr>
          </w:p>
        </w:tc>
      </w:tr>
      <w:tr>
        <w:tc>
          <w:tcPr>
            <w:tcW w:w="1276" w:type="dxa"/>
          </w:tcPr>
          <w:p>
            <w:pPr>
              <w:pStyle w:val="yTable"/>
              <w:spacing w:before="0"/>
              <w:jc w:val="center"/>
              <w:rPr>
                <w:b/>
                <w:sz w:val="14"/>
              </w:rPr>
            </w:pPr>
          </w:p>
        </w:tc>
        <w:tc>
          <w:tcPr>
            <w:tcW w:w="5920" w:type="dxa"/>
          </w:tcPr>
          <w:p>
            <w:pPr>
              <w:pStyle w:val="yTable"/>
              <w:spacing w:before="0"/>
              <w:jc w:val="right"/>
              <w:rPr>
                <w:sz w:val="18"/>
              </w:rPr>
            </w:pPr>
          </w:p>
        </w:tc>
      </w:tr>
    </w:tbl>
    <w:p>
      <w:pPr>
        <w:pStyle w:val="yEdnotedivision"/>
        <w:outlineLvl w:val="9"/>
      </w:pPr>
      <w:r>
        <w:t>[Form 101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81B, R. 3</w:t>
            </w:r>
          </w:p>
        </w:tc>
        <w:tc>
          <w:tcPr>
            <w:tcW w:w="5920" w:type="dxa"/>
          </w:tcPr>
          <w:p>
            <w:pPr>
              <w:pStyle w:val="yTable"/>
              <w:spacing w:before="0"/>
              <w:jc w:val="center"/>
              <w:rPr>
                <w:b/>
                <w:sz w:val="18"/>
              </w:rPr>
            </w:pPr>
            <w:r>
              <w:rPr>
                <w:b/>
                <w:sz w:val="18"/>
              </w:rPr>
              <w:t>No. 102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GENERAL TITLE OF PROCEEDINGS</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In the Supreme Court of Western Australia (</w:t>
            </w:r>
            <w:r>
              <w:rPr>
                <w:i/>
                <w:sz w:val="18"/>
              </w:rPr>
              <w:t>or as the case may be</w:t>
            </w:r>
            <w:r>
              <w:rPr>
                <w:sz w:val="18"/>
              </w:rPr>
              <w:t>)</w:t>
            </w:r>
          </w:p>
          <w:p>
            <w:pPr>
              <w:pStyle w:val="yTable"/>
              <w:spacing w:before="0"/>
              <w:ind w:left="1310"/>
              <w:rPr>
                <w:sz w:val="18"/>
              </w:rPr>
            </w:pPr>
            <w:r>
              <w:rPr>
                <w:sz w:val="18"/>
              </w:rPr>
              <w:t>Australian Register of Judgments,</w:t>
            </w:r>
          </w:p>
          <w:p>
            <w:pPr>
              <w:pStyle w:val="yTable"/>
              <w:spacing w:before="0"/>
              <w:ind w:left="1310"/>
              <w:rPr>
                <w:sz w:val="18"/>
              </w:rPr>
            </w:pPr>
            <w:r>
              <w:rPr>
                <w:sz w:val="18"/>
              </w:rPr>
              <w:t>No. ................................................ of 20             .</w:t>
            </w:r>
          </w:p>
          <w:p>
            <w:pPr>
              <w:pStyle w:val="yTable"/>
              <w:tabs>
                <w:tab w:val="left" w:pos="1877"/>
              </w:tabs>
              <w:spacing w:before="0"/>
              <w:ind w:left="1310"/>
              <w:rPr>
                <w:sz w:val="18"/>
              </w:rPr>
            </w:pPr>
            <w:r>
              <w:rPr>
                <w:sz w:val="18"/>
              </w:rPr>
              <w:tab/>
              <w:t xml:space="preserve">A.B. </w:t>
            </w:r>
            <w:r>
              <w:rPr>
                <w:i/>
                <w:sz w:val="18"/>
              </w:rPr>
              <w:t>v</w:t>
            </w:r>
            <w:r>
              <w:rPr>
                <w:sz w:val="18"/>
              </w:rPr>
              <w:t xml:space="preserve"> C.D.</w:t>
            </w:r>
          </w:p>
          <w:p>
            <w:pPr>
              <w:pStyle w:val="yTable"/>
              <w:spacing w:before="0"/>
              <w:ind w:left="1310"/>
              <w:rPr>
                <w:sz w:val="18"/>
              </w:rPr>
            </w:pPr>
            <w:r>
              <w:rPr>
                <w:sz w:val="18"/>
              </w:rPr>
              <w:t>(</w:t>
            </w:r>
            <w:r>
              <w:rPr>
                <w:i/>
                <w:sz w:val="18"/>
              </w:rPr>
              <w:t>as the title is entered in Register</w:t>
            </w:r>
            <w:r>
              <w:rPr>
                <w:sz w:val="18"/>
              </w:rPr>
              <w:t>)</w:t>
            </w:r>
          </w:p>
        </w:tc>
      </w:tr>
    </w:tbl>
    <w:p>
      <w:pPr>
        <w:pStyle w:val="yFootnotesection"/>
      </w:pPr>
      <w:r>
        <w:tab/>
        <w:t>[Form 102 inserted in Gazette 29 Mar 1974 p. 1040.]</w:t>
      </w:r>
    </w:p>
    <w:tbl>
      <w:tblPr>
        <w:tblW w:w="0" w:type="auto"/>
        <w:tblInd w:w="108" w:type="dxa"/>
        <w:tblLayout w:type="fixed"/>
        <w:tblLook w:val="0000" w:firstRow="0" w:lastRow="0" w:firstColumn="0" w:lastColumn="0" w:noHBand="0" w:noVBand="0"/>
      </w:tblPr>
      <w:tblGrid>
        <w:gridCol w:w="1276"/>
        <w:gridCol w:w="1184"/>
        <w:gridCol w:w="1184"/>
        <w:gridCol w:w="1184"/>
        <w:gridCol w:w="1184"/>
        <w:gridCol w:w="1184"/>
      </w:tblGrid>
      <w:tr>
        <w:tc>
          <w:tcPr>
            <w:tcW w:w="1276" w:type="dxa"/>
          </w:tcPr>
          <w:p>
            <w:pPr>
              <w:pStyle w:val="yTable"/>
              <w:pageBreakBefore/>
              <w:spacing w:before="0"/>
              <w:jc w:val="center"/>
              <w:rPr>
                <w:b/>
                <w:sz w:val="14"/>
              </w:rPr>
            </w:pPr>
            <w:r>
              <w:rPr>
                <w:b/>
                <w:sz w:val="14"/>
              </w:rPr>
              <w:t>O. 81B, R. 10</w:t>
            </w:r>
          </w:p>
        </w:tc>
        <w:tc>
          <w:tcPr>
            <w:tcW w:w="5920" w:type="dxa"/>
            <w:gridSpan w:val="5"/>
          </w:tcPr>
          <w:p>
            <w:pPr>
              <w:pStyle w:val="yTable"/>
              <w:pageBreakBefore/>
              <w:spacing w:before="0"/>
              <w:jc w:val="center"/>
              <w:rPr>
                <w:b/>
                <w:sz w:val="18"/>
              </w:rPr>
            </w:pPr>
            <w:r>
              <w:rPr>
                <w:b/>
                <w:sz w:val="18"/>
              </w:rPr>
              <w:t>No. 103</w:t>
            </w:r>
          </w:p>
        </w:tc>
      </w:tr>
      <w:tr>
        <w:tc>
          <w:tcPr>
            <w:tcW w:w="1276" w:type="dxa"/>
          </w:tcPr>
          <w:p>
            <w:pPr>
              <w:pStyle w:val="yTable"/>
              <w:spacing w:before="0"/>
              <w:jc w:val="center"/>
              <w:rPr>
                <w:b/>
                <w:sz w:val="14"/>
              </w:rPr>
            </w:pPr>
          </w:p>
        </w:tc>
        <w:tc>
          <w:tcPr>
            <w:tcW w:w="5920" w:type="dxa"/>
            <w:gridSpan w:val="5"/>
          </w:tcPr>
          <w:p>
            <w:pPr>
              <w:pStyle w:val="yTable"/>
              <w:spacing w:before="80"/>
              <w:jc w:val="center"/>
              <w:rPr>
                <w:sz w:val="18"/>
              </w:rPr>
            </w:pPr>
            <w:r>
              <w:rPr>
                <w:b/>
                <w:sz w:val="18"/>
              </w:rPr>
              <w:t xml:space="preserve">NOTICE UNDER SECTION 26 OF THE </w:t>
            </w:r>
            <w:r>
              <w:rPr>
                <w:b/>
                <w:i/>
                <w:sz w:val="18"/>
              </w:rPr>
              <w:t xml:space="preserve">SERVICE AND EXECUTION OF PROCESS ACT 1901 </w:t>
            </w:r>
            <w:r>
              <w:rPr>
                <w:b/>
                <w:sz w:val="18"/>
              </w:rPr>
              <w:t>OF THE COMMONWEALTH</w:t>
            </w:r>
            <w:r>
              <w:rPr>
                <w:b/>
                <w:sz w:val="18"/>
                <w:vertAlign w:val="superscript"/>
              </w:rPr>
              <w:t> 26</w:t>
            </w:r>
            <w:r>
              <w:rPr>
                <w:b/>
                <w:sz w:val="18"/>
              </w:rPr>
              <w:t xml:space="preserve"> OR R. 9</w:t>
            </w:r>
          </w:p>
        </w:tc>
      </w:tr>
      <w:tr>
        <w:tc>
          <w:tcPr>
            <w:tcW w:w="1276" w:type="dxa"/>
          </w:tcPr>
          <w:p>
            <w:pPr>
              <w:pStyle w:val="yTable"/>
              <w:spacing w:before="0"/>
              <w:jc w:val="center"/>
              <w:rPr>
                <w:b/>
                <w:sz w:val="14"/>
              </w:rPr>
            </w:pPr>
          </w:p>
        </w:tc>
        <w:tc>
          <w:tcPr>
            <w:tcW w:w="5920" w:type="dxa"/>
            <w:gridSpan w:val="5"/>
          </w:tcPr>
          <w:p>
            <w:pPr>
              <w:pStyle w:val="yTable"/>
              <w:jc w:val="center"/>
              <w:rPr>
                <w:sz w:val="18"/>
              </w:rPr>
            </w:pPr>
            <w:r>
              <w:rPr>
                <w:sz w:val="18"/>
              </w:rPr>
              <w:t>WESTERN AUSTRALIA</w:t>
            </w:r>
          </w:p>
          <w:p>
            <w:pPr>
              <w:pStyle w:val="yTable"/>
              <w:tabs>
                <w:tab w:val="left" w:pos="459"/>
              </w:tabs>
              <w:spacing w:after="60"/>
              <w:rPr>
                <w:sz w:val="18"/>
              </w:rPr>
            </w:pPr>
            <w:r>
              <w:rPr>
                <w:i/>
                <w:sz w:val="18"/>
              </w:rPr>
              <w:tab/>
            </w:r>
            <w:r>
              <w:rPr>
                <w:sz w:val="18"/>
              </w:rPr>
              <w:t>In the Supreme Court of Western Australia (</w:t>
            </w:r>
            <w:r>
              <w:rPr>
                <w:i/>
                <w:sz w:val="18"/>
              </w:rPr>
              <w:t>or as the case may be</w:t>
            </w:r>
            <w:r>
              <w:rPr>
                <w:sz w:val="18"/>
              </w:rPr>
              <w:t>).</w:t>
            </w:r>
          </w:p>
        </w:tc>
      </w:tr>
      <w:tr>
        <w:tc>
          <w:tcPr>
            <w:tcW w:w="1276" w:type="dxa"/>
          </w:tcPr>
          <w:p>
            <w:pPr>
              <w:pStyle w:val="yTable"/>
              <w:spacing w:before="0"/>
              <w:jc w:val="center"/>
              <w:rPr>
                <w:b/>
                <w:sz w:val="14"/>
              </w:rPr>
            </w:pPr>
          </w:p>
        </w:tc>
        <w:tc>
          <w:tcPr>
            <w:tcW w:w="1184" w:type="dxa"/>
            <w:tcBorders>
              <w:top w:val="single" w:sz="4" w:space="0" w:color="auto"/>
              <w:left w:val="single" w:sz="4" w:space="0" w:color="auto"/>
              <w:bottom w:val="single" w:sz="4" w:space="0" w:color="auto"/>
              <w:right w:val="single" w:sz="4" w:space="0" w:color="auto"/>
            </w:tcBorders>
          </w:tcPr>
          <w:p>
            <w:pPr>
              <w:pStyle w:val="yTable"/>
              <w:spacing w:before="0"/>
              <w:jc w:val="center"/>
              <w:rPr>
                <w:sz w:val="14"/>
              </w:rPr>
            </w:pPr>
            <w:r>
              <w:rPr>
                <w:sz w:val="14"/>
              </w:rPr>
              <w:t>Court in which judgment given</w:t>
            </w:r>
          </w:p>
        </w:tc>
        <w:tc>
          <w:tcPr>
            <w:tcW w:w="1184" w:type="dxa"/>
            <w:tcBorders>
              <w:top w:val="single" w:sz="4" w:space="0" w:color="auto"/>
              <w:left w:val="single" w:sz="4" w:space="0" w:color="auto"/>
              <w:bottom w:val="single" w:sz="4" w:space="0" w:color="auto"/>
              <w:right w:val="single" w:sz="4" w:space="0" w:color="auto"/>
            </w:tcBorders>
          </w:tcPr>
          <w:p>
            <w:pPr>
              <w:pStyle w:val="yTable"/>
              <w:spacing w:before="0"/>
              <w:jc w:val="center"/>
              <w:rPr>
                <w:sz w:val="14"/>
              </w:rPr>
            </w:pPr>
            <w:r>
              <w:rPr>
                <w:sz w:val="14"/>
              </w:rPr>
              <w:t>Title of suit and date of commencement</w:t>
            </w:r>
          </w:p>
        </w:tc>
        <w:tc>
          <w:tcPr>
            <w:tcW w:w="1184" w:type="dxa"/>
            <w:tcBorders>
              <w:top w:val="single" w:sz="4" w:space="0" w:color="auto"/>
              <w:left w:val="single" w:sz="4" w:space="0" w:color="auto"/>
              <w:bottom w:val="single" w:sz="4" w:space="0" w:color="auto"/>
              <w:right w:val="single" w:sz="4" w:space="0" w:color="auto"/>
            </w:tcBorders>
          </w:tcPr>
          <w:p>
            <w:pPr>
              <w:pStyle w:val="yTable"/>
              <w:spacing w:before="0"/>
              <w:jc w:val="center"/>
              <w:rPr>
                <w:sz w:val="14"/>
              </w:rPr>
            </w:pPr>
            <w:r>
              <w:rPr>
                <w:sz w:val="14"/>
              </w:rPr>
              <w:t>Date of judgment</w:t>
            </w:r>
          </w:p>
        </w:tc>
        <w:tc>
          <w:tcPr>
            <w:tcW w:w="1184" w:type="dxa"/>
            <w:tcBorders>
              <w:top w:val="single" w:sz="4" w:space="0" w:color="auto"/>
              <w:left w:val="single" w:sz="4" w:space="0" w:color="auto"/>
              <w:bottom w:val="single" w:sz="4" w:space="0" w:color="auto"/>
              <w:right w:val="single" w:sz="4" w:space="0" w:color="auto"/>
            </w:tcBorders>
          </w:tcPr>
          <w:p>
            <w:pPr>
              <w:pStyle w:val="yTable"/>
              <w:spacing w:before="0"/>
              <w:jc w:val="center"/>
              <w:rPr>
                <w:sz w:val="14"/>
              </w:rPr>
            </w:pPr>
            <w:r>
              <w:rPr>
                <w:sz w:val="14"/>
              </w:rPr>
              <w:t>Date of Certificate</w:t>
            </w:r>
          </w:p>
        </w:tc>
        <w:tc>
          <w:tcPr>
            <w:tcW w:w="1184" w:type="dxa"/>
            <w:tcBorders>
              <w:top w:val="single" w:sz="4" w:space="0" w:color="auto"/>
              <w:left w:val="single" w:sz="4" w:space="0" w:color="auto"/>
              <w:bottom w:val="single" w:sz="4" w:space="0" w:color="auto"/>
              <w:right w:val="single" w:sz="4" w:space="0" w:color="auto"/>
            </w:tcBorders>
          </w:tcPr>
          <w:p>
            <w:pPr>
              <w:pStyle w:val="yTable"/>
              <w:spacing w:before="0"/>
              <w:jc w:val="center"/>
              <w:rPr>
                <w:sz w:val="14"/>
              </w:rPr>
            </w:pPr>
            <w:r>
              <w:rPr>
                <w:sz w:val="14"/>
              </w:rPr>
              <w:t>Registration number in this Court</w:t>
            </w:r>
          </w:p>
        </w:tc>
      </w:tr>
      <w:tr>
        <w:tc>
          <w:tcPr>
            <w:tcW w:w="1276" w:type="dxa"/>
          </w:tcPr>
          <w:p>
            <w:pPr>
              <w:pStyle w:val="yTable"/>
              <w:spacing w:before="0"/>
              <w:jc w:val="center"/>
              <w:rPr>
                <w:b/>
                <w:sz w:val="14"/>
              </w:rPr>
            </w:pPr>
          </w:p>
        </w:tc>
        <w:tc>
          <w:tcPr>
            <w:tcW w:w="1184" w:type="dxa"/>
            <w:tcBorders>
              <w:top w:val="single" w:sz="4" w:space="0" w:color="auto"/>
              <w:left w:val="single" w:sz="4" w:space="0" w:color="auto"/>
              <w:bottom w:val="single" w:sz="4" w:space="0" w:color="auto"/>
              <w:right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p>
          <w:p>
            <w:pPr>
              <w:pStyle w:val="yTable"/>
              <w:spacing w:before="0"/>
              <w:jc w:val="center"/>
              <w:rPr>
                <w:sz w:val="14"/>
              </w:rPr>
            </w:pPr>
          </w:p>
        </w:tc>
        <w:tc>
          <w:tcPr>
            <w:tcW w:w="1184" w:type="dxa"/>
            <w:tcBorders>
              <w:top w:val="single" w:sz="4" w:space="0" w:color="auto"/>
              <w:left w:val="single" w:sz="4" w:space="0" w:color="auto"/>
              <w:bottom w:val="single" w:sz="4" w:space="0" w:color="auto"/>
              <w:right w:val="single" w:sz="4" w:space="0" w:color="auto"/>
            </w:tcBorders>
          </w:tcPr>
          <w:p>
            <w:pPr>
              <w:pStyle w:val="yTable"/>
              <w:spacing w:before="0"/>
              <w:jc w:val="center"/>
              <w:rPr>
                <w:sz w:val="14"/>
              </w:rPr>
            </w:pPr>
          </w:p>
        </w:tc>
        <w:tc>
          <w:tcPr>
            <w:tcW w:w="1184" w:type="dxa"/>
            <w:tcBorders>
              <w:top w:val="single" w:sz="4" w:space="0" w:color="auto"/>
              <w:left w:val="single" w:sz="4" w:space="0" w:color="auto"/>
              <w:bottom w:val="single" w:sz="4" w:space="0" w:color="auto"/>
              <w:right w:val="single" w:sz="4" w:space="0" w:color="auto"/>
            </w:tcBorders>
          </w:tcPr>
          <w:p>
            <w:pPr>
              <w:pStyle w:val="yTable"/>
              <w:spacing w:before="0"/>
              <w:jc w:val="center"/>
              <w:rPr>
                <w:sz w:val="14"/>
              </w:rPr>
            </w:pPr>
          </w:p>
        </w:tc>
        <w:tc>
          <w:tcPr>
            <w:tcW w:w="1184" w:type="dxa"/>
            <w:tcBorders>
              <w:top w:val="single" w:sz="4" w:space="0" w:color="auto"/>
              <w:left w:val="single" w:sz="4" w:space="0" w:color="auto"/>
              <w:bottom w:val="single" w:sz="4" w:space="0" w:color="auto"/>
              <w:right w:val="single" w:sz="4" w:space="0" w:color="auto"/>
            </w:tcBorders>
          </w:tcPr>
          <w:p>
            <w:pPr>
              <w:pStyle w:val="yTable"/>
              <w:spacing w:before="0"/>
              <w:jc w:val="center"/>
              <w:rPr>
                <w:sz w:val="14"/>
              </w:rPr>
            </w:pPr>
          </w:p>
        </w:tc>
        <w:tc>
          <w:tcPr>
            <w:tcW w:w="1184" w:type="dxa"/>
            <w:tcBorders>
              <w:top w:val="single" w:sz="4" w:space="0" w:color="auto"/>
              <w:left w:val="single" w:sz="4" w:space="0" w:color="auto"/>
              <w:bottom w:val="single" w:sz="4" w:space="0" w:color="auto"/>
              <w:right w:val="single" w:sz="4" w:space="0" w:color="auto"/>
            </w:tcBorders>
          </w:tcPr>
          <w:p>
            <w:pPr>
              <w:pStyle w:val="yTable"/>
              <w:spacing w:before="0"/>
              <w:jc w:val="center"/>
              <w:rPr>
                <w:sz w:val="14"/>
              </w:rPr>
            </w:pPr>
          </w:p>
        </w:tc>
      </w:tr>
      <w:tr>
        <w:tc>
          <w:tcPr>
            <w:tcW w:w="1276" w:type="dxa"/>
          </w:tcPr>
          <w:p>
            <w:pPr>
              <w:pStyle w:val="yTable"/>
              <w:spacing w:before="0"/>
              <w:jc w:val="center"/>
              <w:rPr>
                <w:b/>
                <w:sz w:val="14"/>
              </w:rPr>
            </w:pPr>
          </w:p>
        </w:tc>
        <w:tc>
          <w:tcPr>
            <w:tcW w:w="5920" w:type="dxa"/>
            <w:gridSpan w:val="5"/>
          </w:tcPr>
          <w:p>
            <w:pPr>
              <w:pStyle w:val="yTable"/>
              <w:tabs>
                <w:tab w:val="left" w:pos="459"/>
              </w:tabs>
              <w:rPr>
                <w:sz w:val="18"/>
              </w:rPr>
            </w:pPr>
            <w:r>
              <w:rPr>
                <w:sz w:val="18"/>
              </w:rPr>
              <w:tab/>
              <w:t>A certificate of the above judgment has this day been registered in “</w:t>
            </w:r>
            <w:r>
              <w:rPr>
                <w:i/>
                <w:sz w:val="18"/>
              </w:rPr>
              <w:t>The Australian Register of Judgments</w:t>
            </w:r>
            <w:r>
              <w:rPr>
                <w:sz w:val="18"/>
              </w:rPr>
              <w:t>” in this Court; (</w:t>
            </w:r>
            <w:r>
              <w:rPr>
                <w:i/>
                <w:sz w:val="18"/>
              </w:rPr>
              <w:t>or</w:t>
            </w:r>
            <w:r>
              <w:rPr>
                <w:sz w:val="18"/>
              </w:rPr>
              <w:t>)</w:t>
            </w:r>
          </w:p>
          <w:p>
            <w:pPr>
              <w:pStyle w:val="yTable"/>
              <w:tabs>
                <w:tab w:val="left" w:pos="459"/>
              </w:tabs>
              <w:rPr>
                <w:sz w:val="18"/>
              </w:rPr>
            </w:pPr>
            <w:r>
              <w:rPr>
                <w:sz w:val="18"/>
              </w:rPr>
              <w:tab/>
              <w:t>A writ of Fieri Facias has this day been issued out of this Court upon the above judgment indorsed to levy $................................; (</w:t>
            </w:r>
            <w:r>
              <w:rPr>
                <w:i/>
                <w:sz w:val="18"/>
              </w:rPr>
              <w:t>or</w:t>
            </w:r>
            <w:r>
              <w:rPr>
                <w:sz w:val="18"/>
              </w:rPr>
              <w:t>)</w:t>
            </w:r>
          </w:p>
          <w:p>
            <w:pPr>
              <w:pStyle w:val="yTable"/>
              <w:tabs>
                <w:tab w:val="left" w:pos="459"/>
              </w:tabs>
              <w:rPr>
                <w:sz w:val="18"/>
              </w:rPr>
            </w:pPr>
            <w:r>
              <w:rPr>
                <w:sz w:val="18"/>
              </w:rPr>
              <w:tab/>
              <w:t>Satisfaction of the above judgment (as to $..............................., part thereof) has this day been entered upon the certificate thereof in this Court; (</w:t>
            </w:r>
            <w:r>
              <w:rPr>
                <w:i/>
                <w:sz w:val="18"/>
              </w:rPr>
              <w:t>or</w:t>
            </w:r>
            <w:r>
              <w:rPr>
                <w:sz w:val="18"/>
              </w:rPr>
              <w:t>)</w:t>
            </w:r>
          </w:p>
          <w:p>
            <w:pPr>
              <w:pStyle w:val="yTable"/>
              <w:tabs>
                <w:tab w:val="left" w:pos="459"/>
              </w:tabs>
              <w:rPr>
                <w:sz w:val="18"/>
              </w:rPr>
            </w:pPr>
            <w:r>
              <w:rPr>
                <w:sz w:val="18"/>
              </w:rPr>
              <w:tab/>
              <w:t>The notice, a copy of which is hereunto annexed, has this day been filed in this Court (</w:t>
            </w:r>
            <w:r>
              <w:rPr>
                <w:i/>
                <w:sz w:val="18"/>
              </w:rPr>
              <w:t>or as the case may be</w:t>
            </w:r>
            <w:r>
              <w:rPr>
                <w:sz w:val="18"/>
              </w:rPr>
              <w:t>).</w:t>
            </w:r>
          </w:p>
          <w:p>
            <w:pPr>
              <w:pStyle w:val="yTable"/>
              <w:tabs>
                <w:tab w:val="left" w:pos="459"/>
              </w:tabs>
              <w:rPr>
                <w:sz w:val="18"/>
              </w:rPr>
            </w:pPr>
            <w:r>
              <w:rPr>
                <w:sz w:val="18"/>
              </w:rPr>
              <w:tab/>
              <w:t>Dated this..........................day of............................., 20..............</w:t>
            </w:r>
          </w:p>
          <w:p>
            <w:pPr>
              <w:pStyle w:val="yTable"/>
              <w:tabs>
                <w:tab w:val="left" w:pos="459"/>
              </w:tabs>
              <w:rPr>
                <w:sz w:val="18"/>
              </w:rPr>
            </w:pPr>
            <w:r>
              <w:rPr>
                <w:sz w:val="18"/>
              </w:rPr>
              <w:tab/>
              <w:t>To the Registrar (</w:t>
            </w:r>
            <w:r>
              <w:rPr>
                <w:i/>
                <w:sz w:val="18"/>
              </w:rPr>
              <w:t>or as the case may be</w:t>
            </w:r>
            <w:r>
              <w:rPr>
                <w:sz w:val="18"/>
              </w:rPr>
              <w:t>) of the ................................. Court of ...................................................</w:t>
            </w:r>
          </w:p>
          <w:p>
            <w:pPr>
              <w:pStyle w:val="yTable"/>
              <w:jc w:val="right"/>
              <w:rPr>
                <w:sz w:val="18"/>
              </w:rPr>
            </w:pPr>
            <w:r>
              <w:rPr>
                <w:sz w:val="18"/>
              </w:rPr>
              <w:t>.....................................................................</w:t>
            </w:r>
          </w:p>
          <w:p>
            <w:pPr>
              <w:pStyle w:val="yTable"/>
              <w:tabs>
                <w:tab w:val="left" w:pos="459"/>
                <w:tab w:val="left" w:pos="3861"/>
              </w:tabs>
              <w:spacing w:before="0"/>
              <w:rPr>
                <w:sz w:val="18"/>
              </w:rPr>
            </w:pPr>
            <w:r>
              <w:rPr>
                <w:sz w:val="18"/>
              </w:rPr>
              <w:tab/>
              <w:t>(L.S.)</w:t>
            </w:r>
            <w:r>
              <w:rPr>
                <w:sz w:val="18"/>
              </w:rPr>
              <w:tab/>
              <w:t>Registrar.</w:t>
            </w:r>
          </w:p>
        </w:tc>
      </w:tr>
    </w:tbl>
    <w:p>
      <w:pPr>
        <w:pStyle w:val="yFootnotesection"/>
      </w:pPr>
      <w:r>
        <w:tab/>
        <w:t>[Form 103 inserted in Gazette 29 Mar 1974 p. 1040; amended in Gazette 26 Aug 1994 p. 4415.]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0.81B, R. 16</w:t>
            </w:r>
          </w:p>
        </w:tc>
        <w:tc>
          <w:tcPr>
            <w:tcW w:w="5920" w:type="dxa"/>
          </w:tcPr>
          <w:p>
            <w:pPr>
              <w:pStyle w:val="yTable"/>
              <w:spacing w:before="0"/>
              <w:jc w:val="center"/>
              <w:rPr>
                <w:b/>
                <w:sz w:val="18"/>
              </w:rPr>
            </w:pPr>
            <w:r>
              <w:rPr>
                <w:b/>
                <w:sz w:val="18"/>
              </w:rPr>
              <w:t>No. 104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AUSTRALIAN REGISTER OF JUDGMENTS</w:t>
            </w:r>
          </w:p>
        </w:tc>
      </w:tr>
      <w:tr>
        <w:tc>
          <w:tcPr>
            <w:tcW w:w="1276" w:type="dxa"/>
          </w:tcPr>
          <w:p>
            <w:pPr>
              <w:pStyle w:val="yTable"/>
              <w:spacing w:before="0"/>
              <w:jc w:val="center"/>
              <w:rPr>
                <w:b/>
                <w:sz w:val="14"/>
              </w:rPr>
            </w:pPr>
          </w:p>
        </w:tc>
        <w:tc>
          <w:tcPr>
            <w:tcW w:w="5920" w:type="dxa"/>
          </w:tcPr>
          <w:p>
            <w:pPr>
              <w:pStyle w:val="yTable"/>
              <w:tabs>
                <w:tab w:val="left" w:pos="459"/>
              </w:tabs>
              <w:ind w:left="459" w:hanging="459"/>
              <w:rPr>
                <w:sz w:val="18"/>
              </w:rPr>
            </w:pPr>
            <w:r>
              <w:rPr>
                <w:sz w:val="18"/>
              </w:rPr>
              <w:t>Registration number in this Court ......................................................................</w:t>
            </w:r>
          </w:p>
          <w:p>
            <w:pPr>
              <w:pStyle w:val="yTable"/>
              <w:tabs>
                <w:tab w:val="left" w:pos="459"/>
              </w:tabs>
              <w:spacing w:before="0"/>
              <w:ind w:left="459" w:hanging="459"/>
              <w:rPr>
                <w:sz w:val="18"/>
              </w:rPr>
            </w:pPr>
            <w:r>
              <w:rPr>
                <w:sz w:val="18"/>
              </w:rPr>
              <w:t>Title of suit and date of commencement ............................................................</w:t>
            </w:r>
          </w:p>
          <w:p>
            <w:pPr>
              <w:pStyle w:val="yTable"/>
              <w:tabs>
                <w:tab w:val="left" w:pos="459"/>
              </w:tabs>
              <w:spacing w:before="0"/>
              <w:ind w:left="459" w:hanging="459"/>
              <w:rPr>
                <w:sz w:val="18"/>
              </w:rPr>
            </w:pPr>
            <w:r>
              <w:rPr>
                <w:sz w:val="18"/>
              </w:rPr>
              <w:t>Form and nature of suit ......................................................................................</w:t>
            </w:r>
          </w:p>
          <w:p>
            <w:pPr>
              <w:pStyle w:val="yTable"/>
              <w:tabs>
                <w:tab w:val="left" w:pos="459"/>
              </w:tabs>
              <w:spacing w:before="0"/>
              <w:ind w:left="459" w:hanging="459"/>
              <w:rPr>
                <w:sz w:val="18"/>
              </w:rPr>
            </w:pPr>
            <w:r>
              <w:rPr>
                <w:sz w:val="18"/>
              </w:rPr>
              <w:t>Name and addition of party to whom payment is to be made, or in whose favour judgment is given or made ............................................................</w:t>
            </w:r>
          </w:p>
          <w:p>
            <w:pPr>
              <w:pStyle w:val="yTable"/>
              <w:tabs>
                <w:tab w:val="left" w:pos="459"/>
              </w:tabs>
              <w:spacing w:before="0"/>
              <w:ind w:left="459" w:hanging="459"/>
              <w:rPr>
                <w:sz w:val="18"/>
              </w:rPr>
            </w:pPr>
            <w:r>
              <w:rPr>
                <w:sz w:val="18"/>
              </w:rPr>
              <w:t>Name and addition of party ordered to pay money or to do or not to do any act</w:t>
            </w:r>
          </w:p>
          <w:p>
            <w:pPr>
              <w:pStyle w:val="yTable"/>
              <w:tabs>
                <w:tab w:val="left" w:pos="459"/>
              </w:tabs>
              <w:spacing w:before="0"/>
              <w:ind w:left="459" w:hanging="459"/>
              <w:rPr>
                <w:sz w:val="18"/>
              </w:rPr>
            </w:pPr>
            <w:r>
              <w:rPr>
                <w:sz w:val="18"/>
              </w:rPr>
              <w:tab/>
              <w:t>...................................................................................................................</w:t>
            </w:r>
          </w:p>
          <w:p>
            <w:pPr>
              <w:pStyle w:val="yTable"/>
              <w:tabs>
                <w:tab w:val="left" w:pos="459"/>
              </w:tabs>
              <w:spacing w:before="0"/>
              <w:ind w:left="459" w:hanging="459"/>
              <w:rPr>
                <w:sz w:val="18"/>
              </w:rPr>
            </w:pPr>
            <w:r>
              <w:rPr>
                <w:sz w:val="18"/>
              </w:rPr>
              <w:t>Date of judgment ................................................................................................</w:t>
            </w:r>
          </w:p>
          <w:p>
            <w:pPr>
              <w:pStyle w:val="yTable"/>
              <w:tabs>
                <w:tab w:val="left" w:pos="459"/>
              </w:tabs>
              <w:spacing w:before="0"/>
              <w:ind w:left="459" w:hanging="459"/>
              <w:rPr>
                <w:sz w:val="18"/>
              </w:rPr>
            </w:pPr>
            <w:r>
              <w:rPr>
                <w:sz w:val="18"/>
              </w:rPr>
              <w:t>Abstract of judgment, stating amount (if any) ordered to be paid, and particulars of any act ordered to be done or not to be done .....................</w:t>
            </w:r>
          </w:p>
          <w:p>
            <w:pPr>
              <w:pStyle w:val="yTable"/>
              <w:tabs>
                <w:tab w:val="left" w:pos="459"/>
              </w:tabs>
              <w:spacing w:before="0"/>
              <w:ind w:left="459" w:hanging="459"/>
              <w:rPr>
                <w:sz w:val="18"/>
              </w:rPr>
            </w:pPr>
            <w:r>
              <w:rPr>
                <w:sz w:val="18"/>
              </w:rPr>
              <w:t>Date of trial and amount of verdict, if any .........................................................</w:t>
            </w:r>
          </w:p>
          <w:p>
            <w:pPr>
              <w:pStyle w:val="yTable"/>
              <w:tabs>
                <w:tab w:val="left" w:pos="459"/>
              </w:tabs>
              <w:spacing w:before="0"/>
              <w:ind w:left="459" w:hanging="459"/>
              <w:rPr>
                <w:sz w:val="18"/>
              </w:rPr>
            </w:pPr>
            <w:r>
              <w:rPr>
                <w:sz w:val="18"/>
              </w:rPr>
              <w:t>Date of certificate ...............................................................................................</w:t>
            </w:r>
          </w:p>
          <w:p>
            <w:pPr>
              <w:pStyle w:val="yTable"/>
              <w:tabs>
                <w:tab w:val="left" w:pos="459"/>
              </w:tabs>
              <w:spacing w:before="0"/>
              <w:ind w:left="459" w:hanging="459"/>
              <w:rPr>
                <w:sz w:val="18"/>
              </w:rPr>
            </w:pPr>
            <w:r>
              <w:rPr>
                <w:sz w:val="18"/>
              </w:rPr>
              <w:t>From what Court received ..................................................................................</w:t>
            </w:r>
          </w:p>
          <w:p>
            <w:pPr>
              <w:pStyle w:val="yTable"/>
              <w:tabs>
                <w:tab w:val="left" w:pos="459"/>
              </w:tabs>
              <w:spacing w:before="0"/>
              <w:ind w:left="459" w:hanging="459"/>
              <w:rPr>
                <w:sz w:val="18"/>
              </w:rPr>
            </w:pPr>
            <w:r>
              <w:rPr>
                <w:sz w:val="18"/>
              </w:rPr>
              <w:t>Date of Registration in this Court .......................................................................</w:t>
            </w:r>
          </w:p>
          <w:p>
            <w:pPr>
              <w:pStyle w:val="yTable"/>
              <w:tabs>
                <w:tab w:val="left" w:pos="459"/>
              </w:tabs>
              <w:spacing w:before="0"/>
              <w:ind w:left="459" w:hanging="459"/>
              <w:rPr>
                <w:sz w:val="18"/>
              </w:rPr>
            </w:pPr>
            <w:r>
              <w:rPr>
                <w:sz w:val="18"/>
              </w:rPr>
              <w:t>Date of notification of registration .....................................................................</w:t>
            </w:r>
          </w:p>
          <w:p>
            <w:pPr>
              <w:pStyle w:val="yTable"/>
              <w:tabs>
                <w:tab w:val="left" w:pos="459"/>
              </w:tabs>
              <w:spacing w:before="0"/>
              <w:ind w:left="459" w:hanging="459"/>
              <w:rPr>
                <w:sz w:val="18"/>
              </w:rPr>
            </w:pPr>
            <w:r>
              <w:rPr>
                <w:sz w:val="18"/>
              </w:rPr>
              <w:t>Subsequent proceedings, notifications to and from other Courts, &amp;c ................</w:t>
            </w:r>
          </w:p>
        </w:tc>
      </w:tr>
    </w:tbl>
    <w:p>
      <w:pPr>
        <w:pStyle w:val="yFootnotesection"/>
      </w:pPr>
      <w:r>
        <w:tab/>
        <w:t>[Form 104 inserted in Gazette 29 Mar 1974 p. 1040.]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18"/>
              </w:rPr>
            </w:pPr>
            <w:r>
              <w:rPr>
                <w:b/>
                <w:sz w:val="18"/>
              </w:rPr>
              <w:t>No. 105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TITLE OF PROCEEDINGS</w:t>
            </w:r>
          </w:p>
        </w:tc>
      </w:tr>
      <w:tr>
        <w:tc>
          <w:tcPr>
            <w:tcW w:w="1276" w:type="dxa"/>
          </w:tcPr>
          <w:p>
            <w:pPr>
              <w:pStyle w:val="yTable"/>
              <w:spacing w:before="0"/>
              <w:jc w:val="center"/>
              <w:rPr>
                <w:b/>
                <w:sz w:val="14"/>
              </w:rPr>
            </w:pPr>
          </w:p>
        </w:tc>
        <w:tc>
          <w:tcPr>
            <w:tcW w:w="5920" w:type="dxa"/>
          </w:tcPr>
          <w:p>
            <w:pPr>
              <w:pStyle w:val="yTable"/>
              <w:tabs>
                <w:tab w:val="left" w:pos="3294"/>
              </w:tabs>
              <w:spacing w:before="0"/>
              <w:rPr>
                <w:sz w:val="18"/>
              </w:rPr>
            </w:pPr>
            <w:r>
              <w:rPr>
                <w:sz w:val="18"/>
              </w:rPr>
              <w:t>In the Supreme Court</w:t>
            </w:r>
            <w:r>
              <w:rPr>
                <w:sz w:val="18"/>
              </w:rPr>
              <w:tab/>
              <w:t>Arb. No.                            of 20</w:t>
            </w:r>
          </w:p>
          <w:p>
            <w:pPr>
              <w:pStyle w:val="yTable"/>
              <w:spacing w:before="0"/>
              <w:rPr>
                <w:sz w:val="18"/>
              </w:rPr>
            </w:pPr>
            <w:r>
              <w:rPr>
                <w:sz w:val="18"/>
              </w:rPr>
              <w:t>of Western Australia</w:t>
            </w:r>
          </w:p>
          <w:p>
            <w:pPr>
              <w:pStyle w:val="yTable"/>
              <w:spacing w:before="0"/>
              <w:rPr>
                <w:i/>
                <w:sz w:val="18"/>
              </w:rPr>
            </w:pPr>
            <w:r>
              <w:rPr>
                <w:sz w:val="18"/>
              </w:rPr>
              <w:t xml:space="preserve">In the matter of the </w:t>
            </w:r>
            <w:r>
              <w:rPr>
                <w:i/>
                <w:sz w:val="18"/>
              </w:rPr>
              <w:t>Commercial</w:t>
            </w:r>
          </w:p>
          <w:p>
            <w:pPr>
              <w:pStyle w:val="yTable"/>
              <w:spacing w:before="0"/>
              <w:rPr>
                <w:sz w:val="18"/>
              </w:rPr>
            </w:pPr>
            <w:r>
              <w:rPr>
                <w:i/>
                <w:sz w:val="18"/>
              </w:rPr>
              <w:t>Arbitration Act 1985</w:t>
            </w:r>
          </w:p>
          <w:p>
            <w:pPr>
              <w:pStyle w:val="yTable"/>
              <w:tabs>
                <w:tab w:val="left" w:pos="459"/>
              </w:tabs>
              <w:spacing w:before="0"/>
              <w:rPr>
                <w:sz w:val="18"/>
              </w:rPr>
            </w:pPr>
            <w:r>
              <w:rPr>
                <w:sz w:val="18"/>
              </w:rPr>
              <w:tab/>
              <w:t>and</w:t>
            </w:r>
          </w:p>
          <w:p>
            <w:pPr>
              <w:pStyle w:val="yTable"/>
              <w:spacing w:before="0"/>
              <w:rPr>
                <w:sz w:val="18"/>
              </w:rPr>
            </w:pPr>
            <w:r>
              <w:rPr>
                <w:sz w:val="18"/>
              </w:rPr>
              <w:t>In the matter of an arbitration</w:t>
            </w:r>
          </w:p>
          <w:p>
            <w:pPr>
              <w:pStyle w:val="yTable"/>
              <w:spacing w:before="0"/>
              <w:rPr>
                <w:sz w:val="18"/>
              </w:rPr>
            </w:pPr>
            <w:r>
              <w:rPr>
                <w:sz w:val="18"/>
              </w:rPr>
              <w:t>Between A.B. and C.D.</w:t>
            </w:r>
          </w:p>
        </w:tc>
      </w:tr>
    </w:tbl>
    <w:p>
      <w:pPr>
        <w:pStyle w:val="yFootnotesection"/>
      </w:pPr>
      <w:r>
        <w:tab/>
        <w:t>[Form 105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12</w:t>
            </w:r>
          </w:p>
        </w:tc>
        <w:tc>
          <w:tcPr>
            <w:tcW w:w="5920" w:type="dxa"/>
          </w:tcPr>
          <w:p>
            <w:pPr>
              <w:pStyle w:val="yTable"/>
              <w:spacing w:before="0"/>
              <w:jc w:val="center"/>
              <w:rPr>
                <w:b/>
                <w:sz w:val="18"/>
              </w:rPr>
            </w:pPr>
            <w:r>
              <w:rPr>
                <w:b/>
                <w:sz w:val="18"/>
              </w:rPr>
              <w:t>No. 106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PAYMENT INTO COURT</w:t>
            </w:r>
          </w:p>
          <w:p>
            <w:pPr>
              <w:pStyle w:val="yTable"/>
              <w:tabs>
                <w:tab w:val="left" w:pos="459"/>
              </w:tabs>
              <w:spacing w:before="0"/>
              <w:rPr>
                <w:sz w:val="18"/>
              </w:rPr>
            </w:pPr>
            <w:r>
              <w:rPr>
                <w:sz w:val="18"/>
              </w:rPr>
              <w:tab/>
              <w:t>(</w:t>
            </w:r>
            <w:r>
              <w:rPr>
                <w:i/>
                <w:sz w:val="18"/>
              </w:rPr>
              <w:t>Title as in Form No.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paying in) has paid into court $                     *with denial of liability and says that that sum is enough to satisfy the claim of (identify party) * for</w:t>
            </w:r>
          </w:p>
          <w:p>
            <w:pPr>
              <w:pStyle w:val="yTable"/>
              <w:spacing w:before="0"/>
              <w:rPr>
                <w:sz w:val="18"/>
              </w:rPr>
            </w:pPr>
            <w:r>
              <w:rPr>
                <w:sz w:val="18"/>
              </w:rPr>
              <w:t xml:space="preserve">The name of the *arbitrator/*umpire is </w:t>
            </w:r>
          </w:p>
          <w:p>
            <w:pPr>
              <w:pStyle w:val="yTable"/>
              <w:spacing w:before="0"/>
              <w:rPr>
                <w:sz w:val="18"/>
              </w:rPr>
            </w:pPr>
            <w:r>
              <w:rPr>
                <w:sz w:val="18"/>
              </w:rPr>
              <w:t>To:</w:t>
            </w:r>
          </w:p>
          <w:p>
            <w:pPr>
              <w:pStyle w:val="yTable"/>
              <w:spacing w:before="0"/>
              <w:rPr>
                <w:sz w:val="18"/>
              </w:rPr>
            </w:pPr>
            <w:r>
              <w:rPr>
                <w:sz w:val="18"/>
              </w:rPr>
              <w:t xml:space="preserve">Dated, etc. </w:t>
            </w:r>
          </w:p>
          <w:p>
            <w:pPr>
              <w:pStyle w:val="yTable"/>
              <w:spacing w:before="0"/>
              <w:rPr>
                <w:sz w:val="18"/>
              </w:rPr>
            </w:pPr>
            <w:r>
              <w:rPr>
                <w:sz w:val="18"/>
              </w:rPr>
              <w:t xml:space="preserve">(Signed) </w:t>
            </w:r>
          </w:p>
          <w:p>
            <w:pPr>
              <w:pStyle w:val="yTable"/>
              <w:spacing w:before="0"/>
              <w:rPr>
                <w:sz w:val="18"/>
              </w:rPr>
            </w:pPr>
            <w:r>
              <w:rPr>
                <w:sz w:val="18"/>
              </w:rPr>
              <w:t xml:space="preserve">Solicitor for </w:t>
            </w:r>
          </w:p>
          <w:p>
            <w:pPr>
              <w:pStyle w:val="yTable"/>
              <w:spacing w:before="0"/>
              <w:rPr>
                <w:sz w:val="18"/>
              </w:rPr>
            </w:pPr>
            <w:r>
              <w:rPr>
                <w:sz w:val="18"/>
              </w:rPr>
              <w:t xml:space="preserve">whose address for service is </w:t>
            </w:r>
          </w:p>
          <w:p>
            <w:pPr>
              <w:pStyle w:val="yTable"/>
              <w:spacing w:before="0"/>
              <w:rPr>
                <w:sz w:val="18"/>
              </w:rPr>
            </w:pPr>
            <w:r>
              <w:rPr>
                <w:sz w:val="18"/>
              </w:rPr>
              <w:t>*Strike out whichever is not applicable</w:t>
            </w:r>
          </w:p>
        </w:tc>
      </w:tr>
    </w:tbl>
    <w:p>
      <w:pPr>
        <w:pStyle w:val="yFootnotesection"/>
      </w:pPr>
      <w:r>
        <w:tab/>
        <w:t>[Form 106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13</w:t>
            </w:r>
          </w:p>
        </w:tc>
        <w:tc>
          <w:tcPr>
            <w:tcW w:w="5920" w:type="dxa"/>
          </w:tcPr>
          <w:p>
            <w:pPr>
              <w:pStyle w:val="yTable"/>
              <w:spacing w:before="0"/>
              <w:jc w:val="center"/>
              <w:rPr>
                <w:b/>
                <w:sz w:val="18"/>
              </w:rPr>
            </w:pPr>
            <w:r>
              <w:rPr>
                <w:b/>
                <w:sz w:val="18"/>
              </w:rPr>
              <w:t>No. 107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ACCEPTANCE OF SUM PAID INTO COURT</w:t>
            </w:r>
          </w:p>
          <w:p>
            <w:pPr>
              <w:pStyle w:val="yTable"/>
              <w:tabs>
                <w:tab w:val="left" w:pos="459"/>
              </w:tabs>
              <w:spacing w:before="0"/>
              <w:rPr>
                <w:sz w:val="18"/>
              </w:rPr>
            </w:pPr>
            <w:r>
              <w:rPr>
                <w:sz w:val="18"/>
              </w:rPr>
              <w:tab/>
              <w:t>(</w:t>
            </w:r>
            <w:r>
              <w:rPr>
                <w:i/>
                <w:sz w:val="18"/>
              </w:rPr>
              <w:t>Title as in Form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accepting) accepts the sum of $                    paid by (name of party paying in) into court in satisfaction of the claim in respect of which it is paid in.</w:t>
            </w:r>
          </w:p>
          <w:p>
            <w:pPr>
              <w:pStyle w:val="yTable"/>
              <w:spacing w:before="0"/>
              <w:rPr>
                <w:sz w:val="18"/>
              </w:rPr>
            </w:pPr>
            <w:r>
              <w:rPr>
                <w:sz w:val="18"/>
              </w:rPr>
              <w:t>To (name of party paying in)</w:t>
            </w:r>
          </w:p>
          <w:p>
            <w:pPr>
              <w:pStyle w:val="yTable"/>
              <w:spacing w:before="0"/>
              <w:rPr>
                <w:sz w:val="18"/>
              </w:rPr>
            </w:pPr>
            <w:r>
              <w:rPr>
                <w:sz w:val="18"/>
              </w:rPr>
              <w:t xml:space="preserve">And to the Registrar </w:t>
            </w:r>
          </w:p>
          <w:p>
            <w:pPr>
              <w:pStyle w:val="yTable"/>
              <w:spacing w:before="0"/>
              <w:rPr>
                <w:sz w:val="18"/>
              </w:rPr>
            </w:pPr>
            <w:r>
              <w:rPr>
                <w:sz w:val="18"/>
              </w:rPr>
              <w:t xml:space="preserve">Dated, etc. </w:t>
            </w:r>
          </w:p>
          <w:p>
            <w:pPr>
              <w:pStyle w:val="yTable"/>
              <w:spacing w:before="0"/>
              <w:rPr>
                <w:sz w:val="18"/>
              </w:rPr>
            </w:pPr>
            <w:r>
              <w:rPr>
                <w:sz w:val="18"/>
              </w:rPr>
              <w:t>(Signed)</w:t>
            </w:r>
          </w:p>
          <w:p>
            <w:pPr>
              <w:pStyle w:val="yTable"/>
              <w:spacing w:before="0"/>
              <w:rPr>
                <w:sz w:val="18"/>
              </w:rPr>
            </w:pPr>
            <w:r>
              <w:rPr>
                <w:sz w:val="18"/>
              </w:rPr>
              <w:t xml:space="preserve">Solicitor for the claimant </w:t>
            </w:r>
          </w:p>
          <w:p>
            <w:pPr>
              <w:pStyle w:val="yTable"/>
              <w:spacing w:before="0"/>
              <w:rPr>
                <w:sz w:val="18"/>
              </w:rPr>
            </w:pPr>
            <w:r>
              <w:rPr>
                <w:sz w:val="18"/>
              </w:rPr>
              <w:t xml:space="preserve">Whose address for service is </w:t>
            </w:r>
          </w:p>
        </w:tc>
      </w:tr>
    </w:tbl>
    <w:p>
      <w:pPr>
        <w:pStyle w:val="yFootnotesection"/>
      </w:pPr>
      <w:r>
        <w:tab/>
        <w:t>[Form 107 inserted in Gazette 20 Jun 1986 p. 2045.]</w:t>
      </w:r>
    </w:p>
    <w:p>
      <w:pPr>
        <w:pStyle w:val="yScheduleHeading"/>
      </w:pPr>
      <w:bookmarkStart w:id="11218" w:name="_Toc87853862"/>
      <w:bookmarkStart w:id="11219" w:name="_Toc102814835"/>
      <w:bookmarkStart w:id="11220" w:name="_Toc104946362"/>
      <w:bookmarkStart w:id="11221" w:name="_Toc153096817"/>
      <w:bookmarkStart w:id="11222" w:name="_Toc153098065"/>
      <w:r>
        <w:t xml:space="preserve">The </w:t>
      </w:r>
      <w:r>
        <w:rPr>
          <w:rStyle w:val="CharSchNo"/>
        </w:rPr>
        <w:t>Third Schedule</w:t>
      </w:r>
      <w:bookmarkEnd w:id="11218"/>
      <w:bookmarkEnd w:id="11219"/>
      <w:bookmarkEnd w:id="11220"/>
      <w:bookmarkEnd w:id="11221"/>
      <w:bookmarkEnd w:id="11222"/>
    </w:p>
    <w:p>
      <w:pPr>
        <w:pStyle w:val="yShoulderClause"/>
        <w:rPr>
          <w:b/>
          <w:sz w:val="18"/>
        </w:rPr>
      </w:pPr>
      <w:r>
        <w:rPr>
          <w:b/>
          <w:sz w:val="18"/>
        </w:rPr>
        <w:t>O. 24, R. 12</w:t>
      </w:r>
    </w:p>
    <w:p>
      <w:pPr>
        <w:pStyle w:val="yMiscellaneousHeading"/>
        <w:rPr>
          <w:b/>
          <w:sz w:val="28"/>
        </w:rPr>
      </w:pPr>
      <w:r>
        <w:rPr>
          <w:b/>
          <w:sz w:val="28"/>
        </w:rPr>
        <w:t>Payment into and out of Court</w:t>
      </w:r>
    </w:p>
    <w:p>
      <w:pPr>
        <w:pStyle w:val="yHeading5"/>
        <w:outlineLvl w:val="9"/>
      </w:pPr>
      <w:bookmarkStart w:id="11223" w:name="_Toc153096818"/>
      <w:bookmarkStart w:id="11224" w:name="_Toc153098066"/>
      <w:r>
        <w:t>1.</w:t>
      </w:r>
      <w:bookmarkEnd w:id="11223"/>
      <w:bookmarkEnd w:id="11224"/>
    </w:p>
    <w:p>
      <w:pPr>
        <w:pStyle w:val="ySubsection"/>
      </w:pPr>
      <w:r>
        <w:tab/>
      </w:r>
      <w:r>
        <w:tab/>
        <w:t xml:space="preserve">In this Schedule </w:t>
      </w:r>
      <w:r>
        <w:rPr>
          <w:b/>
        </w:rPr>
        <w:t>“Accountant”</w:t>
      </w:r>
      <w:r>
        <w:t xml:space="preserve"> means the Accountant, Ministry of Justice 5.</w:t>
      </w:r>
    </w:p>
    <w:p>
      <w:pPr>
        <w:pStyle w:val="yHeading5"/>
        <w:outlineLvl w:val="9"/>
      </w:pPr>
      <w:bookmarkStart w:id="11225" w:name="_Toc153096819"/>
      <w:bookmarkStart w:id="11226" w:name="_Toc153098067"/>
      <w:r>
        <w:t>2.</w:t>
      </w:r>
      <w:bookmarkEnd w:id="11225"/>
      <w:bookmarkEnd w:id="11226"/>
    </w:p>
    <w:p>
      <w:pPr>
        <w:pStyle w:val="ySubsection"/>
      </w:pP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Heading5"/>
        <w:outlineLvl w:val="9"/>
      </w:pPr>
      <w:bookmarkStart w:id="11227" w:name="_Toc153096820"/>
      <w:bookmarkStart w:id="11228" w:name="_Toc153098068"/>
      <w:r>
        <w:t>3.</w:t>
      </w:r>
      <w:bookmarkEnd w:id="11227"/>
      <w:bookmarkEnd w:id="11228"/>
    </w:p>
    <w:p>
      <w:pPr>
        <w:pStyle w:val="ySubsection"/>
      </w:pPr>
      <w:r>
        <w:tab/>
      </w:r>
      <w:r>
        <w:tab/>
        <w:t>Money paid into court shall be paid by the Accountant to the Treasurer, except when the money is to be invested by the Public Trustee, in which case it shall be transferred to the Public Trustee.</w:t>
      </w:r>
    </w:p>
    <w:p>
      <w:pPr>
        <w:pStyle w:val="yHeading5"/>
        <w:outlineLvl w:val="9"/>
      </w:pPr>
      <w:bookmarkStart w:id="11229" w:name="_Toc153096821"/>
      <w:bookmarkStart w:id="11230" w:name="_Toc153098069"/>
      <w:r>
        <w:t>4.</w:t>
      </w:r>
      <w:bookmarkEnd w:id="11229"/>
      <w:bookmarkEnd w:id="11230"/>
    </w:p>
    <w:p>
      <w:pPr>
        <w:pStyle w:val="ySubsection"/>
      </w:pP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w:t>
      </w:r>
    </w:p>
    <w:p>
      <w:pPr>
        <w:pStyle w:val="yHeading5"/>
        <w:outlineLvl w:val="9"/>
      </w:pPr>
      <w:bookmarkStart w:id="11231" w:name="_Toc153096822"/>
      <w:bookmarkStart w:id="11232" w:name="_Toc153098070"/>
      <w:r>
        <w:t>6.</w:t>
      </w:r>
      <w:bookmarkEnd w:id="11231"/>
      <w:bookmarkEnd w:id="11232"/>
    </w:p>
    <w:p>
      <w:pPr>
        <w:pStyle w:val="ySubsection"/>
      </w:pP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Heading5"/>
        <w:outlineLvl w:val="9"/>
      </w:pPr>
      <w:bookmarkStart w:id="11233" w:name="_Toc153096823"/>
      <w:bookmarkStart w:id="11234" w:name="_Toc153098071"/>
      <w:r>
        <w:t>7.</w:t>
      </w:r>
      <w:bookmarkEnd w:id="11233"/>
      <w:bookmarkEnd w:id="11234"/>
    </w:p>
    <w:p>
      <w:pPr>
        <w:pStyle w:val="ySubsection"/>
      </w:pPr>
      <w:r>
        <w:tab/>
      </w:r>
      <w:r>
        <w:tab/>
        <w:t>On bespeaking payment out of court of money paid in on a notice or pleading, an office copy of the original receipted notice or pleading must be lodged at the office of the Accountant.</w:t>
      </w:r>
    </w:p>
    <w:p>
      <w:pPr>
        <w:pStyle w:val="yHeading5"/>
        <w:outlineLvl w:val="9"/>
      </w:pPr>
      <w:bookmarkStart w:id="11235" w:name="_Toc153096824"/>
      <w:bookmarkStart w:id="11236" w:name="_Toc153098072"/>
      <w:r>
        <w:t>8.</w:t>
      </w:r>
      <w:bookmarkEnd w:id="11235"/>
      <w:bookmarkEnd w:id="11236"/>
    </w:p>
    <w:p>
      <w:pPr>
        <w:pStyle w:val="ySubsection"/>
      </w:pP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Heading5"/>
        <w:outlineLvl w:val="9"/>
      </w:pPr>
      <w:bookmarkStart w:id="11237" w:name="_Toc153096825"/>
      <w:bookmarkStart w:id="11238" w:name="_Toc153098073"/>
      <w:r>
        <w:t>9.</w:t>
      </w:r>
      <w:bookmarkEnd w:id="11237"/>
      <w:bookmarkEnd w:id="11238"/>
    </w:p>
    <w:p>
      <w:pPr>
        <w:pStyle w:val="ySubsection"/>
      </w:pPr>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Heading5"/>
        <w:outlineLvl w:val="9"/>
      </w:pPr>
      <w:bookmarkStart w:id="11239" w:name="_Toc153096826"/>
      <w:bookmarkStart w:id="11240" w:name="_Toc153098074"/>
      <w:r>
        <w:t>10.</w:t>
      </w:r>
      <w:bookmarkEnd w:id="11239"/>
      <w:bookmarkEnd w:id="11240"/>
    </w:p>
    <w:p>
      <w:pPr>
        <w:pStyle w:val="ySubsection"/>
      </w:pPr>
      <w:r>
        <w:tab/>
      </w:r>
      <w:r>
        <w:tab/>
        <w:t>Every authority for the payment of money out of court must be attested by a witness, whose residence and description must be added to his attestation.</w:t>
      </w:r>
    </w:p>
    <w:p>
      <w:pPr>
        <w:pStyle w:val="yHeading5"/>
        <w:outlineLvl w:val="9"/>
      </w:pPr>
      <w:bookmarkStart w:id="11241" w:name="_Toc153096827"/>
      <w:bookmarkStart w:id="11242" w:name="_Toc153098075"/>
      <w:r>
        <w:t>11.</w:t>
      </w:r>
      <w:bookmarkEnd w:id="11241"/>
      <w:bookmarkEnd w:id="11242"/>
    </w:p>
    <w:p>
      <w:pPr>
        <w:pStyle w:val="ySubsection"/>
      </w:pPr>
      <w:r>
        <w:tab/>
      </w:r>
      <w:r>
        <w:tab/>
        <w:t>Each sum paid into court shall, as regards its payment out of court, be deemed when the time for payment out arrives, to be money standing to the credit of the Supreme Court.</w:t>
      </w:r>
    </w:p>
    <w:p>
      <w:pPr>
        <w:pStyle w:val="yHeading5"/>
        <w:outlineLvl w:val="9"/>
      </w:pPr>
      <w:bookmarkStart w:id="11243" w:name="_Toc153096828"/>
      <w:bookmarkStart w:id="11244" w:name="_Toc153098076"/>
      <w:r>
        <w:t>12.</w:t>
      </w:r>
      <w:bookmarkEnd w:id="11243"/>
      <w:bookmarkEnd w:id="11244"/>
    </w:p>
    <w:p>
      <w:pPr>
        <w:pStyle w:val="ySubsection"/>
      </w:pP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Heading5"/>
        <w:outlineLvl w:val="9"/>
      </w:pPr>
      <w:bookmarkStart w:id="11245" w:name="_Toc153096829"/>
      <w:bookmarkStart w:id="11246" w:name="_Toc153098077"/>
      <w:r>
        <w:t>13.</w:t>
      </w:r>
      <w:bookmarkEnd w:id="11245"/>
      <w:bookmarkEnd w:id="11246"/>
    </w:p>
    <w:p>
      <w:pPr>
        <w:pStyle w:val="ySubsection"/>
      </w:pP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Heading5"/>
        <w:outlineLvl w:val="9"/>
      </w:pPr>
      <w:bookmarkStart w:id="11247" w:name="_Toc153096830"/>
      <w:bookmarkStart w:id="11248" w:name="_Toc153098078"/>
      <w:r>
        <w:t>14.</w:t>
      </w:r>
      <w:bookmarkEnd w:id="11247"/>
      <w:bookmarkEnd w:id="11248"/>
    </w:p>
    <w:p>
      <w:pPr>
        <w:pStyle w:val="ySubsection"/>
      </w:pPr>
      <w:r>
        <w:tab/>
      </w:r>
      <w:r>
        <w:tab/>
        <w:t>Where an order directs that money paid into court is to be invested, the Public Trustee shall make the investment.</w:t>
      </w:r>
    </w:p>
    <w:p>
      <w:pPr>
        <w:pStyle w:val="yHeading5"/>
        <w:outlineLvl w:val="9"/>
      </w:pPr>
      <w:bookmarkStart w:id="11249" w:name="_Toc153096831"/>
      <w:bookmarkStart w:id="11250" w:name="_Toc153098079"/>
      <w:r>
        <w:t>15.</w:t>
      </w:r>
      <w:bookmarkEnd w:id="11249"/>
      <w:bookmarkEnd w:id="11250"/>
    </w:p>
    <w:p>
      <w:pPr>
        <w:pStyle w:val="ySubsection"/>
      </w:pP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Heading5"/>
        <w:outlineLvl w:val="9"/>
      </w:pPr>
      <w:bookmarkStart w:id="11251" w:name="_Toc153096832"/>
      <w:bookmarkStart w:id="11252" w:name="_Toc153098080"/>
      <w:r>
        <w:t>16.</w:t>
      </w:r>
      <w:bookmarkEnd w:id="11251"/>
      <w:bookmarkEnd w:id="11252"/>
    </w:p>
    <w:p>
      <w:pPr>
        <w:pStyle w:val="ySubsection"/>
      </w:pP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[Third Schedule amended in Gazette 14 Dec 1979 p. 3872; 5 Apr 1991 p. 1401; 26 Aug 1994 p. 4415.]</w:t>
      </w:r>
    </w:p>
    <w:p>
      <w:pPr>
        <w:pStyle w:val="yScheduleHeading"/>
      </w:pPr>
      <w:bookmarkStart w:id="11253" w:name="_Toc87853863"/>
      <w:bookmarkStart w:id="11254" w:name="_Toc102814836"/>
      <w:bookmarkStart w:id="11255" w:name="_Toc104946363"/>
      <w:bookmarkStart w:id="11256" w:name="_Toc153096833"/>
      <w:bookmarkStart w:id="11257" w:name="_Toc153098081"/>
      <w:r>
        <w:t xml:space="preserve">The </w:t>
      </w:r>
      <w:r>
        <w:rPr>
          <w:rStyle w:val="CharSchNo"/>
        </w:rPr>
        <w:t>Fourth Schedule </w:t>
      </w:r>
      <w:r>
        <w:rPr>
          <w:vertAlign w:val="superscript"/>
        </w:rPr>
        <w:t>9</w:t>
      </w:r>
      <w:bookmarkEnd w:id="11253"/>
      <w:bookmarkEnd w:id="11254"/>
      <w:bookmarkEnd w:id="11255"/>
      <w:bookmarkEnd w:id="11256"/>
      <w:bookmarkEnd w:id="11257"/>
    </w:p>
    <w:p>
      <w:pPr>
        <w:pStyle w:val="yShoulderClause"/>
        <w:rPr>
          <w:b/>
          <w:sz w:val="18"/>
        </w:rPr>
      </w:pPr>
      <w:r>
        <w:rPr>
          <w:b/>
          <w:sz w:val="18"/>
        </w:rPr>
        <w:t>O. 66, R. 11(1)</w:t>
      </w:r>
    </w:p>
    <w:p>
      <w:pPr>
        <w:pStyle w:val="yMiscellaneousHeading"/>
        <w:rPr>
          <w:b/>
          <w:sz w:val="28"/>
        </w:rPr>
      </w:pPr>
      <w:r>
        <w:rPr>
          <w:b/>
          <w:sz w:val="28"/>
        </w:rPr>
        <w:t>Scale of costs</w:t>
      </w:r>
    </w:p>
    <w:tbl>
      <w:tblPr>
        <w:tblW w:w="0" w:type="auto"/>
        <w:tblInd w:w="108" w:type="dxa"/>
        <w:tblLayout w:type="fixed"/>
        <w:tblLook w:val="0000" w:firstRow="0" w:lastRow="0" w:firstColumn="0" w:lastColumn="0" w:noHBand="0" w:noVBand="0"/>
      </w:tblPr>
      <w:tblGrid>
        <w:gridCol w:w="5040"/>
        <w:gridCol w:w="2040"/>
      </w:tblGrid>
      <w:tr>
        <w:trPr>
          <w:tblHeader/>
        </w:trPr>
        <w:tc>
          <w:tcPr>
            <w:tcW w:w="5040" w:type="dxa"/>
          </w:tcPr>
          <w:p>
            <w:pPr>
              <w:pStyle w:val="yTable"/>
              <w:spacing w:before="0"/>
              <w:rPr>
                <w:sz w:val="20"/>
              </w:rPr>
            </w:pPr>
          </w:p>
        </w:tc>
        <w:tc>
          <w:tcPr>
            <w:tcW w:w="2040" w:type="dxa"/>
          </w:tcPr>
          <w:p>
            <w:pPr>
              <w:pStyle w:val="yTable"/>
              <w:spacing w:before="0"/>
              <w:ind w:left="-108" w:right="492"/>
              <w:jc w:val="right"/>
              <w:rPr>
                <w:sz w:val="20"/>
              </w:rPr>
            </w:pPr>
            <w:r>
              <w:rPr>
                <w:sz w:val="20"/>
              </w:rPr>
              <w:t>$</w:t>
            </w:r>
          </w:p>
        </w:tc>
      </w:tr>
      <w:tr>
        <w:tc>
          <w:tcPr>
            <w:tcW w:w="5040" w:type="dxa"/>
          </w:tcPr>
          <w:p>
            <w:pPr>
              <w:pStyle w:val="yTable"/>
              <w:spacing w:before="0"/>
              <w:rPr>
                <w:sz w:val="20"/>
              </w:rPr>
            </w:pPr>
          </w:p>
        </w:tc>
        <w:tc>
          <w:tcPr>
            <w:tcW w:w="2040" w:type="dxa"/>
          </w:tcPr>
          <w:p>
            <w:pPr>
              <w:pStyle w:val="yTable"/>
              <w:spacing w:before="0"/>
              <w:ind w:left="-108"/>
              <w:jc w:val="right"/>
              <w:rPr>
                <w:sz w:val="20"/>
              </w:rPr>
            </w:pPr>
          </w:p>
        </w:tc>
      </w:tr>
      <w:tr>
        <w:tc>
          <w:tcPr>
            <w:tcW w:w="5040" w:type="dxa"/>
          </w:tcPr>
          <w:p>
            <w:pPr>
              <w:pStyle w:val="yTable"/>
              <w:tabs>
                <w:tab w:val="left" w:pos="405"/>
                <w:tab w:val="left" w:pos="1006"/>
              </w:tabs>
              <w:spacing w:before="0"/>
              <w:ind w:left="1026" w:hanging="1026"/>
              <w:rPr>
                <w:sz w:val="20"/>
              </w:rPr>
            </w:pPr>
            <w:r>
              <w:rPr>
                <w:sz w:val="20"/>
              </w:rPr>
              <w:t>1.</w:t>
            </w:r>
            <w:r>
              <w:rPr>
                <w:sz w:val="20"/>
              </w:rPr>
              <w:tab/>
              <w:t>(a)</w:t>
            </w:r>
            <w:r>
              <w:rPr>
                <w:sz w:val="20"/>
              </w:rPr>
              <w:tab/>
              <w:t>Writ of summons, whether generally or specially indorsed, including instructions but excluding statement of claim ............................</w:t>
            </w:r>
          </w:p>
          <w:p>
            <w:pPr>
              <w:pStyle w:val="yTable"/>
              <w:tabs>
                <w:tab w:val="left" w:pos="405"/>
                <w:tab w:val="left" w:pos="1026"/>
              </w:tabs>
              <w:spacing w:before="0"/>
              <w:ind w:left="1026" w:hanging="1026"/>
              <w:rPr>
                <w:sz w:val="20"/>
              </w:rPr>
            </w:pPr>
            <w:r>
              <w:rPr>
                <w:sz w:val="20"/>
              </w:rPr>
              <w:tab/>
              <w:t>(b)</w:t>
            </w:r>
            <w:r>
              <w:rPr>
                <w:sz w:val="20"/>
              </w:rPr>
              <w:tab/>
              <w:t>For each additional defendant ...........................</w:t>
            </w:r>
          </w:p>
        </w:tc>
        <w:tc>
          <w:tcPr>
            <w:tcW w:w="2040" w:type="dxa"/>
          </w:tcPr>
          <w:p>
            <w:pPr>
              <w:pStyle w:val="yTable"/>
              <w:tabs>
                <w:tab w:val="right" w:pos="1026"/>
              </w:tabs>
              <w:spacing w:before="0"/>
              <w:ind w:left="-108"/>
              <w:jc w:val="right"/>
              <w:rPr>
                <w:sz w:val="20"/>
              </w:rPr>
            </w:pPr>
          </w:p>
          <w:p>
            <w:pPr>
              <w:pStyle w:val="yTable"/>
              <w:tabs>
                <w:tab w:val="right" w:pos="1026"/>
              </w:tabs>
              <w:spacing w:before="0"/>
              <w:ind w:left="-108"/>
              <w:jc w:val="right"/>
              <w:rPr>
                <w:sz w:val="20"/>
              </w:rPr>
            </w:pPr>
          </w:p>
          <w:p>
            <w:pPr>
              <w:pStyle w:val="yTable"/>
              <w:tabs>
                <w:tab w:val="right" w:pos="884"/>
                <w:tab w:val="right" w:pos="1026"/>
              </w:tabs>
              <w:spacing w:before="0"/>
              <w:ind w:left="-108"/>
              <w:jc w:val="right"/>
              <w:rPr>
                <w:sz w:val="20"/>
              </w:rPr>
            </w:pPr>
            <w:r>
              <w:rPr>
                <w:sz w:val="20"/>
              </w:rPr>
              <w:t>98</w:t>
            </w:r>
          </w:p>
          <w:p>
            <w:pPr>
              <w:pStyle w:val="yTable"/>
              <w:tabs>
                <w:tab w:val="right" w:pos="884"/>
                <w:tab w:val="right" w:pos="1026"/>
              </w:tabs>
              <w:spacing w:before="0"/>
              <w:ind w:left="-108"/>
              <w:jc w:val="right"/>
              <w:rPr>
                <w:sz w:val="20"/>
              </w:rPr>
            </w:pPr>
            <w:r>
              <w:rPr>
                <w:sz w:val="20"/>
              </w:rPr>
              <w:t>24</w:t>
            </w:r>
          </w:p>
        </w:tc>
      </w:tr>
      <w:tr>
        <w:tc>
          <w:tcPr>
            <w:tcW w:w="5040" w:type="dxa"/>
          </w:tcPr>
          <w:p>
            <w:pPr>
              <w:pStyle w:val="yTable"/>
              <w:tabs>
                <w:tab w:val="left" w:pos="459"/>
                <w:tab w:val="left" w:pos="1026"/>
              </w:tabs>
              <w:spacing w:before="0"/>
              <w:ind w:left="1026" w:hanging="1026"/>
              <w:rPr>
                <w:sz w:val="20"/>
              </w:rPr>
            </w:pPr>
            <w:r>
              <w:rPr>
                <w:sz w:val="20"/>
              </w:rPr>
              <w:t>2.</w:t>
            </w:r>
            <w:r>
              <w:rPr>
                <w:sz w:val="20"/>
              </w:rPr>
              <w:tab/>
              <w:t xml:space="preserve">Next friend or guardian </w:t>
            </w:r>
            <w:r>
              <w:rPr>
                <w:i/>
                <w:sz w:val="20"/>
              </w:rPr>
              <w:t>ad litem</w:t>
            </w:r>
            <w:r>
              <w:rPr>
                <w:sz w:val="20"/>
              </w:rPr>
              <w:t xml:space="preserve"> ..................................</w:t>
            </w:r>
          </w:p>
        </w:tc>
        <w:tc>
          <w:tcPr>
            <w:tcW w:w="2040" w:type="dxa"/>
          </w:tcPr>
          <w:p>
            <w:pPr>
              <w:pStyle w:val="yTable"/>
              <w:spacing w:before="0"/>
              <w:ind w:left="-108"/>
              <w:jc w:val="right"/>
              <w:rPr>
                <w:sz w:val="20"/>
              </w:rPr>
            </w:pPr>
            <w:r>
              <w:rPr>
                <w:sz w:val="20"/>
              </w:rPr>
              <w:t>60</w:t>
            </w:r>
          </w:p>
        </w:tc>
      </w:tr>
      <w:tr>
        <w:tc>
          <w:tcPr>
            <w:tcW w:w="5040" w:type="dxa"/>
          </w:tcPr>
          <w:p>
            <w:pPr>
              <w:pStyle w:val="yTable"/>
              <w:tabs>
                <w:tab w:val="left" w:pos="459"/>
              </w:tabs>
              <w:spacing w:before="0"/>
              <w:ind w:left="459" w:hanging="459"/>
              <w:rPr>
                <w:sz w:val="20"/>
              </w:rPr>
            </w:pPr>
            <w:r>
              <w:rPr>
                <w:sz w:val="20"/>
              </w:rPr>
              <w:t>3.</w:t>
            </w:r>
            <w:r>
              <w:rPr>
                <w:sz w:val="20"/>
              </w:rPr>
              <w:tab/>
              <w:t>Entry of judgment by default or pursuant to order (without trial), or pursuant to acceptance of offer to consent to judgment (including notice of acceptance) .</w:t>
            </w:r>
          </w:p>
        </w:tc>
        <w:tc>
          <w:tcPr>
            <w:tcW w:w="2040" w:type="dxa"/>
          </w:tcPr>
          <w:p>
            <w:pPr>
              <w:pStyle w:val="yTable"/>
              <w:spacing w:before="0"/>
              <w:ind w:left="-108"/>
              <w:jc w:val="right"/>
              <w:rPr>
                <w:sz w:val="20"/>
              </w:rPr>
            </w:pPr>
          </w:p>
          <w:p>
            <w:pPr>
              <w:pStyle w:val="yTable"/>
              <w:spacing w:before="0"/>
              <w:ind w:left="-108"/>
              <w:jc w:val="right"/>
              <w:rPr>
                <w:sz w:val="20"/>
              </w:rPr>
            </w:pPr>
          </w:p>
          <w:p>
            <w:pPr>
              <w:pStyle w:val="yTable"/>
              <w:spacing w:before="0"/>
              <w:ind w:left="-108"/>
              <w:jc w:val="right"/>
              <w:rPr>
                <w:sz w:val="20"/>
              </w:rPr>
            </w:pPr>
            <w:r>
              <w:rPr>
                <w:sz w:val="20"/>
              </w:rPr>
              <w:t>60</w:t>
            </w:r>
          </w:p>
        </w:tc>
      </w:tr>
      <w:tr>
        <w:tc>
          <w:tcPr>
            <w:tcW w:w="5040" w:type="dxa"/>
          </w:tcPr>
          <w:p>
            <w:pPr>
              <w:pStyle w:val="yTable"/>
              <w:tabs>
                <w:tab w:val="left" w:pos="459"/>
                <w:tab w:val="left" w:pos="1026"/>
              </w:tabs>
              <w:spacing w:before="0"/>
              <w:ind w:left="1026" w:hanging="1026"/>
              <w:rPr>
                <w:sz w:val="20"/>
              </w:rPr>
            </w:pPr>
            <w:r>
              <w:rPr>
                <w:sz w:val="20"/>
              </w:rPr>
              <w:t>4.</w:t>
            </w:r>
            <w:r>
              <w:rPr>
                <w:sz w:val="20"/>
              </w:rPr>
              <w:tab/>
              <w:t>(a)</w:t>
            </w:r>
            <w:r>
              <w:rPr>
                <w:sz w:val="20"/>
              </w:rPr>
              <w:tab/>
              <w:t>Payment into or out of Court ............................</w:t>
            </w:r>
          </w:p>
          <w:p>
            <w:pPr>
              <w:pStyle w:val="yTable"/>
              <w:tabs>
                <w:tab w:val="left" w:pos="459"/>
                <w:tab w:val="left" w:pos="1026"/>
              </w:tabs>
              <w:spacing w:before="0"/>
              <w:ind w:left="1026" w:hanging="1026"/>
              <w:rPr>
                <w:sz w:val="20"/>
              </w:rPr>
            </w:pPr>
            <w:r>
              <w:rPr>
                <w:sz w:val="20"/>
              </w:rPr>
              <w:tab/>
              <w:t>(b)</w:t>
            </w:r>
            <w:r>
              <w:rPr>
                <w:sz w:val="20"/>
              </w:rPr>
              <w:tab/>
              <w:t>Notice of offer to consent to judgment .............</w:t>
            </w:r>
          </w:p>
        </w:tc>
        <w:tc>
          <w:tcPr>
            <w:tcW w:w="2040" w:type="dxa"/>
          </w:tcPr>
          <w:p>
            <w:pPr>
              <w:pStyle w:val="yTable"/>
              <w:spacing w:before="0"/>
              <w:ind w:left="-108"/>
              <w:jc w:val="right"/>
              <w:rPr>
                <w:sz w:val="20"/>
              </w:rPr>
            </w:pPr>
            <w:r>
              <w:rPr>
                <w:sz w:val="20"/>
              </w:rPr>
              <w:t>60</w:t>
            </w:r>
          </w:p>
          <w:p>
            <w:pPr>
              <w:pStyle w:val="yTable"/>
              <w:spacing w:before="0"/>
              <w:ind w:left="-108"/>
              <w:jc w:val="right"/>
              <w:rPr>
                <w:sz w:val="20"/>
              </w:rPr>
            </w:pPr>
            <w:r>
              <w:rPr>
                <w:sz w:val="20"/>
              </w:rPr>
              <w:t>36</w:t>
            </w:r>
          </w:p>
        </w:tc>
      </w:tr>
      <w:tr>
        <w:tc>
          <w:tcPr>
            <w:tcW w:w="5040" w:type="dxa"/>
          </w:tcPr>
          <w:p>
            <w:pPr>
              <w:pStyle w:val="yTable"/>
              <w:tabs>
                <w:tab w:val="left" w:pos="459"/>
                <w:tab w:val="left" w:pos="1026"/>
              </w:tabs>
              <w:spacing w:before="0"/>
              <w:ind w:left="1026" w:hanging="1026"/>
              <w:rPr>
                <w:sz w:val="20"/>
              </w:rPr>
            </w:pPr>
            <w:r>
              <w:rPr>
                <w:sz w:val="20"/>
              </w:rPr>
              <w:t>5.</w:t>
            </w:r>
            <w:r>
              <w:rPr>
                <w:sz w:val="20"/>
              </w:rPr>
              <w:tab/>
              <w:t>Appearance and notice .................................................</w:t>
            </w:r>
          </w:p>
        </w:tc>
        <w:tc>
          <w:tcPr>
            <w:tcW w:w="2040" w:type="dxa"/>
          </w:tcPr>
          <w:p>
            <w:pPr>
              <w:pStyle w:val="yTable"/>
              <w:spacing w:before="0"/>
              <w:ind w:left="-108"/>
              <w:jc w:val="right"/>
              <w:rPr>
                <w:sz w:val="20"/>
              </w:rPr>
            </w:pPr>
            <w:r>
              <w:rPr>
                <w:sz w:val="20"/>
              </w:rPr>
              <w:t>36</w:t>
            </w:r>
          </w:p>
        </w:tc>
      </w:tr>
      <w:tr>
        <w:tc>
          <w:tcPr>
            <w:tcW w:w="5040" w:type="dxa"/>
          </w:tcPr>
          <w:p>
            <w:pPr>
              <w:pStyle w:val="yTable"/>
              <w:tabs>
                <w:tab w:val="left" w:pos="459"/>
                <w:tab w:val="left" w:pos="1026"/>
              </w:tabs>
              <w:spacing w:before="0"/>
              <w:ind w:left="1026" w:hanging="1026"/>
              <w:rPr>
                <w:sz w:val="20"/>
              </w:rPr>
            </w:pPr>
            <w:r>
              <w:rPr>
                <w:sz w:val="20"/>
              </w:rPr>
              <w:t>6.</w:t>
            </w:r>
            <w:r>
              <w:rPr>
                <w:sz w:val="20"/>
              </w:rPr>
              <w:tab/>
            </w:r>
            <w:r>
              <w:rPr>
                <w:i/>
                <w:sz w:val="20"/>
              </w:rPr>
              <w:t>Pleadings</w:t>
            </w:r>
            <w:r>
              <w:rPr>
                <w:sz w:val="20"/>
              </w:rPr>
              <w:t>:</w:t>
            </w:r>
          </w:p>
          <w:p>
            <w:pPr>
              <w:pStyle w:val="yTable"/>
              <w:tabs>
                <w:tab w:val="left" w:pos="459"/>
                <w:tab w:val="left" w:pos="1026"/>
              </w:tabs>
              <w:spacing w:before="0"/>
              <w:ind w:left="1026" w:hanging="1026"/>
              <w:rPr>
                <w:sz w:val="20"/>
              </w:rPr>
            </w:pPr>
            <w:r>
              <w:rPr>
                <w:sz w:val="20"/>
              </w:rPr>
              <w:tab/>
              <w:t>(a)</w:t>
            </w:r>
            <w:r>
              <w:rPr>
                <w:sz w:val="20"/>
              </w:rPr>
              <w:tab/>
              <w:t>Statement of claim ............................................</w:t>
            </w:r>
          </w:p>
          <w:p>
            <w:pPr>
              <w:pStyle w:val="yTable"/>
              <w:tabs>
                <w:tab w:val="left" w:pos="459"/>
                <w:tab w:val="left" w:pos="1026"/>
              </w:tabs>
              <w:spacing w:before="0"/>
              <w:ind w:left="1026" w:hanging="1026"/>
              <w:rPr>
                <w:sz w:val="20"/>
              </w:rPr>
            </w:pPr>
            <w:r>
              <w:rPr>
                <w:sz w:val="20"/>
              </w:rPr>
              <w:tab/>
              <w:t>(b)</w:t>
            </w:r>
            <w:r>
              <w:rPr>
                <w:sz w:val="20"/>
              </w:rPr>
              <w:tab/>
              <w:t>Defence (including instructions) .......................</w:t>
            </w:r>
          </w:p>
          <w:p>
            <w:pPr>
              <w:pStyle w:val="yTable"/>
              <w:tabs>
                <w:tab w:val="left" w:pos="459"/>
                <w:tab w:val="left" w:pos="1026"/>
              </w:tabs>
              <w:spacing w:before="0"/>
              <w:ind w:left="1026" w:hanging="1026"/>
              <w:rPr>
                <w:sz w:val="20"/>
              </w:rPr>
            </w:pPr>
            <w:r>
              <w:rPr>
                <w:sz w:val="20"/>
              </w:rPr>
              <w:tab/>
            </w:r>
            <w:r>
              <w:rPr>
                <w:sz w:val="20"/>
              </w:rPr>
              <w:tab/>
              <w:t>If with counterclaim or set</w:t>
            </w:r>
            <w:r>
              <w:rPr>
                <w:sz w:val="20"/>
              </w:rPr>
              <w:noBreakHyphen/>
              <w:t>off, an additional ...</w:t>
            </w:r>
          </w:p>
          <w:p>
            <w:pPr>
              <w:pStyle w:val="yTable"/>
              <w:tabs>
                <w:tab w:val="left" w:pos="459"/>
                <w:tab w:val="left" w:pos="1026"/>
              </w:tabs>
              <w:spacing w:before="0"/>
              <w:ind w:left="1026" w:hanging="1026"/>
              <w:rPr>
                <w:sz w:val="20"/>
              </w:rPr>
            </w:pPr>
            <w:r>
              <w:rPr>
                <w:sz w:val="20"/>
              </w:rPr>
              <w:tab/>
              <w:t>(c)</w:t>
            </w:r>
            <w:r>
              <w:rPr>
                <w:sz w:val="20"/>
              </w:rPr>
              <w:tab/>
              <w:t>Reply (</w:t>
            </w:r>
            <w:r>
              <w:rPr>
                <w:i/>
                <w:sz w:val="20"/>
              </w:rPr>
              <w:t>if necessary</w:t>
            </w:r>
            <w:r>
              <w:rPr>
                <w:sz w:val="20"/>
              </w:rPr>
              <w:t>), defence to counterclaim, or any other pleading (excluding application for leave) ...........................................................</w:t>
            </w:r>
          </w:p>
        </w:tc>
        <w:tc>
          <w:tcPr>
            <w:tcW w:w="2040" w:type="dxa"/>
          </w:tcPr>
          <w:p>
            <w:pPr>
              <w:pStyle w:val="yTable"/>
              <w:spacing w:before="0"/>
              <w:ind w:left="-108"/>
              <w:jc w:val="right"/>
              <w:rPr>
                <w:sz w:val="20"/>
              </w:rPr>
            </w:pPr>
          </w:p>
          <w:p>
            <w:pPr>
              <w:pStyle w:val="yTable"/>
              <w:spacing w:before="0"/>
              <w:ind w:left="-108"/>
              <w:jc w:val="right"/>
              <w:rPr>
                <w:sz w:val="20"/>
              </w:rPr>
            </w:pPr>
            <w:r>
              <w:rPr>
                <w:sz w:val="20"/>
              </w:rPr>
              <w:t>40</w:t>
            </w:r>
            <w:r>
              <w:rPr>
                <w:sz w:val="20"/>
              </w:rPr>
              <w:noBreakHyphen/>
              <w:t>245</w:t>
            </w:r>
          </w:p>
          <w:p>
            <w:pPr>
              <w:pStyle w:val="yTable"/>
              <w:spacing w:before="0"/>
              <w:ind w:left="-108"/>
              <w:jc w:val="right"/>
              <w:rPr>
                <w:sz w:val="20"/>
              </w:rPr>
            </w:pPr>
            <w:r>
              <w:rPr>
                <w:sz w:val="20"/>
              </w:rPr>
              <w:t>40</w:t>
            </w:r>
            <w:r>
              <w:rPr>
                <w:sz w:val="20"/>
              </w:rPr>
              <w:noBreakHyphen/>
              <w:t>245</w:t>
            </w:r>
          </w:p>
          <w:p>
            <w:pPr>
              <w:pStyle w:val="yTable"/>
              <w:spacing w:before="0"/>
              <w:ind w:left="-108"/>
              <w:jc w:val="right"/>
              <w:rPr>
                <w:sz w:val="20"/>
              </w:rPr>
            </w:pPr>
            <w:r>
              <w:rPr>
                <w:sz w:val="20"/>
              </w:rPr>
              <w:t>40</w:t>
            </w:r>
            <w:r>
              <w:rPr>
                <w:sz w:val="20"/>
              </w:rPr>
              <w:noBreakHyphen/>
              <w:t>245</w:t>
            </w:r>
          </w:p>
          <w:p>
            <w:pPr>
              <w:pStyle w:val="yTable"/>
              <w:spacing w:before="0"/>
              <w:ind w:left="-108"/>
              <w:jc w:val="right"/>
              <w:rPr>
                <w:sz w:val="20"/>
              </w:rPr>
            </w:pPr>
          </w:p>
          <w:p>
            <w:pPr>
              <w:pStyle w:val="yTable"/>
              <w:spacing w:before="0"/>
              <w:ind w:left="-108"/>
              <w:jc w:val="right"/>
              <w:rPr>
                <w:sz w:val="20"/>
              </w:rPr>
            </w:pPr>
          </w:p>
          <w:p>
            <w:pPr>
              <w:pStyle w:val="yTable"/>
              <w:spacing w:before="0"/>
              <w:ind w:left="-108"/>
              <w:jc w:val="right"/>
              <w:rPr>
                <w:sz w:val="20"/>
              </w:rPr>
            </w:pPr>
            <w:r>
              <w:rPr>
                <w:sz w:val="20"/>
              </w:rPr>
              <w:t>40</w:t>
            </w:r>
            <w:r>
              <w:rPr>
                <w:sz w:val="20"/>
              </w:rPr>
              <w:noBreakHyphen/>
              <w:t>245</w:t>
            </w:r>
          </w:p>
        </w:tc>
      </w:tr>
      <w:tr>
        <w:tc>
          <w:tcPr>
            <w:tcW w:w="5040" w:type="dxa"/>
          </w:tcPr>
          <w:p>
            <w:pPr>
              <w:pStyle w:val="yTable"/>
              <w:tabs>
                <w:tab w:val="left" w:pos="459"/>
              </w:tabs>
              <w:spacing w:before="0"/>
              <w:ind w:left="459" w:hanging="459"/>
              <w:rPr>
                <w:sz w:val="20"/>
              </w:rPr>
            </w:pPr>
            <w:r>
              <w:rPr>
                <w:sz w:val="20"/>
              </w:rPr>
              <w:t>7.</w:t>
            </w:r>
            <w:r>
              <w:rPr>
                <w:sz w:val="20"/>
              </w:rPr>
              <w:tab/>
              <w:t>Third party notice and pleadings in third party proceedings ..................................................................</w:t>
            </w:r>
          </w:p>
        </w:tc>
        <w:tc>
          <w:tcPr>
            <w:tcW w:w="2040" w:type="dxa"/>
          </w:tcPr>
          <w:p>
            <w:pPr>
              <w:pStyle w:val="yTable"/>
              <w:spacing w:before="0"/>
              <w:ind w:left="-108"/>
              <w:jc w:val="right"/>
              <w:rPr>
                <w:sz w:val="20"/>
              </w:rPr>
            </w:pPr>
          </w:p>
          <w:p>
            <w:pPr>
              <w:pStyle w:val="yTable"/>
              <w:spacing w:before="0"/>
              <w:ind w:left="-108"/>
              <w:jc w:val="right"/>
              <w:rPr>
                <w:sz w:val="20"/>
              </w:rPr>
            </w:pPr>
            <w:r>
              <w:rPr>
                <w:sz w:val="20"/>
              </w:rPr>
              <w:t>Allowances calculated in accordance with items 1 and 6.</w:t>
            </w:r>
          </w:p>
        </w:tc>
      </w:tr>
      <w:tr>
        <w:tc>
          <w:tcPr>
            <w:tcW w:w="5040" w:type="dxa"/>
          </w:tcPr>
          <w:p>
            <w:pPr>
              <w:pStyle w:val="yTable"/>
              <w:tabs>
                <w:tab w:val="left" w:pos="459"/>
                <w:tab w:val="left" w:pos="1026"/>
              </w:tabs>
              <w:spacing w:before="0"/>
              <w:ind w:left="1026" w:hanging="1026"/>
              <w:rPr>
                <w:sz w:val="20"/>
              </w:rPr>
            </w:pPr>
            <w:r>
              <w:rPr>
                <w:sz w:val="20"/>
              </w:rPr>
              <w:t>8.</w:t>
            </w:r>
            <w:r>
              <w:rPr>
                <w:sz w:val="20"/>
              </w:rPr>
              <w:tab/>
              <w:t>Requesting particulars of a pleading</w:t>
            </w:r>
          </w:p>
          <w:p>
            <w:pPr>
              <w:pStyle w:val="yTable"/>
              <w:tabs>
                <w:tab w:val="left" w:pos="459"/>
                <w:tab w:val="left" w:pos="1026"/>
              </w:tabs>
              <w:spacing w:before="0"/>
              <w:ind w:left="1026" w:hanging="1026"/>
              <w:rPr>
                <w:sz w:val="20"/>
              </w:rPr>
            </w:pPr>
            <w:r>
              <w:rPr>
                <w:sz w:val="20"/>
              </w:rPr>
              <w:tab/>
              <w:t>(</w:t>
            </w:r>
            <w:r>
              <w:rPr>
                <w:i/>
                <w:sz w:val="20"/>
              </w:rPr>
              <w:t>where and to the extent necessary</w:t>
            </w:r>
            <w:r>
              <w:rPr>
                <w:sz w:val="20"/>
              </w:rPr>
              <w:t>) .............................</w:t>
            </w:r>
          </w:p>
        </w:tc>
        <w:tc>
          <w:tcPr>
            <w:tcW w:w="2040" w:type="dxa"/>
          </w:tcPr>
          <w:p>
            <w:pPr>
              <w:pStyle w:val="yTable"/>
              <w:spacing w:before="0"/>
              <w:ind w:left="-108"/>
              <w:jc w:val="right"/>
              <w:rPr>
                <w:sz w:val="20"/>
              </w:rPr>
            </w:pPr>
          </w:p>
          <w:p>
            <w:pPr>
              <w:pStyle w:val="yTable"/>
              <w:spacing w:before="0"/>
              <w:ind w:left="-108"/>
              <w:jc w:val="right"/>
              <w:rPr>
                <w:sz w:val="20"/>
              </w:rPr>
            </w:pPr>
            <w:r>
              <w:rPr>
                <w:sz w:val="20"/>
              </w:rPr>
              <w:t>16</w:t>
            </w:r>
            <w:r>
              <w:rPr>
                <w:sz w:val="20"/>
              </w:rPr>
              <w:noBreakHyphen/>
              <w:t>245</w:t>
            </w:r>
          </w:p>
        </w:tc>
      </w:tr>
      <w:tr>
        <w:tc>
          <w:tcPr>
            <w:tcW w:w="5040" w:type="dxa"/>
          </w:tcPr>
          <w:p>
            <w:pPr>
              <w:pStyle w:val="yTable"/>
              <w:tabs>
                <w:tab w:val="left" w:pos="459"/>
                <w:tab w:val="left" w:pos="1026"/>
              </w:tabs>
              <w:spacing w:before="0"/>
              <w:ind w:left="1026" w:hanging="1026"/>
              <w:rPr>
                <w:sz w:val="20"/>
              </w:rPr>
            </w:pPr>
            <w:r>
              <w:rPr>
                <w:sz w:val="20"/>
              </w:rPr>
              <w:t>9.</w:t>
            </w:r>
            <w:r>
              <w:rPr>
                <w:sz w:val="20"/>
              </w:rPr>
              <w:tab/>
              <w:t>(a)</w:t>
            </w:r>
            <w:r>
              <w:rPr>
                <w:sz w:val="20"/>
              </w:rPr>
              <w:tab/>
              <w:t>Notice requiring discovery ................................</w:t>
            </w:r>
          </w:p>
          <w:p>
            <w:pPr>
              <w:pStyle w:val="yTable"/>
              <w:tabs>
                <w:tab w:val="left" w:pos="459"/>
                <w:tab w:val="left" w:pos="1026"/>
              </w:tabs>
              <w:spacing w:before="0"/>
              <w:ind w:left="1026" w:hanging="1026"/>
              <w:rPr>
                <w:sz w:val="20"/>
              </w:rPr>
            </w:pPr>
            <w:r>
              <w:rPr>
                <w:sz w:val="20"/>
              </w:rPr>
              <w:tab/>
              <w:t>(b)</w:t>
            </w:r>
            <w:r>
              <w:rPr>
                <w:sz w:val="20"/>
              </w:rPr>
              <w:tab/>
              <w:t>Giving discovery of documents ........................</w:t>
            </w:r>
          </w:p>
          <w:p>
            <w:pPr>
              <w:pStyle w:val="yTable"/>
              <w:tabs>
                <w:tab w:val="left" w:pos="459"/>
                <w:tab w:val="left" w:pos="1026"/>
              </w:tabs>
              <w:spacing w:before="0"/>
              <w:ind w:left="1026" w:hanging="1026"/>
              <w:rPr>
                <w:sz w:val="20"/>
              </w:rPr>
            </w:pPr>
            <w:r>
              <w:rPr>
                <w:sz w:val="20"/>
              </w:rPr>
              <w:tab/>
              <w:t>(c)</w:t>
            </w:r>
            <w:r>
              <w:rPr>
                <w:sz w:val="20"/>
              </w:rPr>
              <w:tab/>
              <w:t>Inspection and giving inspection — per hour ...</w:t>
            </w:r>
          </w:p>
        </w:tc>
        <w:tc>
          <w:tcPr>
            <w:tcW w:w="2040" w:type="dxa"/>
          </w:tcPr>
          <w:p>
            <w:pPr>
              <w:pStyle w:val="yTable"/>
              <w:spacing w:before="0"/>
              <w:ind w:left="-108"/>
              <w:jc w:val="right"/>
              <w:rPr>
                <w:sz w:val="20"/>
              </w:rPr>
            </w:pPr>
            <w:r>
              <w:rPr>
                <w:sz w:val="20"/>
              </w:rPr>
              <w:t>36</w:t>
            </w:r>
          </w:p>
          <w:p>
            <w:pPr>
              <w:pStyle w:val="yTable"/>
              <w:spacing w:before="0"/>
              <w:ind w:left="-108"/>
              <w:jc w:val="right"/>
              <w:rPr>
                <w:sz w:val="20"/>
              </w:rPr>
            </w:pPr>
            <w:r>
              <w:rPr>
                <w:sz w:val="20"/>
              </w:rPr>
              <w:t>40</w:t>
            </w:r>
            <w:r>
              <w:rPr>
                <w:sz w:val="20"/>
              </w:rPr>
              <w:noBreakHyphen/>
              <w:t>368</w:t>
            </w:r>
          </w:p>
          <w:p>
            <w:pPr>
              <w:pStyle w:val="yTable"/>
              <w:spacing w:before="0"/>
              <w:ind w:left="-108"/>
              <w:jc w:val="right"/>
              <w:rPr>
                <w:sz w:val="20"/>
              </w:rPr>
            </w:pPr>
            <w:r>
              <w:rPr>
                <w:sz w:val="20"/>
              </w:rPr>
              <w:t>24</w:t>
            </w:r>
            <w:r>
              <w:rPr>
                <w:sz w:val="20"/>
              </w:rPr>
              <w:noBreakHyphen/>
              <w:t>98</w:t>
            </w:r>
          </w:p>
        </w:tc>
      </w:tr>
      <w:tr>
        <w:tc>
          <w:tcPr>
            <w:tcW w:w="5040" w:type="dxa"/>
          </w:tcPr>
          <w:p>
            <w:pPr>
              <w:pStyle w:val="yTable"/>
              <w:tabs>
                <w:tab w:val="left" w:pos="459"/>
                <w:tab w:val="left" w:pos="1026"/>
              </w:tabs>
              <w:spacing w:before="0"/>
              <w:ind w:left="1026" w:hanging="1026"/>
              <w:rPr>
                <w:sz w:val="20"/>
              </w:rPr>
            </w:pPr>
            <w:r>
              <w:rPr>
                <w:sz w:val="20"/>
              </w:rPr>
              <w:t>10.</w:t>
            </w:r>
            <w:r>
              <w:rPr>
                <w:sz w:val="20"/>
              </w:rPr>
              <w:tab/>
              <w:t>(a)</w:t>
            </w:r>
            <w:r>
              <w:rPr>
                <w:sz w:val="20"/>
              </w:rPr>
              <w:tab/>
              <w:t>Delivery of interrogatories ................................</w:t>
            </w:r>
          </w:p>
          <w:p>
            <w:pPr>
              <w:pStyle w:val="yTable"/>
              <w:tabs>
                <w:tab w:val="left" w:pos="459"/>
                <w:tab w:val="left" w:pos="1026"/>
              </w:tabs>
              <w:spacing w:before="0"/>
              <w:ind w:left="1026" w:hanging="1026"/>
              <w:rPr>
                <w:sz w:val="20"/>
              </w:rPr>
            </w:pPr>
            <w:r>
              <w:rPr>
                <w:sz w:val="20"/>
              </w:rPr>
              <w:tab/>
              <w:t>(b)</w:t>
            </w:r>
            <w:r>
              <w:rPr>
                <w:sz w:val="20"/>
              </w:rPr>
              <w:tab/>
              <w:t>Answers to interrogatories ................................</w:t>
            </w:r>
          </w:p>
        </w:tc>
        <w:tc>
          <w:tcPr>
            <w:tcW w:w="2040" w:type="dxa"/>
          </w:tcPr>
          <w:p>
            <w:pPr>
              <w:pStyle w:val="yTable"/>
              <w:spacing w:before="0"/>
              <w:ind w:left="-108"/>
              <w:jc w:val="right"/>
              <w:rPr>
                <w:sz w:val="20"/>
              </w:rPr>
            </w:pPr>
            <w:r>
              <w:rPr>
                <w:sz w:val="20"/>
              </w:rPr>
              <w:t>32</w:t>
            </w:r>
            <w:r>
              <w:rPr>
                <w:sz w:val="20"/>
              </w:rPr>
              <w:noBreakHyphen/>
              <w:t>245</w:t>
            </w:r>
          </w:p>
          <w:p>
            <w:pPr>
              <w:pStyle w:val="yTable"/>
              <w:spacing w:before="0"/>
              <w:ind w:left="-108"/>
              <w:jc w:val="right"/>
              <w:rPr>
                <w:sz w:val="20"/>
              </w:rPr>
            </w:pPr>
            <w:r>
              <w:rPr>
                <w:sz w:val="20"/>
              </w:rPr>
              <w:t>32</w:t>
            </w:r>
            <w:r>
              <w:rPr>
                <w:sz w:val="20"/>
              </w:rPr>
              <w:noBreakHyphen/>
              <w:t>245</w:t>
            </w:r>
          </w:p>
        </w:tc>
      </w:tr>
      <w:tr>
        <w:tc>
          <w:tcPr>
            <w:tcW w:w="5040" w:type="dxa"/>
          </w:tcPr>
          <w:p>
            <w:pPr>
              <w:pStyle w:val="yTable"/>
              <w:keepNext/>
              <w:tabs>
                <w:tab w:val="left" w:pos="459"/>
              </w:tabs>
              <w:spacing w:before="0"/>
              <w:ind w:left="459" w:hanging="459"/>
              <w:rPr>
                <w:sz w:val="20"/>
              </w:rPr>
            </w:pPr>
            <w:r>
              <w:rPr>
                <w:sz w:val="20"/>
              </w:rPr>
              <w:t>11.</w:t>
            </w:r>
            <w:r>
              <w:rPr>
                <w:sz w:val="20"/>
              </w:rPr>
              <w:tab/>
              <w:t>Examination of witness before trial by counsel or solicitor, pursuant to order ...........................................</w:t>
            </w:r>
          </w:p>
        </w:tc>
        <w:tc>
          <w:tcPr>
            <w:tcW w:w="2040" w:type="dxa"/>
          </w:tcPr>
          <w:p>
            <w:pPr>
              <w:pStyle w:val="yTable"/>
              <w:keepNext/>
              <w:spacing w:before="0"/>
              <w:ind w:left="-108"/>
              <w:rPr>
                <w:sz w:val="20"/>
              </w:rPr>
            </w:pPr>
          </w:p>
          <w:p>
            <w:pPr>
              <w:pStyle w:val="yTable"/>
              <w:keepNext/>
              <w:spacing w:before="0"/>
              <w:ind w:left="-108"/>
              <w:jc w:val="right"/>
              <w:rPr>
                <w:sz w:val="20"/>
              </w:rPr>
            </w:pPr>
            <w:r>
              <w:rPr>
                <w:sz w:val="20"/>
              </w:rPr>
              <w:t>An allowance calculated in accordance with item 14(b)</w:t>
            </w:r>
          </w:p>
        </w:tc>
      </w:tr>
      <w:tr>
        <w:tc>
          <w:tcPr>
            <w:tcW w:w="5040" w:type="dxa"/>
          </w:tcPr>
          <w:p>
            <w:pPr>
              <w:pStyle w:val="yTable"/>
              <w:tabs>
                <w:tab w:val="left" w:pos="459"/>
              </w:tabs>
              <w:spacing w:before="0"/>
              <w:ind w:left="459" w:hanging="459"/>
              <w:rPr>
                <w:sz w:val="20"/>
              </w:rPr>
            </w:pPr>
            <w:r>
              <w:rPr>
                <w:sz w:val="20"/>
              </w:rPr>
              <w:t>12.</w:t>
            </w:r>
            <w:r>
              <w:rPr>
                <w:sz w:val="20"/>
              </w:rPr>
              <w:tab/>
              <w:t>Application for and striking jury ..................................</w:t>
            </w:r>
          </w:p>
        </w:tc>
        <w:tc>
          <w:tcPr>
            <w:tcW w:w="2040" w:type="dxa"/>
          </w:tcPr>
          <w:p>
            <w:pPr>
              <w:pStyle w:val="yTable"/>
              <w:spacing w:before="0"/>
              <w:ind w:left="-108"/>
              <w:jc w:val="right"/>
              <w:rPr>
                <w:sz w:val="20"/>
              </w:rPr>
            </w:pPr>
            <w:r>
              <w:rPr>
                <w:sz w:val="20"/>
              </w:rPr>
              <w:t>98</w:t>
            </w:r>
          </w:p>
        </w:tc>
      </w:tr>
      <w:tr>
        <w:tc>
          <w:tcPr>
            <w:tcW w:w="5040" w:type="dxa"/>
          </w:tcPr>
          <w:p>
            <w:pPr>
              <w:pStyle w:val="yTable"/>
              <w:keepNext/>
              <w:keepLines/>
              <w:tabs>
                <w:tab w:val="left" w:pos="459"/>
              </w:tabs>
              <w:spacing w:before="0"/>
              <w:ind w:left="459" w:hanging="459"/>
              <w:rPr>
                <w:sz w:val="20"/>
              </w:rPr>
            </w:pPr>
            <w:r>
              <w:rPr>
                <w:sz w:val="20"/>
              </w:rPr>
              <w:t>13.</w:t>
            </w:r>
            <w:r>
              <w:rPr>
                <w:sz w:val="20"/>
              </w:rPr>
              <w:tab/>
              <w:t>Getting up case for trial (</w:t>
            </w:r>
            <w:r>
              <w:rPr>
                <w:i/>
                <w:sz w:val="20"/>
              </w:rPr>
              <w:t>subject to item 14(f)</w:t>
            </w:r>
            <w:r>
              <w:rPr>
                <w:sz w:val="20"/>
              </w:rPr>
              <w:t>) ............</w:t>
            </w:r>
          </w:p>
        </w:tc>
        <w:tc>
          <w:tcPr>
            <w:tcW w:w="2040" w:type="dxa"/>
          </w:tcPr>
          <w:p>
            <w:pPr>
              <w:pStyle w:val="yTable"/>
              <w:keepNext/>
              <w:keepLines/>
              <w:spacing w:before="0"/>
              <w:ind w:left="-108"/>
              <w:jc w:val="right"/>
              <w:rPr>
                <w:sz w:val="20"/>
              </w:rPr>
            </w:pPr>
            <w:r>
              <w:rPr>
                <w:sz w:val="20"/>
              </w:rPr>
              <w:t>Not exceeding $2 500 for the first $25 000 of the value of the subject matter of the action; 2% for the balance thereof.</w:t>
            </w:r>
          </w:p>
        </w:tc>
      </w:tr>
      <w:tr>
        <w:tc>
          <w:tcPr>
            <w:tcW w:w="5040" w:type="dxa"/>
          </w:tcPr>
          <w:p>
            <w:pPr>
              <w:pStyle w:val="yTable"/>
              <w:tabs>
                <w:tab w:val="left" w:pos="459"/>
              </w:tabs>
              <w:spacing w:before="0"/>
              <w:ind w:left="459" w:hanging="459"/>
              <w:rPr>
                <w:sz w:val="20"/>
              </w:rPr>
            </w:pPr>
            <w:r>
              <w:rPr>
                <w:sz w:val="20"/>
              </w:rPr>
              <w:t>14.</w:t>
            </w:r>
            <w:r>
              <w:rPr>
                <w:sz w:val="20"/>
              </w:rPr>
              <w:tab/>
            </w:r>
            <w:r>
              <w:rPr>
                <w:i/>
                <w:sz w:val="20"/>
              </w:rPr>
              <w:t>Counsel fees</w:t>
            </w:r>
            <w:r>
              <w:rPr>
                <w:sz w:val="20"/>
              </w:rPr>
              <w:t>:</w:t>
            </w:r>
          </w:p>
        </w:tc>
        <w:tc>
          <w:tcPr>
            <w:tcW w:w="2040" w:type="dxa"/>
          </w:tcPr>
          <w:p>
            <w:pPr>
              <w:pStyle w:val="yTable"/>
              <w:spacing w:before="0"/>
              <w:ind w:left="-108"/>
              <w:jc w:val="right"/>
              <w:rPr>
                <w:sz w:val="20"/>
              </w:rPr>
            </w:pPr>
          </w:p>
        </w:tc>
      </w:tr>
      <w:tr>
        <w:tc>
          <w:tcPr>
            <w:tcW w:w="5040" w:type="dxa"/>
          </w:tcPr>
          <w:p>
            <w:pPr>
              <w:pStyle w:val="yTable"/>
              <w:tabs>
                <w:tab w:val="left" w:pos="459"/>
                <w:tab w:val="left" w:pos="1026"/>
              </w:tabs>
              <w:spacing w:before="0"/>
              <w:ind w:left="1026" w:hanging="1026"/>
              <w:rPr>
                <w:sz w:val="20"/>
              </w:rPr>
            </w:pPr>
            <w:r>
              <w:rPr>
                <w:sz w:val="20"/>
              </w:rPr>
              <w:tab/>
              <w:t>(a)</w:t>
            </w:r>
            <w:r>
              <w:rPr>
                <w:sz w:val="20"/>
              </w:rPr>
              <w:tab/>
              <w:t>Counsel fee on trial ...........................................</w:t>
            </w:r>
          </w:p>
          <w:p>
            <w:pPr>
              <w:pStyle w:val="yTable"/>
              <w:tabs>
                <w:tab w:val="left" w:pos="459"/>
                <w:tab w:val="left" w:pos="1026"/>
              </w:tabs>
              <w:spacing w:before="0"/>
              <w:ind w:left="1026" w:hanging="1026"/>
              <w:rPr>
                <w:sz w:val="20"/>
              </w:rPr>
            </w:pPr>
            <w:r>
              <w:rPr>
                <w:sz w:val="20"/>
              </w:rPr>
              <w:tab/>
            </w:r>
            <w:r>
              <w:rPr>
                <w:sz w:val="20"/>
              </w:rPr>
              <w:tab/>
              <w:t>For Queen’s Counsel</w:t>
            </w:r>
          </w:p>
          <w:p>
            <w:pPr>
              <w:pStyle w:val="yTable"/>
              <w:tabs>
                <w:tab w:val="left" w:pos="459"/>
                <w:tab w:val="left" w:pos="1310"/>
              </w:tabs>
              <w:spacing w:before="0"/>
              <w:ind w:left="1310" w:hanging="1310"/>
              <w:rPr>
                <w:sz w:val="20"/>
              </w:rPr>
            </w:pPr>
            <w:r>
              <w:rPr>
                <w:sz w:val="20"/>
              </w:rPr>
              <w:tab/>
            </w:r>
            <w:r>
              <w:rPr>
                <w:sz w:val="20"/>
              </w:rPr>
              <w:tab/>
              <w:t>(</w:t>
            </w:r>
            <w:r>
              <w:rPr>
                <w:i/>
                <w:sz w:val="20"/>
              </w:rPr>
              <w:t>where 2 or more counsel are certified for</w:t>
            </w:r>
            <w:r>
              <w:rPr>
                <w:sz w:val="20"/>
              </w:rPr>
              <w:t>), add 50%</w:t>
            </w:r>
          </w:p>
        </w:tc>
        <w:tc>
          <w:tcPr>
            <w:tcW w:w="2040" w:type="dxa"/>
          </w:tcPr>
          <w:p>
            <w:pPr>
              <w:pStyle w:val="yTable"/>
              <w:spacing w:before="0"/>
              <w:ind w:left="-108"/>
              <w:jc w:val="right"/>
              <w:rPr>
                <w:sz w:val="20"/>
              </w:rPr>
            </w:pPr>
            <w:r>
              <w:rPr>
                <w:sz w:val="20"/>
              </w:rPr>
              <w:t>240</w:t>
            </w:r>
            <w:r>
              <w:rPr>
                <w:sz w:val="20"/>
              </w:rPr>
              <w:noBreakHyphen/>
              <w:t>2 345</w:t>
            </w:r>
          </w:p>
        </w:tc>
      </w:tr>
      <w:tr>
        <w:tc>
          <w:tcPr>
            <w:tcW w:w="5040" w:type="dxa"/>
          </w:tcPr>
          <w:p>
            <w:pPr>
              <w:pStyle w:val="yTable"/>
              <w:tabs>
                <w:tab w:val="left" w:pos="459"/>
                <w:tab w:val="left" w:pos="1026"/>
              </w:tabs>
              <w:spacing w:before="0"/>
              <w:ind w:left="1026" w:hanging="1026"/>
              <w:rPr>
                <w:sz w:val="20"/>
              </w:rPr>
            </w:pPr>
            <w:r>
              <w:rPr>
                <w:sz w:val="20"/>
              </w:rPr>
              <w:tab/>
              <w:t>(b)</w:t>
            </w:r>
            <w:r>
              <w:rPr>
                <w:sz w:val="20"/>
              </w:rPr>
              <w:tab/>
              <w:t>Counsel fee for the second and each successive day of hearing ...................................................</w:t>
            </w:r>
          </w:p>
          <w:p>
            <w:pPr>
              <w:pStyle w:val="yTable"/>
              <w:tabs>
                <w:tab w:val="left" w:pos="459"/>
                <w:tab w:val="left" w:pos="1026"/>
              </w:tabs>
              <w:spacing w:before="0"/>
              <w:ind w:left="1026" w:hanging="1026"/>
              <w:rPr>
                <w:sz w:val="20"/>
              </w:rPr>
            </w:pPr>
            <w:r>
              <w:rPr>
                <w:sz w:val="20"/>
              </w:rPr>
              <w:tab/>
            </w:r>
            <w:r>
              <w:rPr>
                <w:sz w:val="20"/>
              </w:rPr>
              <w:tab/>
              <w:t>For Queen’s Counsel</w:t>
            </w:r>
          </w:p>
          <w:p>
            <w:pPr>
              <w:pStyle w:val="yTable"/>
              <w:tabs>
                <w:tab w:val="left" w:pos="459"/>
                <w:tab w:val="left" w:pos="1310"/>
              </w:tabs>
              <w:spacing w:before="0"/>
              <w:ind w:left="1310" w:hanging="1310"/>
              <w:rPr>
                <w:sz w:val="20"/>
              </w:rPr>
            </w:pPr>
            <w:r>
              <w:rPr>
                <w:sz w:val="20"/>
              </w:rPr>
              <w:tab/>
            </w:r>
            <w:r>
              <w:rPr>
                <w:sz w:val="20"/>
              </w:rPr>
              <w:tab/>
              <w:t>(</w:t>
            </w:r>
            <w:r>
              <w:rPr>
                <w:i/>
                <w:sz w:val="20"/>
              </w:rPr>
              <w:t>where 2 or more counsel are certified for</w:t>
            </w:r>
            <w:r>
              <w:rPr>
                <w:sz w:val="20"/>
              </w:rPr>
              <w:t>), add 50%</w:t>
            </w:r>
          </w:p>
        </w:tc>
        <w:tc>
          <w:tcPr>
            <w:tcW w:w="2040" w:type="dxa"/>
          </w:tcPr>
          <w:p>
            <w:pPr>
              <w:pStyle w:val="yTable"/>
              <w:spacing w:before="0"/>
              <w:ind w:left="-108"/>
              <w:jc w:val="right"/>
              <w:rPr>
                <w:sz w:val="20"/>
              </w:rPr>
            </w:pPr>
          </w:p>
          <w:p>
            <w:pPr>
              <w:pStyle w:val="yTable"/>
              <w:spacing w:before="0"/>
              <w:ind w:left="-108"/>
              <w:jc w:val="right"/>
              <w:rPr>
                <w:sz w:val="20"/>
              </w:rPr>
            </w:pPr>
            <w:r>
              <w:rPr>
                <w:sz w:val="20"/>
              </w:rPr>
              <w:t>400</w:t>
            </w:r>
            <w:r>
              <w:rPr>
                <w:sz w:val="20"/>
              </w:rPr>
              <w:noBreakHyphen/>
              <w:t>735</w:t>
            </w:r>
          </w:p>
        </w:tc>
      </w:tr>
      <w:tr>
        <w:tc>
          <w:tcPr>
            <w:tcW w:w="5040" w:type="dxa"/>
          </w:tcPr>
          <w:p>
            <w:pPr>
              <w:pStyle w:val="yTable"/>
              <w:tabs>
                <w:tab w:val="left" w:pos="459"/>
                <w:tab w:val="left" w:pos="1026"/>
              </w:tabs>
              <w:spacing w:before="0"/>
              <w:ind w:left="1026" w:hanging="1026"/>
              <w:rPr>
                <w:sz w:val="20"/>
              </w:rPr>
            </w:pPr>
            <w:r>
              <w:rPr>
                <w:sz w:val="20"/>
              </w:rPr>
              <w:tab/>
              <w:t>(c)</w:t>
            </w:r>
            <w:r>
              <w:rPr>
                <w:sz w:val="20"/>
              </w:rPr>
              <w:tab/>
              <w:t xml:space="preserve">Counsel fee on trial for second (if certified for) – an allowance </w:t>
            </w:r>
            <w:r>
              <w:rPr>
                <w:i/>
                <w:sz w:val="20"/>
              </w:rPr>
              <w:t xml:space="preserve">not exceeding </w:t>
            </w:r>
            <w:r>
              <w:rPr>
                <w:sz w:val="20"/>
              </w:rPr>
              <w:t>two</w:t>
            </w:r>
            <w:r>
              <w:rPr>
                <w:sz w:val="20"/>
              </w:rPr>
              <w:noBreakHyphen/>
              <w:t xml:space="preserve">thirds of the amounts that would have been allowed under item 14(a) or item 14(b) if he had appeared alone </w:t>
            </w:r>
          </w:p>
        </w:tc>
        <w:tc>
          <w:tcPr>
            <w:tcW w:w="2040" w:type="dxa"/>
          </w:tcPr>
          <w:p>
            <w:pPr>
              <w:pStyle w:val="yTable"/>
              <w:spacing w:before="0"/>
              <w:ind w:left="-108"/>
              <w:jc w:val="right"/>
              <w:rPr>
                <w:sz w:val="20"/>
              </w:rPr>
            </w:pPr>
          </w:p>
        </w:tc>
      </w:tr>
      <w:tr>
        <w:tc>
          <w:tcPr>
            <w:tcW w:w="5040" w:type="dxa"/>
          </w:tcPr>
          <w:p>
            <w:pPr>
              <w:pStyle w:val="yTable"/>
              <w:tabs>
                <w:tab w:val="left" w:pos="459"/>
                <w:tab w:val="left" w:pos="1026"/>
              </w:tabs>
              <w:spacing w:before="0"/>
              <w:ind w:left="1026" w:hanging="1026"/>
              <w:rPr>
                <w:sz w:val="20"/>
              </w:rPr>
            </w:pPr>
            <w:r>
              <w:rPr>
                <w:sz w:val="20"/>
              </w:rPr>
              <w:tab/>
              <w:t>(d)</w:t>
            </w:r>
            <w:r>
              <w:rPr>
                <w:sz w:val="20"/>
              </w:rPr>
              <w:tab/>
              <w:t xml:space="preserve">Solicitor attending trial, per hour, </w:t>
            </w:r>
            <w:r>
              <w:rPr>
                <w:i/>
                <w:sz w:val="20"/>
              </w:rPr>
              <w:t>not exceeding</w:t>
            </w:r>
            <w:r>
              <w:rPr>
                <w:sz w:val="20"/>
              </w:rPr>
              <w:t xml:space="preserve"> ..........................................................</w:t>
            </w:r>
          </w:p>
          <w:p>
            <w:pPr>
              <w:pStyle w:val="yTable"/>
              <w:tabs>
                <w:tab w:val="left" w:pos="459"/>
                <w:tab w:val="left" w:pos="1026"/>
              </w:tabs>
              <w:spacing w:before="0"/>
              <w:ind w:left="1310" w:hanging="1310"/>
              <w:rPr>
                <w:sz w:val="20"/>
              </w:rPr>
            </w:pPr>
            <w:r>
              <w:rPr>
                <w:sz w:val="20"/>
              </w:rPr>
              <w:tab/>
            </w:r>
            <w:r>
              <w:rPr>
                <w:sz w:val="20"/>
              </w:rPr>
              <w:tab/>
              <w:t>Note: a suitable allowance may be made for the attendance of a clerk</w:t>
            </w:r>
          </w:p>
        </w:tc>
        <w:tc>
          <w:tcPr>
            <w:tcW w:w="2040" w:type="dxa"/>
          </w:tcPr>
          <w:p>
            <w:pPr>
              <w:pStyle w:val="yTable"/>
              <w:spacing w:before="0"/>
              <w:ind w:left="-108"/>
              <w:jc w:val="right"/>
              <w:rPr>
                <w:sz w:val="20"/>
              </w:rPr>
            </w:pPr>
          </w:p>
          <w:p>
            <w:pPr>
              <w:pStyle w:val="yTable"/>
              <w:spacing w:before="0"/>
              <w:ind w:left="-108"/>
              <w:jc w:val="right"/>
              <w:rPr>
                <w:sz w:val="20"/>
              </w:rPr>
            </w:pPr>
            <w:r>
              <w:rPr>
                <w:sz w:val="20"/>
              </w:rPr>
              <w:t>112</w:t>
            </w:r>
          </w:p>
        </w:tc>
      </w:tr>
      <w:tr>
        <w:tc>
          <w:tcPr>
            <w:tcW w:w="5040" w:type="dxa"/>
          </w:tcPr>
          <w:p>
            <w:pPr>
              <w:pStyle w:val="yTable"/>
              <w:tabs>
                <w:tab w:val="left" w:pos="459"/>
                <w:tab w:val="left" w:pos="1026"/>
              </w:tabs>
              <w:spacing w:before="0"/>
              <w:ind w:left="1026" w:hanging="1026"/>
              <w:rPr>
                <w:sz w:val="20"/>
              </w:rPr>
            </w:pPr>
            <w:r>
              <w:rPr>
                <w:sz w:val="20"/>
              </w:rPr>
              <w:tab/>
              <w:t>(e)</w:t>
            </w:r>
            <w:r>
              <w:rPr>
                <w:sz w:val="20"/>
              </w:rPr>
              <w:tab/>
              <w:t xml:space="preserve">Attending on a reserved judgment or at a callover, </w:t>
            </w:r>
            <w:r>
              <w:rPr>
                <w:i/>
                <w:sz w:val="20"/>
              </w:rPr>
              <w:t>not exceeding</w:t>
            </w:r>
            <w:r>
              <w:rPr>
                <w:sz w:val="20"/>
              </w:rPr>
              <w:t xml:space="preserve"> .....................................</w:t>
            </w:r>
          </w:p>
        </w:tc>
        <w:tc>
          <w:tcPr>
            <w:tcW w:w="2040" w:type="dxa"/>
          </w:tcPr>
          <w:p>
            <w:pPr>
              <w:pStyle w:val="yTable"/>
              <w:spacing w:before="0"/>
              <w:ind w:left="-108"/>
              <w:jc w:val="right"/>
              <w:rPr>
                <w:sz w:val="20"/>
              </w:rPr>
            </w:pPr>
          </w:p>
          <w:p>
            <w:pPr>
              <w:pStyle w:val="yTable"/>
              <w:spacing w:before="0"/>
              <w:ind w:left="-108"/>
              <w:jc w:val="right"/>
              <w:rPr>
                <w:sz w:val="20"/>
              </w:rPr>
            </w:pPr>
            <w:r>
              <w:rPr>
                <w:sz w:val="20"/>
              </w:rPr>
              <w:t>122</w:t>
            </w:r>
          </w:p>
        </w:tc>
      </w:tr>
      <w:tr>
        <w:tc>
          <w:tcPr>
            <w:tcW w:w="5040" w:type="dxa"/>
          </w:tcPr>
          <w:p>
            <w:pPr>
              <w:pStyle w:val="yTable"/>
              <w:tabs>
                <w:tab w:val="left" w:pos="459"/>
                <w:tab w:val="left" w:pos="1026"/>
              </w:tabs>
              <w:spacing w:before="0"/>
              <w:ind w:left="1026" w:hanging="1026"/>
              <w:rPr>
                <w:sz w:val="20"/>
              </w:rPr>
            </w:pPr>
            <w:r>
              <w:rPr>
                <w:sz w:val="20"/>
              </w:rPr>
              <w:tab/>
              <w:t>(f)</w:t>
            </w:r>
            <w:r>
              <w:rPr>
                <w:sz w:val="20"/>
              </w:rPr>
              <w:tab/>
              <w:t>Where the only issue tried is the assessment of damages, three</w:t>
            </w:r>
            <w:r>
              <w:rPr>
                <w:sz w:val="20"/>
              </w:rPr>
              <w:noBreakHyphen/>
              <w:t>quarters of the amounts prescribed by items 13, 14(a), 14(b), 14(c), and 14(d) shall be allowable, unless otherwise directed by the Court.</w:t>
            </w:r>
          </w:p>
        </w:tc>
        <w:tc>
          <w:tcPr>
            <w:tcW w:w="2040" w:type="dxa"/>
          </w:tcPr>
          <w:p>
            <w:pPr>
              <w:pStyle w:val="yTable"/>
              <w:spacing w:before="0"/>
              <w:ind w:left="-108"/>
              <w:jc w:val="right"/>
              <w:rPr>
                <w:sz w:val="20"/>
              </w:rPr>
            </w:pPr>
          </w:p>
        </w:tc>
      </w:tr>
      <w:tr>
        <w:tc>
          <w:tcPr>
            <w:tcW w:w="5040" w:type="dxa"/>
          </w:tcPr>
          <w:p>
            <w:pPr>
              <w:pStyle w:val="yTable"/>
              <w:tabs>
                <w:tab w:val="left" w:pos="459"/>
                <w:tab w:val="left" w:pos="1026"/>
              </w:tabs>
              <w:spacing w:before="0"/>
              <w:ind w:left="1026" w:hanging="1026"/>
              <w:rPr>
                <w:sz w:val="20"/>
              </w:rPr>
            </w:pPr>
            <w:r>
              <w:rPr>
                <w:sz w:val="20"/>
              </w:rPr>
              <w:t>15.</w:t>
            </w:r>
            <w:r>
              <w:rPr>
                <w:sz w:val="20"/>
              </w:rPr>
              <w:tab/>
              <w:t>Settling and extracting judgment after trial:</w:t>
            </w:r>
          </w:p>
          <w:p>
            <w:pPr>
              <w:pStyle w:val="yTable"/>
              <w:tabs>
                <w:tab w:val="left" w:pos="459"/>
                <w:tab w:val="left" w:pos="1026"/>
              </w:tabs>
              <w:spacing w:before="0"/>
              <w:ind w:left="1026" w:hanging="1026"/>
              <w:rPr>
                <w:sz w:val="20"/>
              </w:rPr>
            </w:pPr>
            <w:r>
              <w:rPr>
                <w:sz w:val="20"/>
              </w:rPr>
              <w:tab/>
              <w:t>(a)</w:t>
            </w:r>
            <w:r>
              <w:rPr>
                <w:sz w:val="20"/>
              </w:rPr>
              <w:tab/>
              <w:t xml:space="preserve">With appointment, </w:t>
            </w:r>
            <w:r>
              <w:rPr>
                <w:i/>
                <w:sz w:val="20"/>
              </w:rPr>
              <w:t>not exceeding</w:t>
            </w:r>
            <w:r>
              <w:rPr>
                <w:sz w:val="20"/>
              </w:rPr>
              <w:t xml:space="preserve"> .....................</w:t>
            </w:r>
          </w:p>
          <w:p>
            <w:pPr>
              <w:pStyle w:val="yTable"/>
              <w:tabs>
                <w:tab w:val="left" w:pos="459"/>
                <w:tab w:val="left" w:pos="1026"/>
              </w:tabs>
              <w:spacing w:before="0"/>
              <w:ind w:left="1026" w:hanging="1026"/>
              <w:rPr>
                <w:sz w:val="20"/>
              </w:rPr>
            </w:pPr>
            <w:r>
              <w:rPr>
                <w:sz w:val="20"/>
              </w:rPr>
              <w:tab/>
              <w:t>(b)</w:t>
            </w:r>
            <w:r>
              <w:rPr>
                <w:sz w:val="20"/>
              </w:rPr>
              <w:tab/>
              <w:t xml:space="preserve">Without appointment, </w:t>
            </w:r>
            <w:r>
              <w:rPr>
                <w:i/>
                <w:sz w:val="20"/>
              </w:rPr>
              <w:t>not exceeding</w:t>
            </w:r>
            <w:r>
              <w:rPr>
                <w:sz w:val="20"/>
              </w:rPr>
              <w:t xml:space="preserve"> ................</w:t>
            </w:r>
          </w:p>
        </w:tc>
        <w:tc>
          <w:tcPr>
            <w:tcW w:w="2040" w:type="dxa"/>
          </w:tcPr>
          <w:p>
            <w:pPr>
              <w:pStyle w:val="yTable"/>
              <w:spacing w:before="0"/>
              <w:ind w:left="-108"/>
              <w:jc w:val="right"/>
              <w:rPr>
                <w:sz w:val="20"/>
              </w:rPr>
            </w:pPr>
          </w:p>
          <w:p>
            <w:pPr>
              <w:pStyle w:val="yTable"/>
              <w:spacing w:before="0"/>
              <w:ind w:left="-108"/>
              <w:jc w:val="right"/>
              <w:rPr>
                <w:sz w:val="20"/>
              </w:rPr>
            </w:pPr>
            <w:r>
              <w:rPr>
                <w:sz w:val="20"/>
              </w:rPr>
              <w:t>98</w:t>
            </w:r>
          </w:p>
          <w:p>
            <w:pPr>
              <w:pStyle w:val="yTable"/>
              <w:spacing w:before="0"/>
              <w:ind w:left="-108"/>
              <w:jc w:val="right"/>
              <w:rPr>
                <w:sz w:val="20"/>
              </w:rPr>
            </w:pPr>
            <w:r>
              <w:rPr>
                <w:sz w:val="20"/>
              </w:rPr>
              <w:t>60</w:t>
            </w:r>
          </w:p>
        </w:tc>
      </w:tr>
      <w:tr>
        <w:tc>
          <w:tcPr>
            <w:tcW w:w="5040" w:type="dxa"/>
          </w:tcPr>
          <w:p>
            <w:pPr>
              <w:pStyle w:val="yTable"/>
              <w:tabs>
                <w:tab w:val="left" w:pos="459"/>
                <w:tab w:val="left" w:pos="1026"/>
              </w:tabs>
              <w:spacing w:before="0"/>
              <w:ind w:left="1026" w:hanging="1026"/>
              <w:rPr>
                <w:sz w:val="20"/>
              </w:rPr>
            </w:pPr>
            <w:r>
              <w:rPr>
                <w:sz w:val="20"/>
              </w:rPr>
              <w:t>16.</w:t>
            </w:r>
            <w:r>
              <w:rPr>
                <w:sz w:val="20"/>
              </w:rPr>
              <w:tab/>
              <w:t>Drawing bill of costs, copies and service .....................</w:t>
            </w:r>
          </w:p>
        </w:tc>
        <w:tc>
          <w:tcPr>
            <w:tcW w:w="2040" w:type="dxa"/>
          </w:tcPr>
          <w:p>
            <w:pPr>
              <w:pStyle w:val="yTable"/>
              <w:spacing w:before="0"/>
              <w:ind w:left="-108"/>
              <w:jc w:val="right"/>
              <w:rPr>
                <w:sz w:val="20"/>
              </w:rPr>
            </w:pPr>
            <w:r>
              <w:rPr>
                <w:sz w:val="20"/>
              </w:rPr>
              <w:t>26</w:t>
            </w:r>
            <w:r>
              <w:rPr>
                <w:sz w:val="20"/>
              </w:rPr>
              <w:noBreakHyphen/>
              <w:t>245</w:t>
            </w:r>
          </w:p>
        </w:tc>
      </w:tr>
      <w:tr>
        <w:tc>
          <w:tcPr>
            <w:tcW w:w="5040" w:type="dxa"/>
          </w:tcPr>
          <w:p>
            <w:pPr>
              <w:pStyle w:val="yTable"/>
              <w:tabs>
                <w:tab w:val="left" w:pos="459"/>
              </w:tabs>
              <w:spacing w:before="0"/>
              <w:ind w:left="459" w:hanging="459"/>
              <w:rPr>
                <w:sz w:val="20"/>
              </w:rPr>
            </w:pPr>
            <w:r>
              <w:rPr>
                <w:sz w:val="20"/>
              </w:rPr>
              <w:t>17.</w:t>
            </w:r>
            <w:r>
              <w:rPr>
                <w:sz w:val="20"/>
              </w:rPr>
              <w:tab/>
              <w:t>Taking accounts; inquiries; taxation of costs, and the like per hour .................................................................</w:t>
            </w:r>
          </w:p>
        </w:tc>
        <w:tc>
          <w:tcPr>
            <w:tcW w:w="2040" w:type="dxa"/>
          </w:tcPr>
          <w:p>
            <w:pPr>
              <w:pStyle w:val="yTable"/>
              <w:spacing w:before="0"/>
              <w:ind w:left="-108"/>
              <w:jc w:val="right"/>
              <w:rPr>
                <w:sz w:val="20"/>
              </w:rPr>
            </w:pPr>
          </w:p>
          <w:p>
            <w:pPr>
              <w:pStyle w:val="yTable"/>
              <w:spacing w:before="0"/>
              <w:ind w:left="-108"/>
              <w:jc w:val="right"/>
              <w:rPr>
                <w:sz w:val="20"/>
              </w:rPr>
            </w:pPr>
            <w:r>
              <w:rPr>
                <w:sz w:val="20"/>
              </w:rPr>
              <w:t>16</w:t>
            </w:r>
            <w:r>
              <w:rPr>
                <w:sz w:val="20"/>
              </w:rPr>
              <w:noBreakHyphen/>
              <w:t>98</w:t>
            </w:r>
          </w:p>
        </w:tc>
      </w:tr>
      <w:tr>
        <w:tc>
          <w:tcPr>
            <w:tcW w:w="5040" w:type="dxa"/>
          </w:tcPr>
          <w:p>
            <w:pPr>
              <w:pStyle w:val="yTable"/>
              <w:tabs>
                <w:tab w:val="left" w:pos="459"/>
                <w:tab w:val="left" w:pos="1026"/>
              </w:tabs>
              <w:spacing w:before="0"/>
              <w:ind w:left="1026" w:hanging="1026"/>
              <w:rPr>
                <w:sz w:val="20"/>
              </w:rPr>
            </w:pPr>
            <w:r>
              <w:rPr>
                <w:sz w:val="20"/>
              </w:rPr>
              <w:t xml:space="preserve">18. </w:t>
            </w:r>
            <w:r>
              <w:rPr>
                <w:sz w:val="20"/>
              </w:rPr>
              <w:tab/>
            </w:r>
            <w:r>
              <w:rPr>
                <w:i/>
                <w:sz w:val="20"/>
              </w:rPr>
              <w:t>Re</w:t>
            </w:r>
            <w:r>
              <w:rPr>
                <w:i/>
                <w:sz w:val="20"/>
              </w:rPr>
              <w:noBreakHyphen/>
              <w:t>trial or Re</w:t>
            </w:r>
            <w:r>
              <w:rPr>
                <w:i/>
                <w:sz w:val="20"/>
              </w:rPr>
              <w:noBreakHyphen/>
              <w:t>hearing</w:t>
            </w:r>
            <w:r>
              <w:rPr>
                <w:sz w:val="20"/>
              </w:rPr>
              <w:t>:</w:t>
            </w:r>
          </w:p>
          <w:p>
            <w:pPr>
              <w:pStyle w:val="yTable"/>
              <w:tabs>
                <w:tab w:val="left" w:pos="459"/>
                <w:tab w:val="left" w:pos="1026"/>
              </w:tabs>
              <w:spacing w:before="0"/>
              <w:ind w:left="1026" w:hanging="1026"/>
              <w:rPr>
                <w:sz w:val="20"/>
              </w:rPr>
            </w:pPr>
            <w:r>
              <w:rPr>
                <w:sz w:val="20"/>
              </w:rPr>
              <w:tab/>
              <w:t>(a)</w:t>
            </w:r>
            <w:r>
              <w:rPr>
                <w:sz w:val="20"/>
              </w:rPr>
              <w:tab/>
              <w:t>Getting up case for re</w:t>
            </w:r>
            <w:r>
              <w:rPr>
                <w:sz w:val="20"/>
              </w:rPr>
              <w:noBreakHyphen/>
              <w:t>trial or re</w:t>
            </w:r>
            <w:r>
              <w:rPr>
                <w:sz w:val="20"/>
              </w:rPr>
              <w:noBreakHyphen/>
              <w:t>hearing ..........</w:t>
            </w:r>
          </w:p>
          <w:p>
            <w:pPr>
              <w:pStyle w:val="yTable"/>
              <w:tabs>
                <w:tab w:val="left" w:pos="459"/>
                <w:tab w:val="left" w:pos="1026"/>
              </w:tabs>
              <w:spacing w:before="0"/>
              <w:ind w:left="1026" w:hanging="1026"/>
              <w:rPr>
                <w:sz w:val="20"/>
              </w:rPr>
            </w:pPr>
            <w:r>
              <w:rPr>
                <w:sz w:val="20"/>
              </w:rPr>
              <w:tab/>
              <w:t>(b)</w:t>
            </w:r>
            <w:r>
              <w:rPr>
                <w:sz w:val="20"/>
              </w:rPr>
              <w:tab/>
              <w:t>Re</w:t>
            </w:r>
            <w:r>
              <w:rPr>
                <w:sz w:val="20"/>
              </w:rPr>
              <w:noBreakHyphen/>
              <w:t>trial or re</w:t>
            </w:r>
            <w:r>
              <w:rPr>
                <w:sz w:val="20"/>
              </w:rPr>
              <w:noBreakHyphen/>
              <w:t>hearing ........................................</w:t>
            </w:r>
          </w:p>
        </w:tc>
        <w:tc>
          <w:tcPr>
            <w:tcW w:w="2040" w:type="dxa"/>
          </w:tcPr>
          <w:p>
            <w:pPr>
              <w:pStyle w:val="yTable"/>
              <w:spacing w:before="0"/>
              <w:ind w:left="-108"/>
              <w:jc w:val="right"/>
              <w:rPr>
                <w:sz w:val="20"/>
              </w:rPr>
            </w:pPr>
          </w:p>
          <w:p>
            <w:pPr>
              <w:pStyle w:val="yTable"/>
              <w:spacing w:before="0"/>
              <w:ind w:left="-108"/>
              <w:jc w:val="right"/>
              <w:rPr>
                <w:sz w:val="20"/>
              </w:rPr>
            </w:pPr>
            <w:r>
              <w:rPr>
                <w:sz w:val="20"/>
              </w:rPr>
              <w:t>Such amounts as are reasonable in the circumstances.</w:t>
            </w:r>
          </w:p>
        </w:tc>
      </w:tr>
      <w:tr>
        <w:tc>
          <w:tcPr>
            <w:tcW w:w="5040" w:type="dxa"/>
          </w:tcPr>
          <w:p>
            <w:pPr>
              <w:pStyle w:val="yTable"/>
              <w:keepNext/>
              <w:keepLines/>
              <w:tabs>
                <w:tab w:val="left" w:pos="459"/>
                <w:tab w:val="left" w:pos="1026"/>
              </w:tabs>
              <w:spacing w:before="0"/>
              <w:ind w:left="1026" w:hanging="1026"/>
              <w:rPr>
                <w:sz w:val="20"/>
              </w:rPr>
            </w:pPr>
            <w:r>
              <w:rPr>
                <w:sz w:val="20"/>
              </w:rPr>
              <w:t>19.</w:t>
            </w:r>
            <w:r>
              <w:rPr>
                <w:sz w:val="20"/>
              </w:rPr>
              <w:tab/>
              <w:t>(a)</w:t>
            </w:r>
            <w:r>
              <w:rPr>
                <w:sz w:val="20"/>
              </w:rPr>
              <w:tab/>
              <w:t>Special case, case stated (otherwise than by way of appeal) or trial of an issue (not covered by item 14(f)) ....................................................</w:t>
            </w:r>
          </w:p>
        </w:tc>
        <w:tc>
          <w:tcPr>
            <w:tcW w:w="2040" w:type="dxa"/>
          </w:tcPr>
          <w:p>
            <w:pPr>
              <w:pStyle w:val="yTable"/>
              <w:keepNext/>
              <w:keepLines/>
              <w:spacing w:before="0"/>
              <w:ind w:left="-108"/>
              <w:jc w:val="right"/>
              <w:rPr>
                <w:sz w:val="20"/>
              </w:rPr>
            </w:pPr>
          </w:p>
          <w:p>
            <w:pPr>
              <w:pStyle w:val="yTable"/>
              <w:keepNext/>
              <w:keepLines/>
              <w:spacing w:before="0"/>
              <w:ind w:left="-108"/>
              <w:jc w:val="right"/>
              <w:rPr>
                <w:sz w:val="20"/>
              </w:rPr>
            </w:pPr>
          </w:p>
          <w:p>
            <w:pPr>
              <w:pStyle w:val="yTable"/>
              <w:keepNext/>
              <w:keepLines/>
              <w:spacing w:before="0"/>
              <w:ind w:left="-108"/>
              <w:jc w:val="right"/>
              <w:rPr>
                <w:sz w:val="20"/>
              </w:rPr>
            </w:pPr>
            <w:r>
              <w:rPr>
                <w:sz w:val="20"/>
              </w:rPr>
              <w:t>240</w:t>
            </w:r>
            <w:r>
              <w:rPr>
                <w:sz w:val="20"/>
              </w:rPr>
              <w:noBreakHyphen/>
              <w:t>1 835</w:t>
            </w:r>
          </w:p>
          <w:p>
            <w:pPr>
              <w:pStyle w:val="yTable"/>
              <w:keepNext/>
              <w:keepLines/>
              <w:spacing w:before="0"/>
              <w:ind w:left="-108"/>
              <w:jc w:val="right"/>
              <w:rPr>
                <w:sz w:val="20"/>
              </w:rPr>
            </w:pPr>
            <w:r>
              <w:rPr>
                <w:sz w:val="20"/>
              </w:rPr>
              <w:t>(but the Court may direct that the costs be taxed as in an action)</w:t>
            </w:r>
          </w:p>
        </w:tc>
      </w:tr>
      <w:tr>
        <w:tc>
          <w:tcPr>
            <w:tcW w:w="5040" w:type="dxa"/>
          </w:tcPr>
          <w:p>
            <w:pPr>
              <w:pStyle w:val="yTable"/>
              <w:tabs>
                <w:tab w:val="left" w:pos="459"/>
                <w:tab w:val="left" w:pos="1026"/>
              </w:tabs>
              <w:spacing w:before="0"/>
              <w:ind w:left="1026" w:hanging="1026"/>
              <w:rPr>
                <w:sz w:val="20"/>
              </w:rPr>
            </w:pPr>
            <w:r>
              <w:rPr>
                <w:sz w:val="20"/>
              </w:rPr>
              <w:tab/>
              <w:t>(b)</w:t>
            </w:r>
            <w:r>
              <w:rPr>
                <w:sz w:val="20"/>
              </w:rPr>
              <w:tab/>
              <w:t>For the second and each successive day of the trial or hearing ...................................................</w:t>
            </w:r>
          </w:p>
        </w:tc>
        <w:tc>
          <w:tcPr>
            <w:tcW w:w="2040" w:type="dxa"/>
          </w:tcPr>
          <w:p>
            <w:pPr>
              <w:pStyle w:val="yTable"/>
              <w:spacing w:before="0"/>
              <w:ind w:left="-108"/>
              <w:jc w:val="right"/>
              <w:rPr>
                <w:sz w:val="20"/>
              </w:rPr>
            </w:pPr>
          </w:p>
          <w:p>
            <w:pPr>
              <w:pStyle w:val="yTable"/>
              <w:spacing w:before="0"/>
              <w:ind w:left="-108"/>
              <w:jc w:val="right"/>
              <w:rPr>
                <w:sz w:val="20"/>
              </w:rPr>
            </w:pPr>
            <w:r>
              <w:rPr>
                <w:sz w:val="20"/>
              </w:rPr>
              <w:t>An allowance calculated in accordance with item 14(b).</w:t>
            </w:r>
          </w:p>
        </w:tc>
      </w:tr>
      <w:tr>
        <w:tc>
          <w:tcPr>
            <w:tcW w:w="5040" w:type="dxa"/>
          </w:tcPr>
          <w:p>
            <w:pPr>
              <w:pStyle w:val="yTable"/>
              <w:tabs>
                <w:tab w:val="left" w:pos="459"/>
              </w:tabs>
              <w:ind w:left="459" w:hanging="459"/>
              <w:rPr>
                <w:i/>
                <w:sz w:val="20"/>
              </w:rPr>
            </w:pPr>
            <w:r>
              <w:rPr>
                <w:sz w:val="20"/>
              </w:rPr>
              <w:t>20.</w:t>
            </w:r>
            <w:r>
              <w:rPr>
                <w:sz w:val="20"/>
              </w:rPr>
              <w:tab/>
            </w:r>
            <w:r>
              <w:rPr>
                <w:i/>
                <w:sz w:val="20"/>
              </w:rPr>
              <w:t>Appeals to Judge or to the Full Court</w:t>
            </w:r>
          </w:p>
          <w:p>
            <w:pPr>
              <w:pStyle w:val="yTable"/>
              <w:tabs>
                <w:tab w:val="left" w:pos="459"/>
                <w:tab w:val="left" w:pos="1026"/>
              </w:tabs>
              <w:spacing w:before="0"/>
              <w:ind w:left="1026" w:hanging="1026"/>
              <w:rPr>
                <w:sz w:val="20"/>
              </w:rPr>
            </w:pPr>
            <w:r>
              <w:rPr>
                <w:i/>
                <w:sz w:val="20"/>
              </w:rPr>
              <w:tab/>
              <w:t>(including appeals by way of case stated)</w:t>
            </w:r>
            <w:r>
              <w:rPr>
                <w:sz w:val="20"/>
              </w:rPr>
              <w:t>:</w:t>
            </w:r>
          </w:p>
        </w:tc>
        <w:tc>
          <w:tcPr>
            <w:tcW w:w="2040" w:type="dxa"/>
          </w:tcPr>
          <w:p>
            <w:pPr>
              <w:pStyle w:val="yTable"/>
              <w:spacing w:before="0"/>
              <w:ind w:left="-108"/>
              <w:jc w:val="right"/>
              <w:rPr>
                <w:sz w:val="20"/>
              </w:rPr>
            </w:pPr>
          </w:p>
        </w:tc>
      </w:tr>
      <w:tr>
        <w:tc>
          <w:tcPr>
            <w:tcW w:w="5040" w:type="dxa"/>
          </w:tcPr>
          <w:p>
            <w:pPr>
              <w:pStyle w:val="yTable"/>
              <w:tabs>
                <w:tab w:val="left" w:pos="459"/>
                <w:tab w:val="left" w:pos="1026"/>
              </w:tabs>
              <w:spacing w:before="0"/>
              <w:ind w:left="1026" w:hanging="1026"/>
              <w:rPr>
                <w:sz w:val="20"/>
              </w:rPr>
            </w:pPr>
            <w:r>
              <w:rPr>
                <w:sz w:val="20"/>
              </w:rPr>
              <w:tab/>
              <w:t>(a)</w:t>
            </w:r>
            <w:r>
              <w:rPr>
                <w:sz w:val="20"/>
              </w:rPr>
              <w:tab/>
              <w:t>Notice of appeal, motion for order nisi to review, and the like ...........................................</w:t>
            </w:r>
          </w:p>
          <w:p>
            <w:pPr>
              <w:pStyle w:val="yTable"/>
              <w:tabs>
                <w:tab w:val="left" w:pos="459"/>
                <w:tab w:val="left" w:pos="1026"/>
              </w:tabs>
              <w:spacing w:before="0"/>
              <w:ind w:left="1026" w:hanging="1026"/>
              <w:rPr>
                <w:sz w:val="20"/>
              </w:rPr>
            </w:pPr>
            <w:r>
              <w:rPr>
                <w:sz w:val="20"/>
              </w:rPr>
              <w:tab/>
              <w:t>(b)</w:t>
            </w:r>
            <w:r>
              <w:rPr>
                <w:sz w:val="20"/>
              </w:rPr>
              <w:tab/>
              <w:t>Getting up appeal for hearing, (including settling index to transcript) ...............................</w:t>
            </w:r>
          </w:p>
          <w:p>
            <w:pPr>
              <w:pStyle w:val="yTable"/>
              <w:tabs>
                <w:tab w:val="left" w:pos="459"/>
                <w:tab w:val="left" w:pos="1026"/>
              </w:tabs>
              <w:spacing w:before="0"/>
              <w:ind w:left="1026" w:hanging="1026"/>
              <w:rPr>
                <w:sz w:val="20"/>
              </w:rPr>
            </w:pPr>
            <w:r>
              <w:rPr>
                <w:sz w:val="20"/>
              </w:rPr>
              <w:tab/>
              <w:t>(c)</w:t>
            </w:r>
            <w:r>
              <w:rPr>
                <w:sz w:val="20"/>
              </w:rPr>
              <w:tab/>
              <w:t>Counsel fee on hearing .....................................</w:t>
            </w:r>
          </w:p>
          <w:p>
            <w:pPr>
              <w:pStyle w:val="yTable"/>
              <w:tabs>
                <w:tab w:val="left" w:pos="459"/>
                <w:tab w:val="left" w:pos="1026"/>
              </w:tabs>
              <w:spacing w:before="0"/>
              <w:ind w:left="1026" w:hanging="1026"/>
              <w:rPr>
                <w:sz w:val="20"/>
              </w:rPr>
            </w:pPr>
            <w:r>
              <w:rPr>
                <w:sz w:val="20"/>
              </w:rPr>
              <w:tab/>
            </w:r>
            <w:r>
              <w:rPr>
                <w:sz w:val="20"/>
              </w:rPr>
              <w:tab/>
              <w:t>For Queen’s Counsel</w:t>
            </w:r>
          </w:p>
          <w:p>
            <w:pPr>
              <w:pStyle w:val="yTable"/>
              <w:tabs>
                <w:tab w:val="left" w:pos="459"/>
                <w:tab w:val="left" w:pos="1310"/>
              </w:tabs>
              <w:spacing w:before="0"/>
              <w:ind w:left="1310" w:hanging="1310"/>
              <w:rPr>
                <w:sz w:val="20"/>
              </w:rPr>
            </w:pPr>
            <w:r>
              <w:rPr>
                <w:sz w:val="20"/>
              </w:rPr>
              <w:tab/>
            </w:r>
            <w:r>
              <w:rPr>
                <w:sz w:val="20"/>
              </w:rPr>
              <w:tab/>
              <w:t>(</w:t>
            </w:r>
            <w:r>
              <w:rPr>
                <w:i/>
                <w:sz w:val="20"/>
              </w:rPr>
              <w:t>where 2 or more counsel are certified for</w:t>
            </w:r>
            <w:r>
              <w:rPr>
                <w:sz w:val="20"/>
              </w:rPr>
              <w:t>), add 50%</w:t>
            </w:r>
          </w:p>
        </w:tc>
        <w:tc>
          <w:tcPr>
            <w:tcW w:w="2040" w:type="dxa"/>
          </w:tcPr>
          <w:p>
            <w:pPr>
              <w:pStyle w:val="yTable"/>
              <w:spacing w:before="0"/>
              <w:ind w:left="-108"/>
              <w:jc w:val="right"/>
              <w:rPr>
                <w:sz w:val="20"/>
              </w:rPr>
            </w:pPr>
          </w:p>
          <w:p>
            <w:pPr>
              <w:pStyle w:val="yTable"/>
              <w:spacing w:before="0"/>
              <w:ind w:left="-108"/>
              <w:jc w:val="right"/>
              <w:rPr>
                <w:sz w:val="20"/>
              </w:rPr>
            </w:pPr>
            <w:r>
              <w:rPr>
                <w:sz w:val="20"/>
              </w:rPr>
              <w:t>40</w:t>
            </w:r>
            <w:r>
              <w:rPr>
                <w:sz w:val="20"/>
              </w:rPr>
              <w:noBreakHyphen/>
              <w:t>245</w:t>
            </w:r>
          </w:p>
          <w:p>
            <w:pPr>
              <w:pStyle w:val="yTable"/>
              <w:spacing w:before="0"/>
              <w:ind w:left="-108"/>
              <w:jc w:val="right"/>
              <w:rPr>
                <w:sz w:val="20"/>
              </w:rPr>
            </w:pPr>
          </w:p>
          <w:p>
            <w:pPr>
              <w:pStyle w:val="yTable"/>
              <w:spacing w:before="0"/>
              <w:ind w:left="-108"/>
              <w:jc w:val="right"/>
              <w:rPr>
                <w:sz w:val="20"/>
              </w:rPr>
            </w:pPr>
            <w:r>
              <w:rPr>
                <w:sz w:val="20"/>
              </w:rPr>
              <w:t>80</w:t>
            </w:r>
            <w:r>
              <w:rPr>
                <w:sz w:val="20"/>
              </w:rPr>
              <w:noBreakHyphen/>
              <w:t>735</w:t>
            </w:r>
          </w:p>
          <w:p>
            <w:pPr>
              <w:pStyle w:val="yTable"/>
              <w:spacing w:before="0"/>
              <w:ind w:left="-108"/>
              <w:jc w:val="right"/>
              <w:rPr>
                <w:sz w:val="20"/>
              </w:rPr>
            </w:pPr>
            <w:r>
              <w:rPr>
                <w:sz w:val="20"/>
              </w:rPr>
              <w:t>80</w:t>
            </w:r>
            <w:r>
              <w:rPr>
                <w:sz w:val="20"/>
              </w:rPr>
              <w:noBreakHyphen/>
              <w:t>1 470</w:t>
            </w:r>
          </w:p>
        </w:tc>
      </w:tr>
      <w:tr>
        <w:tc>
          <w:tcPr>
            <w:tcW w:w="5040" w:type="dxa"/>
          </w:tcPr>
          <w:p>
            <w:pPr>
              <w:pStyle w:val="yTable"/>
              <w:keepNext/>
              <w:keepLines/>
              <w:tabs>
                <w:tab w:val="left" w:pos="459"/>
                <w:tab w:val="left" w:pos="1026"/>
              </w:tabs>
              <w:spacing w:before="0"/>
              <w:ind w:left="1026" w:hanging="1026"/>
              <w:rPr>
                <w:sz w:val="20"/>
              </w:rPr>
            </w:pPr>
            <w:r>
              <w:rPr>
                <w:sz w:val="20"/>
              </w:rPr>
              <w:tab/>
              <w:t>(d)</w:t>
            </w:r>
            <w:r>
              <w:rPr>
                <w:sz w:val="20"/>
              </w:rPr>
              <w:tab/>
              <w:t xml:space="preserve">Counsel fee for the second and each successive day of hearing, </w:t>
            </w:r>
            <w:r>
              <w:rPr>
                <w:i/>
                <w:sz w:val="20"/>
              </w:rPr>
              <w:t>not exceeding</w:t>
            </w:r>
            <w:r>
              <w:rPr>
                <w:sz w:val="20"/>
              </w:rPr>
              <w:t xml:space="preserve"> ...........................</w:t>
            </w:r>
          </w:p>
          <w:p>
            <w:pPr>
              <w:pStyle w:val="yTable"/>
              <w:keepNext/>
              <w:keepLines/>
              <w:tabs>
                <w:tab w:val="left" w:pos="459"/>
                <w:tab w:val="left" w:pos="1026"/>
              </w:tabs>
              <w:spacing w:before="0"/>
              <w:ind w:left="1026" w:hanging="1026"/>
              <w:rPr>
                <w:sz w:val="20"/>
              </w:rPr>
            </w:pPr>
            <w:r>
              <w:rPr>
                <w:sz w:val="20"/>
              </w:rPr>
              <w:tab/>
            </w:r>
            <w:r>
              <w:rPr>
                <w:sz w:val="20"/>
              </w:rPr>
              <w:tab/>
              <w:t>For Queen’s Counsel</w:t>
            </w:r>
          </w:p>
          <w:p>
            <w:pPr>
              <w:pStyle w:val="yTable"/>
              <w:keepNext/>
              <w:keepLines/>
              <w:tabs>
                <w:tab w:val="left" w:pos="459"/>
                <w:tab w:val="left" w:pos="1310"/>
              </w:tabs>
              <w:spacing w:before="0"/>
              <w:ind w:left="1310" w:hanging="1310"/>
              <w:rPr>
                <w:sz w:val="20"/>
              </w:rPr>
            </w:pPr>
            <w:r>
              <w:rPr>
                <w:sz w:val="20"/>
              </w:rPr>
              <w:tab/>
            </w:r>
            <w:r>
              <w:rPr>
                <w:sz w:val="20"/>
              </w:rPr>
              <w:tab/>
              <w:t>(</w:t>
            </w:r>
            <w:r>
              <w:rPr>
                <w:i/>
                <w:sz w:val="20"/>
              </w:rPr>
              <w:t>where 2 or more counsel are certified for</w:t>
            </w:r>
            <w:r>
              <w:rPr>
                <w:sz w:val="20"/>
              </w:rPr>
              <w:t>), add 50%</w:t>
            </w:r>
          </w:p>
          <w:p>
            <w:pPr>
              <w:pStyle w:val="yTable"/>
              <w:keepNext/>
              <w:keepLines/>
              <w:tabs>
                <w:tab w:val="left" w:pos="459"/>
                <w:tab w:val="left" w:pos="1026"/>
              </w:tabs>
              <w:spacing w:before="0"/>
              <w:ind w:left="1026" w:hanging="1026"/>
              <w:rPr>
                <w:sz w:val="20"/>
              </w:rPr>
            </w:pPr>
            <w:r>
              <w:rPr>
                <w:sz w:val="20"/>
              </w:rPr>
              <w:tab/>
              <w:t>(e)</w:t>
            </w:r>
            <w:r>
              <w:rPr>
                <w:sz w:val="20"/>
              </w:rPr>
              <w:tab/>
              <w:t>Counsel fee on hearing for second counsel (</w:t>
            </w:r>
            <w:r>
              <w:rPr>
                <w:i/>
                <w:sz w:val="20"/>
              </w:rPr>
              <w:t>if certified for</w:t>
            </w:r>
            <w:r>
              <w:rPr>
                <w:sz w:val="20"/>
              </w:rPr>
              <w:t xml:space="preserve">) — an allowance </w:t>
            </w:r>
            <w:r>
              <w:rPr>
                <w:i/>
                <w:sz w:val="20"/>
              </w:rPr>
              <w:t xml:space="preserve">not exceeding </w:t>
            </w:r>
            <w:r>
              <w:rPr>
                <w:sz w:val="20"/>
              </w:rPr>
              <w:t>two</w:t>
            </w:r>
            <w:r>
              <w:rPr>
                <w:sz w:val="20"/>
              </w:rPr>
              <w:noBreakHyphen/>
              <w:t>thirds of the amounts that would have been allowed under item 20(c) or 20(d) if he had appeared alone</w:t>
            </w:r>
          </w:p>
          <w:p>
            <w:pPr>
              <w:pStyle w:val="yTable"/>
              <w:keepNext/>
              <w:keepLines/>
              <w:tabs>
                <w:tab w:val="left" w:pos="459"/>
                <w:tab w:val="left" w:pos="1026"/>
              </w:tabs>
              <w:spacing w:before="0"/>
              <w:ind w:left="1026" w:hanging="1026"/>
              <w:rPr>
                <w:sz w:val="20"/>
              </w:rPr>
            </w:pPr>
            <w:r>
              <w:rPr>
                <w:sz w:val="20"/>
              </w:rPr>
              <w:tab/>
              <w:t>(f)</w:t>
            </w:r>
            <w:r>
              <w:rPr>
                <w:sz w:val="20"/>
              </w:rPr>
              <w:tab/>
              <w:t xml:space="preserve">Attending on reserved decision, </w:t>
            </w:r>
            <w:r>
              <w:rPr>
                <w:i/>
                <w:sz w:val="20"/>
              </w:rPr>
              <w:t>not exceeding</w:t>
            </w:r>
            <w:r>
              <w:rPr>
                <w:sz w:val="20"/>
              </w:rPr>
              <w:t xml:space="preserve"> </w:t>
            </w:r>
          </w:p>
        </w:tc>
        <w:tc>
          <w:tcPr>
            <w:tcW w:w="2040" w:type="dxa"/>
          </w:tcPr>
          <w:p>
            <w:pPr>
              <w:pStyle w:val="yTable"/>
              <w:keepNext/>
              <w:keepLines/>
              <w:spacing w:before="0"/>
              <w:ind w:left="-108"/>
              <w:jc w:val="right"/>
              <w:rPr>
                <w:sz w:val="20"/>
              </w:rPr>
            </w:pPr>
          </w:p>
          <w:p>
            <w:pPr>
              <w:pStyle w:val="yTable"/>
              <w:keepNext/>
              <w:keepLines/>
              <w:spacing w:before="0"/>
              <w:ind w:left="-108"/>
              <w:jc w:val="right"/>
              <w:rPr>
                <w:sz w:val="20"/>
              </w:rPr>
            </w:pPr>
            <w:r>
              <w:rPr>
                <w:sz w:val="20"/>
              </w:rPr>
              <w:t>735</w:t>
            </w:r>
          </w:p>
          <w:p>
            <w:pPr>
              <w:pStyle w:val="yTable"/>
              <w:keepNext/>
              <w:keepLines/>
              <w:spacing w:before="0"/>
              <w:ind w:left="-108"/>
              <w:jc w:val="right"/>
              <w:rPr>
                <w:sz w:val="20"/>
              </w:rPr>
            </w:pPr>
          </w:p>
          <w:p>
            <w:pPr>
              <w:pStyle w:val="yTable"/>
              <w:keepNext/>
              <w:keepLines/>
              <w:spacing w:before="0"/>
              <w:ind w:left="-108"/>
              <w:jc w:val="right"/>
              <w:rPr>
                <w:sz w:val="20"/>
              </w:rPr>
            </w:pPr>
          </w:p>
          <w:p>
            <w:pPr>
              <w:pStyle w:val="yTable"/>
              <w:keepNext/>
              <w:keepLines/>
              <w:spacing w:before="0"/>
              <w:ind w:left="-108"/>
              <w:jc w:val="right"/>
              <w:rPr>
                <w:sz w:val="20"/>
              </w:rPr>
            </w:pPr>
          </w:p>
          <w:p>
            <w:pPr>
              <w:pStyle w:val="yTable"/>
              <w:keepNext/>
              <w:keepLines/>
              <w:spacing w:before="0"/>
              <w:ind w:left="-108"/>
              <w:jc w:val="right"/>
              <w:rPr>
                <w:sz w:val="20"/>
              </w:rPr>
            </w:pPr>
          </w:p>
          <w:p>
            <w:pPr>
              <w:pStyle w:val="yTable"/>
              <w:keepNext/>
              <w:keepLines/>
              <w:spacing w:before="0"/>
              <w:ind w:left="-108"/>
              <w:jc w:val="right"/>
              <w:rPr>
                <w:sz w:val="20"/>
              </w:rPr>
            </w:pPr>
          </w:p>
          <w:p>
            <w:pPr>
              <w:pStyle w:val="yTable"/>
              <w:keepNext/>
              <w:keepLines/>
              <w:spacing w:before="0"/>
              <w:ind w:left="-108"/>
              <w:jc w:val="right"/>
              <w:rPr>
                <w:sz w:val="20"/>
              </w:rPr>
            </w:pPr>
          </w:p>
          <w:p>
            <w:pPr>
              <w:pStyle w:val="yTable"/>
              <w:keepNext/>
              <w:keepLines/>
              <w:spacing w:before="0"/>
              <w:ind w:left="-108"/>
              <w:jc w:val="right"/>
              <w:rPr>
                <w:sz w:val="20"/>
              </w:rPr>
            </w:pPr>
          </w:p>
          <w:p>
            <w:pPr>
              <w:pStyle w:val="yTable"/>
              <w:keepNext/>
              <w:keepLines/>
              <w:spacing w:before="0"/>
              <w:ind w:left="-108"/>
              <w:jc w:val="right"/>
              <w:rPr>
                <w:sz w:val="20"/>
              </w:rPr>
            </w:pPr>
          </w:p>
          <w:p>
            <w:pPr>
              <w:pStyle w:val="yTable"/>
              <w:keepNext/>
              <w:keepLines/>
              <w:spacing w:before="0"/>
              <w:ind w:left="-108"/>
              <w:jc w:val="right"/>
              <w:rPr>
                <w:sz w:val="20"/>
              </w:rPr>
            </w:pPr>
            <w:r>
              <w:rPr>
                <w:sz w:val="20"/>
              </w:rPr>
              <w:t>122</w:t>
            </w:r>
          </w:p>
        </w:tc>
      </w:tr>
      <w:tr>
        <w:tc>
          <w:tcPr>
            <w:tcW w:w="5040" w:type="dxa"/>
          </w:tcPr>
          <w:p>
            <w:pPr>
              <w:pStyle w:val="yTable"/>
              <w:tabs>
                <w:tab w:val="left" w:pos="459"/>
                <w:tab w:val="left" w:pos="1026"/>
              </w:tabs>
              <w:spacing w:before="0"/>
              <w:ind w:left="1026" w:hanging="1026"/>
              <w:rPr>
                <w:sz w:val="20"/>
              </w:rPr>
            </w:pPr>
            <w:r>
              <w:rPr>
                <w:sz w:val="20"/>
              </w:rPr>
              <w:tab/>
              <w:t>(g)</w:t>
            </w:r>
            <w:r>
              <w:rPr>
                <w:sz w:val="20"/>
              </w:rPr>
              <w:tab/>
              <w:t>Settling and extracting order disposing of the appeal —</w:t>
            </w:r>
          </w:p>
          <w:p>
            <w:pPr>
              <w:pStyle w:val="yTable"/>
              <w:tabs>
                <w:tab w:val="left" w:pos="1026"/>
                <w:tab w:val="left" w:pos="1593"/>
              </w:tabs>
              <w:spacing w:before="0"/>
              <w:ind w:left="1593" w:hanging="1593"/>
              <w:rPr>
                <w:sz w:val="20"/>
              </w:rPr>
            </w:pPr>
            <w:r>
              <w:rPr>
                <w:sz w:val="20"/>
              </w:rPr>
              <w:tab/>
              <w:t>(i)</w:t>
            </w:r>
            <w:r>
              <w:rPr>
                <w:sz w:val="20"/>
              </w:rPr>
              <w:tab/>
              <w:t xml:space="preserve">with appointment, </w:t>
            </w:r>
            <w:r>
              <w:rPr>
                <w:i/>
                <w:sz w:val="20"/>
              </w:rPr>
              <w:t>not exceeding</w:t>
            </w:r>
            <w:r>
              <w:rPr>
                <w:sz w:val="20"/>
              </w:rPr>
              <w:t xml:space="preserve"> ...........</w:t>
            </w:r>
          </w:p>
          <w:p>
            <w:pPr>
              <w:pStyle w:val="yTable"/>
              <w:tabs>
                <w:tab w:val="left" w:pos="1026"/>
                <w:tab w:val="left" w:pos="1593"/>
              </w:tabs>
              <w:spacing w:before="0"/>
              <w:ind w:left="1593" w:hanging="1593"/>
              <w:rPr>
                <w:sz w:val="20"/>
              </w:rPr>
            </w:pPr>
            <w:r>
              <w:rPr>
                <w:sz w:val="20"/>
              </w:rPr>
              <w:tab/>
              <w:t>(ii)</w:t>
            </w:r>
            <w:r>
              <w:rPr>
                <w:sz w:val="20"/>
              </w:rPr>
              <w:tab/>
              <w:t xml:space="preserve">without appointment, </w:t>
            </w:r>
            <w:r>
              <w:rPr>
                <w:i/>
                <w:sz w:val="20"/>
              </w:rPr>
              <w:t>not exceeding</w:t>
            </w:r>
            <w:r>
              <w:rPr>
                <w:sz w:val="20"/>
              </w:rPr>
              <w:t xml:space="preserve"> ......</w:t>
            </w:r>
          </w:p>
        </w:tc>
        <w:tc>
          <w:tcPr>
            <w:tcW w:w="2040" w:type="dxa"/>
          </w:tcPr>
          <w:p>
            <w:pPr>
              <w:pStyle w:val="yTable"/>
              <w:spacing w:before="0"/>
              <w:ind w:left="-108"/>
              <w:jc w:val="right"/>
              <w:rPr>
                <w:sz w:val="20"/>
              </w:rPr>
            </w:pPr>
          </w:p>
          <w:p>
            <w:pPr>
              <w:pStyle w:val="yTable"/>
              <w:spacing w:before="0"/>
              <w:ind w:left="-108"/>
              <w:jc w:val="right"/>
              <w:rPr>
                <w:sz w:val="20"/>
              </w:rPr>
            </w:pPr>
          </w:p>
          <w:p>
            <w:pPr>
              <w:pStyle w:val="yTable"/>
              <w:spacing w:before="0"/>
              <w:ind w:left="-108"/>
              <w:jc w:val="right"/>
              <w:rPr>
                <w:sz w:val="20"/>
              </w:rPr>
            </w:pPr>
            <w:r>
              <w:rPr>
                <w:sz w:val="20"/>
              </w:rPr>
              <w:t>98</w:t>
            </w:r>
          </w:p>
          <w:p>
            <w:pPr>
              <w:pStyle w:val="yTable"/>
              <w:spacing w:before="0"/>
              <w:ind w:left="-108"/>
              <w:jc w:val="right"/>
              <w:rPr>
                <w:sz w:val="20"/>
              </w:rPr>
            </w:pPr>
            <w:r>
              <w:rPr>
                <w:sz w:val="20"/>
              </w:rPr>
              <w:t>60</w:t>
            </w:r>
          </w:p>
        </w:tc>
      </w:tr>
      <w:tr>
        <w:tc>
          <w:tcPr>
            <w:tcW w:w="5040" w:type="dxa"/>
          </w:tcPr>
          <w:p>
            <w:pPr>
              <w:pStyle w:val="yTable"/>
              <w:keepNext/>
              <w:tabs>
                <w:tab w:val="left" w:pos="459"/>
              </w:tabs>
              <w:spacing w:before="0"/>
              <w:ind w:left="459" w:hanging="459"/>
              <w:rPr>
                <w:sz w:val="20"/>
              </w:rPr>
            </w:pPr>
            <w:r>
              <w:rPr>
                <w:sz w:val="20"/>
              </w:rPr>
              <w:t>21.</w:t>
            </w:r>
            <w:r>
              <w:rPr>
                <w:sz w:val="20"/>
              </w:rPr>
              <w:tab/>
              <w:t>Originating motion or originating summons or petition ..........................................................................</w:t>
            </w:r>
          </w:p>
        </w:tc>
        <w:tc>
          <w:tcPr>
            <w:tcW w:w="2040" w:type="dxa"/>
          </w:tcPr>
          <w:p>
            <w:pPr>
              <w:pStyle w:val="yTable"/>
              <w:keepNext/>
              <w:spacing w:before="0"/>
              <w:ind w:left="-108"/>
              <w:jc w:val="right"/>
              <w:rPr>
                <w:sz w:val="20"/>
              </w:rPr>
            </w:pPr>
          </w:p>
          <w:p>
            <w:pPr>
              <w:pStyle w:val="yTable"/>
              <w:keepNext/>
              <w:spacing w:before="0"/>
              <w:ind w:left="-108"/>
              <w:jc w:val="right"/>
              <w:rPr>
                <w:sz w:val="20"/>
              </w:rPr>
            </w:pPr>
            <w:r>
              <w:rPr>
                <w:sz w:val="20"/>
              </w:rPr>
              <w:t>80</w:t>
            </w:r>
            <w:r>
              <w:rPr>
                <w:sz w:val="20"/>
              </w:rPr>
              <w:noBreakHyphen/>
              <w:t>1 835</w:t>
            </w:r>
          </w:p>
          <w:p>
            <w:pPr>
              <w:pStyle w:val="yTable"/>
              <w:keepNext/>
              <w:spacing w:before="0"/>
              <w:ind w:left="-108"/>
              <w:jc w:val="right"/>
              <w:rPr>
                <w:sz w:val="20"/>
              </w:rPr>
            </w:pPr>
            <w:r>
              <w:rPr>
                <w:sz w:val="20"/>
              </w:rPr>
              <w:t>but the Court may direct that the costs of the parties or any of them be taxed as in an action.</w:t>
            </w:r>
          </w:p>
        </w:tc>
      </w:tr>
      <w:tr>
        <w:tc>
          <w:tcPr>
            <w:tcW w:w="5040" w:type="dxa"/>
          </w:tcPr>
          <w:p>
            <w:pPr>
              <w:pStyle w:val="yTable"/>
              <w:tabs>
                <w:tab w:val="left" w:pos="459"/>
                <w:tab w:val="left" w:pos="1026"/>
              </w:tabs>
              <w:spacing w:before="0"/>
              <w:ind w:left="1026" w:hanging="1026"/>
              <w:rPr>
                <w:sz w:val="20"/>
              </w:rPr>
            </w:pPr>
            <w:r>
              <w:rPr>
                <w:sz w:val="20"/>
              </w:rPr>
              <w:t>22.</w:t>
            </w:r>
            <w:r>
              <w:rPr>
                <w:sz w:val="20"/>
              </w:rPr>
              <w:tab/>
              <w:t>Motions in Court not otherwise provided for ...............</w:t>
            </w:r>
          </w:p>
        </w:tc>
        <w:tc>
          <w:tcPr>
            <w:tcW w:w="2040" w:type="dxa"/>
          </w:tcPr>
          <w:p>
            <w:pPr>
              <w:pStyle w:val="yTable"/>
              <w:spacing w:before="0"/>
              <w:ind w:left="-108"/>
              <w:jc w:val="right"/>
              <w:rPr>
                <w:sz w:val="20"/>
              </w:rPr>
            </w:pPr>
            <w:r>
              <w:rPr>
                <w:sz w:val="20"/>
              </w:rPr>
              <w:t>40</w:t>
            </w:r>
            <w:r>
              <w:rPr>
                <w:sz w:val="20"/>
              </w:rPr>
              <w:noBreakHyphen/>
              <w:t>490</w:t>
            </w:r>
          </w:p>
        </w:tc>
      </w:tr>
      <w:tr>
        <w:tc>
          <w:tcPr>
            <w:tcW w:w="5040" w:type="dxa"/>
          </w:tcPr>
          <w:p>
            <w:pPr>
              <w:pStyle w:val="yTable"/>
              <w:tabs>
                <w:tab w:val="left" w:pos="459"/>
              </w:tabs>
              <w:spacing w:before="0"/>
              <w:ind w:left="459" w:hanging="459"/>
              <w:rPr>
                <w:sz w:val="20"/>
              </w:rPr>
            </w:pPr>
            <w:r>
              <w:rPr>
                <w:sz w:val="20"/>
              </w:rPr>
              <w:t>23.</w:t>
            </w:r>
            <w:r>
              <w:rPr>
                <w:sz w:val="20"/>
              </w:rPr>
              <w:tab/>
              <w:t>Proceedings in Chambers other than proceedings to which item 21 applies ...................................................</w:t>
            </w:r>
          </w:p>
        </w:tc>
        <w:tc>
          <w:tcPr>
            <w:tcW w:w="2040" w:type="dxa"/>
          </w:tcPr>
          <w:p>
            <w:pPr>
              <w:pStyle w:val="yTable"/>
              <w:spacing w:before="0"/>
              <w:ind w:left="-108"/>
              <w:jc w:val="right"/>
              <w:rPr>
                <w:sz w:val="20"/>
              </w:rPr>
            </w:pPr>
          </w:p>
          <w:p>
            <w:pPr>
              <w:pStyle w:val="yTable"/>
              <w:spacing w:before="0"/>
              <w:ind w:left="-108"/>
              <w:jc w:val="right"/>
              <w:rPr>
                <w:sz w:val="20"/>
              </w:rPr>
            </w:pPr>
            <w:r>
              <w:rPr>
                <w:sz w:val="20"/>
              </w:rPr>
              <w:t>32</w:t>
            </w:r>
            <w:r>
              <w:rPr>
                <w:sz w:val="20"/>
              </w:rPr>
              <w:noBreakHyphen/>
              <w:t>490</w:t>
            </w:r>
          </w:p>
        </w:tc>
      </w:tr>
      <w:tr>
        <w:tc>
          <w:tcPr>
            <w:tcW w:w="5040" w:type="dxa"/>
          </w:tcPr>
          <w:p>
            <w:pPr>
              <w:pStyle w:val="yTable"/>
              <w:tabs>
                <w:tab w:val="left" w:pos="459"/>
              </w:tabs>
              <w:spacing w:before="0"/>
              <w:ind w:left="459" w:hanging="459"/>
              <w:rPr>
                <w:sz w:val="20"/>
              </w:rPr>
            </w:pPr>
            <w:r>
              <w:rPr>
                <w:sz w:val="20"/>
              </w:rPr>
              <w:t>24.</w:t>
            </w:r>
            <w:r>
              <w:rPr>
                <w:sz w:val="20"/>
              </w:rPr>
              <w:tab/>
              <w:t>Arbitration proceedings ................................................</w:t>
            </w:r>
          </w:p>
        </w:tc>
        <w:tc>
          <w:tcPr>
            <w:tcW w:w="2040" w:type="dxa"/>
          </w:tcPr>
          <w:p>
            <w:pPr>
              <w:pStyle w:val="yTable"/>
              <w:spacing w:before="0"/>
              <w:ind w:left="-108"/>
              <w:jc w:val="right"/>
              <w:rPr>
                <w:sz w:val="20"/>
              </w:rPr>
            </w:pPr>
            <w:r>
              <w:rPr>
                <w:sz w:val="20"/>
              </w:rPr>
              <w:t>The same costs as in an action.</w:t>
            </w:r>
          </w:p>
        </w:tc>
      </w:tr>
      <w:tr>
        <w:tc>
          <w:tcPr>
            <w:tcW w:w="5040" w:type="dxa"/>
          </w:tcPr>
          <w:p>
            <w:pPr>
              <w:pStyle w:val="yTable"/>
              <w:keepNext/>
              <w:keepLines/>
              <w:tabs>
                <w:tab w:val="left" w:pos="459"/>
              </w:tabs>
              <w:spacing w:before="0"/>
              <w:ind w:left="459" w:hanging="459"/>
              <w:rPr>
                <w:sz w:val="20"/>
              </w:rPr>
            </w:pPr>
            <w:r>
              <w:rPr>
                <w:sz w:val="20"/>
              </w:rPr>
              <w:t>25.</w:t>
            </w:r>
            <w:r>
              <w:rPr>
                <w:sz w:val="20"/>
              </w:rPr>
              <w:tab/>
              <w:t>Proceedings, whether by action or otherwise, for the recovery of compensation for the taking or resumption of land or any other property by the State or of the Commonwealth or by any other person, body or instrumentality pursuant to any statutory power ......</w:t>
            </w:r>
          </w:p>
        </w:tc>
        <w:tc>
          <w:tcPr>
            <w:tcW w:w="2040" w:type="dxa"/>
          </w:tcPr>
          <w:p>
            <w:pPr>
              <w:pStyle w:val="yTable"/>
              <w:keepNext/>
              <w:keepLines/>
              <w:spacing w:before="0"/>
              <w:ind w:left="-108"/>
              <w:jc w:val="right"/>
              <w:rPr>
                <w:sz w:val="20"/>
              </w:rPr>
            </w:pPr>
            <w:r>
              <w:rPr>
                <w:sz w:val="20"/>
              </w:rPr>
              <w:t>The same costs mutatis mutandis as allowed in civil actions, but the Court or tribunal shall determine what is a just and equitable basis for the taxation.</w:t>
            </w:r>
          </w:p>
        </w:tc>
      </w:tr>
      <w:tr>
        <w:tc>
          <w:tcPr>
            <w:tcW w:w="5040" w:type="dxa"/>
          </w:tcPr>
          <w:p>
            <w:pPr>
              <w:pStyle w:val="yTable"/>
              <w:tabs>
                <w:tab w:val="left" w:pos="459"/>
              </w:tabs>
              <w:spacing w:before="0"/>
              <w:ind w:left="459" w:hanging="459"/>
              <w:rPr>
                <w:sz w:val="20"/>
              </w:rPr>
            </w:pPr>
            <w:r>
              <w:rPr>
                <w:sz w:val="20"/>
              </w:rPr>
              <w:t>26.</w:t>
            </w:r>
            <w:r>
              <w:rPr>
                <w:sz w:val="20"/>
              </w:rPr>
              <w:tab/>
              <w:t>Proceedings by way of prerogative writ .......................</w:t>
            </w:r>
          </w:p>
        </w:tc>
        <w:tc>
          <w:tcPr>
            <w:tcW w:w="2040" w:type="dxa"/>
          </w:tcPr>
          <w:p>
            <w:pPr>
              <w:pStyle w:val="yTable"/>
              <w:spacing w:before="0"/>
              <w:ind w:left="-108"/>
              <w:jc w:val="right"/>
              <w:rPr>
                <w:sz w:val="20"/>
              </w:rPr>
            </w:pPr>
            <w:r>
              <w:rPr>
                <w:sz w:val="20"/>
              </w:rPr>
              <w:t>Allowances calculated in accordance with item 20.</w:t>
            </w:r>
          </w:p>
        </w:tc>
      </w:tr>
      <w:tr>
        <w:tc>
          <w:tcPr>
            <w:tcW w:w="5040" w:type="dxa"/>
          </w:tcPr>
          <w:p>
            <w:pPr>
              <w:pStyle w:val="yTable"/>
              <w:tabs>
                <w:tab w:val="left" w:pos="459"/>
                <w:tab w:val="left" w:pos="1026"/>
              </w:tabs>
              <w:spacing w:before="0"/>
              <w:ind w:left="1026" w:hanging="1026"/>
              <w:rPr>
                <w:sz w:val="20"/>
              </w:rPr>
            </w:pPr>
            <w:r>
              <w:rPr>
                <w:sz w:val="20"/>
              </w:rPr>
              <w:t>27.</w:t>
            </w:r>
            <w:r>
              <w:rPr>
                <w:sz w:val="20"/>
              </w:rPr>
              <w:tab/>
              <w:t>(a)</w:t>
            </w:r>
            <w:r>
              <w:rPr>
                <w:sz w:val="20"/>
              </w:rPr>
              <w:tab/>
              <w:t>Execution ..........................................................</w:t>
            </w:r>
          </w:p>
          <w:p>
            <w:pPr>
              <w:pStyle w:val="yTable"/>
              <w:tabs>
                <w:tab w:val="left" w:pos="459"/>
                <w:tab w:val="left" w:pos="1026"/>
              </w:tabs>
              <w:spacing w:before="0"/>
              <w:ind w:left="1026" w:hanging="1026"/>
              <w:rPr>
                <w:sz w:val="20"/>
              </w:rPr>
            </w:pPr>
            <w:r>
              <w:rPr>
                <w:sz w:val="20"/>
              </w:rPr>
              <w:tab/>
              <w:t>(b)</w:t>
            </w:r>
            <w:r>
              <w:rPr>
                <w:sz w:val="20"/>
              </w:rPr>
              <w:tab/>
              <w:t>If against land, an additional .............................</w:t>
            </w:r>
          </w:p>
        </w:tc>
        <w:tc>
          <w:tcPr>
            <w:tcW w:w="2040" w:type="dxa"/>
          </w:tcPr>
          <w:p>
            <w:pPr>
              <w:pStyle w:val="yTable"/>
              <w:spacing w:before="0"/>
              <w:ind w:left="-108"/>
              <w:jc w:val="right"/>
              <w:rPr>
                <w:sz w:val="20"/>
              </w:rPr>
            </w:pPr>
            <w:r>
              <w:rPr>
                <w:sz w:val="20"/>
              </w:rPr>
              <w:t>98</w:t>
            </w:r>
          </w:p>
          <w:p>
            <w:pPr>
              <w:pStyle w:val="yTable"/>
              <w:spacing w:before="0"/>
              <w:ind w:left="-108"/>
              <w:jc w:val="right"/>
              <w:rPr>
                <w:sz w:val="20"/>
              </w:rPr>
            </w:pPr>
            <w:r>
              <w:rPr>
                <w:sz w:val="20"/>
              </w:rPr>
              <w:t>73</w:t>
            </w:r>
          </w:p>
        </w:tc>
      </w:tr>
      <w:tr>
        <w:tc>
          <w:tcPr>
            <w:tcW w:w="5040" w:type="dxa"/>
          </w:tcPr>
          <w:p>
            <w:pPr>
              <w:pStyle w:val="yTable"/>
              <w:tabs>
                <w:tab w:val="left" w:pos="459"/>
                <w:tab w:val="left" w:pos="1026"/>
              </w:tabs>
              <w:spacing w:before="0"/>
              <w:ind w:left="1026" w:hanging="1026"/>
              <w:rPr>
                <w:i/>
                <w:sz w:val="20"/>
              </w:rPr>
            </w:pPr>
            <w:r>
              <w:rPr>
                <w:sz w:val="20"/>
              </w:rPr>
              <w:t>28.</w:t>
            </w:r>
            <w:r>
              <w:rPr>
                <w:sz w:val="20"/>
              </w:rPr>
              <w:tab/>
            </w:r>
            <w:r>
              <w:rPr>
                <w:i/>
                <w:sz w:val="20"/>
              </w:rPr>
              <w:t>Service of process</w:t>
            </w:r>
            <w:r>
              <w:rPr>
                <w:sz w:val="20"/>
              </w:rPr>
              <w:t>:</w:t>
            </w:r>
          </w:p>
        </w:tc>
        <w:tc>
          <w:tcPr>
            <w:tcW w:w="2040" w:type="dxa"/>
          </w:tcPr>
          <w:p>
            <w:pPr>
              <w:pStyle w:val="yTable"/>
              <w:spacing w:before="0"/>
              <w:ind w:left="-108"/>
              <w:jc w:val="right"/>
              <w:rPr>
                <w:sz w:val="20"/>
              </w:rPr>
            </w:pPr>
          </w:p>
        </w:tc>
      </w:tr>
      <w:tr>
        <w:tc>
          <w:tcPr>
            <w:tcW w:w="5040" w:type="dxa"/>
          </w:tcPr>
          <w:p>
            <w:pPr>
              <w:pStyle w:val="yTable"/>
              <w:tabs>
                <w:tab w:val="left" w:pos="459"/>
                <w:tab w:val="left" w:pos="1026"/>
              </w:tabs>
              <w:spacing w:before="0"/>
              <w:ind w:left="1026" w:hanging="1026"/>
              <w:rPr>
                <w:sz w:val="20"/>
              </w:rPr>
            </w:pPr>
            <w:r>
              <w:rPr>
                <w:sz w:val="20"/>
              </w:rPr>
              <w:tab/>
              <w:t>(a)</w:t>
            </w:r>
            <w:r>
              <w:rPr>
                <w:sz w:val="20"/>
              </w:rPr>
              <w:tab/>
              <w:t>Personal service where service in another manner is not authorised ...................................</w:t>
            </w:r>
          </w:p>
          <w:p>
            <w:pPr>
              <w:pStyle w:val="yTable"/>
              <w:tabs>
                <w:tab w:val="left" w:pos="459"/>
                <w:tab w:val="left" w:pos="1026"/>
              </w:tabs>
              <w:spacing w:before="0"/>
              <w:ind w:left="1026" w:hanging="1026"/>
              <w:rPr>
                <w:sz w:val="20"/>
              </w:rPr>
            </w:pPr>
            <w:r>
              <w:rPr>
                <w:sz w:val="20"/>
              </w:rPr>
              <w:tab/>
              <w:t>(b)</w:t>
            </w:r>
            <w:r>
              <w:rPr>
                <w:sz w:val="20"/>
              </w:rPr>
              <w:tab/>
              <w:t>Service by post or at an address for service ......</w:t>
            </w:r>
          </w:p>
          <w:p>
            <w:pPr>
              <w:pStyle w:val="yTable"/>
              <w:tabs>
                <w:tab w:val="left" w:pos="459"/>
                <w:tab w:val="left" w:pos="1026"/>
              </w:tabs>
              <w:spacing w:before="0"/>
              <w:ind w:left="1026" w:hanging="1026"/>
              <w:rPr>
                <w:sz w:val="20"/>
              </w:rPr>
            </w:pPr>
            <w:r>
              <w:rPr>
                <w:sz w:val="20"/>
              </w:rPr>
              <w:tab/>
              <w:t>(c)</w:t>
            </w:r>
            <w:r>
              <w:rPr>
                <w:sz w:val="20"/>
              </w:rPr>
              <w:tab/>
              <w:t xml:space="preserve">Where the process is served at a place more that one kilometre from the nearest office of the solicitor effecting service for each kilometre (one way) from the solicitor’s office </w:t>
            </w:r>
          </w:p>
          <w:p>
            <w:pPr>
              <w:pStyle w:val="yTable"/>
              <w:tabs>
                <w:tab w:val="left" w:pos="459"/>
                <w:tab w:val="left" w:pos="1026"/>
              </w:tabs>
              <w:spacing w:before="0"/>
              <w:ind w:left="1026" w:hanging="1026"/>
              <w:rPr>
                <w:sz w:val="20"/>
              </w:rPr>
            </w:pPr>
            <w:r>
              <w:rPr>
                <w:sz w:val="20"/>
              </w:rPr>
              <w:tab/>
              <w:t>(d)</w:t>
            </w:r>
            <w:r>
              <w:rPr>
                <w:sz w:val="20"/>
              </w:rPr>
              <w:tab/>
              <w:t>Where the process cannot be served after reasonable inquiry (in addition to the allowance prescribed by paragraph (c) .............</w:t>
            </w:r>
          </w:p>
          <w:p>
            <w:pPr>
              <w:pStyle w:val="yTable"/>
              <w:tabs>
                <w:tab w:val="left" w:pos="459"/>
                <w:tab w:val="left" w:pos="1026"/>
              </w:tabs>
              <w:spacing w:before="0"/>
              <w:ind w:left="1026" w:hanging="1026"/>
              <w:rPr>
                <w:sz w:val="20"/>
              </w:rPr>
            </w:pPr>
            <w:r>
              <w:rPr>
                <w:sz w:val="20"/>
              </w:rPr>
              <w:tab/>
              <w:t>(e)</w:t>
            </w:r>
            <w:r>
              <w:rPr>
                <w:sz w:val="20"/>
              </w:rPr>
              <w:tab/>
              <w:t xml:space="preserve">Where the process is subsequently served at another address, for attempted service </w:t>
            </w:r>
            <w:r>
              <w:rPr>
                <w:i/>
                <w:sz w:val="20"/>
              </w:rPr>
              <w:t>in the discretion of the Taxing Officer</w:t>
            </w:r>
            <w:r>
              <w:rPr>
                <w:sz w:val="20"/>
              </w:rPr>
              <w:t xml:space="preserve"> (in addition to the allowance prescribed by paragraph (c) .......</w:t>
            </w:r>
          </w:p>
        </w:tc>
        <w:tc>
          <w:tcPr>
            <w:tcW w:w="2040" w:type="dxa"/>
          </w:tcPr>
          <w:p>
            <w:pPr>
              <w:pStyle w:val="yTable"/>
              <w:spacing w:before="0"/>
              <w:ind w:left="-108"/>
              <w:jc w:val="right"/>
              <w:rPr>
                <w:sz w:val="20"/>
              </w:rPr>
            </w:pPr>
          </w:p>
          <w:p>
            <w:pPr>
              <w:pStyle w:val="yTable"/>
              <w:spacing w:before="0"/>
              <w:ind w:left="-108"/>
              <w:jc w:val="right"/>
              <w:rPr>
                <w:sz w:val="20"/>
              </w:rPr>
            </w:pPr>
            <w:r>
              <w:rPr>
                <w:sz w:val="20"/>
              </w:rPr>
              <w:t>16</w:t>
            </w:r>
          </w:p>
          <w:p>
            <w:pPr>
              <w:pStyle w:val="yTable"/>
              <w:spacing w:before="0"/>
              <w:ind w:left="-108"/>
              <w:jc w:val="right"/>
              <w:rPr>
                <w:sz w:val="20"/>
              </w:rPr>
            </w:pPr>
            <w:r>
              <w:rPr>
                <w:sz w:val="20"/>
              </w:rPr>
              <w:t>6.40</w:t>
            </w:r>
          </w:p>
          <w:p>
            <w:pPr>
              <w:pStyle w:val="yTable"/>
              <w:spacing w:before="0"/>
              <w:ind w:left="-108"/>
              <w:jc w:val="right"/>
              <w:rPr>
                <w:sz w:val="20"/>
              </w:rPr>
            </w:pPr>
          </w:p>
          <w:p>
            <w:pPr>
              <w:pStyle w:val="yTable"/>
              <w:spacing w:before="0"/>
              <w:ind w:left="-108"/>
              <w:jc w:val="right"/>
              <w:rPr>
                <w:sz w:val="20"/>
              </w:rPr>
            </w:pPr>
          </w:p>
          <w:p>
            <w:pPr>
              <w:pStyle w:val="yTable"/>
              <w:spacing w:before="0"/>
              <w:ind w:left="-108"/>
              <w:jc w:val="right"/>
              <w:rPr>
                <w:sz w:val="20"/>
              </w:rPr>
            </w:pPr>
          </w:p>
          <w:p>
            <w:pPr>
              <w:pStyle w:val="yTable"/>
              <w:spacing w:before="0"/>
              <w:ind w:left="-108"/>
              <w:jc w:val="right"/>
              <w:rPr>
                <w:sz w:val="20"/>
              </w:rPr>
            </w:pPr>
            <w:r>
              <w:rPr>
                <w:sz w:val="20"/>
              </w:rPr>
              <w:t>0.48</w:t>
            </w:r>
          </w:p>
          <w:p>
            <w:pPr>
              <w:pStyle w:val="yTable"/>
              <w:spacing w:before="0"/>
              <w:ind w:left="-108"/>
              <w:jc w:val="right"/>
              <w:rPr>
                <w:sz w:val="20"/>
              </w:rPr>
            </w:pPr>
          </w:p>
          <w:p>
            <w:pPr>
              <w:pStyle w:val="yTable"/>
              <w:spacing w:before="0"/>
              <w:ind w:left="-108"/>
              <w:jc w:val="right"/>
              <w:rPr>
                <w:sz w:val="20"/>
              </w:rPr>
            </w:pPr>
          </w:p>
          <w:p>
            <w:pPr>
              <w:pStyle w:val="yTable"/>
              <w:spacing w:before="0"/>
              <w:ind w:left="-108"/>
              <w:jc w:val="right"/>
              <w:rPr>
                <w:sz w:val="20"/>
              </w:rPr>
            </w:pPr>
            <w:r>
              <w:rPr>
                <w:sz w:val="20"/>
              </w:rPr>
              <w:t>6.40</w:t>
            </w:r>
          </w:p>
          <w:p>
            <w:pPr>
              <w:pStyle w:val="yTable"/>
              <w:spacing w:before="0"/>
              <w:ind w:left="-108"/>
              <w:jc w:val="right"/>
              <w:rPr>
                <w:sz w:val="20"/>
              </w:rPr>
            </w:pPr>
          </w:p>
          <w:p>
            <w:pPr>
              <w:pStyle w:val="yTable"/>
              <w:spacing w:before="0"/>
              <w:ind w:left="-108"/>
              <w:jc w:val="right"/>
              <w:rPr>
                <w:sz w:val="20"/>
              </w:rPr>
            </w:pPr>
          </w:p>
          <w:p>
            <w:pPr>
              <w:pStyle w:val="yTable"/>
              <w:spacing w:before="0"/>
              <w:ind w:left="-108"/>
              <w:jc w:val="right"/>
              <w:rPr>
                <w:sz w:val="20"/>
              </w:rPr>
            </w:pPr>
          </w:p>
          <w:p>
            <w:pPr>
              <w:pStyle w:val="yTable"/>
              <w:spacing w:before="0"/>
              <w:ind w:left="-108"/>
              <w:jc w:val="right"/>
              <w:rPr>
                <w:sz w:val="20"/>
              </w:rPr>
            </w:pPr>
            <w:r>
              <w:rPr>
                <w:sz w:val="20"/>
              </w:rPr>
              <w:t>6.40</w:t>
            </w:r>
          </w:p>
        </w:tc>
      </w:tr>
      <w:tr>
        <w:tc>
          <w:tcPr>
            <w:tcW w:w="5040" w:type="dxa"/>
          </w:tcPr>
          <w:p>
            <w:pPr>
              <w:pStyle w:val="yTable"/>
              <w:tabs>
                <w:tab w:val="left" w:pos="459"/>
                <w:tab w:val="left" w:pos="1026"/>
              </w:tabs>
              <w:spacing w:before="0"/>
              <w:ind w:left="1026" w:hanging="1026"/>
              <w:rPr>
                <w:sz w:val="20"/>
              </w:rPr>
            </w:pPr>
            <w:r>
              <w:rPr>
                <w:sz w:val="20"/>
              </w:rPr>
              <w:tab/>
              <w:t>(f)</w:t>
            </w:r>
            <w:r>
              <w:rPr>
                <w:sz w:val="20"/>
              </w:rPr>
              <w:tab/>
              <w:t>Where more than one attendance is necessary to ground an application for substituted service, such further allowance may be made as the Taxing Officer thinks fit</w:t>
            </w:r>
          </w:p>
          <w:p>
            <w:pPr>
              <w:pStyle w:val="yTable"/>
              <w:tabs>
                <w:tab w:val="left" w:pos="459"/>
                <w:tab w:val="left" w:pos="1026"/>
              </w:tabs>
              <w:spacing w:before="0"/>
              <w:ind w:left="1026" w:hanging="1026"/>
              <w:rPr>
                <w:sz w:val="20"/>
              </w:rPr>
            </w:pPr>
            <w:r>
              <w:rPr>
                <w:sz w:val="20"/>
              </w:rPr>
              <w:tab/>
              <w:t>(g)</w:t>
            </w:r>
            <w:r>
              <w:rPr>
                <w:sz w:val="20"/>
              </w:rPr>
              <w:tab/>
              <w:t>Where it is proper to effect service through an agent, such allowance may be made as the Taxing Officer thinks fit.</w:t>
            </w:r>
          </w:p>
        </w:tc>
        <w:tc>
          <w:tcPr>
            <w:tcW w:w="2040" w:type="dxa"/>
          </w:tcPr>
          <w:p>
            <w:pPr>
              <w:pStyle w:val="yTable"/>
              <w:spacing w:before="0"/>
              <w:ind w:left="-108" w:right="423"/>
              <w:jc w:val="right"/>
              <w:rPr>
                <w:sz w:val="20"/>
              </w:rPr>
            </w:pPr>
          </w:p>
        </w:tc>
      </w:tr>
    </w:tbl>
    <w:p/>
    <w:tbl>
      <w:tblPr>
        <w:tblW w:w="0" w:type="auto"/>
        <w:tblInd w:w="108" w:type="dxa"/>
        <w:tblLayout w:type="fixed"/>
        <w:tblLook w:val="0000" w:firstRow="0" w:lastRow="0" w:firstColumn="0" w:lastColumn="0" w:noHBand="0" w:noVBand="0"/>
      </w:tblPr>
      <w:tblGrid>
        <w:gridCol w:w="7080"/>
      </w:tblGrid>
      <w:tr>
        <w:trPr>
          <w:cantSplit/>
        </w:trPr>
        <w:tc>
          <w:tcPr>
            <w:tcW w:w="7080" w:type="dxa"/>
          </w:tcPr>
          <w:p>
            <w:pPr>
              <w:pStyle w:val="yTable"/>
              <w:tabs>
                <w:tab w:val="left" w:pos="459"/>
              </w:tabs>
              <w:ind w:left="-108" w:right="423" w:firstLine="108"/>
              <w:rPr>
                <w:i/>
                <w:sz w:val="20"/>
              </w:rPr>
            </w:pPr>
            <w:r>
              <w:rPr>
                <w:i/>
                <w:sz w:val="20"/>
              </w:rPr>
              <w:t>Notes</w:t>
            </w:r>
            <w:r>
              <w:rPr>
                <w:sz w:val="20"/>
              </w:rPr>
              <w:t>:</w:t>
            </w:r>
          </w:p>
          <w:p>
            <w:pPr>
              <w:pStyle w:val="yTable"/>
              <w:ind w:left="852" w:right="423" w:hanging="459"/>
              <w:rPr>
                <w:sz w:val="20"/>
              </w:rPr>
            </w:pPr>
            <w:r>
              <w:rPr>
                <w:sz w:val="20"/>
              </w:rPr>
              <w:t>(1)</w:t>
            </w:r>
            <w:r>
              <w:rPr>
                <w:sz w:val="20"/>
              </w:rPr>
              <w:tab/>
              <w:t>Where a person has or could have been served with more than one process at the one time, one service fee only shall be allowed.</w:t>
            </w:r>
          </w:p>
          <w:p>
            <w:pPr>
              <w:pStyle w:val="yTable"/>
              <w:ind w:left="852" w:right="423" w:hanging="459"/>
              <w:rPr>
                <w:sz w:val="20"/>
              </w:rPr>
            </w:pPr>
            <w:r>
              <w:rPr>
                <w:sz w:val="20"/>
              </w:rPr>
              <w:t>(2)</w:t>
            </w:r>
            <w:r>
              <w:rPr>
                <w:sz w:val="20"/>
              </w:rPr>
              <w:tab/>
              <w:t>One allowance only under paragraph (c) shall be made where 2 or more processes are served at the one time, whether on one person or on more than one person.</w:t>
            </w:r>
          </w:p>
          <w:p>
            <w:pPr>
              <w:pStyle w:val="yTable"/>
              <w:ind w:left="852" w:right="423" w:hanging="459"/>
              <w:rPr>
                <w:sz w:val="20"/>
              </w:rPr>
            </w:pPr>
            <w:r>
              <w:rPr>
                <w:sz w:val="20"/>
              </w:rPr>
              <w:t>(3)</w:t>
            </w:r>
            <w:r>
              <w:rPr>
                <w:sz w:val="20"/>
              </w:rPr>
              <w:tab/>
              <w:t>An allowance under paragraph (c) shall not exceed the cost of service by the nearest sheriff’s officer or bailiff of a Local Court.</w:t>
            </w:r>
          </w:p>
          <w:p>
            <w:pPr>
              <w:pStyle w:val="yTable"/>
              <w:ind w:left="852" w:right="423" w:hanging="459"/>
              <w:rPr>
                <w:sz w:val="20"/>
              </w:rPr>
            </w:pPr>
            <w:r>
              <w:rPr>
                <w:sz w:val="20"/>
              </w:rPr>
              <w:t>(4)</w:t>
            </w:r>
            <w:r>
              <w:rPr>
                <w:sz w:val="20"/>
              </w:rPr>
              <w:tab/>
              <w:t xml:space="preserve">In this item, </w:t>
            </w:r>
            <w:r>
              <w:rPr>
                <w:b/>
                <w:sz w:val="20"/>
              </w:rPr>
              <w:t>“</w:t>
            </w:r>
            <w:r>
              <w:rPr>
                <w:rStyle w:val="CharDefText"/>
                <w:sz w:val="20"/>
              </w:rPr>
              <w:t>process</w:t>
            </w:r>
            <w:r>
              <w:rPr>
                <w:b/>
                <w:sz w:val="20"/>
              </w:rPr>
              <w:t>”</w:t>
            </w:r>
            <w:r>
              <w:rPr>
                <w:sz w:val="20"/>
              </w:rPr>
              <w:t xml:space="preserve"> means a writ, notice of motion, summons, petition, judgment or order.</w:t>
            </w:r>
          </w:p>
        </w:tc>
      </w:tr>
    </w:tbl>
    <w:p>
      <w:pPr>
        <w:rPr>
          <w:sz w:val="20"/>
        </w:rPr>
      </w:pPr>
    </w:p>
    <w:tbl>
      <w:tblPr>
        <w:tblW w:w="0" w:type="auto"/>
        <w:tblInd w:w="108" w:type="dxa"/>
        <w:tblLayout w:type="fixed"/>
        <w:tblLook w:val="0000" w:firstRow="0" w:lastRow="0" w:firstColumn="0" w:lastColumn="0" w:noHBand="0" w:noVBand="0"/>
      </w:tblPr>
      <w:tblGrid>
        <w:gridCol w:w="4800"/>
        <w:gridCol w:w="2280"/>
      </w:tblGrid>
      <w:tr>
        <w:tc>
          <w:tcPr>
            <w:tcW w:w="4800" w:type="dxa"/>
          </w:tcPr>
          <w:p>
            <w:pPr>
              <w:pStyle w:val="yTable"/>
              <w:tabs>
                <w:tab w:val="left" w:pos="459"/>
              </w:tabs>
              <w:spacing w:before="0"/>
              <w:ind w:left="459" w:hanging="459"/>
              <w:rPr>
                <w:sz w:val="20"/>
              </w:rPr>
            </w:pPr>
          </w:p>
        </w:tc>
        <w:tc>
          <w:tcPr>
            <w:tcW w:w="2280" w:type="dxa"/>
          </w:tcPr>
          <w:p>
            <w:pPr>
              <w:pStyle w:val="yTable"/>
              <w:spacing w:before="0"/>
              <w:ind w:right="575"/>
              <w:jc w:val="right"/>
              <w:rPr>
                <w:sz w:val="20"/>
              </w:rPr>
            </w:pPr>
            <w:r>
              <w:rPr>
                <w:sz w:val="20"/>
              </w:rPr>
              <w:t>$</w:t>
            </w:r>
          </w:p>
        </w:tc>
      </w:tr>
      <w:tr>
        <w:tc>
          <w:tcPr>
            <w:tcW w:w="4800" w:type="dxa"/>
          </w:tcPr>
          <w:p>
            <w:pPr>
              <w:pStyle w:val="yTable"/>
              <w:tabs>
                <w:tab w:val="left" w:pos="459"/>
              </w:tabs>
              <w:spacing w:before="0"/>
              <w:ind w:left="459" w:hanging="459"/>
              <w:rPr>
                <w:sz w:val="20"/>
              </w:rPr>
            </w:pPr>
            <w:r>
              <w:rPr>
                <w:sz w:val="20"/>
              </w:rPr>
              <w:t>29.</w:t>
            </w:r>
            <w:r>
              <w:rPr>
                <w:sz w:val="20"/>
              </w:rPr>
              <w:tab/>
              <w:t>Photocopying of documents (</w:t>
            </w:r>
            <w:r>
              <w:rPr>
                <w:i/>
                <w:sz w:val="20"/>
              </w:rPr>
              <w:t>where necessary</w:t>
            </w:r>
            <w:r>
              <w:rPr>
                <w:sz w:val="20"/>
              </w:rPr>
              <w:t xml:space="preserve">), </w:t>
            </w:r>
            <w:r>
              <w:rPr>
                <w:i/>
                <w:sz w:val="20"/>
              </w:rPr>
              <w:t>not exceeding</w:t>
            </w:r>
            <w:r>
              <w:rPr>
                <w:sz w:val="20"/>
              </w:rPr>
              <w:t xml:space="preserve"> —</w:t>
            </w:r>
          </w:p>
          <w:p>
            <w:pPr>
              <w:pStyle w:val="yTable"/>
              <w:tabs>
                <w:tab w:val="left" w:pos="459"/>
              </w:tabs>
              <w:spacing w:before="0"/>
              <w:ind w:left="459" w:hanging="459"/>
              <w:rPr>
                <w:sz w:val="20"/>
              </w:rPr>
            </w:pPr>
            <w:r>
              <w:rPr>
                <w:sz w:val="20"/>
              </w:rPr>
              <w:tab/>
              <w:t>per page ...................................................................</w:t>
            </w:r>
          </w:p>
        </w:tc>
        <w:tc>
          <w:tcPr>
            <w:tcW w:w="2280" w:type="dxa"/>
          </w:tcPr>
          <w:p>
            <w:pPr>
              <w:pStyle w:val="yTable"/>
              <w:spacing w:before="0"/>
              <w:jc w:val="right"/>
              <w:rPr>
                <w:sz w:val="20"/>
              </w:rPr>
            </w:pPr>
          </w:p>
          <w:p>
            <w:pPr>
              <w:pStyle w:val="yTable"/>
              <w:spacing w:before="0"/>
              <w:jc w:val="right"/>
              <w:rPr>
                <w:sz w:val="20"/>
              </w:rPr>
            </w:pPr>
          </w:p>
          <w:p>
            <w:pPr>
              <w:pStyle w:val="yTable"/>
              <w:spacing w:before="0"/>
              <w:jc w:val="right"/>
              <w:rPr>
                <w:sz w:val="20"/>
              </w:rPr>
            </w:pPr>
            <w:r>
              <w:rPr>
                <w:sz w:val="20"/>
              </w:rPr>
              <w:t>0.53</w:t>
            </w:r>
          </w:p>
        </w:tc>
      </w:tr>
      <w:tr>
        <w:tc>
          <w:tcPr>
            <w:tcW w:w="4800" w:type="dxa"/>
          </w:tcPr>
          <w:p>
            <w:pPr>
              <w:pStyle w:val="yTable"/>
              <w:tabs>
                <w:tab w:val="left" w:pos="459"/>
              </w:tabs>
              <w:spacing w:before="0"/>
              <w:ind w:left="459" w:hanging="459"/>
              <w:rPr>
                <w:sz w:val="20"/>
              </w:rPr>
            </w:pPr>
            <w:r>
              <w:rPr>
                <w:sz w:val="20"/>
              </w:rPr>
              <w:t>30.</w:t>
            </w:r>
            <w:r>
              <w:rPr>
                <w:sz w:val="20"/>
              </w:rPr>
              <w:tab/>
            </w:r>
            <w:r>
              <w:rPr>
                <w:i/>
                <w:sz w:val="20"/>
              </w:rPr>
              <w:t>Allowances to witnesses</w:t>
            </w:r>
            <w:r>
              <w:rPr>
                <w:sz w:val="20"/>
              </w:rPr>
              <w:t>:</w:t>
            </w:r>
          </w:p>
          <w:p>
            <w:pPr>
              <w:pStyle w:val="yTable"/>
              <w:tabs>
                <w:tab w:val="left" w:pos="459"/>
                <w:tab w:val="left" w:pos="852"/>
                <w:tab w:val="left" w:pos="1212"/>
              </w:tabs>
              <w:spacing w:before="0"/>
              <w:ind w:left="1212" w:hanging="1212"/>
              <w:rPr>
                <w:sz w:val="20"/>
              </w:rPr>
            </w:pPr>
            <w:r>
              <w:rPr>
                <w:sz w:val="20"/>
              </w:rPr>
              <w:tab/>
              <w:t xml:space="preserve">(1) </w:t>
            </w:r>
            <w:r>
              <w:rPr>
                <w:sz w:val="20"/>
              </w:rPr>
              <w:tab/>
              <w:t>(a)</w:t>
            </w:r>
            <w:r>
              <w:rPr>
                <w:sz w:val="20"/>
              </w:rPr>
              <w:tab/>
              <w:t xml:space="preserve">Persons carrying on a profession or business as principals, a daily allowance, </w:t>
            </w:r>
            <w:r>
              <w:rPr>
                <w:i/>
                <w:sz w:val="20"/>
              </w:rPr>
              <w:t xml:space="preserve">not exceeding </w:t>
            </w:r>
            <w:r>
              <w:rPr>
                <w:sz w:val="20"/>
              </w:rPr>
              <w:t>............................................</w:t>
            </w:r>
          </w:p>
          <w:p>
            <w:pPr>
              <w:pStyle w:val="yTable"/>
              <w:tabs>
                <w:tab w:val="left" w:pos="459"/>
                <w:tab w:val="left" w:pos="852"/>
                <w:tab w:val="left" w:pos="1212"/>
              </w:tabs>
              <w:spacing w:before="0"/>
              <w:ind w:left="1212" w:hanging="1212"/>
              <w:rPr>
                <w:sz w:val="20"/>
              </w:rPr>
            </w:pPr>
            <w:r>
              <w:rPr>
                <w:sz w:val="20"/>
              </w:rPr>
              <w:tab/>
            </w:r>
            <w:r>
              <w:rPr>
                <w:sz w:val="20"/>
              </w:rPr>
              <w:tab/>
              <w:t>(b)</w:t>
            </w:r>
            <w:r>
              <w:rPr>
                <w:sz w:val="20"/>
              </w:rPr>
              <w:tab/>
              <w:t xml:space="preserve">Other persons, a daily allowance, </w:t>
            </w:r>
            <w:r>
              <w:rPr>
                <w:i/>
                <w:sz w:val="20"/>
              </w:rPr>
              <w:t>not exceeding</w:t>
            </w:r>
            <w:r>
              <w:rPr>
                <w:sz w:val="20"/>
              </w:rPr>
              <w:t xml:space="preserve"> ..................................................</w:t>
            </w:r>
          </w:p>
        </w:tc>
        <w:tc>
          <w:tcPr>
            <w:tcW w:w="2280" w:type="dxa"/>
          </w:tcPr>
          <w:p>
            <w:pPr>
              <w:pStyle w:val="yTable"/>
              <w:spacing w:before="0"/>
              <w:jc w:val="right"/>
              <w:rPr>
                <w:sz w:val="20"/>
              </w:rPr>
            </w:pPr>
          </w:p>
          <w:p>
            <w:pPr>
              <w:pStyle w:val="yTable"/>
              <w:spacing w:before="0"/>
              <w:jc w:val="right"/>
              <w:rPr>
                <w:sz w:val="20"/>
              </w:rPr>
            </w:pPr>
          </w:p>
          <w:p>
            <w:pPr>
              <w:pStyle w:val="yTable"/>
              <w:spacing w:before="0"/>
              <w:jc w:val="right"/>
              <w:rPr>
                <w:sz w:val="20"/>
              </w:rPr>
            </w:pPr>
          </w:p>
          <w:p>
            <w:pPr>
              <w:pStyle w:val="yTable"/>
              <w:spacing w:before="0"/>
              <w:jc w:val="right"/>
              <w:rPr>
                <w:sz w:val="20"/>
              </w:rPr>
            </w:pPr>
            <w:r>
              <w:rPr>
                <w:sz w:val="20"/>
              </w:rPr>
              <w:t>147.00</w:t>
            </w:r>
          </w:p>
          <w:p>
            <w:pPr>
              <w:pStyle w:val="yTable"/>
              <w:spacing w:before="0"/>
              <w:jc w:val="right"/>
              <w:rPr>
                <w:sz w:val="20"/>
              </w:rPr>
            </w:pPr>
          </w:p>
          <w:p>
            <w:pPr>
              <w:pStyle w:val="yTable"/>
              <w:spacing w:before="0"/>
              <w:jc w:val="right"/>
              <w:rPr>
                <w:sz w:val="20"/>
              </w:rPr>
            </w:pPr>
            <w:r>
              <w:rPr>
                <w:sz w:val="20"/>
              </w:rPr>
              <w:t>98.00</w:t>
            </w:r>
          </w:p>
        </w:tc>
      </w:tr>
      <w:tr>
        <w:trPr>
          <w:cantSplit/>
        </w:trPr>
        <w:tc>
          <w:tcPr>
            <w:tcW w:w="7080" w:type="dxa"/>
            <w:gridSpan w:val="2"/>
          </w:tcPr>
          <w:p>
            <w:pPr>
              <w:pStyle w:val="yTable"/>
              <w:tabs>
                <w:tab w:val="left" w:pos="459"/>
                <w:tab w:val="left" w:pos="852"/>
              </w:tabs>
              <w:spacing w:before="0"/>
              <w:ind w:left="852" w:hanging="852"/>
              <w:rPr>
                <w:sz w:val="20"/>
              </w:rPr>
            </w:pPr>
            <w:r>
              <w:rPr>
                <w:sz w:val="20"/>
              </w:rPr>
              <w:tab/>
              <w:t>(2)</w:t>
            </w:r>
            <w:r>
              <w:rPr>
                <w:sz w:val="20"/>
              </w:rPr>
              <w:tab/>
              <w:t>In fixing the allowance to be made under subparagraph (1) of this item, the Taxing Officer may have regard to the amount of salary or wages (if any) actually lost by the witness.</w:t>
            </w:r>
          </w:p>
        </w:tc>
      </w:tr>
      <w:tr>
        <w:trPr>
          <w:cantSplit/>
        </w:trPr>
        <w:tc>
          <w:tcPr>
            <w:tcW w:w="7080" w:type="dxa"/>
            <w:gridSpan w:val="2"/>
          </w:tcPr>
          <w:p>
            <w:pPr>
              <w:pStyle w:val="yTable"/>
              <w:tabs>
                <w:tab w:val="left" w:pos="459"/>
                <w:tab w:val="left" w:pos="852"/>
              </w:tabs>
              <w:spacing w:before="0"/>
              <w:ind w:left="852" w:hanging="852"/>
              <w:rPr>
                <w:sz w:val="20"/>
              </w:rPr>
            </w:pPr>
            <w:r>
              <w:rPr>
                <w:sz w:val="20"/>
              </w:rPr>
              <w:tab/>
              <w:t>(3)</w:t>
            </w:r>
            <w:r>
              <w:rPr>
                <w:sz w:val="20"/>
              </w:rPr>
              <w:tab/>
              <w:t>In addition to the foregoing allowances, a witness residing at a distance from the place of trial or hearing may be allowed reasonable travelling expenses actually paid, and a reasonable amount for maintenance or sustenance.</w:t>
            </w:r>
          </w:p>
        </w:tc>
      </w:tr>
      <w:tr>
        <w:trPr>
          <w:cantSplit/>
        </w:trPr>
        <w:tc>
          <w:tcPr>
            <w:tcW w:w="7080" w:type="dxa"/>
            <w:gridSpan w:val="2"/>
          </w:tcPr>
          <w:p>
            <w:pPr>
              <w:pStyle w:val="yTable"/>
              <w:tabs>
                <w:tab w:val="left" w:pos="459"/>
                <w:tab w:val="left" w:pos="852"/>
              </w:tabs>
              <w:spacing w:before="0"/>
              <w:ind w:left="852" w:hanging="852"/>
              <w:rPr>
                <w:sz w:val="20"/>
              </w:rPr>
            </w:pPr>
            <w:r>
              <w:rPr>
                <w:sz w:val="20"/>
              </w:rPr>
              <w:tab/>
              <w:t>(4)</w:t>
            </w:r>
            <w:r>
              <w:rPr>
                <w:sz w:val="20"/>
              </w:rPr>
              <w:tab/>
              <w:t>The Taxing Officer may also allow such amount as has been reasonably and properly incurred and has been paid or is to be paid to a witness for qualifying to give skilled evidence.</w:t>
            </w:r>
          </w:p>
        </w:tc>
      </w:tr>
      <w:tr>
        <w:trPr>
          <w:cantSplit/>
        </w:trPr>
        <w:tc>
          <w:tcPr>
            <w:tcW w:w="7080" w:type="dxa"/>
            <w:gridSpan w:val="2"/>
          </w:tcPr>
          <w:p>
            <w:pPr>
              <w:pStyle w:val="yTable"/>
              <w:tabs>
                <w:tab w:val="left" w:pos="459"/>
                <w:tab w:val="left" w:pos="852"/>
              </w:tabs>
              <w:spacing w:before="0"/>
              <w:ind w:left="852" w:hanging="852"/>
              <w:rPr>
                <w:sz w:val="20"/>
              </w:rPr>
            </w:pPr>
            <w:r>
              <w:rPr>
                <w:sz w:val="20"/>
              </w:rPr>
              <w:tab/>
              <w:t>(5)</w:t>
            </w:r>
            <w:r>
              <w:rPr>
                <w:sz w:val="20"/>
              </w:rPr>
              <w:tab/>
              <w:t>Except by special order of the trial judge, an allowance shall not be made to an expert witness for his attendance at Court in assisting or advising counsel or the solicitor for a party during a trial or hearing.</w:t>
            </w:r>
          </w:p>
        </w:tc>
      </w:tr>
      <w:tr>
        <w:trPr>
          <w:cantSplit/>
        </w:trPr>
        <w:tc>
          <w:tcPr>
            <w:tcW w:w="7080" w:type="dxa"/>
            <w:gridSpan w:val="2"/>
          </w:tcPr>
          <w:p>
            <w:pPr>
              <w:pStyle w:val="yTable"/>
              <w:tabs>
                <w:tab w:val="left" w:pos="459"/>
                <w:tab w:val="left" w:pos="852"/>
              </w:tabs>
              <w:spacing w:before="0"/>
              <w:ind w:left="852" w:hanging="852"/>
              <w:rPr>
                <w:sz w:val="20"/>
              </w:rPr>
            </w:pPr>
            <w:r>
              <w:rPr>
                <w:sz w:val="20"/>
              </w:rPr>
              <w:tab/>
              <w:t>(6)</w:t>
            </w:r>
            <w:r>
              <w:rPr>
                <w:sz w:val="20"/>
              </w:rPr>
              <w:tab/>
              <w:t>In the case of a person giving evidence as an expert, the foregoing allowances may be increased in the discretion of the Taxing Officer.</w:t>
            </w:r>
          </w:p>
        </w:tc>
      </w:tr>
    </w:tbl>
    <w:p>
      <w:pPr>
        <w:pStyle w:val="yFootnotesection"/>
      </w:pPr>
      <w:r>
        <w:tab/>
        <w:t>[Fourth Schedule inserted in Gazette 13 Dec 1985 p. 4761</w:t>
      </w:r>
      <w:r>
        <w:noBreakHyphen/>
        <w:t>4 (erratum in Gazette 3 Jan 1986 p. 11); amended in Gazette 30 Jun 2000 p. 3419; 19 Apr 2005 p. 1301.]</w:t>
      </w:r>
    </w:p>
    <w:p>
      <w:pPr>
        <w:pStyle w:val="yEdnoteschedule"/>
      </w:pPr>
      <w:r>
        <w:t>[Fifth Schedule repealed in Gazette 27 Jul 2001 p. 3895.]</w:t>
      </w:r>
    </w:p>
    <w:p>
      <w:pPr>
        <w:pStyle w:val="yEdnoteschedule"/>
      </w:pPr>
      <w:r>
        <w:t>[Sixth Schedule repealed in Gazette 16 Jul 1999 p. 3201.]</w:t>
      </w:r>
    </w:p>
    <w:p>
      <w:pPr>
        <w:pStyle w:val="yEdnoteschedule"/>
      </w:pPr>
      <w:r>
        <w:t>[Seventh Schedule repealed in Gazette 21 May 2004 p. 1712.]</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1258" w:name="_Toc105493487"/>
      <w:bookmarkStart w:id="11259" w:name="_Toc153096834"/>
      <w:bookmarkStart w:id="11260" w:name="_Toc153098082"/>
      <w:r>
        <w:t>Notes</w:t>
      </w:r>
      <w:bookmarkEnd w:id="11258"/>
      <w:bookmarkEnd w:id="11259"/>
      <w:bookmarkEnd w:id="1126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31</w:t>
      </w:r>
      <w:r>
        <w:rPr>
          <w:snapToGrid w:val="0"/>
        </w:rPr>
        <w:t>.  The table also contains information about any reprint.</w:t>
      </w:r>
    </w:p>
    <w:p>
      <w:pPr>
        <w:pStyle w:val="nHeading3"/>
      </w:pPr>
      <w:bookmarkStart w:id="11261" w:name="_Toc87853865"/>
      <w:bookmarkStart w:id="11262" w:name="_Toc102814838"/>
      <w:bookmarkStart w:id="11263" w:name="_Toc104946365"/>
      <w:bookmarkStart w:id="11264" w:name="_Toc153096835"/>
      <w:bookmarkStart w:id="11265" w:name="_Toc153098083"/>
      <w:r>
        <w:t>Compilation table</w:t>
      </w:r>
      <w:bookmarkEnd w:id="11261"/>
      <w:bookmarkEnd w:id="11262"/>
      <w:bookmarkEnd w:id="11263"/>
      <w:bookmarkEnd w:id="11264"/>
      <w:bookmarkEnd w:id="112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3-5, 9-11: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32</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33</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23</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34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35</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Borders>
              <w:bottom w:val="single" w:sz="4" w:space="0" w:color="auto"/>
            </w:tcBorders>
          </w:tcPr>
          <w:p>
            <w:pPr>
              <w:pStyle w:val="nTable"/>
              <w:spacing w:after="40"/>
              <w:ind w:right="34"/>
              <w:rPr>
                <w:i/>
                <w:sz w:val="19"/>
              </w:rPr>
            </w:pPr>
            <w:r>
              <w:rPr>
                <w:i/>
                <w:sz w:val="19"/>
              </w:rPr>
              <w:t>Supreme Court Amendment Rules (No. 2) 2005</w:t>
            </w:r>
          </w:p>
        </w:tc>
        <w:tc>
          <w:tcPr>
            <w:tcW w:w="1276" w:type="dxa"/>
            <w:tcBorders>
              <w:bottom w:val="single" w:sz="4" w:space="0" w:color="auto"/>
            </w:tcBorders>
          </w:tcPr>
          <w:p>
            <w:pPr>
              <w:pStyle w:val="nTable"/>
              <w:keepNext/>
              <w:spacing w:after="40"/>
              <w:rPr>
                <w:sz w:val="19"/>
              </w:rPr>
            </w:pPr>
            <w:r>
              <w:rPr>
                <w:sz w:val="19"/>
              </w:rPr>
              <w:t>29 Apr 2005 p. 1797</w:t>
            </w:r>
            <w:r>
              <w:rPr>
                <w:sz w:val="19"/>
              </w:rPr>
              <w:noBreakHyphen/>
              <w:t>802</w:t>
            </w:r>
          </w:p>
        </w:tc>
        <w:tc>
          <w:tcPr>
            <w:tcW w:w="2696" w:type="dxa"/>
            <w:tcBorders>
              <w:bottom w:val="single" w:sz="4" w:space="0" w:color="auto"/>
            </w:tcBorders>
          </w:tcPr>
          <w:p>
            <w:pPr>
              <w:pStyle w:val="nTable"/>
              <w:keepNext/>
              <w:spacing w:after="40"/>
              <w:rPr>
                <w:sz w:val="19"/>
              </w:rPr>
            </w:pPr>
            <w:r>
              <w:rPr>
                <w:sz w:val="19"/>
              </w:rPr>
              <w:t>2 May 2005 (see r. 2)</w:t>
            </w:r>
          </w:p>
        </w:tc>
      </w:tr>
    </w:tbl>
    <w:p>
      <w:pPr>
        <w:pStyle w:val="nSubsection"/>
        <w:spacing w:before="100"/>
      </w:pPr>
      <w:r>
        <w:rPr>
          <w:vertAlign w:val="superscript"/>
        </w:rPr>
        <w:t>2</w:t>
      </w:r>
      <w:r>
        <w:tab/>
        <w:t xml:space="preserve">Repealed by the </w:t>
      </w:r>
      <w:r>
        <w:rPr>
          <w:i/>
        </w:rPr>
        <w:t>Supreme Court (Mental Health) Repeal Rules 2004</w:t>
      </w:r>
      <w:r>
        <w:t>.</w:t>
      </w:r>
    </w:p>
    <w:p>
      <w:pPr>
        <w:pStyle w:val="nSubsection"/>
        <w:spacing w:before="100"/>
      </w:pPr>
      <w:r>
        <w:rPr>
          <w:vertAlign w:val="superscript"/>
        </w:rPr>
        <w:t>3</w:t>
      </w:r>
      <w:r>
        <w:tab/>
        <w:t xml:space="preserve">Repealed by the </w:t>
      </w:r>
      <w:r>
        <w:rPr>
          <w:i/>
        </w:rPr>
        <w:t>Mental Health (Consequential Provisions) Act 1996</w:t>
      </w:r>
      <w:r>
        <w:t>.</w:t>
      </w:r>
    </w:p>
    <w:p>
      <w:pPr>
        <w:pStyle w:val="nSubsection"/>
        <w:spacing w:before="100"/>
      </w:pPr>
      <w:r>
        <w:rPr>
          <w:vertAlign w:val="superscript"/>
        </w:rPr>
        <w:t>4</w:t>
      </w:r>
      <w:r>
        <w:tab/>
        <w:t xml:space="preserve">Repealed by the </w:t>
      </w:r>
      <w:r>
        <w:rPr>
          <w:i/>
        </w:rPr>
        <w:t>Acts Amendment and Repeal (Family Court) Act 1997</w:t>
      </w:r>
      <w:r>
        <w:t>.</w:t>
      </w:r>
    </w:p>
    <w:p>
      <w:pPr>
        <w:pStyle w:val="nSubsection"/>
        <w:spacing w:before="100"/>
      </w:pPr>
      <w:r>
        <w:rPr>
          <w:vertAlign w:val="superscript"/>
        </w:rPr>
        <w:t>5</w:t>
      </w:r>
      <w:r>
        <w:tab/>
        <w:t xml:space="preserve">Under the </w:t>
      </w:r>
      <w:r>
        <w:rPr>
          <w:i/>
        </w:rPr>
        <w:t>Alteration of Statutory Designations Order (No. 3) 2001</w:t>
      </w:r>
      <w:r>
        <w:t xml:space="preserve"> a reference in any law to the Crown Law Department or the Ministry of Justice is to be read and construed as a reference to the Department of Justice.</w:t>
      </w:r>
    </w:p>
    <w:p>
      <w:pPr>
        <w:pStyle w:val="nSubsection"/>
        <w:spacing w:before="100"/>
      </w:pPr>
      <w:r>
        <w:rPr>
          <w:vertAlign w:val="superscript"/>
        </w:rPr>
        <w:t>6</w:t>
      </w:r>
      <w:r>
        <w:tab/>
        <w:t>Footnote no longer applicable.</w:t>
      </w:r>
    </w:p>
    <w:p>
      <w:pPr>
        <w:pStyle w:val="nSubsection"/>
        <w:spacing w:before="100"/>
      </w:pPr>
      <w:r>
        <w:rPr>
          <w:vertAlign w:val="superscript"/>
        </w:rPr>
        <w:t>7</w:t>
      </w:r>
      <w:r>
        <w:tab/>
        <w:t>Footnote no longer applicable.</w:t>
      </w:r>
    </w:p>
    <w:p>
      <w:pPr>
        <w:pStyle w:val="nSubsection"/>
        <w:spacing w:before="100"/>
      </w:pPr>
      <w:r>
        <w:rPr>
          <w:vertAlign w:val="superscript"/>
        </w:rPr>
        <w:t>8</w:t>
      </w:r>
      <w:r>
        <w:tab/>
        <w:t xml:space="preserve">Rule 12 of rules published in </w:t>
      </w:r>
      <w:r>
        <w:rPr>
          <w:i/>
        </w:rPr>
        <w:t>Gazette</w:t>
      </w:r>
      <w:r>
        <w:t xml:space="preserve"> 10 January 1975 p. 54, read as follows:</w:t>
      </w:r>
    </w:p>
    <w:p>
      <w:pPr>
        <w:pStyle w:val="MiscOpen"/>
        <w:spacing w:before="80"/>
      </w:pPr>
      <w:r>
        <w:t>“</w:t>
      </w:r>
    </w:p>
    <w:p>
      <w:pPr>
        <w:pStyle w:val="nzHeading5"/>
        <w:spacing w:before="0"/>
      </w:pPr>
      <w:r>
        <w:t>12.</w:t>
      </w:r>
      <w:r>
        <w:tab/>
        <w:t>Saving</w:t>
      </w:r>
    </w:p>
    <w:p>
      <w:pPr>
        <w:pStyle w:val="nzSubsection"/>
        <w:spacing w:before="60"/>
      </w:pPr>
      <w:r>
        <w:tab/>
      </w:r>
      <w:r>
        <w:tab/>
        <w:t>A judgment or order for recovery or delivery up of possession of land given or made before the day on which these rules come into operation may be enforced in the manner in which it was enforceable before that day and leave to enforce any such judgment or order shall not be required.</w:t>
      </w:r>
    </w:p>
    <w:p>
      <w:pPr>
        <w:pStyle w:val="MiscClose"/>
      </w:pPr>
      <w:r>
        <w:t>”.</w:t>
      </w:r>
    </w:p>
    <w:p>
      <w:pPr>
        <w:pStyle w:val="nSubsection"/>
      </w:pPr>
      <w:r>
        <w:rPr>
          <w:vertAlign w:val="superscript"/>
        </w:rPr>
        <w:t>9</w:t>
      </w:r>
      <w:r>
        <w:tab/>
        <w:t xml:space="preserve">The Fourth Schedule has effect only in respect of work done before 15 July 1988.  Since then scales of costs have been set by determinations of the Legal Costs Committee made under the </w:t>
      </w:r>
      <w:r>
        <w:rPr>
          <w:i/>
        </w:rPr>
        <w:t>Legal Practitioners Act 1893</w:t>
      </w:r>
      <w:r>
        <w:t xml:space="preserve"> s. 58W and published in the </w:t>
      </w:r>
      <w:r>
        <w:rPr>
          <w:i/>
        </w:rPr>
        <w:t>Government Gazette</w:t>
      </w:r>
      <w:r>
        <w:t xml:space="preserve"> from time to time.</w:t>
      </w:r>
    </w:p>
    <w:p>
      <w:pPr>
        <w:pStyle w:val="nSubsection"/>
      </w:pPr>
      <w:r>
        <w:rPr>
          <w:vertAlign w:val="superscript"/>
        </w:rPr>
        <w:t>10</w:t>
      </w:r>
      <w:r>
        <w:tab/>
        <w:t xml:space="preserve">Section 17E of the </w:t>
      </w:r>
      <w:r>
        <w:rPr>
          <w:i/>
        </w:rPr>
        <w:t>Bills of Sale Act 1899</w:t>
      </w:r>
      <w:r>
        <w:t xml:space="preserve"> was repealed by the </w:t>
      </w:r>
      <w:r>
        <w:rPr>
          <w:i/>
        </w:rPr>
        <w:t>Bills of Sale Amendment Act 1986</w:t>
      </w:r>
      <w:r>
        <w:t xml:space="preserve"> s. 4.</w:t>
      </w:r>
    </w:p>
    <w:p>
      <w:pPr>
        <w:pStyle w:val="nSubsection"/>
      </w:pPr>
      <w:r>
        <w:rPr>
          <w:vertAlign w:val="superscript"/>
        </w:rPr>
        <w:t>11</w:t>
      </w:r>
      <w:r>
        <w:tab/>
        <w:t xml:space="preserve">Short title amended to the </w:t>
      </w:r>
      <w:r>
        <w:rPr>
          <w:i/>
        </w:rPr>
        <w:t>Tobacco Sellers Licensing Act 1975</w:t>
      </w:r>
      <w:r>
        <w:t xml:space="preserve"> and then repealed by the </w:t>
      </w:r>
      <w:r>
        <w:rPr>
          <w:i/>
        </w:rPr>
        <w:t>Financial Relations Agreement (Consequential Provisions) Act 1999.</w:t>
      </w:r>
    </w:p>
    <w:p>
      <w:pPr>
        <w:pStyle w:val="nSubsection"/>
      </w:pPr>
      <w:r>
        <w:rPr>
          <w:vertAlign w:val="superscript"/>
        </w:rPr>
        <w:t>12</w:t>
      </w:r>
      <w:r>
        <w:tab/>
        <w:t xml:space="preserve">Repealed by the </w:t>
      </w:r>
      <w:r>
        <w:rPr>
          <w:i/>
        </w:rPr>
        <w:t>Statutes (Repeals and Minor Amendments) Act 1997</w:t>
      </w:r>
      <w:r>
        <w:t>.</w:t>
      </w:r>
    </w:p>
    <w:p>
      <w:pPr>
        <w:pStyle w:val="nSubsection"/>
      </w:pPr>
      <w:r>
        <w:rPr>
          <w:vertAlign w:val="superscript"/>
        </w:rPr>
        <w:t>13</w:t>
      </w:r>
      <w:r>
        <w:tab/>
        <w:t xml:space="preserve">Section 660 was repealed by the </w:t>
      </w:r>
      <w:r>
        <w:rPr>
          <w:i/>
        </w:rPr>
        <w:t>Local Government Act 1995</w:t>
      </w:r>
      <w:r>
        <w:t>.</w:t>
      </w:r>
    </w:p>
    <w:p>
      <w:pPr>
        <w:pStyle w:val="nSubsection"/>
      </w:pPr>
      <w:r>
        <w:rPr>
          <w:vertAlign w:val="superscript"/>
        </w:rPr>
        <w:t>14</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15</w:t>
      </w:r>
      <w:r>
        <w:tab/>
        <w:t xml:space="preserve">Repealed by the </w:t>
      </w:r>
      <w:r>
        <w:rPr>
          <w:i/>
        </w:rPr>
        <w:t>Acts Amendment and Repeal (Financial Sector Reform) Act 1999</w:t>
      </w:r>
      <w:r>
        <w:t>.</w:t>
      </w:r>
    </w:p>
    <w:p>
      <w:pPr>
        <w:pStyle w:val="nSubsection"/>
        <w:spacing w:before="60"/>
        <w:ind w:left="1440" w:hanging="1440"/>
      </w:pPr>
      <w:r>
        <w:rPr>
          <w:vertAlign w:val="superscript"/>
        </w:rPr>
        <w:t>16</w:t>
      </w:r>
      <w:r>
        <w:tab/>
        <w:t xml:space="preserve">Repealed by the </w:t>
      </w:r>
      <w:r>
        <w:rPr>
          <w:i/>
        </w:rPr>
        <w:t>Housing Act 1980</w:t>
      </w:r>
      <w:r>
        <w:t>.</w:t>
      </w:r>
    </w:p>
    <w:p>
      <w:pPr>
        <w:pStyle w:val="nSubsection"/>
        <w:spacing w:before="60"/>
      </w:pPr>
      <w:r>
        <w:rPr>
          <w:vertAlign w:val="superscript"/>
        </w:rPr>
        <w:t>17</w:t>
      </w:r>
      <w:r>
        <w:tab/>
        <w:t>Footnote no longer applicable.</w:t>
      </w:r>
    </w:p>
    <w:p>
      <w:pPr>
        <w:pStyle w:val="nSubsection"/>
        <w:spacing w:before="60"/>
      </w:pPr>
      <w:r>
        <w:rPr>
          <w:vertAlign w:val="superscript"/>
        </w:rPr>
        <w:t>18</w:t>
      </w:r>
      <w:r>
        <w:tab/>
        <w:t>This Rule is merely declaratory of an Order in Council gazetted 16 Sep 1983 whereby the vacations of the Supreme Court are regulated.</w:t>
      </w:r>
    </w:p>
    <w:p>
      <w:pPr>
        <w:pStyle w:val="nSubsection"/>
        <w:spacing w:before="60"/>
      </w:pPr>
      <w:r>
        <w:rPr>
          <w:vertAlign w:val="superscript"/>
        </w:rPr>
        <w:t>19</w:t>
      </w:r>
      <w:r>
        <w:tab/>
        <w:t xml:space="preserve">Under the </w:t>
      </w:r>
      <w:r>
        <w:rPr>
          <w:i/>
        </w:rPr>
        <w:t>Alteration of Statutory Designations Order (No. 2) 1996</w:t>
      </w:r>
      <w:r>
        <w:t xml:space="preserve"> a reference in any law to the Commissioner of State Taxation is to be read and construed as a reference to the Commissioner of State Revenue.</w:t>
      </w:r>
    </w:p>
    <w:p>
      <w:pPr>
        <w:pStyle w:val="nSubsection"/>
        <w:spacing w:before="60"/>
      </w:pPr>
      <w:r>
        <w:rPr>
          <w:vertAlign w:val="superscript"/>
        </w:rPr>
        <w:t>20</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spacing w:before="60"/>
      </w:pPr>
      <w:r>
        <w:rPr>
          <w:vertAlign w:val="superscript"/>
        </w:rPr>
        <w:t>21</w:t>
      </w:r>
      <w:r>
        <w:tab/>
        <w:t xml:space="preserve">Repealed by the </w:t>
      </w:r>
      <w:r>
        <w:rPr>
          <w:i/>
        </w:rPr>
        <w:t>Vexatious Proceedings Restriction Act 2002</w:t>
      </w:r>
      <w:r>
        <w:t>.</w:t>
      </w:r>
    </w:p>
    <w:p>
      <w:pPr>
        <w:pStyle w:val="nSubsection"/>
        <w:spacing w:before="60"/>
      </w:pPr>
      <w:r>
        <w:rPr>
          <w:vertAlign w:val="superscript"/>
        </w:rPr>
        <w:t>22</w:t>
      </w:r>
      <w:r>
        <w:tab/>
        <w:t xml:space="preserve">Repealed by the </w:t>
      </w:r>
      <w:r>
        <w:rPr>
          <w:i/>
        </w:rPr>
        <w:t>Environmental Protection Act 1986</w:t>
      </w:r>
      <w:r>
        <w:t>.</w:t>
      </w:r>
    </w:p>
    <w:p>
      <w:pPr>
        <w:pStyle w:val="nSubsection"/>
        <w:keepNext/>
        <w:spacing w:before="60"/>
      </w:pPr>
      <w:r>
        <w:rPr>
          <w:vertAlign w:val="superscript"/>
        </w:rPr>
        <w:t>23</w:t>
      </w:r>
      <w:r>
        <w:tab/>
        <w:t xml:space="preserve">The </w:t>
      </w:r>
      <w:r>
        <w:rPr>
          <w:i/>
        </w:rPr>
        <w:t>Supreme Court Amendment Rules 1994</w:t>
      </w:r>
      <w:r>
        <w:t xml:space="preserve"> r. 14 published in </w:t>
      </w:r>
      <w:r>
        <w:rPr>
          <w:i/>
        </w:rPr>
        <w:t>Gazette</w:t>
      </w:r>
      <w:r>
        <w:t xml:space="preserve"> 1 Mar 1994 at p. 789 reads as follows:</w:t>
      </w:r>
    </w:p>
    <w:p>
      <w:pPr>
        <w:pStyle w:val="MiscOpen"/>
      </w:pPr>
      <w:r>
        <w:t>“</w:t>
      </w:r>
    </w:p>
    <w:p>
      <w:pPr>
        <w:pStyle w:val="nzHeading5"/>
        <w:spacing w:before="0"/>
      </w:pPr>
      <w:r>
        <w:t>14.</w:t>
      </w:r>
      <w:r>
        <w:tab/>
        <w:t>Transitional</w:t>
      </w:r>
    </w:p>
    <w:p>
      <w:pPr>
        <w:pStyle w:val="nzSubsection"/>
      </w:pPr>
      <w:r>
        <w:tab/>
      </w:r>
      <w:r>
        <w:tab/>
        <w:t xml:space="preserve">Any Rules made under section 27 of the </w:t>
      </w:r>
      <w:r>
        <w:rPr>
          <w:i/>
        </w:rPr>
        <w:t>Service and Execution of Process Act 1901</w:t>
      </w:r>
      <w:r>
        <w:t xml:space="preserve"> of the Commonwealth that were in force immediately before the commencement of the </w:t>
      </w:r>
      <w:r>
        <w:rPr>
          <w:i/>
        </w:rPr>
        <w:t>Service and Execution of Process (Transitional Provisions and Consequential Amendments) Act 1992</w:t>
      </w:r>
      <w:r>
        <w:t xml:space="preserve"> of the Commonwealth continue to apply with respect to any matter commenced or action taken under the </w:t>
      </w:r>
      <w:r>
        <w:rPr>
          <w:i/>
        </w:rPr>
        <w:t>Service and Execution of Process Act 1901</w:t>
      </w:r>
      <w:r>
        <w:t xml:space="preserve"> of the Commonwealth as if that Act had not been repealed.</w:t>
      </w:r>
    </w:p>
    <w:p>
      <w:pPr>
        <w:pStyle w:val="MiscClose"/>
      </w:pPr>
      <w:r>
        <w:t>”.</w:t>
      </w:r>
    </w:p>
    <w:p>
      <w:pPr>
        <w:pStyle w:val="nSubsection"/>
      </w:pPr>
      <w:r>
        <w:rPr>
          <w:vertAlign w:val="superscript"/>
        </w:rPr>
        <w:t>24</w:t>
      </w:r>
      <w:r>
        <w:tab/>
        <w:t>There is no longer a Board under section 6 of the Act.</w:t>
      </w:r>
    </w:p>
    <w:p>
      <w:pPr>
        <w:pStyle w:val="nSubsection"/>
        <w:spacing w:before="100"/>
      </w:pPr>
      <w:r>
        <w:rPr>
          <w:vertAlign w:val="superscript"/>
        </w:rPr>
        <w:t>25</w:t>
      </w:r>
      <w:r>
        <w:tab/>
        <w:t xml:space="preserve">Repealed by the </w:t>
      </w:r>
      <w:r>
        <w:rPr>
          <w:i/>
        </w:rPr>
        <w:t>Criminal Property Confiscation (Consequential Provisions) Act 2000</w:t>
      </w:r>
      <w:r>
        <w:t>.</w:t>
      </w:r>
    </w:p>
    <w:p>
      <w:pPr>
        <w:pStyle w:val="nSubsection"/>
        <w:spacing w:before="100"/>
      </w:pPr>
      <w:r>
        <w:rPr>
          <w:vertAlign w:val="superscript"/>
        </w:rPr>
        <w:t>26</w:t>
      </w:r>
      <w:r>
        <w:tab/>
        <w:t xml:space="preserve">Repealed by section 3 of the </w:t>
      </w:r>
      <w:r>
        <w:rPr>
          <w:i/>
        </w:rPr>
        <w:t>Service and Execution of Process (Transitional Provisions and Consequential Amendments) Act 1992</w:t>
      </w:r>
      <w:r>
        <w:t xml:space="preserve"> of the Commonwealth.  Now see the </w:t>
      </w:r>
      <w:r>
        <w:rPr>
          <w:i/>
        </w:rPr>
        <w:t xml:space="preserve">Service and Execution of Process Act 1992 </w:t>
      </w:r>
      <w:r>
        <w:t>of the Commonwealth.</w:t>
      </w:r>
    </w:p>
    <w:p>
      <w:pPr>
        <w:pStyle w:val="nSubsection"/>
        <w:spacing w:before="100"/>
      </w:pPr>
      <w:r>
        <w:rPr>
          <w:vertAlign w:val="superscript"/>
        </w:rPr>
        <w:t>27</w:t>
      </w:r>
      <w:r>
        <w:tab/>
        <w:t xml:space="preserve">Repealed by the </w:t>
      </w:r>
      <w:r>
        <w:rPr>
          <w:i/>
        </w:rPr>
        <w:t>Supreme Court (Fees) Regulations 2002</w:t>
      </w:r>
      <w:r>
        <w:t>.</w:t>
      </w:r>
    </w:p>
    <w:p>
      <w:pPr>
        <w:pStyle w:val="nSubsection"/>
        <w:spacing w:before="100"/>
      </w:pPr>
      <w:r>
        <w:rPr>
          <w:vertAlign w:val="superscript"/>
        </w:rPr>
        <w:t>28</w:t>
      </w:r>
      <w:r>
        <w:tab/>
        <w:t xml:space="preserve">The </w:t>
      </w:r>
      <w:r>
        <w:rPr>
          <w:i/>
        </w:rPr>
        <w:t>Colonial Courts of Admiralty Act 1890</w:t>
      </w:r>
      <w:r>
        <w:t xml:space="preserve"> was repealed, so far as it is part of the law of the Commonwealth or of an external Territory, by section 44(1) of the </w:t>
      </w:r>
      <w:r>
        <w:rPr>
          <w:i/>
        </w:rPr>
        <w:t>Admiralty Act 1988</w:t>
      </w:r>
      <w:r>
        <w:t xml:space="preserve"> of the Commonwealth.</w:t>
      </w:r>
    </w:p>
    <w:p>
      <w:pPr>
        <w:pStyle w:val="nSubsection"/>
        <w:spacing w:before="100"/>
      </w:pPr>
      <w:r>
        <w:rPr>
          <w:vertAlign w:val="superscript"/>
        </w:rPr>
        <w:t>29</w:t>
      </w:r>
      <w:r>
        <w:tab/>
        <w:t xml:space="preserve">Order 74 repealed in </w:t>
      </w:r>
      <w:r>
        <w:rPr>
          <w:i/>
        </w:rPr>
        <w:t>Gazette</w:t>
      </w:r>
      <w:r>
        <w:t xml:space="preserve"> 30 October 1992 p. 5310.</w:t>
      </w:r>
    </w:p>
    <w:p>
      <w:pPr>
        <w:pStyle w:val="nSubsection"/>
        <w:spacing w:before="100"/>
      </w:pPr>
      <w:r>
        <w:rPr>
          <w:vertAlign w:val="superscript"/>
        </w:rPr>
        <w:t>30</w:t>
      </w:r>
      <w:r>
        <w:tab/>
        <w:t xml:space="preserve">This should be a reference to the </w:t>
      </w:r>
      <w:r>
        <w:rPr>
          <w:i/>
        </w:rPr>
        <w:t>District Court of Western Australia Act 1969</w:t>
      </w:r>
      <w:r>
        <w:t xml:space="preserve"> s. 41(6).</w:t>
      </w:r>
    </w:p>
    <w:p>
      <w:pPr>
        <w:pStyle w:val="nSubsection"/>
        <w:spacing w:before="100"/>
        <w:rPr>
          <w:u w:val="single"/>
        </w:rPr>
      </w:pPr>
      <w:r>
        <w:rPr>
          <w:vertAlign w:val="superscript"/>
        </w:rPr>
        <w:t>31</w:t>
      </w:r>
      <w:r>
        <w:tab/>
        <w:t xml:space="preserve">Marginal notes in the </w:t>
      </w:r>
      <w:r>
        <w:rPr>
          <w:i/>
        </w:rPr>
        <w:t>Rules of the Supreme Court 1971</w:t>
      </w:r>
      <w:r>
        <w:t xml:space="preserve"> referring to legislation of other jurisdictions have been omitted from this reprint.</w:t>
      </w:r>
    </w:p>
    <w:p>
      <w:pPr>
        <w:pStyle w:val="nSubsection"/>
        <w:spacing w:before="100"/>
      </w:pPr>
      <w:r>
        <w:rPr>
          <w:vertAlign w:val="superscript"/>
        </w:rPr>
        <w:t>32</w:t>
      </w:r>
      <w:r>
        <w:tab/>
        <w:t>The commencement date of 1 Jul 1982 that was specified was before the date of gazettal.</w:t>
      </w:r>
    </w:p>
    <w:p>
      <w:pPr>
        <w:pStyle w:val="nSubsection"/>
        <w:spacing w:before="100"/>
      </w:pPr>
      <w:r>
        <w:rPr>
          <w:vertAlign w:val="superscript"/>
        </w:rPr>
        <w:t>33</w:t>
      </w:r>
      <w:r>
        <w:tab/>
        <w:t xml:space="preserve">Rule 10 of the rules published in the </w:t>
      </w:r>
      <w:r>
        <w:rPr>
          <w:i/>
        </w:rPr>
        <w:t>Gazette</w:t>
      </w:r>
      <w:r>
        <w:t xml:space="preserve"> on 20 June 1986, reads as follows: </w:t>
      </w:r>
    </w:p>
    <w:p>
      <w:pPr>
        <w:pStyle w:val="MiscOpen"/>
      </w:pPr>
      <w:r>
        <w:t>“</w:t>
      </w:r>
    </w:p>
    <w:p>
      <w:pPr>
        <w:pStyle w:val="nzHeading5"/>
        <w:spacing w:before="0"/>
      </w:pPr>
      <w:r>
        <w:t>10.</w:t>
      </w:r>
    </w:p>
    <w:p>
      <w:pPr>
        <w:pStyle w:val="nzSubsection"/>
      </w:pPr>
      <w:r>
        <w:tab/>
        <w:t>(1)</w:t>
      </w:r>
      <w:r>
        <w:tab/>
        <w:t>The principal rules as amended by these rules apply to and in relation to agreements and arbitrations to which the Act applies.</w:t>
      </w:r>
    </w:p>
    <w:p>
      <w:pPr>
        <w:pStyle w:val="nzSubsection"/>
        <w:keepNext/>
      </w:pPr>
      <w:r>
        <w:tab/>
        <w:t>(2)</w:t>
      </w:r>
      <w:r>
        <w:tab/>
        <w:t>The principal rules in force immediately before the commencement of these rules continue to apply to and in relation to arbitrations commenced before the commencement of the Act.</w:t>
      </w:r>
    </w:p>
    <w:p>
      <w:pPr>
        <w:pStyle w:val="MiscClose"/>
      </w:pPr>
      <w:r>
        <w:t>”.</w:t>
      </w:r>
    </w:p>
    <w:p>
      <w:pPr>
        <w:pStyle w:val="nSubsection"/>
        <w:keepNext/>
        <w:keepLines/>
      </w:pPr>
      <w:r>
        <w:rPr>
          <w:vertAlign w:val="superscript"/>
        </w:rPr>
        <w:t>34</w:t>
      </w:r>
      <w:r>
        <w:tab/>
        <w:t xml:space="preserve">Rules 117 and 118 inserted by Rule 5 of the </w:t>
      </w:r>
      <w:r>
        <w:rPr>
          <w:i/>
        </w:rPr>
        <w:t>Supreme Court Amendment Rules (No. 4) 1994</w:t>
      </w:r>
      <w:r>
        <w:t xml:space="preserve"> in the </w:t>
      </w:r>
      <w:r>
        <w:rPr>
          <w:i/>
        </w:rPr>
        <w:t>Gazette</w:t>
      </w:r>
      <w:r>
        <w:t xml:space="preserve"> of 28 June 1994 at p. 3092 read as follows: </w:t>
      </w:r>
    </w:p>
    <w:p>
      <w:pPr>
        <w:pStyle w:val="MiscOpen"/>
      </w:pPr>
      <w:r>
        <w:t>“</w:t>
      </w:r>
    </w:p>
    <w:p>
      <w:pPr>
        <w:pStyle w:val="nzHeading5"/>
      </w:pPr>
      <w:r>
        <w:t>117.</w:t>
      </w:r>
      <w:r>
        <w:tab/>
        <w:t>Repeal</w:t>
      </w:r>
    </w:p>
    <w:p>
      <w:pPr>
        <w:pStyle w:val="nzSubsection"/>
      </w:pPr>
      <w:r>
        <w:tab/>
      </w:r>
      <w:r>
        <w:tab/>
        <w:t xml:space="preserve">The </w:t>
      </w:r>
      <w:r>
        <w:rPr>
          <w:i/>
        </w:rPr>
        <w:t>Supreme Court (Corporations Law) (Transitional) Rules 1991</w:t>
      </w:r>
      <w:r>
        <w:t xml:space="preserve"> are repealed.</w:t>
      </w:r>
    </w:p>
    <w:p>
      <w:pPr>
        <w:pStyle w:val="nzHeading5"/>
      </w:pPr>
      <w:r>
        <w:t>118.</w:t>
      </w:r>
      <w:r>
        <w:tab/>
        <w:t>Savings</w:t>
      </w:r>
    </w:p>
    <w:p>
      <w:pPr>
        <w:pStyle w:val="nzSubsection"/>
      </w:pPr>
      <w:r>
        <w:tab/>
      </w:r>
      <w:r>
        <w:tab/>
        <w:t xml:space="preserve">Notwithstanding Rule 117 the </w:t>
      </w:r>
      <w:r>
        <w:rPr>
          <w:i/>
        </w:rPr>
        <w:t>Supreme Court (Corporations Law) (Transitional) Rules 1991</w:t>
      </w:r>
      <w:r>
        <w:t xml:space="preserve"> shall continue to apply to all proceedings under the Corporations Law or the Code commenced before the coming into operation of this Order.</w:t>
      </w:r>
    </w:p>
    <w:p>
      <w:pPr>
        <w:pStyle w:val="MiscClose"/>
      </w:pPr>
      <w:r>
        <w:t>”.</w:t>
      </w:r>
    </w:p>
    <w:p>
      <w:pPr>
        <w:pStyle w:val="nSubsection"/>
      </w:pPr>
      <w:r>
        <w:rPr>
          <w:vertAlign w:val="superscript"/>
        </w:rPr>
        <w:t>35</w:t>
      </w:r>
      <w:r>
        <w:tab/>
        <w:t xml:space="preserve">Disallowed on 10 Mar 1998, see </w:t>
      </w:r>
      <w:r>
        <w:rPr>
          <w:i/>
        </w:rPr>
        <w:t>Gazette</w:t>
      </w:r>
      <w:r>
        <w:t xml:space="preserve"> 13 Mar 1998 p. 1389.</w:t>
      </w:r>
    </w:p>
    <w:p/>
    <w:p>
      <w:pPr>
        <w:pStyle w:val="Defpara"/>
        <w:rPr>
          <w:rStyle w:val="CharDivText"/>
        </w:rPr>
        <w:sectPr>
          <w:headerReference w:type="even" r:id="rId33"/>
          <w:headerReference w:type="default" r:id="rId34"/>
          <w:footerReference w:type="even" r:id="rId35"/>
          <w:foot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r>
            <w:fldChar w:fldCharType="begin"/>
          </w:r>
          <w:r>
            <w:instrText xml:space="preserve"> styleref CharSchText </w:instrText>
          </w:r>
          <w:r>
            <w:fldChar w:fldCharType="end"/>
          </w:r>
        </w:p>
      </w:tc>
      <w:tc>
        <w:tcPr>
          <w:tcW w:w="1868" w:type="dxa"/>
        </w:tcPr>
        <w:p>
          <w:pPr>
            <w:pStyle w:val="HeaderNumberRight"/>
            <w:ind w:right="17"/>
            <w:jc w:val="left"/>
            <w:rPr>
              <w:b w:val="0"/>
            </w:rPr>
          </w:pPr>
          <w:r>
            <w:fldChar w:fldCharType="begin"/>
          </w:r>
          <w:r>
            <w:instrText xml:space="preserve"> styleref CharSchno </w:instrText>
          </w:r>
          <w:r>
            <w:rPr>
              <w:noProof/>
            </w:rPr>
            <w:fldChar w:fldCharType="end"/>
          </w:r>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r>
            <w:fldChar w:fldCharType="begin"/>
          </w:r>
          <w:r>
            <w:instrText xml:space="preserve"> styleref CharSchText </w:instrText>
          </w:r>
          <w:r>
            <w:fldChar w:fldCharType="end"/>
          </w:r>
        </w:p>
      </w:tc>
      <w:tc>
        <w:tcPr>
          <w:tcW w:w="1868" w:type="dxa"/>
        </w:tcPr>
        <w:p>
          <w:pPr>
            <w:pStyle w:val="HeaderNumberRight"/>
            <w:ind w:right="17"/>
            <w:jc w:val="left"/>
            <w:rPr>
              <w:b w:val="0"/>
            </w:rPr>
          </w:pPr>
          <w:fldSimple w:instr=" styleref CharSchno ">
            <w:r>
              <w:rPr>
                <w:noProof/>
              </w:rPr>
              <w:t>Fourth Schedule</w:t>
            </w:r>
          </w:fldSimple>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052" w:type="dxa"/>
        </w:tcPr>
        <w:p>
          <w:pPr>
            <w:pStyle w:val="HeaderNumberLeft"/>
            <w:rPr>
              <w:b w:val="0"/>
            </w:rPr>
          </w:pPr>
          <w:r>
            <w:fldChar w:fldCharType="begin"/>
          </w:r>
          <w:r>
            <w:instrText xml:space="preserve"> styleref CharSchno </w:instrText>
          </w:r>
          <w:r>
            <w:rPr>
              <w:noProof/>
            </w:rPr>
            <w:fldChar w:fldCharType="end"/>
          </w:r>
        </w:p>
      </w:tc>
      <w:tc>
        <w:tcPr>
          <w:tcW w:w="5211" w:type="dxa"/>
        </w:tcPr>
        <w:p>
          <w:pPr>
            <w:pStyle w:val="HeaderTextLeft"/>
          </w:pPr>
          <w:r>
            <w:fldChar w:fldCharType="begin"/>
          </w:r>
          <w:r>
            <w:instrText xml:space="preserve"> styleref CharSchText </w:instrText>
          </w:r>
          <w:r>
            <w:fldChar w:fldCharType="end"/>
          </w:r>
        </w:p>
      </w:tc>
    </w:tr>
    <w:tr>
      <w:tc>
        <w:tcPr>
          <w:tcW w:w="2052" w:type="dxa"/>
        </w:tcPr>
        <w:p>
          <w:pPr>
            <w:pStyle w:val="HeaderNumberLeft"/>
            <w:rPr>
              <w:b w:val="0"/>
            </w:rPr>
          </w:pPr>
        </w:p>
      </w:tc>
      <w:tc>
        <w:tcPr>
          <w:tcW w:w="5211" w:type="dxa"/>
        </w:tcPr>
        <w:p>
          <w:pPr>
            <w:pStyle w:val="HeaderTextLeft"/>
          </w:pPr>
        </w:p>
      </w:tc>
    </w:tr>
    <w:tr>
      <w:tc>
        <w:tcPr>
          <w:tcW w:w="2052" w:type="dxa"/>
        </w:tcPr>
        <w:p>
          <w:pPr>
            <w:pStyle w:val="HeaderNumberLeft"/>
          </w:pPr>
        </w:p>
      </w:tc>
      <w:tc>
        <w:tcPr>
          <w:tcW w:w="52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3463F6"/>
    <w:multiLevelType w:val="singleLevel"/>
    <w:tmpl w:val="48EC110C"/>
    <w:lvl w:ilvl="0">
      <w:start w:val="4"/>
      <w:numFmt w:val="decimal"/>
      <w:lvlText w:val="%1."/>
      <w:lvlJc w:val="left"/>
      <w:pPr>
        <w:tabs>
          <w:tab w:val="num" w:pos="1014"/>
        </w:tabs>
        <w:ind w:left="1014" w:hanging="555"/>
      </w:pPr>
      <w:rPr>
        <w:rFonts w:hint="default"/>
      </w:r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918"/>
    <w:docVar w:name="WAFER_20151209141918" w:val="RemoveTrackChanges"/>
    <w:docVar w:name="WAFER_20151209141918_GUID" w:val="fb6451d7-86f9-47b3-b4e9-d04fdf280c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4.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3.bin"/><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705</Pages>
  <Words>188171</Words>
  <Characters>867469</Characters>
  <Application>Microsoft Office Word</Application>
  <DocSecurity>0</DocSecurity>
  <Lines>22828</Lines>
  <Paragraphs>12419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1971 - 06-c0-10</dc:title>
  <dc:subject/>
  <dc:creator/>
  <cp:keywords/>
  <dc:description/>
  <cp:lastModifiedBy>svcMRProcess</cp:lastModifiedBy>
  <cp:revision>4</cp:revision>
  <cp:lastPrinted>2006-11-13T06:08:00Z</cp:lastPrinted>
  <dcterms:created xsi:type="dcterms:W3CDTF">2018-09-14T21:51:00Z</dcterms:created>
  <dcterms:modified xsi:type="dcterms:W3CDTF">2018-09-14T21:51:00Z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20050502</vt:lpwstr>
  </property>
  <property fmtid="{D5CDD505-2E9C-101B-9397-08002B2CF9AE}" pid="4" name="DocumentType">
    <vt:lpwstr>Reg</vt:lpwstr>
  </property>
  <property fmtid="{D5CDD505-2E9C-101B-9397-08002B2CF9AE}" pid="5" name="OwlsUID">
    <vt:i4>4764</vt:i4>
  </property>
  <property fmtid="{D5CDD505-2E9C-101B-9397-08002B2CF9AE}" pid="6" name="AsAtDate">
    <vt:lpwstr>02 May 2005</vt:lpwstr>
  </property>
  <property fmtid="{D5CDD505-2E9C-101B-9397-08002B2CF9AE}" pid="7" name="Suffix">
    <vt:lpwstr>06-c0-10</vt:lpwstr>
  </property>
</Properties>
</file>