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Mining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_Toc199754334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_Toc199754335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_Toc199754336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_Toc199754337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_Toc199754338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Interpretation</w:t>
      </w:r>
      <w:r>
        <w:tab/>
      </w:r>
      <w:r>
        <w:fldChar w:fldCharType="begin"/>
      </w:r>
      <w:r>
        <w:instrText xml:space="preserve"> PAGEREF _Toc199754339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_Toc199754340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_Toc199754341 \h </w:instrText>
      </w:r>
      <w:r>
        <w:fldChar w:fldCharType="separate"/>
      </w:r>
      <w:r>
        <w:t>14</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_Toc199754342 \h </w:instrText>
      </w:r>
      <w:r>
        <w:fldChar w:fldCharType="separate"/>
      </w:r>
      <w:r>
        <w:t>14</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_Toc199754344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_Toc199754345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_Toc199754346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_Toc199754347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_Toc199754348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_Toc199754349 \h </w:instrText>
      </w:r>
      <w:r>
        <w:fldChar w:fldCharType="separate"/>
      </w:r>
      <w:r>
        <w:t>18</w:t>
      </w:r>
      <w:r>
        <w:fldChar w:fldCharType="end"/>
      </w:r>
    </w:p>
    <w:p>
      <w:pPr>
        <w:pStyle w:val="TOC2"/>
        <w:tabs>
          <w:tab w:val="right" w:leader="dot" w:pos="7086"/>
        </w:tabs>
        <w:rPr>
          <w:b w:val="0"/>
          <w:sz w:val="24"/>
          <w:szCs w:val="24"/>
        </w:rPr>
      </w:pPr>
      <w:r>
        <w:rPr>
          <w:szCs w:val="30"/>
        </w:rPr>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_Toc199754352 \h </w:instrText>
      </w:r>
      <w:r>
        <w:fldChar w:fldCharType="separate"/>
      </w:r>
      <w:r>
        <w:t>20</w:t>
      </w:r>
      <w:r>
        <w:fldChar w:fldCharType="end"/>
      </w:r>
    </w:p>
    <w:p>
      <w:pPr>
        <w:pStyle w:val="TOC8"/>
        <w:rPr>
          <w:sz w:val="24"/>
          <w:szCs w:val="24"/>
        </w:rPr>
      </w:pPr>
      <w:r>
        <w:rPr>
          <w:szCs w:val="24"/>
        </w:rPr>
        <w:lastRenderedPageBreak/>
        <w:t>19</w:t>
      </w:r>
      <w:r>
        <w:rPr>
          <w:snapToGrid w:val="0"/>
          <w:szCs w:val="24"/>
        </w:rPr>
        <w:t>.</w:t>
      </w:r>
      <w:r>
        <w:rPr>
          <w:snapToGrid w:val="0"/>
          <w:szCs w:val="24"/>
        </w:rPr>
        <w:tab/>
        <w:t>Power to set aside land for mining or exempt it therefrom</w:t>
      </w:r>
      <w:r>
        <w:tab/>
      </w:r>
      <w:r>
        <w:fldChar w:fldCharType="begin"/>
      </w:r>
      <w:r>
        <w:instrText xml:space="preserve"> PAGEREF _Toc199754353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_Toc199754354 \h </w:instrText>
      </w:r>
      <w:r>
        <w:fldChar w:fldCharType="separate"/>
      </w:r>
      <w:r>
        <w:t>22</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_Toc199754355 \h </w:instrText>
      </w:r>
      <w:r>
        <w:fldChar w:fldCharType="separate"/>
      </w:r>
      <w:r>
        <w:t>28</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_Toc199754356 \h </w:instrText>
      </w:r>
      <w:r>
        <w:fldChar w:fldCharType="separate"/>
      </w:r>
      <w:r>
        <w:t>29</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_Toc199754357 \h </w:instrText>
      </w:r>
      <w:r>
        <w:fldChar w:fldCharType="separate"/>
      </w:r>
      <w:r>
        <w:t>30</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_Toc199754358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_Toc199754359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_Toc199754361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_Toc199754362 \h </w:instrText>
      </w:r>
      <w:r>
        <w:fldChar w:fldCharType="separate"/>
      </w:r>
      <w:r>
        <w:t>33</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_Toc199754363 \h </w:instrText>
      </w:r>
      <w:r>
        <w:fldChar w:fldCharType="separate"/>
      </w:r>
      <w:r>
        <w:t>36</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_Toc199754364 \h </w:instrText>
      </w:r>
      <w:r>
        <w:fldChar w:fldCharType="separate"/>
      </w:r>
      <w:r>
        <w:t>39</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_Toc199754365 \h </w:instrText>
      </w:r>
      <w:r>
        <w:fldChar w:fldCharType="separate"/>
      </w:r>
      <w:r>
        <w:t>40</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_Toc199754366 \h </w:instrText>
      </w:r>
      <w:r>
        <w:fldChar w:fldCharType="separate"/>
      </w:r>
      <w:r>
        <w:t>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_Toc199754368 \h </w:instrText>
      </w:r>
      <w:r>
        <w:fldChar w:fldCharType="separate"/>
      </w:r>
      <w:r>
        <w:t>43</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_Toc199754369 \h </w:instrText>
      </w:r>
      <w:r>
        <w:fldChar w:fldCharType="separate"/>
      </w:r>
      <w:r>
        <w:t>44</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_Toc199754370 \h </w:instrText>
      </w:r>
      <w:r>
        <w:fldChar w:fldCharType="separate"/>
      </w:r>
      <w:r>
        <w:t>44</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_Toc199754371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_Toc199754372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_Toc199754373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_Toc199754374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_Toc199754375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_Toc199754376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_Toc199754377 \h </w:instrText>
      </w:r>
      <w:r>
        <w:fldChar w:fldCharType="separate"/>
      </w:r>
      <w:r>
        <w:t>54</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_Toc199754378 \h </w:instrText>
      </w:r>
      <w:r>
        <w:fldChar w:fldCharType="separate"/>
      </w:r>
      <w:r>
        <w:t>55</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_Toc199754381 \h </w:instrText>
      </w:r>
      <w:r>
        <w:fldChar w:fldCharType="separate"/>
      </w:r>
      <w:r>
        <w:t>56</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_Toc199754382 \h </w:instrText>
      </w:r>
      <w:r>
        <w:fldChar w:fldCharType="separate"/>
      </w:r>
      <w:r>
        <w:t>56</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_Toc199754383 \h </w:instrText>
      </w:r>
      <w:r>
        <w:fldChar w:fldCharType="separate"/>
      </w:r>
      <w:r>
        <w:t>57</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_Toc199754384 \h </w:instrText>
      </w:r>
      <w:r>
        <w:fldChar w:fldCharType="separate"/>
      </w:r>
      <w:r>
        <w:t>58</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_Toc199754385 \h </w:instrText>
      </w:r>
      <w:r>
        <w:fldChar w:fldCharType="separate"/>
      </w:r>
      <w:r>
        <w:t>58</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_Toc199754386 \h </w:instrText>
      </w:r>
      <w:r>
        <w:fldChar w:fldCharType="separate"/>
      </w:r>
      <w:r>
        <w:t>59</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_Toc199754387 \h </w:instrText>
      </w:r>
      <w:r>
        <w:fldChar w:fldCharType="separate"/>
      </w:r>
      <w:r>
        <w:t>60</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_Toc199754388 \h </w:instrText>
      </w:r>
      <w:r>
        <w:fldChar w:fldCharType="separate"/>
      </w:r>
      <w:r>
        <w:t>61</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_Toc199754389 \h </w:instrText>
      </w:r>
      <w:r>
        <w:fldChar w:fldCharType="separate"/>
      </w:r>
      <w:r>
        <w:t>62</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_Toc199754390 \h </w:instrText>
      </w:r>
      <w:r>
        <w:fldChar w:fldCharType="separate"/>
      </w:r>
      <w:r>
        <w:t>63</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_Toc199754391 \h </w:instrText>
      </w:r>
      <w:r>
        <w:fldChar w:fldCharType="separate"/>
      </w:r>
      <w:r>
        <w:t>64</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_Toc199754392 \h </w:instrText>
      </w:r>
      <w:r>
        <w:fldChar w:fldCharType="separate"/>
      </w:r>
      <w:r>
        <w:t>65</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_Toc199754393 \h </w:instrText>
      </w:r>
      <w:r>
        <w:fldChar w:fldCharType="separate"/>
      </w:r>
      <w:r>
        <w:t>65</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_Toc199754394 \h </w:instrText>
      </w:r>
      <w:r>
        <w:fldChar w:fldCharType="separate"/>
      </w:r>
      <w:r>
        <w:t>65</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_Toc199754395 \h </w:instrText>
      </w:r>
      <w:r>
        <w:fldChar w:fldCharType="separate"/>
      </w:r>
      <w:r>
        <w:t>66</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_Toc199754396 \h </w:instrText>
      </w:r>
      <w:r>
        <w:fldChar w:fldCharType="separate"/>
      </w:r>
      <w:r>
        <w:t>66</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_Toc199754397 \h </w:instrText>
      </w:r>
      <w:r>
        <w:fldChar w:fldCharType="separate"/>
      </w:r>
      <w:r>
        <w:t>67</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_Toc199754398 \h </w:instrText>
      </w:r>
      <w:r>
        <w:fldChar w:fldCharType="separate"/>
      </w:r>
      <w:r>
        <w:t>68</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_Toc199754399 \h </w:instrText>
      </w:r>
      <w:r>
        <w:fldChar w:fldCharType="separate"/>
      </w:r>
      <w:r>
        <w:t>69</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_Toc199754400 \h </w:instrText>
      </w:r>
      <w:r>
        <w:fldChar w:fldCharType="separate"/>
      </w:r>
      <w:r>
        <w:t>70</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_Toc199754401 \h </w:instrText>
      </w:r>
      <w:r>
        <w:fldChar w:fldCharType="separate"/>
      </w:r>
      <w:r>
        <w:t>70</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_Toc199754402 \h </w:instrText>
      </w:r>
      <w:r>
        <w:fldChar w:fldCharType="separate"/>
      </w:r>
      <w:r>
        <w:t>71</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_Toc199754403 \h </w:instrText>
      </w:r>
      <w:r>
        <w:fldChar w:fldCharType="separate"/>
      </w:r>
      <w:r>
        <w:t>78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rPr>
        <w:tab/>
        <w:t>Graticular sections</w:t>
      </w:r>
      <w:r>
        <w:tab/>
      </w:r>
      <w:r>
        <w:fldChar w:fldCharType="begin"/>
      </w:r>
      <w:r>
        <w:instrText xml:space="preserve"> PAGEREF _Toc199754405 \h </w:instrText>
      </w:r>
      <w:r>
        <w:fldChar w:fldCharType="separate"/>
      </w:r>
      <w:r>
        <w:t>78</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_Toc199754406 \h </w:instrText>
      </w:r>
      <w:r>
        <w:fldChar w:fldCharType="separate"/>
      </w:r>
      <w:r>
        <w:t>80</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_Toc199754407 \h </w:instrText>
      </w:r>
      <w:r>
        <w:fldChar w:fldCharType="separate"/>
      </w:r>
      <w:r>
        <w:t>82</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_Toc199754408 \h </w:instrText>
      </w:r>
      <w:r>
        <w:fldChar w:fldCharType="separate"/>
      </w:r>
      <w:r>
        <w:t>83</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_Toc199754409 \h </w:instrText>
      </w:r>
      <w:r>
        <w:fldChar w:fldCharType="separate"/>
      </w:r>
      <w:r>
        <w:t>85</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_Toc199754410 \h </w:instrText>
      </w:r>
      <w:r>
        <w:fldChar w:fldCharType="separate"/>
      </w:r>
      <w:r>
        <w:t>86</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_Toc199754411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_Toc199754412 \h </w:instrText>
      </w:r>
      <w:r>
        <w:fldChar w:fldCharType="separate"/>
      </w:r>
      <w:r>
        <w:t>88</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_Toc199754413 \h </w:instrText>
      </w:r>
      <w:r>
        <w:fldChar w:fldCharType="separate"/>
      </w:r>
      <w:r>
        <w:t>88</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_Toc199754414 \h </w:instrText>
      </w:r>
      <w:r>
        <w:fldChar w:fldCharType="separate"/>
      </w:r>
      <w:r>
        <w:t>89</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_Toc199754415 \h </w:instrText>
      </w:r>
      <w:r>
        <w:fldChar w:fldCharType="separate"/>
      </w:r>
      <w:r>
        <w:t>90</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_Toc199754416 \h </w:instrText>
      </w:r>
      <w:r>
        <w:fldChar w:fldCharType="separate"/>
      </w:r>
      <w:r>
        <w:t>91</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_Toc199754417 \h </w:instrText>
      </w:r>
      <w:r>
        <w:fldChar w:fldCharType="separate"/>
      </w:r>
      <w:r>
        <w:t>92</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_Toc199754418 \h </w:instrText>
      </w:r>
      <w:r>
        <w:fldChar w:fldCharType="separate"/>
      </w:r>
      <w:r>
        <w:t>94</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_Toc199754419 \h </w:instrText>
      </w:r>
      <w:r>
        <w:fldChar w:fldCharType="separate"/>
      </w:r>
      <w:r>
        <w:t>95</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_Toc199754420 \h </w:instrText>
      </w:r>
      <w:r>
        <w:fldChar w:fldCharType="separate"/>
      </w:r>
      <w:r>
        <w:t>96</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_Toc199754421 \h </w:instrText>
      </w:r>
      <w:r>
        <w:fldChar w:fldCharType="separate"/>
      </w:r>
      <w:r>
        <w:t>98</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_Toc199754422 \h </w:instrText>
      </w:r>
      <w:r>
        <w:fldChar w:fldCharType="separate"/>
      </w:r>
      <w:r>
        <w:t>99</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_Toc199754423 \h </w:instrText>
      </w:r>
      <w:r>
        <w:fldChar w:fldCharType="separate"/>
      </w:r>
      <w:r>
        <w:t>100</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_Toc199754424 \h </w:instrText>
      </w:r>
      <w:r>
        <w:fldChar w:fldCharType="separate"/>
      </w:r>
      <w:r>
        <w:t>101</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_Toc199754425 \h </w:instrText>
      </w:r>
      <w:r>
        <w:fldChar w:fldCharType="separate"/>
      </w:r>
      <w:r>
        <w:t>102</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_Toc199754426 \h </w:instrText>
      </w:r>
      <w:r>
        <w:fldChar w:fldCharType="separate"/>
      </w:r>
      <w:r>
        <w:t>102</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_Toc199754427 \h </w:instrText>
      </w:r>
      <w:r>
        <w:fldChar w:fldCharType="separate"/>
      </w:r>
      <w:r>
        <w:t>103</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 on an </w:t>
      </w:r>
      <w:r>
        <w:rPr>
          <w:szCs w:val="24"/>
        </w:rPr>
        <w:t>exploration licence</w:t>
      </w:r>
      <w:r>
        <w:tab/>
      </w:r>
      <w:r>
        <w:fldChar w:fldCharType="begin"/>
      </w:r>
      <w:r>
        <w:instrText xml:space="preserve"> PAGEREF _Toc199754428 \h </w:instrText>
      </w:r>
      <w:r>
        <w:fldChar w:fldCharType="separate"/>
      </w:r>
      <w:r>
        <w:t>104</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Meaning of “primary tenement”</w:t>
      </w:r>
      <w:r>
        <w:tab/>
      </w:r>
      <w:r>
        <w:fldChar w:fldCharType="begin"/>
      </w:r>
      <w:r>
        <w:instrText xml:space="preserve"> PAGEREF _Toc199754430 \h </w:instrText>
      </w:r>
      <w:r>
        <w:fldChar w:fldCharType="separate"/>
      </w:r>
      <w:r>
        <w:t>110</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_Toc199754431 \h </w:instrText>
      </w:r>
      <w:r>
        <w:fldChar w:fldCharType="separate"/>
      </w:r>
      <w:r>
        <w:t>111</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_Toc199754432 \h </w:instrText>
      </w:r>
      <w:r>
        <w:fldChar w:fldCharType="separate"/>
      </w:r>
      <w:r>
        <w:t>112</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_Toc199754433 \h </w:instrText>
      </w:r>
      <w:r>
        <w:fldChar w:fldCharType="separate"/>
      </w:r>
      <w:r>
        <w:t>114</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_Toc199754434 \h </w:instrText>
      </w:r>
      <w:r>
        <w:fldChar w:fldCharType="separate"/>
      </w:r>
      <w:r>
        <w:t>116</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_Toc199754435 \h </w:instrText>
      </w:r>
      <w:r>
        <w:fldChar w:fldCharType="separate"/>
      </w:r>
      <w:r>
        <w:t>116</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_Toc199754436 \h </w:instrText>
      </w:r>
      <w:r>
        <w:fldChar w:fldCharType="separate"/>
      </w:r>
      <w:r>
        <w:t>117</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_Toc199754437 \h </w:instrText>
      </w:r>
      <w:r>
        <w:fldChar w:fldCharType="separate"/>
      </w:r>
      <w:r>
        <w:t>117</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_Toc199754438 \h </w:instrText>
      </w:r>
      <w:r>
        <w:fldChar w:fldCharType="separate"/>
      </w:r>
      <w:r>
        <w:t>119</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_Toc199754439 \h </w:instrText>
      </w:r>
      <w:r>
        <w:fldChar w:fldCharType="separate"/>
      </w:r>
      <w:r>
        <w:t>119</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_Toc199754440 \h </w:instrText>
      </w:r>
      <w:r>
        <w:fldChar w:fldCharType="separate"/>
      </w:r>
      <w:r>
        <w:t>120</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_Toc199754441 \h </w:instrText>
      </w:r>
      <w:r>
        <w:fldChar w:fldCharType="separate"/>
      </w:r>
      <w:r>
        <w:t>121</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_Toc199754442 \h </w:instrText>
      </w:r>
      <w:r>
        <w:fldChar w:fldCharType="separate"/>
      </w:r>
      <w:r>
        <w:t>122</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_Toc199754443 \h </w:instrText>
      </w:r>
      <w:r>
        <w:fldChar w:fldCharType="separate"/>
      </w:r>
      <w:r>
        <w:t>123</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_Toc199754444 \h </w:instrText>
      </w:r>
      <w:r>
        <w:fldChar w:fldCharType="separate"/>
      </w:r>
      <w:r>
        <w:t>123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Definitions</w:t>
      </w:r>
      <w:r>
        <w:tab/>
      </w:r>
      <w:r>
        <w:fldChar w:fldCharType="begin"/>
      </w:r>
      <w:r>
        <w:instrText xml:space="preserve"> PAGEREF _Toc199754446 \h </w:instrText>
      </w:r>
      <w:r>
        <w:fldChar w:fldCharType="separate"/>
      </w:r>
      <w:r>
        <w:t>124</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_Toc199754447 \h </w:instrText>
      </w:r>
      <w:r>
        <w:fldChar w:fldCharType="separate"/>
      </w:r>
      <w:r>
        <w:t>125</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_Toc199754448 \h </w:instrText>
      </w:r>
      <w:r>
        <w:fldChar w:fldCharType="separate"/>
      </w:r>
      <w:r>
        <w:t>125</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_Toc199754449 \h </w:instrText>
      </w:r>
      <w:r>
        <w:fldChar w:fldCharType="separate"/>
      </w:r>
      <w:r>
        <w:t>125</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_Toc199754450 \h </w:instrText>
      </w:r>
      <w:r>
        <w:fldChar w:fldCharType="separate"/>
      </w:r>
      <w:r>
        <w:t>125</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_Toc199754451 \h </w:instrText>
      </w:r>
      <w:r>
        <w:fldChar w:fldCharType="separate"/>
      </w:r>
      <w:r>
        <w:t>126</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_Toc199754452 \h </w:instrText>
      </w:r>
      <w:r>
        <w:fldChar w:fldCharType="separate"/>
      </w:r>
      <w:r>
        <w:t>128</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_Toc199754453 \h </w:instrText>
      </w:r>
      <w:r>
        <w:fldChar w:fldCharType="separate"/>
      </w:r>
      <w:r>
        <w:t>129</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_Toc199754454 \h </w:instrText>
      </w:r>
      <w:r>
        <w:fldChar w:fldCharType="separate"/>
      </w:r>
      <w:r>
        <w:t>132</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_Toc199754455 \h </w:instrText>
      </w:r>
      <w:r>
        <w:fldChar w:fldCharType="separate"/>
      </w:r>
      <w:r>
        <w:t>132</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_Toc199754456 \h </w:instrText>
      </w:r>
      <w:r>
        <w:fldChar w:fldCharType="separate"/>
      </w:r>
      <w:r>
        <w:t>133</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_Toc199754457 \h </w:instrText>
      </w:r>
      <w:r>
        <w:fldChar w:fldCharType="separate"/>
      </w:r>
      <w:r>
        <w:t>133</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_Toc199754458 \h </w:instrText>
      </w:r>
      <w:r>
        <w:fldChar w:fldCharType="separate"/>
      </w:r>
      <w:r>
        <w:t>134</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_Toc199754459 \h </w:instrText>
      </w:r>
      <w:r>
        <w:fldChar w:fldCharType="separate"/>
      </w:r>
      <w:r>
        <w:t>136</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_Toc199754460 \h </w:instrText>
      </w:r>
      <w:r>
        <w:fldChar w:fldCharType="separate"/>
      </w:r>
      <w:r>
        <w:t>136</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_Toc199754461 \h </w:instrText>
      </w:r>
      <w:r>
        <w:fldChar w:fldCharType="separate"/>
      </w:r>
      <w:r>
        <w:t>137</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_Toc199754462 \h </w:instrText>
      </w:r>
      <w:r>
        <w:fldChar w:fldCharType="separate"/>
      </w:r>
      <w:r>
        <w:t>138</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_Toc199754463 \h </w:instrText>
      </w:r>
      <w:r>
        <w:fldChar w:fldCharType="separate"/>
      </w:r>
      <w:r>
        <w:t>139</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_Toc199754464 \h </w:instrText>
      </w:r>
      <w:r>
        <w:fldChar w:fldCharType="separate"/>
      </w:r>
      <w:r>
        <w:t>140</w:t>
      </w:r>
      <w:r>
        <w:fldChar w:fldCharType="end"/>
      </w:r>
    </w:p>
    <w:p>
      <w:pPr>
        <w:pStyle w:val="TOC8"/>
        <w:rPr>
          <w:sz w:val="24"/>
          <w:szCs w:val="24"/>
        </w:rPr>
      </w:pPr>
      <w:r>
        <w:rPr>
          <w:szCs w:val="24"/>
        </w:rPr>
        <w:t>85B</w:t>
      </w:r>
      <w:r>
        <w:rPr>
          <w:snapToGrid w:val="0"/>
          <w:szCs w:val="24"/>
        </w:rPr>
        <w:t>.</w:t>
      </w:r>
      <w:r>
        <w:rPr>
          <w:snapToGrid w:val="0"/>
          <w:szCs w:val="24"/>
        </w:rPr>
        <w:tab/>
        <w:t>Special prospecting licence on a mining lease</w:t>
      </w:r>
      <w:r>
        <w:tab/>
      </w:r>
      <w:r>
        <w:fldChar w:fldCharType="begin"/>
      </w:r>
      <w:r>
        <w:instrText xml:space="preserve"> PAGEREF _Toc199754465 \h </w:instrText>
      </w:r>
      <w:r>
        <w:fldChar w:fldCharType="separate"/>
      </w:r>
      <w:r>
        <w:t>140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_Toc199754467 \h </w:instrText>
      </w:r>
      <w:r>
        <w:fldChar w:fldCharType="separate"/>
      </w:r>
      <w:r>
        <w:t>145</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_Toc199754468 \h </w:instrText>
      </w:r>
      <w:r>
        <w:fldChar w:fldCharType="separate"/>
      </w:r>
      <w:r>
        <w:t>145</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_Toc199754469 \h </w:instrText>
      </w:r>
      <w:r>
        <w:fldChar w:fldCharType="separate"/>
      </w:r>
      <w:r>
        <w:t>146</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_Toc199754470 \h </w:instrText>
      </w:r>
      <w:r>
        <w:fldChar w:fldCharType="separate"/>
      </w:r>
      <w:r>
        <w:t>148</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_Toc199754471 \h </w:instrText>
      </w:r>
      <w:r>
        <w:fldChar w:fldCharType="separate"/>
      </w:r>
      <w:r>
        <w:t>148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_Toc199754473 \h </w:instrText>
      </w:r>
      <w:r>
        <w:fldChar w:fldCharType="separate"/>
      </w:r>
      <w:r>
        <w:t>149</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_Toc199754474 \h </w:instrText>
      </w:r>
      <w:r>
        <w:fldChar w:fldCharType="separate"/>
      </w:r>
      <w:r>
        <w:t>150</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_Toc199754475 \h </w:instrText>
      </w:r>
      <w:r>
        <w:fldChar w:fldCharType="separate"/>
      </w:r>
      <w:r>
        <w:t>151</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_Toc199754476 \h </w:instrText>
      </w:r>
      <w:r>
        <w:fldChar w:fldCharType="separate"/>
      </w:r>
      <w:r>
        <w:t>152</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_Toc199754477 \h </w:instrText>
      </w:r>
      <w:r>
        <w:fldChar w:fldCharType="separate"/>
      </w:r>
      <w:r>
        <w:t>153</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_Toc199754478 \h </w:instrText>
      </w:r>
      <w:r>
        <w:fldChar w:fldCharType="separate"/>
      </w:r>
      <w:r>
        <w:t>153</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_Toc199754479 \h </w:instrText>
      </w:r>
      <w:r>
        <w:fldChar w:fldCharType="separate"/>
      </w:r>
      <w:r>
        <w:t>154</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_Toc199754480 \h </w:instrText>
      </w:r>
      <w:r>
        <w:fldChar w:fldCharType="separate"/>
      </w:r>
      <w:r>
        <w:t>154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_Toc199754482 \h </w:instrText>
      </w:r>
      <w:r>
        <w:fldChar w:fldCharType="separate"/>
      </w:r>
      <w:r>
        <w:t>154</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_Toc199754483 \h </w:instrText>
      </w:r>
      <w:r>
        <w:fldChar w:fldCharType="separate"/>
      </w:r>
      <w:r>
        <w:t>156</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_Toc199754484 \h </w:instrText>
      </w:r>
      <w:r>
        <w:fldChar w:fldCharType="separate"/>
      </w:r>
      <w:r>
        <w:t>156</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_Toc199754485 \h </w:instrText>
      </w:r>
      <w:r>
        <w:fldChar w:fldCharType="separate"/>
      </w:r>
      <w:r>
        <w:t>160</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_Toc199754486 \h </w:instrText>
      </w:r>
      <w:r>
        <w:fldChar w:fldCharType="separate"/>
      </w:r>
      <w:r>
        <w:t>161</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_Toc199754487 \h </w:instrText>
      </w:r>
      <w:r>
        <w:fldChar w:fldCharType="separate"/>
      </w:r>
      <w:r>
        <w:t>162</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_Toc199754488 \h </w:instrText>
      </w:r>
      <w:r>
        <w:fldChar w:fldCharType="separate"/>
      </w:r>
      <w:r>
        <w:t>164</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_Toc199754489 \h </w:instrText>
      </w:r>
      <w:r>
        <w:fldChar w:fldCharType="separate"/>
      </w:r>
      <w:r>
        <w:t>166</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_Toc199754490 \h </w:instrText>
      </w:r>
      <w:r>
        <w:fldChar w:fldCharType="separate"/>
      </w:r>
      <w:r>
        <w:t>167</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_Toc199754491 \h </w:instrText>
      </w:r>
      <w:r>
        <w:fldChar w:fldCharType="separate"/>
      </w:r>
      <w:r>
        <w:t>168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_Toc199754493 \h </w:instrText>
      </w:r>
      <w:r>
        <w:fldChar w:fldCharType="separate"/>
      </w:r>
      <w:r>
        <w:t>169</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_Toc199754494 \h </w:instrText>
      </w:r>
      <w:r>
        <w:fldChar w:fldCharType="separate"/>
      </w:r>
      <w:r>
        <w:t>172</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_Toc199754495 \h </w:instrText>
      </w:r>
      <w:r>
        <w:fldChar w:fldCharType="separate"/>
      </w:r>
      <w:r>
        <w:t>172</w:t>
      </w:r>
      <w:r>
        <w:fldChar w:fldCharType="end"/>
      </w:r>
    </w:p>
    <w:p>
      <w:pPr>
        <w:pStyle w:val="TOC2"/>
        <w:tabs>
          <w:tab w:val="right" w:leader="dot" w:pos="7086"/>
        </w:tabs>
        <w:rPr>
          <w:b w:val="0"/>
          <w:sz w:val="24"/>
          <w:szCs w:val="24"/>
        </w:rPr>
      </w:pPr>
      <w:r>
        <w:rPr>
          <w:szCs w:val="30"/>
        </w:rPr>
        <w:t>Part IVA — Registration of instruments and register</w:t>
      </w:r>
    </w:p>
    <w:p>
      <w:pPr>
        <w:pStyle w:val="TOC8"/>
        <w:rPr>
          <w:sz w:val="24"/>
          <w:szCs w:val="24"/>
        </w:rPr>
      </w:pPr>
      <w:r>
        <w:rPr>
          <w:szCs w:val="24"/>
        </w:rPr>
        <w:t>103A</w:t>
      </w:r>
      <w:r>
        <w:rPr>
          <w:snapToGrid w:val="0"/>
          <w:szCs w:val="24"/>
        </w:rPr>
        <w:t>.</w:t>
      </w:r>
      <w:r>
        <w:rPr>
          <w:snapToGrid w:val="0"/>
          <w:szCs w:val="24"/>
        </w:rPr>
        <w:tab/>
        <w:t>Definition</w:t>
      </w:r>
      <w:r>
        <w:tab/>
      </w:r>
      <w:r>
        <w:fldChar w:fldCharType="begin"/>
      </w:r>
      <w:r>
        <w:instrText xml:space="preserve"> PAGEREF _Toc199754497 \h </w:instrText>
      </w:r>
      <w:r>
        <w:fldChar w:fldCharType="separate"/>
      </w:r>
      <w:r>
        <w:t>173</w:t>
      </w:r>
      <w:r>
        <w:fldChar w:fldCharType="end"/>
      </w:r>
    </w:p>
    <w:p>
      <w:pPr>
        <w:pStyle w:val="TOC8"/>
        <w:rPr>
          <w:sz w:val="24"/>
          <w:szCs w:val="24"/>
        </w:rPr>
      </w:pPr>
      <w:r>
        <w:rPr>
          <w:szCs w:val="24"/>
        </w:rPr>
        <w:t>103B</w:t>
      </w:r>
      <w:r>
        <w:rPr>
          <w:snapToGrid w:val="0"/>
          <w:szCs w:val="24"/>
        </w:rPr>
        <w:t>.</w:t>
      </w:r>
      <w:r>
        <w:rPr>
          <w:snapToGrid w:val="0"/>
          <w:szCs w:val="24"/>
        </w:rPr>
        <w:tab/>
        <w:t>Authorised officers</w:t>
      </w:r>
      <w:r>
        <w:tab/>
      </w:r>
      <w:r>
        <w:fldChar w:fldCharType="begin"/>
      </w:r>
      <w:r>
        <w:instrText xml:space="preserve"> PAGEREF _Toc199754498 \h </w:instrText>
      </w:r>
      <w:r>
        <w:fldChar w:fldCharType="separate"/>
      </w:r>
      <w:r>
        <w:t>173</w:t>
      </w:r>
      <w:r>
        <w:fldChar w:fldCharType="end"/>
      </w:r>
    </w:p>
    <w:p>
      <w:pPr>
        <w:pStyle w:val="TOC8"/>
        <w:rPr>
          <w:sz w:val="24"/>
          <w:szCs w:val="24"/>
        </w:rPr>
      </w:pPr>
      <w:r>
        <w:rPr>
          <w:szCs w:val="24"/>
        </w:rPr>
        <w:t>103C</w:t>
      </w:r>
      <w:r>
        <w:rPr>
          <w:snapToGrid w:val="0"/>
          <w:szCs w:val="24"/>
        </w:rPr>
        <w:t>.</w:t>
      </w:r>
      <w:r>
        <w:rPr>
          <w:snapToGrid w:val="0"/>
          <w:szCs w:val="24"/>
        </w:rPr>
        <w:tab/>
        <w:t>Registration</w:t>
      </w:r>
      <w:r>
        <w:tab/>
      </w:r>
      <w:r>
        <w:fldChar w:fldCharType="begin"/>
      </w:r>
      <w:r>
        <w:instrText xml:space="preserve"> PAGEREF _Toc199754499 \h </w:instrText>
      </w:r>
      <w:r>
        <w:fldChar w:fldCharType="separate"/>
      </w:r>
      <w:r>
        <w:t>173</w:t>
      </w:r>
      <w:r>
        <w:fldChar w:fldCharType="end"/>
      </w:r>
    </w:p>
    <w:p>
      <w:pPr>
        <w:pStyle w:val="TOC8"/>
        <w:rPr>
          <w:sz w:val="24"/>
          <w:szCs w:val="24"/>
        </w:rPr>
      </w:pPr>
      <w:r>
        <w:rPr>
          <w:szCs w:val="24"/>
        </w:rPr>
        <w:t>103D</w:t>
      </w:r>
      <w:r>
        <w:rPr>
          <w:snapToGrid w:val="0"/>
          <w:szCs w:val="24"/>
        </w:rPr>
        <w:t>.</w:t>
      </w:r>
      <w:r>
        <w:rPr>
          <w:snapToGrid w:val="0"/>
          <w:szCs w:val="24"/>
        </w:rPr>
        <w:tab/>
        <w:t>Provisional lodgment</w:t>
      </w:r>
      <w:r>
        <w:tab/>
      </w:r>
      <w:r>
        <w:fldChar w:fldCharType="begin"/>
      </w:r>
      <w:r>
        <w:instrText xml:space="preserve"> PAGEREF _Toc199754500 \h </w:instrText>
      </w:r>
      <w:r>
        <w:fldChar w:fldCharType="separate"/>
      </w:r>
      <w:r>
        <w:t>174</w:t>
      </w:r>
      <w:r>
        <w:fldChar w:fldCharType="end"/>
      </w:r>
    </w:p>
    <w:p>
      <w:pPr>
        <w:pStyle w:val="TOC8"/>
        <w:rPr>
          <w:sz w:val="24"/>
          <w:szCs w:val="24"/>
        </w:rPr>
      </w:pPr>
      <w:r>
        <w:rPr>
          <w:szCs w:val="24"/>
        </w:rPr>
        <w:t>103E</w:t>
      </w:r>
      <w:r>
        <w:rPr>
          <w:snapToGrid w:val="0"/>
          <w:szCs w:val="24"/>
        </w:rPr>
        <w:t>.</w:t>
      </w:r>
      <w:r>
        <w:rPr>
          <w:snapToGrid w:val="0"/>
          <w:szCs w:val="24"/>
        </w:rPr>
        <w:tab/>
        <w:t>Priority of dealings</w:t>
      </w:r>
      <w:r>
        <w:tab/>
      </w:r>
      <w:r>
        <w:fldChar w:fldCharType="begin"/>
      </w:r>
      <w:r>
        <w:instrText xml:space="preserve"> PAGEREF _Toc199754501 \h </w:instrText>
      </w:r>
      <w:r>
        <w:fldChar w:fldCharType="separate"/>
      </w:r>
      <w:r>
        <w:t>175</w:t>
      </w:r>
      <w:r>
        <w:fldChar w:fldCharType="end"/>
      </w:r>
    </w:p>
    <w:p>
      <w:pPr>
        <w:pStyle w:val="TOC8"/>
        <w:rPr>
          <w:sz w:val="24"/>
          <w:szCs w:val="24"/>
        </w:rPr>
      </w:pPr>
      <w:r>
        <w:rPr>
          <w:szCs w:val="24"/>
        </w:rPr>
        <w:t>103F</w:t>
      </w:r>
      <w:r>
        <w:rPr>
          <w:snapToGrid w:val="0"/>
          <w:szCs w:val="24"/>
        </w:rPr>
        <w:t>.</w:t>
      </w:r>
      <w:r>
        <w:rPr>
          <w:snapToGrid w:val="0"/>
          <w:szCs w:val="24"/>
        </w:rPr>
        <w:tab/>
        <w:t>Register</w:t>
      </w:r>
      <w:r>
        <w:tab/>
      </w:r>
      <w:r>
        <w:fldChar w:fldCharType="begin"/>
      </w:r>
      <w:r>
        <w:instrText xml:space="preserve"> PAGEREF _Toc199754502 \h </w:instrText>
      </w:r>
      <w:r>
        <w:fldChar w:fldCharType="separate"/>
      </w:r>
      <w:r>
        <w:t>175</w:t>
      </w:r>
      <w:r>
        <w:fldChar w:fldCharType="end"/>
      </w:r>
    </w:p>
    <w:p>
      <w:pPr>
        <w:pStyle w:val="TOC8"/>
        <w:rPr>
          <w:sz w:val="24"/>
          <w:szCs w:val="24"/>
        </w:rPr>
      </w:pPr>
      <w:r>
        <w:rPr>
          <w:szCs w:val="24"/>
        </w:rPr>
        <w:t>103G</w:t>
      </w:r>
      <w:r>
        <w:rPr>
          <w:snapToGrid w:val="0"/>
          <w:szCs w:val="24"/>
        </w:rPr>
        <w:t>.</w:t>
      </w:r>
      <w:r>
        <w:rPr>
          <w:snapToGrid w:val="0"/>
          <w:szCs w:val="24"/>
        </w:rPr>
        <w:tab/>
        <w:t>Amendment of register</w:t>
      </w:r>
      <w:r>
        <w:tab/>
      </w:r>
      <w:r>
        <w:fldChar w:fldCharType="begin"/>
      </w:r>
      <w:r>
        <w:instrText xml:space="preserve"> PAGEREF _Toc199754503 \h </w:instrText>
      </w:r>
      <w:r>
        <w:fldChar w:fldCharType="separate"/>
      </w:r>
      <w:r>
        <w:t>175</w:t>
      </w:r>
      <w:r>
        <w:fldChar w:fldCharType="end"/>
      </w:r>
    </w:p>
    <w:p>
      <w:pPr>
        <w:pStyle w:val="TOC8"/>
        <w:rPr>
          <w:sz w:val="24"/>
          <w:szCs w:val="24"/>
        </w:rPr>
      </w:pPr>
      <w:r>
        <w:rPr>
          <w:szCs w:val="24"/>
        </w:rPr>
        <w:t>103H</w:t>
      </w:r>
      <w:r>
        <w:rPr>
          <w:snapToGrid w:val="0"/>
          <w:szCs w:val="24"/>
        </w:rPr>
        <w:t>.</w:t>
      </w:r>
      <w:r>
        <w:rPr>
          <w:snapToGrid w:val="0"/>
          <w:szCs w:val="24"/>
        </w:rPr>
        <w:tab/>
        <w:t>Regulations relating to register</w:t>
      </w:r>
      <w:r>
        <w:tab/>
      </w:r>
      <w:r>
        <w:fldChar w:fldCharType="begin"/>
      </w:r>
      <w:r>
        <w:instrText xml:space="preserve"> PAGEREF _Toc199754504 \h </w:instrText>
      </w:r>
      <w:r>
        <w:fldChar w:fldCharType="separate"/>
      </w:r>
      <w:r>
        <w:t>176</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_Toc199754506 \h </w:instrText>
      </w:r>
      <w:r>
        <w:fldChar w:fldCharType="separate"/>
      </w:r>
      <w:r>
        <w:t>177</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_Toc199754507 \h </w:instrText>
      </w:r>
      <w:r>
        <w:fldChar w:fldCharType="separate"/>
      </w:r>
      <w:r>
        <w:t>178</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_Toc199754508 \h </w:instrText>
      </w:r>
      <w:r>
        <w:fldChar w:fldCharType="separate"/>
      </w:r>
      <w:r>
        <w:t>178</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_Toc199754509 \h </w:instrText>
      </w:r>
      <w:r>
        <w:fldChar w:fldCharType="separate"/>
      </w:r>
      <w:r>
        <w:t>180</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_Toc199754510 \h </w:instrText>
      </w:r>
      <w:r>
        <w:fldChar w:fldCharType="separate"/>
      </w:r>
      <w:r>
        <w:t>180</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_Toc199754511 \h </w:instrText>
      </w:r>
      <w:r>
        <w:fldChar w:fldCharType="separate"/>
      </w:r>
      <w:r>
        <w:t>181</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_Toc199754512 \h </w:instrText>
      </w:r>
      <w:r>
        <w:fldChar w:fldCharType="separate"/>
      </w:r>
      <w:r>
        <w:t>181</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_Toc199754513 \h </w:instrText>
      </w:r>
      <w:r>
        <w:fldChar w:fldCharType="separate"/>
      </w:r>
      <w:r>
        <w:t>181</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_Toc199754514 \h </w:instrText>
      </w:r>
      <w:r>
        <w:fldChar w:fldCharType="separate"/>
      </w:r>
      <w:r>
        <w:t>182</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_Toc199754515 \h </w:instrText>
      </w:r>
      <w:r>
        <w:fldChar w:fldCharType="separate"/>
      </w:r>
      <w:r>
        <w:t>187</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_Toc199754516 \h </w:instrText>
      </w:r>
      <w:r>
        <w:fldChar w:fldCharType="separate"/>
      </w:r>
      <w:r>
        <w:t>187</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_Toc199754517 \h </w:instrText>
      </w:r>
      <w:r>
        <w:fldChar w:fldCharType="separate"/>
      </w:r>
      <w:r>
        <w:t>188</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_Toc199754518 \h </w:instrText>
      </w:r>
      <w:r>
        <w:fldChar w:fldCharType="separate"/>
      </w:r>
      <w:r>
        <w:t>189</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_Toc199754519 \h </w:instrText>
      </w:r>
      <w:r>
        <w:fldChar w:fldCharType="separate"/>
      </w:r>
      <w:r>
        <w:t>190</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_Toc199754520 \h </w:instrText>
      </w:r>
      <w:r>
        <w:fldChar w:fldCharType="separate"/>
      </w:r>
      <w:r>
        <w:t>190</w:t>
      </w:r>
      <w:r>
        <w:fldChar w:fldCharType="end"/>
      </w:r>
    </w:p>
    <w:p>
      <w:pPr>
        <w:pStyle w:val="TOC8"/>
        <w:rPr>
          <w:sz w:val="24"/>
          <w:szCs w:val="24"/>
        </w:rPr>
      </w:pPr>
      <w:r>
        <w:rPr>
          <w:szCs w:val="24"/>
        </w:rPr>
        <w:t>114A</w:t>
      </w:r>
      <w:r>
        <w:rPr>
          <w:snapToGrid w:val="0"/>
          <w:szCs w:val="24"/>
        </w:rPr>
        <w:t>.</w:t>
      </w:r>
      <w:r>
        <w:rPr>
          <w:snapToGrid w:val="0"/>
          <w:szCs w:val="24"/>
        </w:rPr>
        <w:tab/>
        <w:t>Rights conferred under mining tenement exercisable in respect of mining product belonging to Crown</w:t>
      </w:r>
      <w:r>
        <w:tab/>
      </w:r>
      <w:r>
        <w:fldChar w:fldCharType="begin"/>
      </w:r>
      <w:r>
        <w:instrText xml:space="preserve"> PAGEREF _Toc199754521 \h </w:instrText>
      </w:r>
      <w:r>
        <w:fldChar w:fldCharType="separate"/>
      </w:r>
      <w:r>
        <w:t>193</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_Toc199754522 \h </w:instrText>
      </w:r>
      <w:r>
        <w:fldChar w:fldCharType="separate"/>
      </w:r>
      <w:r>
        <w:t>193</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_Toc199754523 \h </w:instrText>
      </w:r>
      <w:r>
        <w:fldChar w:fldCharType="separate"/>
      </w:r>
      <w:r>
        <w:t>194</w:t>
      </w:r>
      <w:r>
        <w:fldChar w:fldCharType="end"/>
      </w:r>
    </w:p>
    <w:p>
      <w:pPr>
        <w:pStyle w:val="TOC8"/>
        <w:rPr>
          <w:sz w:val="24"/>
          <w:szCs w:val="24"/>
        </w:rPr>
      </w:pPr>
      <w:r>
        <w:rPr>
          <w:szCs w:val="24"/>
        </w:rPr>
        <w:t>115</w:t>
      </w:r>
      <w:r>
        <w:rPr>
          <w:snapToGrid w:val="0"/>
          <w:szCs w:val="24"/>
        </w:rPr>
        <w:t>.</w:t>
      </w:r>
      <w:r>
        <w:rPr>
          <w:snapToGrid w:val="0"/>
          <w:szCs w:val="24"/>
        </w:rPr>
        <w:tab/>
        <w:t>Power to enter on land for surveys</w:t>
      </w:r>
      <w:r>
        <w:tab/>
      </w:r>
      <w:r>
        <w:fldChar w:fldCharType="begin"/>
      </w:r>
      <w:r>
        <w:instrText xml:space="preserve"> PAGEREF _Toc199754524 \h </w:instrText>
      </w:r>
      <w:r>
        <w:fldChar w:fldCharType="separate"/>
      </w:r>
      <w:r>
        <w:t>194</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_Toc199754525 \h </w:instrText>
      </w:r>
      <w:r>
        <w:fldChar w:fldCharType="separate"/>
      </w:r>
      <w:r>
        <w:t>196</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_Toc199754526 \h </w:instrText>
      </w:r>
      <w:r>
        <w:fldChar w:fldCharType="separate"/>
      </w:r>
      <w:r>
        <w:t>197</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_Toc199754527 \h </w:instrText>
      </w:r>
      <w:r>
        <w:fldChar w:fldCharType="separate"/>
      </w:r>
      <w:r>
        <w:t>198</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_Toc199754528 \h </w:instrText>
      </w:r>
      <w:r>
        <w:fldChar w:fldCharType="separate"/>
      </w:r>
      <w:r>
        <w:t>199</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_Toc199754529 \h </w:instrText>
      </w:r>
      <w:r>
        <w:fldChar w:fldCharType="separate"/>
      </w:r>
      <w:r>
        <w:t>199</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_Toc199754530 \h </w:instrText>
      </w:r>
      <w:r>
        <w:fldChar w:fldCharType="separate"/>
      </w:r>
      <w:r>
        <w:t>200</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_Toc199754531 \h </w:instrText>
      </w:r>
      <w:r>
        <w:fldChar w:fldCharType="separate"/>
      </w:r>
      <w:r>
        <w:t>200</w:t>
      </w:r>
      <w:r>
        <w:fldChar w:fldCharType="end"/>
      </w:r>
    </w:p>
    <w:p>
      <w:pPr>
        <w:pStyle w:val="TOC8"/>
        <w:rPr>
          <w:sz w:val="24"/>
          <w:szCs w:val="24"/>
        </w:rPr>
      </w:pPr>
      <w:r>
        <w:rPr>
          <w:szCs w:val="24"/>
        </w:rPr>
        <w:t>119A</w:t>
      </w:r>
      <w:r>
        <w:rPr>
          <w:snapToGrid w:val="0"/>
          <w:szCs w:val="24"/>
        </w:rPr>
        <w:t>.</w:t>
      </w:r>
      <w:r>
        <w:rPr>
          <w:snapToGrid w:val="0"/>
          <w:szCs w:val="24"/>
        </w:rPr>
        <w:tab/>
        <w:t>Mining tenement may be mortgaged</w:t>
      </w:r>
      <w:r>
        <w:tab/>
      </w:r>
      <w:r>
        <w:fldChar w:fldCharType="begin"/>
      </w:r>
      <w:r>
        <w:instrText xml:space="preserve"> PAGEREF _Toc199754532 \h </w:instrText>
      </w:r>
      <w:r>
        <w:fldChar w:fldCharType="separate"/>
      </w:r>
      <w:r>
        <w:t>201</w:t>
      </w:r>
      <w:r>
        <w:fldChar w:fldCharType="end"/>
      </w:r>
    </w:p>
    <w:p>
      <w:pPr>
        <w:pStyle w:val="TOC8"/>
        <w:rPr>
          <w:sz w:val="24"/>
          <w:szCs w:val="24"/>
        </w:rPr>
      </w:pPr>
      <w:r>
        <w:rPr>
          <w:szCs w:val="24"/>
        </w:rPr>
        <w:t>120</w:t>
      </w:r>
      <w:r>
        <w:rPr>
          <w:snapToGrid w:val="0"/>
          <w:szCs w:val="24"/>
        </w:rPr>
        <w:t>.</w:t>
      </w:r>
      <w:r>
        <w:rPr>
          <w:snapToGrid w:val="0"/>
          <w:szCs w:val="24"/>
        </w:rPr>
        <w:tab/>
        <w:t>Planning schemes to be considered but not to derogate from this Act</w:t>
      </w:r>
      <w:r>
        <w:tab/>
      </w:r>
      <w:r>
        <w:fldChar w:fldCharType="begin"/>
      </w:r>
      <w:r>
        <w:instrText xml:space="preserve"> PAGEREF _Toc199754533 \h </w:instrText>
      </w:r>
      <w:r>
        <w:fldChar w:fldCharType="separate"/>
      </w:r>
      <w:r>
        <w:t>201</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_Toc199754534 \h </w:instrText>
      </w:r>
      <w:r>
        <w:fldChar w:fldCharType="separate"/>
      </w:r>
      <w:r>
        <w:t>202</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121</w:t>
      </w:r>
      <w:r>
        <w:rPr>
          <w:snapToGrid w:val="0"/>
          <w:szCs w:val="24"/>
        </w:rPr>
        <w:t>.</w:t>
      </w:r>
      <w:r>
        <w:rPr>
          <w:snapToGrid w:val="0"/>
          <w:szCs w:val="24"/>
        </w:rPr>
        <w:tab/>
        <w:t>Definitions</w:t>
      </w:r>
      <w:r>
        <w:tab/>
      </w:r>
      <w:r>
        <w:fldChar w:fldCharType="begin"/>
      </w:r>
      <w:r>
        <w:instrText xml:space="preserve"> PAGEREF _Toc199754536 \h </w:instrText>
      </w:r>
      <w:r>
        <w:fldChar w:fldCharType="separate"/>
      </w:r>
      <w:r>
        <w:t>205</w:t>
      </w:r>
      <w:r>
        <w:fldChar w:fldCharType="end"/>
      </w:r>
    </w:p>
    <w:p>
      <w:pPr>
        <w:pStyle w:val="TOC8"/>
        <w:rPr>
          <w:sz w:val="24"/>
          <w:szCs w:val="24"/>
        </w:rPr>
      </w:pPr>
      <w:r>
        <w:rPr>
          <w:szCs w:val="24"/>
        </w:rPr>
        <w:t>122</w:t>
      </w:r>
      <w:r>
        <w:rPr>
          <w:snapToGrid w:val="0"/>
          <w:szCs w:val="24"/>
        </w:rPr>
        <w:t>.</w:t>
      </w:r>
      <w:r>
        <w:rPr>
          <w:snapToGrid w:val="0"/>
          <w:szCs w:val="24"/>
        </w:rPr>
        <w:tab/>
        <w:t>Certain surrenders not affected by this Part</w:t>
      </w:r>
      <w:r>
        <w:tab/>
      </w:r>
      <w:r>
        <w:fldChar w:fldCharType="begin"/>
      </w:r>
      <w:r>
        <w:instrText xml:space="preserve"> PAGEREF _Toc199754537 \h </w:instrText>
      </w:r>
      <w:r>
        <w:fldChar w:fldCharType="separate"/>
      </w:r>
      <w:r>
        <w:t>205</w:t>
      </w:r>
      <w:r>
        <w:fldChar w:fldCharType="end"/>
      </w:r>
    </w:p>
    <w:p>
      <w:pPr>
        <w:pStyle w:val="TOC8"/>
        <w:rPr>
          <w:sz w:val="24"/>
          <w:szCs w:val="24"/>
        </w:rPr>
      </w:pPr>
      <w:r>
        <w:rPr>
          <w:szCs w:val="24"/>
        </w:rPr>
        <w:t>122A</w:t>
      </w:r>
      <w:r>
        <w:rPr>
          <w:snapToGrid w:val="0"/>
          <w:szCs w:val="24"/>
        </w:rPr>
        <w:t>.</w:t>
      </w:r>
      <w:r>
        <w:rPr>
          <w:snapToGrid w:val="0"/>
          <w:szCs w:val="24"/>
        </w:rPr>
        <w:tab/>
        <w:t>Lodgment of caveats</w:t>
      </w:r>
      <w:r>
        <w:tab/>
      </w:r>
      <w:r>
        <w:fldChar w:fldCharType="begin"/>
      </w:r>
      <w:r>
        <w:instrText xml:space="preserve"> PAGEREF _Toc199754538 \h </w:instrText>
      </w:r>
      <w:r>
        <w:fldChar w:fldCharType="separate"/>
      </w:r>
      <w:r>
        <w:t>206</w:t>
      </w:r>
      <w:r>
        <w:fldChar w:fldCharType="end"/>
      </w:r>
    </w:p>
    <w:p>
      <w:pPr>
        <w:pStyle w:val="TOC8"/>
        <w:rPr>
          <w:sz w:val="24"/>
          <w:szCs w:val="24"/>
        </w:rPr>
      </w:pPr>
      <w:r>
        <w:rPr>
          <w:szCs w:val="24"/>
        </w:rPr>
        <w:t>122B</w:t>
      </w:r>
      <w:r>
        <w:rPr>
          <w:snapToGrid w:val="0"/>
          <w:szCs w:val="24"/>
        </w:rPr>
        <w:t>.</w:t>
      </w:r>
      <w:r>
        <w:rPr>
          <w:snapToGrid w:val="0"/>
          <w:szCs w:val="24"/>
        </w:rPr>
        <w:tab/>
        <w:t>Provisional lodgment</w:t>
      </w:r>
      <w:r>
        <w:tab/>
      </w:r>
      <w:r>
        <w:fldChar w:fldCharType="begin"/>
      </w:r>
      <w:r>
        <w:instrText xml:space="preserve"> PAGEREF _Toc199754539 \h </w:instrText>
      </w:r>
      <w:r>
        <w:fldChar w:fldCharType="separate"/>
      </w:r>
      <w:r>
        <w:t>207</w:t>
      </w:r>
      <w:r>
        <w:fldChar w:fldCharType="end"/>
      </w:r>
    </w:p>
    <w:p>
      <w:pPr>
        <w:pStyle w:val="TOC8"/>
        <w:rPr>
          <w:sz w:val="24"/>
          <w:szCs w:val="24"/>
        </w:rPr>
      </w:pPr>
      <w:r>
        <w:rPr>
          <w:szCs w:val="24"/>
        </w:rPr>
        <w:t>122C</w:t>
      </w:r>
      <w:r>
        <w:rPr>
          <w:snapToGrid w:val="0"/>
          <w:szCs w:val="24"/>
        </w:rPr>
        <w:t>.</w:t>
      </w:r>
      <w:r>
        <w:rPr>
          <w:snapToGrid w:val="0"/>
          <w:szCs w:val="24"/>
        </w:rPr>
        <w:tab/>
        <w:t>Caveats deemed to be lodged against later tenements</w:t>
      </w:r>
      <w:r>
        <w:tab/>
      </w:r>
      <w:r>
        <w:fldChar w:fldCharType="begin"/>
      </w:r>
      <w:r>
        <w:instrText xml:space="preserve"> PAGEREF _Toc199754540 \h </w:instrText>
      </w:r>
      <w:r>
        <w:fldChar w:fldCharType="separate"/>
      </w:r>
      <w:r>
        <w:t>208</w:t>
      </w:r>
      <w:r>
        <w:fldChar w:fldCharType="end"/>
      </w:r>
    </w:p>
    <w:p>
      <w:pPr>
        <w:pStyle w:val="TOC8"/>
        <w:rPr>
          <w:sz w:val="24"/>
          <w:szCs w:val="24"/>
        </w:rPr>
      </w:pPr>
      <w:r>
        <w:rPr>
          <w:szCs w:val="24"/>
        </w:rPr>
        <w:t>122D</w:t>
      </w:r>
      <w:r>
        <w:rPr>
          <w:snapToGrid w:val="0"/>
          <w:szCs w:val="24"/>
        </w:rPr>
        <w:t>.</w:t>
      </w:r>
      <w:r>
        <w:rPr>
          <w:snapToGrid w:val="0"/>
          <w:szCs w:val="24"/>
        </w:rPr>
        <w:tab/>
        <w:t>Effect of caveat</w:t>
      </w:r>
      <w:r>
        <w:tab/>
      </w:r>
      <w:r>
        <w:fldChar w:fldCharType="begin"/>
      </w:r>
      <w:r>
        <w:instrText xml:space="preserve"> PAGEREF _Toc199754541 \h </w:instrText>
      </w:r>
      <w:r>
        <w:fldChar w:fldCharType="separate"/>
      </w:r>
      <w:r>
        <w:t>208</w:t>
      </w:r>
      <w:r>
        <w:fldChar w:fldCharType="end"/>
      </w:r>
    </w:p>
    <w:p>
      <w:pPr>
        <w:pStyle w:val="TOC8"/>
        <w:rPr>
          <w:sz w:val="24"/>
          <w:szCs w:val="24"/>
        </w:rPr>
      </w:pPr>
      <w:r>
        <w:rPr>
          <w:szCs w:val="24"/>
        </w:rPr>
        <w:t>122E</w:t>
      </w:r>
      <w:r>
        <w:rPr>
          <w:snapToGrid w:val="0"/>
          <w:szCs w:val="24"/>
        </w:rPr>
        <w:t>.</w:t>
      </w:r>
      <w:r>
        <w:rPr>
          <w:snapToGrid w:val="0"/>
          <w:szCs w:val="24"/>
        </w:rPr>
        <w:tab/>
        <w:t>Duration of caveat</w:t>
      </w:r>
      <w:r>
        <w:tab/>
      </w:r>
      <w:r>
        <w:fldChar w:fldCharType="begin"/>
      </w:r>
      <w:r>
        <w:instrText xml:space="preserve"> PAGEREF _Toc199754542 \h </w:instrText>
      </w:r>
      <w:r>
        <w:fldChar w:fldCharType="separate"/>
      </w:r>
      <w:r>
        <w:t>209</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_Toc199754544 \h </w:instrText>
      </w:r>
      <w:r>
        <w:fldChar w:fldCharType="separate"/>
      </w:r>
      <w:r>
        <w:t>211</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expected by warden’s court in determining compensation</w:t>
      </w:r>
      <w:r>
        <w:tab/>
      </w:r>
      <w:r>
        <w:fldChar w:fldCharType="begin"/>
      </w:r>
      <w:r>
        <w:instrText xml:space="preserve"> PAGEREF _Toc199754545 \h </w:instrText>
      </w:r>
      <w:r>
        <w:fldChar w:fldCharType="separate"/>
      </w:r>
      <w:r>
        <w:t>215</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_Toc199754546 \h </w:instrText>
      </w:r>
      <w:r>
        <w:fldChar w:fldCharType="separate"/>
      </w:r>
      <w:r>
        <w:t>216</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_Toc199754547 \h </w:instrText>
      </w:r>
      <w:r>
        <w:fldChar w:fldCharType="separate"/>
      </w:r>
      <w:r>
        <w:t>216</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_Toc199754548 \h </w:instrText>
      </w:r>
      <w:r>
        <w:fldChar w:fldCharType="separate"/>
      </w:r>
      <w:r>
        <w:t>217</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_Toc199754550 \h </w:instrText>
      </w:r>
      <w:r>
        <w:fldChar w:fldCharType="separate"/>
      </w:r>
      <w:r>
        <w:t>220</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_Toc199754551 \h </w:instrText>
      </w:r>
      <w:r>
        <w:fldChar w:fldCharType="separate"/>
      </w:r>
      <w:r>
        <w:t>220</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_Toc199754552 \h </w:instrText>
      </w:r>
      <w:r>
        <w:fldChar w:fldCharType="separate"/>
      </w:r>
      <w:r>
        <w:t>220</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_Toc199754553 \h </w:instrText>
      </w:r>
      <w:r>
        <w:fldChar w:fldCharType="separate"/>
      </w:r>
      <w:r>
        <w:t>221</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_Toc199754554 \h </w:instrText>
      </w:r>
      <w:r>
        <w:fldChar w:fldCharType="separate"/>
      </w:r>
      <w:r>
        <w:t>221</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_Toc199754555 \h </w:instrText>
      </w:r>
      <w:r>
        <w:fldChar w:fldCharType="separate"/>
      </w:r>
      <w:r>
        <w:t>221</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_Toc199754556 \h </w:instrText>
      </w:r>
      <w:r>
        <w:fldChar w:fldCharType="separate"/>
      </w:r>
      <w:r>
        <w:t>223</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_Toc199754557 \h </w:instrText>
      </w:r>
      <w:r>
        <w:fldChar w:fldCharType="separate"/>
      </w:r>
      <w:r>
        <w:t>223</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_Toc199754558 \h </w:instrText>
      </w:r>
      <w:r>
        <w:fldChar w:fldCharType="separate"/>
      </w:r>
      <w:r>
        <w:t>226</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_Toc199754559 \h </w:instrText>
      </w:r>
      <w:r>
        <w:fldChar w:fldCharType="separate"/>
      </w:r>
      <w:r>
        <w:t>227</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_Toc199754560 \h </w:instrText>
      </w:r>
      <w:r>
        <w:fldChar w:fldCharType="separate"/>
      </w:r>
      <w:r>
        <w:t>227</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_Toc199754561 \h </w:instrText>
      </w:r>
      <w:r>
        <w:fldChar w:fldCharType="separate"/>
      </w:r>
      <w:r>
        <w:t>228</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_Toc199754562 \h </w:instrText>
      </w:r>
      <w:r>
        <w:fldChar w:fldCharType="separate"/>
      </w:r>
      <w:r>
        <w:t>229</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_Toc199754563 \h </w:instrText>
      </w:r>
      <w:r>
        <w:fldChar w:fldCharType="separate"/>
      </w:r>
      <w:r>
        <w:t>229</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_Toc199754564 \h </w:instrText>
      </w:r>
      <w:r>
        <w:fldChar w:fldCharType="separate"/>
      </w:r>
      <w:r>
        <w:t>230</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_Toc199754565 \h </w:instrText>
      </w:r>
      <w:r>
        <w:fldChar w:fldCharType="separate"/>
      </w:r>
      <w:r>
        <w:t>231</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 thereof</w:t>
      </w:r>
      <w:r>
        <w:tab/>
      </w:r>
      <w:r>
        <w:fldChar w:fldCharType="begin"/>
      </w:r>
      <w:r>
        <w:instrText xml:space="preserve"> PAGEREF _Toc199754566 \h </w:instrText>
      </w:r>
      <w:r>
        <w:fldChar w:fldCharType="separate"/>
      </w:r>
      <w:r>
        <w:t>231</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_Toc199754567 \h </w:instrText>
      </w:r>
      <w:r>
        <w:fldChar w:fldCharType="separate"/>
      </w:r>
      <w:r>
        <w:t>232</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_Toc199754568 \h </w:instrText>
      </w:r>
      <w:r>
        <w:fldChar w:fldCharType="separate"/>
      </w:r>
      <w:r>
        <w:t>233</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_Toc199754569 \h </w:instrText>
      </w:r>
      <w:r>
        <w:fldChar w:fldCharType="separate"/>
      </w:r>
      <w:r>
        <w:t>235</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_Toc199754570 \h </w:instrText>
      </w:r>
      <w:r>
        <w:fldChar w:fldCharType="separate"/>
      </w:r>
      <w:r>
        <w:t>236</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_Toc199754571 \h </w:instrText>
      </w:r>
      <w:r>
        <w:fldChar w:fldCharType="separate"/>
      </w:r>
      <w:r>
        <w:t>236</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_Toc199754573 \h </w:instrText>
      </w:r>
      <w:r>
        <w:fldChar w:fldCharType="separate"/>
      </w:r>
      <w:r>
        <w:t>237</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_Toc199754574 \h </w:instrText>
      </w:r>
      <w:r>
        <w:fldChar w:fldCharType="separate"/>
      </w:r>
      <w:r>
        <w:t>237</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_Toc199754575 \h </w:instrText>
      </w:r>
      <w:r>
        <w:fldChar w:fldCharType="separate"/>
      </w:r>
      <w:r>
        <w:t>237</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_Toc199754576 \h </w:instrText>
      </w:r>
      <w:r>
        <w:fldChar w:fldCharType="separate"/>
      </w:r>
      <w:r>
        <w:t>238</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_Toc199754577 \h </w:instrText>
      </w:r>
      <w:r>
        <w:fldChar w:fldCharType="separate"/>
      </w:r>
      <w:r>
        <w:t>239</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_Toc199754578 \h </w:instrText>
      </w:r>
      <w:r>
        <w:fldChar w:fldCharType="separate"/>
      </w:r>
      <w:r>
        <w:t>239</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_Toc199754579 \h </w:instrText>
      </w:r>
      <w:r>
        <w:fldChar w:fldCharType="separate"/>
      </w:r>
      <w:r>
        <w:t>240</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_Toc199754580 \h </w:instrText>
      </w:r>
      <w:r>
        <w:fldChar w:fldCharType="separate"/>
      </w:r>
      <w:r>
        <w:t>240</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_Toc199754581 \h </w:instrText>
      </w:r>
      <w:r>
        <w:fldChar w:fldCharType="separate"/>
      </w:r>
      <w:r>
        <w:t>241</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_Toc199754582 \h </w:instrText>
      </w:r>
      <w:r>
        <w:fldChar w:fldCharType="separate"/>
      </w:r>
      <w:r>
        <w:t>242</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_Toc199754583 \h </w:instrText>
      </w:r>
      <w:r>
        <w:fldChar w:fldCharType="separate"/>
      </w:r>
      <w:r>
        <w:t>243</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_Toc199754584 \h </w:instrText>
      </w:r>
      <w:r>
        <w:fldChar w:fldCharType="separate"/>
      </w:r>
      <w:r>
        <w:t>243</w:t>
      </w:r>
      <w:r>
        <w:fldChar w:fldCharType="end"/>
      </w:r>
    </w:p>
    <w:p>
      <w:pPr>
        <w:pStyle w:val="TOC8"/>
        <w:rPr>
          <w:sz w:val="24"/>
          <w:szCs w:val="24"/>
        </w:rPr>
      </w:pPr>
      <w:r>
        <w:rPr>
          <w:szCs w:val="24"/>
        </w:rPr>
        <w:t>160C.</w:t>
      </w:r>
      <w:r>
        <w:rPr>
          <w:szCs w:val="24"/>
        </w:rPr>
        <w:tab/>
        <w:t>No right of appeal from certain decisions of warden, mining registrar or Minister</w:t>
      </w:r>
      <w:r>
        <w:tab/>
      </w:r>
      <w:r>
        <w:fldChar w:fldCharType="begin"/>
      </w:r>
      <w:r>
        <w:instrText xml:space="preserve"> PAGEREF _Toc199754585 \h </w:instrText>
      </w:r>
      <w:r>
        <w:fldChar w:fldCharType="separate"/>
      </w:r>
      <w:r>
        <w:t>243</w:t>
      </w:r>
      <w:r>
        <w:fldChar w:fldCharType="end"/>
      </w:r>
    </w:p>
    <w:p>
      <w:pPr>
        <w:pStyle w:val="TOC8"/>
        <w:rPr>
          <w:sz w:val="24"/>
          <w:szCs w:val="24"/>
        </w:rPr>
      </w:pPr>
      <w:r>
        <w:rPr>
          <w:szCs w:val="24"/>
        </w:rPr>
        <w:t>160D.</w:t>
      </w:r>
      <w:r>
        <w:rPr>
          <w:szCs w:val="24"/>
        </w:rPr>
        <w:tab/>
        <w:t>Persons before whom affidavit may be sworn</w:t>
      </w:r>
      <w:r>
        <w:tab/>
      </w:r>
      <w:r>
        <w:fldChar w:fldCharType="begin"/>
      </w:r>
      <w:r>
        <w:instrText xml:space="preserve"> PAGEREF _Toc199754586 \h </w:instrText>
      </w:r>
      <w:r>
        <w:fldChar w:fldCharType="separate"/>
      </w:r>
      <w:r>
        <w:t>244</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_Toc199754587 \h </w:instrText>
      </w:r>
      <w:r>
        <w:fldChar w:fldCharType="separate"/>
      </w:r>
      <w:r>
        <w:t>244</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_Toc199754588 \h </w:instrText>
      </w:r>
      <w:r>
        <w:fldChar w:fldCharType="separate"/>
      </w:r>
      <w:r>
        <w:t>245</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_Toc199754589 \h </w:instrText>
      </w:r>
      <w:r>
        <w:fldChar w:fldCharType="separate"/>
      </w:r>
      <w:r>
        <w:t>252</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Continuation of certain temporary reserves and rights of occupancy</w:t>
      </w:r>
      <w:r>
        <w:tab/>
      </w:r>
      <w:r>
        <w:fldChar w:fldCharType="begin"/>
      </w:r>
      <w:r>
        <w:instrText xml:space="preserve"> PAGEREF _Toc199754592 \h </w:instrText>
      </w:r>
      <w:r>
        <w:fldChar w:fldCharType="separate"/>
      </w:r>
      <w:r>
        <w:t>253</w:t>
      </w:r>
      <w:r>
        <w:fldChar w:fldCharType="end"/>
      </w:r>
    </w:p>
    <w:p>
      <w:pPr>
        <w:pStyle w:val="TOC8"/>
        <w:rPr>
          <w:sz w:val="24"/>
          <w:szCs w:val="24"/>
        </w:rPr>
      </w:pPr>
      <w:r>
        <w:rPr>
          <w:szCs w:val="22"/>
        </w:rPr>
        <w:t>2</w:t>
      </w:r>
      <w:r>
        <w:rPr>
          <w:snapToGrid w:val="0"/>
          <w:szCs w:val="22"/>
        </w:rPr>
        <w:t>.</w:t>
      </w:r>
      <w:r>
        <w:rPr>
          <w:snapToGrid w:val="0"/>
          <w:szCs w:val="22"/>
        </w:rPr>
        <w:tab/>
        <w:t>Certain gold mining leases, coal mining leases and mineral leases to become mining leases</w:t>
      </w:r>
      <w:r>
        <w:tab/>
      </w:r>
      <w:r>
        <w:fldChar w:fldCharType="begin"/>
      </w:r>
      <w:r>
        <w:instrText xml:space="preserve"> PAGEREF _Toc199754593 \h </w:instrText>
      </w:r>
      <w:r>
        <w:fldChar w:fldCharType="separate"/>
      </w:r>
      <w:r>
        <w:t>254</w:t>
      </w:r>
      <w:r>
        <w:fldChar w:fldCharType="end"/>
      </w:r>
    </w:p>
    <w:p>
      <w:pPr>
        <w:pStyle w:val="TOC8"/>
        <w:rPr>
          <w:sz w:val="24"/>
          <w:szCs w:val="24"/>
        </w:rPr>
      </w:pPr>
      <w:r>
        <w:rPr>
          <w:szCs w:val="22"/>
        </w:rPr>
        <w:t>3</w:t>
      </w:r>
      <w:r>
        <w:rPr>
          <w:snapToGrid w:val="0"/>
          <w:szCs w:val="22"/>
        </w:rPr>
        <w:t>.</w:t>
      </w:r>
      <w:r>
        <w:rPr>
          <w:snapToGrid w:val="0"/>
          <w:szCs w:val="22"/>
        </w:rPr>
        <w:tab/>
        <w:t>Rights conferred on holders of certain mineral claims and dredging claims</w:t>
      </w:r>
      <w:r>
        <w:tab/>
      </w:r>
      <w:r>
        <w:fldChar w:fldCharType="begin"/>
      </w:r>
      <w:r>
        <w:instrText xml:space="preserve"> PAGEREF _Toc199754594 \h </w:instrText>
      </w:r>
      <w:r>
        <w:fldChar w:fldCharType="separate"/>
      </w:r>
      <w:r>
        <w:t>256</w:t>
      </w:r>
      <w:r>
        <w:fldChar w:fldCharType="end"/>
      </w:r>
    </w:p>
    <w:p>
      <w:pPr>
        <w:pStyle w:val="TOC8"/>
        <w:rPr>
          <w:sz w:val="24"/>
          <w:szCs w:val="24"/>
        </w:rPr>
      </w:pPr>
      <w:r>
        <w:rPr>
          <w:szCs w:val="22"/>
        </w:rPr>
        <w:t>4</w:t>
      </w:r>
      <w:r>
        <w:rPr>
          <w:snapToGrid w:val="0"/>
          <w:szCs w:val="22"/>
        </w:rPr>
        <w:t>.</w:t>
      </w:r>
      <w:r>
        <w:rPr>
          <w:snapToGrid w:val="0"/>
          <w:szCs w:val="22"/>
        </w:rPr>
        <w:tab/>
        <w:t>Rights conferred on holders of certain miners’ homestead leases, residential leases, residence areas, business areas and garden areas</w:t>
      </w:r>
      <w:r>
        <w:tab/>
      </w:r>
      <w:r>
        <w:fldChar w:fldCharType="begin"/>
      </w:r>
      <w:r>
        <w:instrText xml:space="preserve"> PAGEREF _Toc199754595 \h </w:instrText>
      </w:r>
      <w:r>
        <w:fldChar w:fldCharType="separate"/>
      </w:r>
      <w:r>
        <w:t>257</w:t>
      </w:r>
      <w:r>
        <w:fldChar w:fldCharType="end"/>
      </w:r>
    </w:p>
    <w:p>
      <w:pPr>
        <w:pStyle w:val="TOC8"/>
        <w:rPr>
          <w:sz w:val="24"/>
          <w:szCs w:val="24"/>
        </w:rPr>
      </w:pPr>
      <w:r>
        <w:rPr>
          <w:szCs w:val="22"/>
        </w:rPr>
        <w:t>5</w:t>
      </w:r>
      <w:r>
        <w:rPr>
          <w:snapToGrid w:val="0"/>
          <w:szCs w:val="22"/>
        </w:rPr>
        <w:t>.</w:t>
      </w:r>
      <w:r>
        <w:rPr>
          <w:snapToGrid w:val="0"/>
          <w:szCs w:val="22"/>
        </w:rPr>
        <w:tab/>
        <w:t>Continuation of mining tenements held by virtue of miners’ rights</w:t>
      </w:r>
      <w:r>
        <w:tab/>
      </w:r>
      <w:r>
        <w:fldChar w:fldCharType="begin"/>
      </w:r>
      <w:r>
        <w:instrText xml:space="preserve"> PAGEREF _Toc199754596 \h </w:instrText>
      </w:r>
      <w:r>
        <w:fldChar w:fldCharType="separate"/>
      </w:r>
      <w:r>
        <w:t>258</w:t>
      </w:r>
      <w:r>
        <w:fldChar w:fldCharType="end"/>
      </w:r>
    </w:p>
    <w:p>
      <w:pPr>
        <w:pStyle w:val="TOC8"/>
        <w:rPr>
          <w:sz w:val="24"/>
          <w:szCs w:val="24"/>
        </w:rPr>
      </w:pPr>
      <w:r>
        <w:rPr>
          <w:szCs w:val="22"/>
        </w:rPr>
        <w:t>6</w:t>
      </w:r>
      <w:r>
        <w:rPr>
          <w:snapToGrid w:val="0"/>
          <w:szCs w:val="22"/>
        </w:rPr>
        <w:t>.</w:t>
      </w:r>
      <w:r>
        <w:rPr>
          <w:snapToGrid w:val="0"/>
          <w:szCs w:val="22"/>
        </w:rPr>
        <w:tab/>
        <w:t>Temporary continuation of certain machinery areas, tailings areas, quarrying areas and water rights</w:t>
      </w:r>
      <w:r>
        <w:tab/>
      </w:r>
      <w:r>
        <w:fldChar w:fldCharType="begin"/>
      </w:r>
      <w:r>
        <w:instrText xml:space="preserve"> PAGEREF _Toc199754597 \h </w:instrText>
      </w:r>
      <w:r>
        <w:fldChar w:fldCharType="separate"/>
      </w:r>
      <w:r>
        <w:t>258</w:t>
      </w:r>
      <w:r>
        <w:fldChar w:fldCharType="end"/>
      </w:r>
    </w:p>
    <w:p>
      <w:pPr>
        <w:pStyle w:val="TOC8"/>
        <w:rPr>
          <w:sz w:val="24"/>
          <w:szCs w:val="24"/>
        </w:rPr>
      </w:pPr>
      <w:r>
        <w:rPr>
          <w:szCs w:val="22"/>
        </w:rPr>
        <w:t>7</w:t>
      </w:r>
      <w:r>
        <w:rPr>
          <w:snapToGrid w:val="0"/>
          <w:szCs w:val="22"/>
        </w:rPr>
        <w:t>.</w:t>
      </w:r>
      <w:r>
        <w:rPr>
          <w:snapToGrid w:val="0"/>
          <w:szCs w:val="22"/>
        </w:rPr>
        <w:tab/>
        <w:t>Continuation of certain licences</w:t>
      </w:r>
      <w:r>
        <w:tab/>
      </w:r>
      <w:r>
        <w:fldChar w:fldCharType="begin"/>
      </w:r>
      <w:r>
        <w:instrText xml:space="preserve"> PAGEREF _Toc199754598 \h </w:instrText>
      </w:r>
      <w:r>
        <w:fldChar w:fldCharType="separate"/>
      </w:r>
      <w:r>
        <w:t>259</w:t>
      </w:r>
      <w:r>
        <w:fldChar w:fldCharType="end"/>
      </w:r>
    </w:p>
    <w:p>
      <w:pPr>
        <w:pStyle w:val="TOC8"/>
        <w:rPr>
          <w:sz w:val="24"/>
          <w:szCs w:val="24"/>
        </w:rPr>
      </w:pPr>
      <w:r>
        <w:rPr>
          <w:szCs w:val="22"/>
        </w:rPr>
        <w:t>8</w:t>
      </w:r>
      <w:r>
        <w:rPr>
          <w:snapToGrid w:val="0"/>
          <w:szCs w:val="22"/>
        </w:rPr>
        <w:t>.</w:t>
      </w:r>
      <w:r>
        <w:rPr>
          <w:snapToGrid w:val="0"/>
          <w:szCs w:val="22"/>
        </w:rPr>
        <w:tab/>
        <w:t>Disposal of pending applications for mining tenements</w:t>
      </w:r>
      <w:r>
        <w:tab/>
      </w:r>
      <w:r>
        <w:fldChar w:fldCharType="begin"/>
      </w:r>
      <w:r>
        <w:instrText xml:space="preserve"> PAGEREF _Toc199754599 \h </w:instrText>
      </w:r>
      <w:r>
        <w:fldChar w:fldCharType="separate"/>
      </w:r>
      <w:r>
        <w:t>261</w:t>
      </w:r>
      <w:r>
        <w:fldChar w:fldCharType="end"/>
      </w:r>
    </w:p>
    <w:p>
      <w:pPr>
        <w:pStyle w:val="TOC8"/>
        <w:rPr>
          <w:sz w:val="24"/>
          <w:szCs w:val="24"/>
        </w:rPr>
      </w:pPr>
      <w:r>
        <w:rPr>
          <w:szCs w:val="22"/>
        </w:rPr>
        <w:t>9</w:t>
      </w:r>
      <w:r>
        <w:rPr>
          <w:snapToGrid w:val="0"/>
          <w:szCs w:val="22"/>
        </w:rPr>
        <w:t>.</w:t>
      </w:r>
      <w:r>
        <w:rPr>
          <w:snapToGrid w:val="0"/>
          <w:szCs w:val="22"/>
        </w:rPr>
        <w:tab/>
        <w:t>Rights of holders of certain prospecting areas</w:t>
      </w:r>
      <w:r>
        <w:tab/>
      </w:r>
      <w:r>
        <w:fldChar w:fldCharType="begin"/>
      </w:r>
      <w:r>
        <w:instrText xml:space="preserve"> PAGEREF _Toc199754600 \h </w:instrText>
      </w:r>
      <w:r>
        <w:fldChar w:fldCharType="separate"/>
      </w:r>
      <w:r>
        <w:t>263</w:t>
      </w:r>
      <w:r>
        <w:fldChar w:fldCharType="end"/>
      </w:r>
    </w:p>
    <w:p>
      <w:pPr>
        <w:pStyle w:val="TOC8"/>
        <w:rPr>
          <w:sz w:val="24"/>
          <w:szCs w:val="24"/>
        </w:rPr>
      </w:pPr>
      <w:r>
        <w:rPr>
          <w:szCs w:val="22"/>
        </w:rPr>
        <w:t>10</w:t>
      </w:r>
      <w:r>
        <w:rPr>
          <w:snapToGrid w:val="0"/>
          <w:szCs w:val="22"/>
        </w:rPr>
        <w:t>.</w:t>
      </w:r>
      <w:r>
        <w:rPr>
          <w:snapToGrid w:val="0"/>
          <w:szCs w:val="22"/>
        </w:rPr>
        <w:tab/>
        <w:t>Transitional provisions relating to mortgages</w:t>
      </w:r>
      <w:r>
        <w:tab/>
      </w:r>
      <w:r>
        <w:fldChar w:fldCharType="begin"/>
      </w:r>
      <w:r>
        <w:instrText xml:space="preserve"> PAGEREF _Toc199754601 \h </w:instrText>
      </w:r>
      <w:r>
        <w:fldChar w:fldCharType="separate"/>
      </w:r>
      <w:r>
        <w:t>263</w:t>
      </w:r>
      <w:r>
        <w:fldChar w:fldCharType="end"/>
      </w:r>
    </w:p>
    <w:p>
      <w:pPr>
        <w:pStyle w:val="TOC8"/>
        <w:rPr>
          <w:sz w:val="24"/>
          <w:szCs w:val="24"/>
        </w:rPr>
      </w:pPr>
      <w:r>
        <w:rPr>
          <w:szCs w:val="22"/>
        </w:rPr>
        <w:t>11</w:t>
      </w:r>
      <w:r>
        <w:rPr>
          <w:snapToGrid w:val="0"/>
          <w:szCs w:val="22"/>
        </w:rPr>
        <w:t>.</w:t>
      </w:r>
      <w:r>
        <w:rPr>
          <w:snapToGrid w:val="0"/>
          <w:szCs w:val="22"/>
        </w:rPr>
        <w:tab/>
        <w:t>Officers</w:t>
      </w:r>
      <w:r>
        <w:tab/>
      </w:r>
      <w:r>
        <w:fldChar w:fldCharType="begin"/>
      </w:r>
      <w:r>
        <w:instrText xml:space="preserve"> PAGEREF _Toc199754602 \h </w:instrText>
      </w:r>
      <w:r>
        <w:fldChar w:fldCharType="separate"/>
      </w:r>
      <w:r>
        <w:t>265</w:t>
      </w:r>
      <w:r>
        <w:fldChar w:fldCharType="end"/>
      </w:r>
    </w:p>
    <w:p>
      <w:pPr>
        <w:pStyle w:val="TOC8"/>
        <w:rPr>
          <w:sz w:val="24"/>
          <w:szCs w:val="24"/>
        </w:rPr>
      </w:pPr>
      <w:r>
        <w:rPr>
          <w:snapToGrid w:val="0"/>
          <w:szCs w:val="22"/>
        </w:rPr>
        <w:t>12.</w:t>
      </w:r>
      <w:r>
        <w:rPr>
          <w:snapToGrid w:val="0"/>
          <w:szCs w:val="22"/>
        </w:rPr>
        <w:tab/>
        <w:t>Warden’s courts and warden’s offices</w:t>
      </w:r>
      <w:r>
        <w:tab/>
      </w:r>
      <w:r>
        <w:fldChar w:fldCharType="begin"/>
      </w:r>
      <w:r>
        <w:instrText xml:space="preserve"> PAGEREF _Toc199754603 \h </w:instrText>
      </w:r>
      <w:r>
        <w:fldChar w:fldCharType="separate"/>
      </w:r>
      <w:r>
        <w:t>265</w:t>
      </w:r>
      <w:r>
        <w:fldChar w:fldCharType="end"/>
      </w:r>
    </w:p>
    <w:p>
      <w:pPr>
        <w:pStyle w:val="TOC8"/>
        <w:rPr>
          <w:sz w:val="24"/>
          <w:szCs w:val="24"/>
        </w:rPr>
      </w:pPr>
      <w:r>
        <w:rPr>
          <w:snapToGrid w:val="0"/>
          <w:szCs w:val="22"/>
        </w:rPr>
        <w:t>13.</w:t>
      </w:r>
      <w:r>
        <w:rPr>
          <w:snapToGrid w:val="0"/>
          <w:szCs w:val="22"/>
        </w:rPr>
        <w:tab/>
        <w:t>Lodging of certain applications</w:t>
      </w:r>
      <w:r>
        <w:tab/>
      </w:r>
      <w:r>
        <w:fldChar w:fldCharType="begin"/>
      </w:r>
      <w:r>
        <w:instrText xml:space="preserve"> PAGEREF _Toc199754604 \h </w:instrText>
      </w:r>
      <w:r>
        <w:fldChar w:fldCharType="separate"/>
      </w:r>
      <w:r>
        <w:t>265</w:t>
      </w:r>
      <w:r>
        <w:fldChar w:fldCharType="end"/>
      </w:r>
    </w:p>
    <w:p>
      <w:pPr>
        <w:pStyle w:val="TOC8"/>
        <w:rPr>
          <w:sz w:val="24"/>
          <w:szCs w:val="24"/>
        </w:rPr>
      </w:pPr>
      <w:r>
        <w:rPr>
          <w:szCs w:val="22"/>
        </w:rPr>
        <w:t>13A</w:t>
      </w:r>
      <w:r>
        <w:rPr>
          <w:snapToGrid w:val="0"/>
          <w:szCs w:val="22"/>
        </w:rPr>
        <w:t>.</w:t>
      </w:r>
      <w:r>
        <w:rPr>
          <w:snapToGrid w:val="0"/>
          <w:szCs w:val="22"/>
        </w:rPr>
        <w:tab/>
        <w:t>Consents to follow the land</w:t>
      </w:r>
      <w:r>
        <w:tab/>
      </w:r>
      <w:r>
        <w:fldChar w:fldCharType="begin"/>
      </w:r>
      <w:r>
        <w:instrText xml:space="preserve"> PAGEREF _Toc199754605 \h </w:instrText>
      </w:r>
      <w:r>
        <w:fldChar w:fldCharType="separate"/>
      </w:r>
      <w:r>
        <w:t>265</w:t>
      </w:r>
      <w:r>
        <w:fldChar w:fldCharType="end"/>
      </w:r>
    </w:p>
    <w:p>
      <w:pPr>
        <w:pStyle w:val="TOC8"/>
        <w:rPr>
          <w:sz w:val="24"/>
          <w:szCs w:val="24"/>
        </w:rPr>
      </w:pPr>
      <w:r>
        <w:rPr>
          <w:szCs w:val="22"/>
        </w:rPr>
        <w:t>14</w:t>
      </w:r>
      <w:r>
        <w:rPr>
          <w:snapToGrid w:val="0"/>
          <w:szCs w:val="22"/>
        </w:rPr>
        <w:t>.</w:t>
      </w:r>
      <w:r>
        <w:rPr>
          <w:snapToGrid w:val="0"/>
          <w:szCs w:val="22"/>
        </w:rPr>
        <w:tab/>
        <w:t>References to repealed Act</w:t>
      </w:r>
      <w:r>
        <w:tab/>
      </w:r>
      <w:r>
        <w:fldChar w:fldCharType="begin"/>
      </w:r>
      <w:r>
        <w:instrText xml:space="preserve"> PAGEREF _Toc199754606 \h </w:instrText>
      </w:r>
      <w:r>
        <w:fldChar w:fldCharType="separate"/>
      </w:r>
      <w:r>
        <w:t>266</w:t>
      </w:r>
      <w:r>
        <w:fldChar w:fldCharType="end"/>
      </w:r>
    </w:p>
    <w:p>
      <w:pPr>
        <w:pStyle w:val="TOC8"/>
        <w:rPr>
          <w:sz w:val="24"/>
          <w:szCs w:val="24"/>
        </w:rPr>
      </w:pPr>
      <w:r>
        <w:rPr>
          <w:szCs w:val="22"/>
        </w:rPr>
        <w:t>15</w:t>
      </w:r>
      <w:r>
        <w:rPr>
          <w:snapToGrid w:val="0"/>
          <w:szCs w:val="22"/>
        </w:rPr>
        <w:t>.</w:t>
      </w:r>
      <w:r>
        <w:rPr>
          <w:snapToGrid w:val="0"/>
          <w:szCs w:val="22"/>
        </w:rPr>
        <w:tab/>
        <w:t>Prevention of anomalies during transitional period</w:t>
      </w:r>
      <w:r>
        <w:tab/>
      </w:r>
      <w:r>
        <w:fldChar w:fldCharType="begin"/>
      </w:r>
      <w:r>
        <w:instrText xml:space="preserve"> PAGEREF _Toc199754607 \h </w:instrText>
      </w:r>
      <w:r>
        <w:fldChar w:fldCharType="separate"/>
      </w:r>
      <w:r>
        <w:t>266</w:t>
      </w:r>
      <w:r>
        <w:fldChar w:fldCharType="end"/>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_Toc199754610 \h </w:instrText>
      </w:r>
      <w:r>
        <w:fldChar w:fldCharType="separate"/>
      </w:r>
      <w:r>
        <w:t>269</w:t>
      </w:r>
      <w:r>
        <w:fldChar w:fldCharType="end"/>
      </w:r>
    </w:p>
    <w:p>
      <w:pPr>
        <w:pStyle w:val="TOC8"/>
        <w:rPr>
          <w:sz w:val="24"/>
        </w:rPr>
      </w:pPr>
      <w:r>
        <w:tab/>
        <w:t>Provisions that have not come into operation</w:t>
      </w:r>
      <w:r>
        <w:tab/>
      </w:r>
      <w:r>
        <w:fldChar w:fldCharType="begin"/>
      </w:r>
      <w:r>
        <w:instrText xml:space="preserve"> PAGEREF _Toc199754611 \h </w:instrText>
      </w:r>
      <w:r>
        <w:fldChar w:fldCharType="separate"/>
      </w:r>
      <w:r>
        <w:t>275</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720"/>
      </w:pPr>
      <w:r>
        <w:t xml:space="preserve">Mining Act 1978 </w:t>
      </w:r>
    </w:p>
    <w:p>
      <w:pPr>
        <w:pStyle w:val="LongTitle"/>
        <w:spacing w:before="480"/>
        <w:rPr>
          <w:snapToGrid w:val="0"/>
        </w:rPr>
      </w:pPr>
      <w:r>
        <w:rPr>
          <w:snapToGrid w:val="0"/>
        </w:rPr>
        <w:t xml:space="preserve">An Act to consolidate and amend the law relating to mining and for incidental and other purposes. </w:t>
      </w:r>
    </w:p>
    <w:p>
      <w:pPr>
        <w:pStyle w:val="Heading2"/>
      </w:pPr>
      <w:bookmarkStart w:id="2" w:name="_Toc87427533"/>
      <w:bookmarkStart w:id="3" w:name="_Toc87851108"/>
      <w:bookmarkStart w:id="4" w:name="_Toc88295331"/>
      <w:bookmarkStart w:id="5" w:name="_Toc89518990"/>
      <w:bookmarkStart w:id="6" w:name="_Toc90869115"/>
      <w:bookmarkStart w:id="7" w:name="_Toc91407887"/>
      <w:bookmarkStart w:id="8" w:name="_Toc92863631"/>
      <w:bookmarkStart w:id="9" w:name="_Toc95014999"/>
      <w:bookmarkStart w:id="10" w:name="_Toc95106706"/>
      <w:bookmarkStart w:id="11" w:name="_Toc97018506"/>
      <w:bookmarkStart w:id="12" w:name="_Toc101693459"/>
      <w:bookmarkStart w:id="13" w:name="_Toc103130329"/>
      <w:bookmarkStart w:id="14" w:name="_Toc104710979"/>
      <w:bookmarkStart w:id="15" w:name="_Toc121559964"/>
      <w:bookmarkStart w:id="16" w:name="_Toc122328405"/>
      <w:bookmarkStart w:id="17" w:name="_Toc124061024"/>
      <w:bookmarkStart w:id="18" w:name="_Toc124139879"/>
      <w:bookmarkStart w:id="19" w:name="_Toc127174624"/>
      <w:bookmarkStart w:id="20" w:name="_Toc127348968"/>
      <w:bookmarkStart w:id="21" w:name="_Toc127762152"/>
      <w:bookmarkStart w:id="22" w:name="_Toc127842214"/>
      <w:bookmarkStart w:id="23" w:name="_Toc128379825"/>
      <w:bookmarkStart w:id="24" w:name="_Toc130106441"/>
      <w:bookmarkStart w:id="25" w:name="_Toc130106721"/>
      <w:bookmarkStart w:id="26" w:name="_Toc130110618"/>
      <w:bookmarkStart w:id="27" w:name="_Toc130276829"/>
      <w:bookmarkStart w:id="28" w:name="_Toc131408354"/>
      <w:bookmarkStart w:id="29" w:name="_Toc132530121"/>
      <w:bookmarkStart w:id="30" w:name="_Toc142194178"/>
      <w:bookmarkStart w:id="31" w:name="_Toc162778263"/>
      <w:bookmarkStart w:id="32" w:name="_Toc162840847"/>
      <w:bookmarkStart w:id="33" w:name="_Toc162932684"/>
      <w:bookmarkStart w:id="34" w:name="_Toc187053213"/>
      <w:bookmarkStart w:id="35" w:name="_Toc188695274"/>
      <w:bookmarkStart w:id="36" w:name="_Toc19975433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520087879"/>
      <w:bookmarkStart w:id="38" w:name="_Toc523620515"/>
      <w:bookmarkStart w:id="39" w:name="_Toc38853666"/>
      <w:bookmarkStart w:id="40" w:name="_Toc124061025"/>
      <w:bookmarkStart w:id="41" w:name="_Toc199754334"/>
      <w:r>
        <w:rPr>
          <w:rStyle w:val="CharSectno"/>
        </w:rPr>
        <w:t>1</w:t>
      </w:r>
      <w:r>
        <w:rPr>
          <w:snapToGrid w:val="0"/>
        </w:rPr>
        <w:t>.</w:t>
      </w:r>
      <w:r>
        <w:rPr>
          <w:snapToGrid w:val="0"/>
        </w:rPr>
        <w:tab/>
        <w:t>Short title</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42" w:name="_Toc520087880"/>
      <w:bookmarkStart w:id="43" w:name="_Toc523620516"/>
      <w:bookmarkStart w:id="44" w:name="_Toc38853667"/>
      <w:bookmarkStart w:id="45" w:name="_Toc124061026"/>
      <w:bookmarkStart w:id="46" w:name="_Toc199754335"/>
      <w:r>
        <w:rPr>
          <w:rStyle w:val="CharSectno"/>
        </w:rPr>
        <w:t>2</w:t>
      </w:r>
      <w:r>
        <w:rPr>
          <w:snapToGrid w:val="0"/>
        </w:rPr>
        <w:t>.</w:t>
      </w:r>
      <w:r>
        <w:rPr>
          <w:snapToGrid w:val="0"/>
        </w:rPr>
        <w:tab/>
        <w:t>Commencement</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47" w:name="_Toc520087882"/>
      <w:r>
        <w:t>[</w:t>
      </w:r>
      <w:r>
        <w:rPr>
          <w:b/>
        </w:rPr>
        <w:t>3.</w:t>
      </w:r>
      <w:r>
        <w:tab/>
        <w:t>Omitted under Reprints Act 1984 s. 7(4)(f).]</w:t>
      </w:r>
    </w:p>
    <w:p>
      <w:pPr>
        <w:pStyle w:val="Heading5"/>
        <w:rPr>
          <w:snapToGrid w:val="0"/>
        </w:rPr>
      </w:pPr>
      <w:bookmarkStart w:id="48" w:name="_Toc523620517"/>
      <w:bookmarkStart w:id="49" w:name="_Toc38853668"/>
      <w:bookmarkStart w:id="50" w:name="_Toc124061027"/>
      <w:bookmarkStart w:id="51" w:name="_Toc199754336"/>
      <w:r>
        <w:rPr>
          <w:snapToGrid w:val="0"/>
        </w:rPr>
        <w:t>4.</w:t>
      </w:r>
      <w:r>
        <w:rPr>
          <w:snapToGrid w:val="0"/>
        </w:rPr>
        <w:tab/>
        <w:t>Transitional provisions</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52" w:name="_Toc520087883"/>
      <w:bookmarkStart w:id="53" w:name="_Toc523620518"/>
      <w:bookmarkStart w:id="54" w:name="_Toc38853669"/>
      <w:bookmarkStart w:id="55" w:name="_Toc124061028"/>
      <w:bookmarkStart w:id="56" w:name="_Toc199754337"/>
      <w:r>
        <w:rPr>
          <w:snapToGrid w:val="0"/>
        </w:rPr>
        <w:t>5.</w:t>
      </w:r>
      <w:r>
        <w:rPr>
          <w:snapToGrid w:val="0"/>
        </w:rPr>
        <w:tab/>
        <w:t>Saving</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57" w:name="_Toc520087884"/>
      <w:bookmarkStart w:id="58" w:name="_Toc523620519"/>
      <w:bookmarkStart w:id="59" w:name="_Toc38853670"/>
      <w:bookmarkStart w:id="60" w:name="_Toc124061029"/>
      <w:bookmarkStart w:id="61" w:name="_Toc199754338"/>
      <w:r>
        <w:rPr>
          <w:rStyle w:val="CharSectno"/>
        </w:rPr>
        <w:t>6</w:t>
      </w:r>
      <w:r>
        <w:rPr>
          <w:snapToGrid w:val="0"/>
        </w:rPr>
        <w:t>.</w:t>
      </w:r>
      <w:r>
        <w:rPr>
          <w:snapToGrid w:val="0"/>
        </w:rPr>
        <w:tab/>
        <w:t>Operation of this Act</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 xml:space="preserve">In subsection (1a) — </w:t>
      </w:r>
    </w:p>
    <w:p>
      <w:pPr>
        <w:pStyle w:val="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t xml:space="preserve">Repealed by No. 122 of 1982 s. 4.] </w:t>
      </w:r>
    </w:p>
    <w:p>
      <w:pPr>
        <w:pStyle w:val="Heading5"/>
        <w:spacing w:before="200"/>
        <w:rPr>
          <w:snapToGrid w:val="0"/>
        </w:rPr>
      </w:pPr>
      <w:bookmarkStart w:id="62" w:name="_Toc520087885"/>
      <w:bookmarkStart w:id="63" w:name="_Toc523620520"/>
      <w:bookmarkStart w:id="64" w:name="_Toc38853671"/>
      <w:bookmarkStart w:id="65" w:name="_Toc124061030"/>
      <w:bookmarkStart w:id="66" w:name="_Toc199754339"/>
      <w:r>
        <w:rPr>
          <w:rStyle w:val="CharSectno"/>
        </w:rPr>
        <w:t>8</w:t>
      </w:r>
      <w:r>
        <w:rPr>
          <w:snapToGrid w:val="0"/>
        </w:rPr>
        <w:t>.</w:t>
      </w:r>
      <w:r>
        <w:rPr>
          <w:snapToGrid w:val="0"/>
        </w:rPr>
        <w:tab/>
        <w:t>Interpretation</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w:t>
      </w:r>
      <w:r>
        <w:rPr>
          <w:b/>
        </w:rPr>
        <w:t>”</w:t>
      </w:r>
      <w:r>
        <w:t xml:space="preserve"> used in relation to the purposes for which land is occupied, includes cropping or pasturing purposes;</w:t>
      </w:r>
    </w:p>
    <w:p>
      <w:pPr>
        <w:pStyle w:val="Defstart"/>
      </w:pPr>
      <w:r>
        <w:rPr>
          <w:b/>
        </w:rPr>
        <w:tab/>
        <w:t>“</w:t>
      </w:r>
      <w:r>
        <w:rPr>
          <w:rStyle w:val="CharDefText"/>
        </w:rPr>
        <w:t>burial ground</w:t>
      </w:r>
      <w:r>
        <w:rPr>
          <w:b/>
        </w:rPr>
        <w:t>”</w:t>
      </w:r>
      <w:r>
        <w:t xml:space="preserve"> means an area of land reserved or demarcated exclusively for the purpose of burials;</w:t>
      </w:r>
    </w:p>
    <w:p>
      <w:pPr>
        <w:pStyle w:val="Defstart"/>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t>“</w:t>
      </w:r>
      <w:r>
        <w:rPr>
          <w:rStyle w:val="CharDefText"/>
        </w:rPr>
        <w:t>dam</w:t>
      </w:r>
      <w:r>
        <w:rPr>
          <w:b/>
        </w:rPr>
        <w:t>”</w:t>
      </w:r>
      <w:r>
        <w:t xml:space="preserve"> means any accumulation or storage of water, whether natural or artificial;</w:t>
      </w:r>
    </w:p>
    <w:p>
      <w:pPr>
        <w:pStyle w:val="Defstart"/>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pPr>
      <w:r>
        <w:tab/>
      </w:r>
      <w:r>
        <w:rPr>
          <w:b/>
        </w:rPr>
        <w:t>“</w:t>
      </w:r>
      <w:r>
        <w:rPr>
          <w:rStyle w:val="CharDefText"/>
        </w:rPr>
        <w:t>dealing</w:t>
      </w:r>
      <w:r>
        <w:rPr>
          <w:b/>
        </w:rPr>
        <w:t>”</w:t>
      </w:r>
      <w:r>
        <w:t xml:space="preserve"> means a transfer or mortgage of a legal interest in a mining tenement;</w:t>
      </w:r>
    </w:p>
    <w:p>
      <w:pPr>
        <w:pStyle w:val="Defstart"/>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Defstart"/>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t>“</w:t>
      </w:r>
      <w:r>
        <w:rPr>
          <w:rStyle w:val="CharDefText"/>
        </w:rPr>
        <w:t>geological sample</w:t>
      </w:r>
      <w:r>
        <w:rPr>
          <w:b/>
        </w:rPr>
        <w:t>”</w:t>
      </w:r>
      <w:r>
        <w:t xml:space="preserve"> includes a drill core;</w:t>
      </w:r>
    </w:p>
    <w:p>
      <w:pPr>
        <w:pStyle w:val="Defstart"/>
      </w:pPr>
      <w:r>
        <w:rPr>
          <w:b/>
        </w:rPr>
        <w:tab/>
        <w:t>“</w:t>
      </w:r>
      <w:r>
        <w:rPr>
          <w:rStyle w:val="CharDefText"/>
        </w:rPr>
        <w:t>ground disturbing equipment</w:t>
      </w:r>
      <w:r>
        <w:rPr>
          <w:b/>
        </w:rPr>
        <w: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t>“</w:t>
      </w:r>
      <w:r>
        <w:rPr>
          <w:rStyle w:val="CharDefText"/>
        </w:rPr>
        <w:t>lapidary work</w:t>
      </w:r>
      <w:r>
        <w:rPr>
          <w:b/>
        </w:rPr>
        <w:t>”</w:t>
      </w:r>
      <w:r>
        <w:t xml:space="preserve"> includes the selection, cutting, polishing, engraving and setting of rock or other minerals;</w:t>
      </w:r>
    </w:p>
    <w:p>
      <w:pPr>
        <w:pStyle w:val="Defstart"/>
        <w:spacing w:before="120"/>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spacing w:before="120"/>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spacing w:before="120"/>
      </w:pPr>
      <w:r>
        <w:rPr>
          <w:b/>
        </w:rPr>
        <w:tab/>
        <w:t>“</w:t>
      </w:r>
      <w:r>
        <w:rPr>
          <w:rStyle w:val="CharDefText"/>
        </w:rPr>
        <w:t>machinery</w:t>
      </w:r>
      <w:r>
        <w:rPr>
          <w:b/>
        </w:rPr>
        <w:t>”</w:t>
      </w:r>
      <w:r>
        <w:t xml:space="preserve"> includes all mechanical appliances of whatever kind used or intended to be used for any mining purpose;</w:t>
      </w:r>
    </w:p>
    <w:p>
      <w:pPr>
        <w:pStyle w:val="Defstart"/>
        <w:spacing w:before="120"/>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spacing w:before="120"/>
      </w:pPr>
      <w:r>
        <w:rPr>
          <w:b/>
        </w:rPr>
        <w:tab/>
        <w:t>“</w:t>
      </w:r>
      <w:r>
        <w:rPr>
          <w:rStyle w:val="CharDefText"/>
        </w:rPr>
        <w:t>mine</w:t>
      </w:r>
      <w:r>
        <w:rPr>
          <w:b/>
        </w:rPr>
        <w:t>”</w:t>
      </w:r>
      <w:r>
        <w:t>, as a noun, means any place in, on or under which mining operations are carried on;</w:t>
      </w:r>
    </w:p>
    <w:p>
      <w:pPr>
        <w:pStyle w:val="Defstart"/>
        <w:spacing w:before="120"/>
      </w:pPr>
      <w:r>
        <w:rPr>
          <w:b/>
        </w:rPr>
        <w:tab/>
        <w:t>“</w:t>
      </w:r>
      <w:r>
        <w:rPr>
          <w:rStyle w:val="CharDefText"/>
        </w:rPr>
        <w:t>mine</w:t>
      </w:r>
      <w:r>
        <w:rPr>
          <w:b/>
        </w:rPr>
        <w:t>”</w:t>
      </w:r>
      <w:r>
        <w:t>, as a verb, includes any manner or method of mining operations;</w:t>
      </w:r>
    </w:p>
    <w:p>
      <w:pPr>
        <w:pStyle w:val="Defstart"/>
        <w:keepNex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register</w:t>
      </w:r>
      <w:r>
        <w:rPr>
          <w:b/>
        </w:rPr>
        <w:t>”</w:t>
      </w:r>
      <w:r>
        <w:t xml:space="preserve"> means the register kept under section 103F;</w:t>
      </w:r>
    </w:p>
    <w:p>
      <w:pPr>
        <w:pStyle w:val="Defstart"/>
      </w:pPr>
      <w:r>
        <w:tab/>
      </w:r>
      <w:r>
        <w:rPr>
          <w:b/>
        </w:rPr>
        <w:t>“</w:t>
      </w:r>
      <w:r>
        <w:rPr>
          <w:rStyle w:val="CharDefText"/>
        </w:rPr>
        <w:t>registration</w:t>
      </w:r>
      <w:r>
        <w:rPr>
          <w:b/>
        </w:rPr>
        <w:t>”</w:t>
      </w:r>
      <w:r>
        <w:t xml:space="preserve"> means registration under section 103C;</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retention status</w:t>
      </w:r>
      <w:r>
        <w:rPr>
          <w:b/>
        </w:rPr>
        <w:t>”</w:t>
      </w:r>
      <w:r>
        <w:t xml:space="preserve"> has a meaning affected by subsection (5);</w:t>
      </w:r>
    </w:p>
    <w:p>
      <w:pPr>
        <w:pStyle w:val="Defstart"/>
      </w:pPr>
      <w:r>
        <w:rPr>
          <w:b/>
        </w:rPr>
        <w:tab/>
        <w:t>“</w:t>
      </w:r>
      <w:r>
        <w:rPr>
          <w:rStyle w:val="CharDefText"/>
        </w:rPr>
        <w:t>reversion licence application</w:t>
      </w:r>
      <w:r>
        <w:rPr>
          <w:b/>
        </w:rPr>
        <w:t>”</w:t>
      </w:r>
      <w:r>
        <w:t xml:space="preserve"> means a reversion licence application authorised by an order under section 120AA(2);</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pPr>
      <w:r>
        <w:rPr>
          <w:b/>
        </w:rPr>
        <w:tab/>
        <w:t>“</w:t>
      </w:r>
      <w:r>
        <w:rPr>
          <w:rStyle w:val="CharDefText"/>
        </w:rPr>
        <w:t>vehicle</w:t>
      </w:r>
      <w:r>
        <w:rPr>
          <w:b/>
        </w:rPr>
        <w:t>”</w:t>
      </w:r>
      <w:r>
        <w:t xml:space="preserve"> includes an aircraft, helicopter or air cushion vehicle;</w:t>
      </w:r>
    </w:p>
    <w:p>
      <w:pPr>
        <w:pStyle w:val="Defstart"/>
      </w:pPr>
      <w:r>
        <w:rPr>
          <w:b/>
        </w:rPr>
        <w:tab/>
        <w:t>“</w:t>
      </w:r>
      <w:r>
        <w:rPr>
          <w:rStyle w:val="CharDefText"/>
        </w:rPr>
        <w:t>warden</w:t>
      </w:r>
      <w:r>
        <w:rPr>
          <w:b/>
        </w:rPr>
        <w:t>”</w:t>
      </w:r>
      <w:r>
        <w:t xml:space="preserve"> means a warden of mines appointed in accordance with this Act;</w:t>
      </w:r>
    </w:p>
    <w:p>
      <w:pPr>
        <w:pStyle w:val="Defstart"/>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 </w:t>
      </w:r>
    </w:p>
    <w:p>
      <w:pPr>
        <w:pStyle w:val="Heading5"/>
        <w:rPr>
          <w:snapToGrid w:val="0"/>
        </w:rPr>
      </w:pPr>
      <w:bookmarkStart w:id="67" w:name="_Toc520087886"/>
      <w:bookmarkStart w:id="68" w:name="_Toc523620521"/>
      <w:bookmarkStart w:id="69" w:name="_Toc38853672"/>
      <w:bookmarkStart w:id="70" w:name="_Toc124061031"/>
      <w:bookmarkStart w:id="71" w:name="_Toc199754340"/>
      <w:r>
        <w:rPr>
          <w:rStyle w:val="CharSectno"/>
        </w:rPr>
        <w:t>8A</w:t>
      </w:r>
      <w:r>
        <w:rPr>
          <w:snapToGrid w:val="0"/>
        </w:rPr>
        <w:t>.</w:t>
      </w:r>
      <w:r>
        <w:rPr>
          <w:snapToGrid w:val="0"/>
        </w:rPr>
        <w:tab/>
        <w:t>Rights in respect of oil shale or coal</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 xml:space="preserve">[Section 8A inserted by No. 69 of 1981 s. 7; amended by No. 35 of 2007 s. 100(4).] </w:t>
      </w:r>
    </w:p>
    <w:p>
      <w:pPr>
        <w:pStyle w:val="Heading5"/>
        <w:rPr>
          <w:snapToGrid w:val="0"/>
        </w:rPr>
      </w:pPr>
      <w:bookmarkStart w:id="72" w:name="_Toc520087887"/>
      <w:bookmarkStart w:id="73" w:name="_Toc523620522"/>
      <w:bookmarkStart w:id="74" w:name="_Toc38853673"/>
      <w:bookmarkStart w:id="75" w:name="_Toc124061032"/>
      <w:bookmarkStart w:id="76" w:name="_Toc199754341"/>
      <w:r>
        <w:rPr>
          <w:rStyle w:val="CharSectno"/>
        </w:rPr>
        <w:t>9</w:t>
      </w:r>
      <w:r>
        <w:rPr>
          <w:snapToGrid w:val="0"/>
        </w:rPr>
        <w:t>.</w:t>
      </w:r>
      <w:r>
        <w:rPr>
          <w:snapToGrid w:val="0"/>
        </w:rPr>
        <w:tab/>
        <w:t>Gold and silver and other precious metals property of the Crown</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77" w:name="_Toc520087888"/>
      <w:bookmarkStart w:id="78" w:name="_Toc523620523"/>
      <w:bookmarkStart w:id="79" w:name="_Toc38853674"/>
      <w:bookmarkStart w:id="80" w:name="_Toc124061033"/>
      <w:bookmarkStart w:id="81" w:name="_Toc199754342"/>
      <w:r>
        <w:rPr>
          <w:rStyle w:val="CharSectno"/>
        </w:rPr>
        <w:t>9B</w:t>
      </w:r>
      <w:r>
        <w:t>.</w:t>
      </w:r>
      <w:r>
        <w:tab/>
        <w:t>Position on the Earth’s surface</w:t>
      </w:r>
      <w:bookmarkEnd w:id="77"/>
      <w:bookmarkEnd w:id="78"/>
      <w:bookmarkEnd w:id="79"/>
      <w:bookmarkEnd w:id="80"/>
      <w:bookmarkEnd w:id="81"/>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82" w:name="_Toc87427543"/>
      <w:bookmarkStart w:id="83" w:name="_Toc87851118"/>
      <w:bookmarkStart w:id="84" w:name="_Toc88295341"/>
      <w:bookmarkStart w:id="85" w:name="_Toc89519000"/>
      <w:bookmarkStart w:id="86" w:name="_Toc90869125"/>
      <w:bookmarkStart w:id="87" w:name="_Toc91407897"/>
      <w:bookmarkStart w:id="88" w:name="_Toc92863641"/>
      <w:bookmarkStart w:id="89" w:name="_Toc95015009"/>
      <w:bookmarkStart w:id="90" w:name="_Toc95106716"/>
      <w:bookmarkStart w:id="91" w:name="_Toc97018516"/>
      <w:bookmarkStart w:id="92" w:name="_Toc101693469"/>
      <w:bookmarkStart w:id="93" w:name="_Toc103130339"/>
      <w:bookmarkStart w:id="94" w:name="_Toc104710989"/>
      <w:bookmarkStart w:id="95" w:name="_Toc121559974"/>
      <w:bookmarkStart w:id="96" w:name="_Toc122328415"/>
      <w:bookmarkStart w:id="97" w:name="_Toc124061034"/>
      <w:bookmarkStart w:id="98" w:name="_Toc124139889"/>
      <w:bookmarkStart w:id="99" w:name="_Toc127174634"/>
      <w:bookmarkStart w:id="100" w:name="_Toc127348978"/>
      <w:bookmarkStart w:id="101" w:name="_Toc127762162"/>
      <w:bookmarkStart w:id="102" w:name="_Toc127842224"/>
      <w:bookmarkStart w:id="103" w:name="_Toc128379835"/>
      <w:bookmarkStart w:id="104" w:name="_Toc130106451"/>
      <w:bookmarkStart w:id="105" w:name="_Toc130106731"/>
      <w:bookmarkStart w:id="106" w:name="_Toc130110628"/>
      <w:bookmarkStart w:id="107" w:name="_Toc130276839"/>
      <w:bookmarkStart w:id="108" w:name="_Toc131408364"/>
      <w:bookmarkStart w:id="109" w:name="_Toc132530131"/>
      <w:bookmarkStart w:id="110" w:name="_Toc142194188"/>
      <w:bookmarkStart w:id="111" w:name="_Toc162778273"/>
      <w:bookmarkStart w:id="112" w:name="_Toc162840857"/>
      <w:bookmarkStart w:id="113" w:name="_Toc162932694"/>
      <w:bookmarkStart w:id="114" w:name="_Toc187053223"/>
      <w:bookmarkStart w:id="115" w:name="_Toc188695284"/>
      <w:bookmarkStart w:id="116" w:name="_Toc199754343"/>
      <w:r>
        <w:rPr>
          <w:rStyle w:val="CharPartNo"/>
        </w:rPr>
        <w:t>Part II</w:t>
      </w:r>
      <w:r>
        <w:rPr>
          <w:rStyle w:val="CharDivNo"/>
        </w:rPr>
        <w:t> </w:t>
      </w:r>
      <w:r>
        <w:t>—</w:t>
      </w:r>
      <w:r>
        <w:rPr>
          <w:rStyle w:val="CharDivText"/>
        </w:rPr>
        <w:t> </w:t>
      </w:r>
      <w:r>
        <w:rPr>
          <w:rStyle w:val="CharPartText"/>
        </w:rPr>
        <w:t>Administration, mineral fields and courts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5"/>
        <w:spacing w:before="260"/>
        <w:rPr>
          <w:snapToGrid w:val="0"/>
        </w:rPr>
      </w:pPr>
      <w:bookmarkStart w:id="117" w:name="_Toc520087889"/>
      <w:bookmarkStart w:id="118" w:name="_Toc523620524"/>
      <w:bookmarkStart w:id="119" w:name="_Toc38853675"/>
      <w:bookmarkStart w:id="120" w:name="_Toc124061035"/>
      <w:bookmarkStart w:id="121" w:name="_Toc199754344"/>
      <w:r>
        <w:rPr>
          <w:rStyle w:val="CharSectno"/>
        </w:rPr>
        <w:t>10</w:t>
      </w:r>
      <w:r>
        <w:rPr>
          <w:snapToGrid w:val="0"/>
        </w:rPr>
        <w:t>.</w:t>
      </w:r>
      <w:r>
        <w:rPr>
          <w:snapToGrid w:val="0"/>
        </w:rPr>
        <w:tab/>
        <w:t>Administration of Act</w:t>
      </w:r>
      <w:bookmarkEnd w:id="117"/>
      <w:bookmarkEnd w:id="118"/>
      <w:bookmarkEnd w:id="119"/>
      <w:bookmarkEnd w:id="120"/>
      <w:bookmarkEnd w:id="121"/>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22" w:name="_Toc520087890"/>
      <w:bookmarkStart w:id="123" w:name="_Toc523620525"/>
      <w:bookmarkStart w:id="124" w:name="_Toc38853676"/>
      <w:bookmarkStart w:id="125" w:name="_Toc124061036"/>
      <w:bookmarkStart w:id="126" w:name="_Toc199754345"/>
      <w:r>
        <w:rPr>
          <w:rStyle w:val="CharSectno"/>
        </w:rPr>
        <w:t>11</w:t>
      </w:r>
      <w:r>
        <w:rPr>
          <w:snapToGrid w:val="0"/>
        </w:rPr>
        <w:t>.</w:t>
      </w:r>
      <w:r>
        <w:rPr>
          <w:snapToGrid w:val="0"/>
        </w:rPr>
        <w:tab/>
        <w:t>Chief executive officer and other officers</w:t>
      </w:r>
      <w:bookmarkEnd w:id="122"/>
      <w:bookmarkEnd w:id="123"/>
      <w:bookmarkEnd w:id="124"/>
      <w:bookmarkEnd w:id="125"/>
      <w:bookmarkEnd w:id="126"/>
      <w:r>
        <w:rPr>
          <w:snapToGrid w:val="0"/>
        </w:rPr>
        <w:t xml:space="preserve"> </w:t>
      </w:r>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127" w:name="_Toc520087891"/>
      <w:bookmarkStart w:id="128" w:name="_Toc523620526"/>
      <w:bookmarkStart w:id="129" w:name="_Toc38853677"/>
      <w:bookmarkStart w:id="130" w:name="_Toc124061037"/>
      <w:bookmarkStart w:id="131" w:name="_Toc199754346"/>
      <w:r>
        <w:rPr>
          <w:rStyle w:val="CharSectno"/>
        </w:rPr>
        <w:t>12</w:t>
      </w:r>
      <w:r>
        <w:rPr>
          <w:snapToGrid w:val="0"/>
        </w:rPr>
        <w:t>.</w:t>
      </w:r>
      <w:r>
        <w:rPr>
          <w:snapToGrid w:val="0"/>
        </w:rPr>
        <w:tab/>
        <w:t>Delegation</w:t>
      </w:r>
      <w:bookmarkEnd w:id="127"/>
      <w:bookmarkEnd w:id="128"/>
      <w:bookmarkEnd w:id="129"/>
      <w:bookmarkEnd w:id="130"/>
      <w:bookmarkEnd w:id="131"/>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32" w:name="_Toc520087892"/>
      <w:bookmarkStart w:id="133" w:name="_Toc523620527"/>
      <w:bookmarkStart w:id="134" w:name="_Toc38853678"/>
      <w:bookmarkStart w:id="135" w:name="_Toc124061038"/>
      <w:bookmarkStart w:id="136" w:name="_Toc199754347"/>
      <w:r>
        <w:rPr>
          <w:rStyle w:val="CharSectno"/>
        </w:rPr>
        <w:t>13</w:t>
      </w:r>
      <w:r>
        <w:rPr>
          <w:snapToGrid w:val="0"/>
        </w:rPr>
        <w:t>.</w:t>
      </w:r>
      <w:r>
        <w:rPr>
          <w:snapToGrid w:val="0"/>
        </w:rPr>
        <w:tab/>
        <w:t>Wardens of mines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repealed]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39 of 2004 s. 48; No. 59 of 2004 s. 116.] </w:t>
      </w:r>
    </w:p>
    <w:p>
      <w:pPr>
        <w:pStyle w:val="Ednotesection"/>
      </w:pPr>
      <w:r>
        <w:t>[</w:t>
      </w:r>
      <w:r>
        <w:rPr>
          <w:b/>
          <w:bCs/>
        </w:rPr>
        <w:t>14.</w:t>
      </w:r>
      <w:r>
        <w:tab/>
        <w:t>Repealed by No. 39 of 2004 s. 49.]</w:t>
      </w:r>
    </w:p>
    <w:p>
      <w:pPr>
        <w:pStyle w:val="Heading5"/>
        <w:spacing w:before="260"/>
        <w:rPr>
          <w:snapToGrid w:val="0"/>
        </w:rPr>
      </w:pPr>
      <w:bookmarkStart w:id="137" w:name="_Toc520087894"/>
      <w:bookmarkStart w:id="138" w:name="_Toc523620529"/>
      <w:bookmarkStart w:id="139" w:name="_Toc38853680"/>
      <w:bookmarkStart w:id="140" w:name="_Toc124061040"/>
      <w:bookmarkStart w:id="141" w:name="_Toc199754348"/>
      <w:r>
        <w:rPr>
          <w:rStyle w:val="CharSectno"/>
        </w:rPr>
        <w:t>15</w:t>
      </w:r>
      <w:r>
        <w:rPr>
          <w:snapToGrid w:val="0"/>
        </w:rPr>
        <w:t>.</w:t>
      </w:r>
      <w:r>
        <w:rPr>
          <w:snapToGrid w:val="0"/>
        </w:rPr>
        <w:tab/>
        <w:t>Warden prohibited from adjudicating in certain matters and officer prohibited from using information</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142" w:name="_Toc520087895"/>
      <w:bookmarkStart w:id="143" w:name="_Toc523620530"/>
      <w:bookmarkStart w:id="144" w:name="_Toc38853681"/>
      <w:bookmarkStart w:id="145" w:name="_Toc124061041"/>
      <w:bookmarkStart w:id="146" w:name="_Toc199754349"/>
      <w:r>
        <w:rPr>
          <w:rStyle w:val="CharSectno"/>
        </w:rPr>
        <w:t>16</w:t>
      </w:r>
      <w:r>
        <w:rPr>
          <w:snapToGrid w:val="0"/>
        </w:rPr>
        <w:t>.</w:t>
      </w:r>
      <w:r>
        <w:rPr>
          <w:snapToGrid w:val="0"/>
        </w:rPr>
        <w:tab/>
        <w:t>Power to proclaim mineral fields</w:t>
      </w:r>
      <w:bookmarkEnd w:id="142"/>
      <w:bookmarkEnd w:id="143"/>
      <w:bookmarkEnd w:id="144"/>
      <w:bookmarkEnd w:id="145"/>
      <w:bookmarkEnd w:id="146"/>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 xml:space="preserve">Repealed by No. 100 of 1985 s. 10.] </w:t>
      </w:r>
    </w:p>
    <w:p>
      <w:pPr>
        <w:pStyle w:val="Heading2"/>
      </w:pPr>
      <w:bookmarkStart w:id="147" w:name="_Toc87427551"/>
      <w:bookmarkStart w:id="148" w:name="_Toc87851126"/>
      <w:bookmarkStart w:id="149" w:name="_Toc88295349"/>
      <w:bookmarkStart w:id="150" w:name="_Toc89519008"/>
      <w:bookmarkStart w:id="151" w:name="_Toc90869133"/>
      <w:bookmarkStart w:id="152" w:name="_Toc91407905"/>
      <w:bookmarkStart w:id="153" w:name="_Toc92863649"/>
      <w:bookmarkStart w:id="154" w:name="_Toc95015017"/>
      <w:bookmarkStart w:id="155" w:name="_Toc95106724"/>
      <w:bookmarkStart w:id="156" w:name="_Toc97018524"/>
      <w:bookmarkStart w:id="157" w:name="_Toc101693477"/>
      <w:bookmarkStart w:id="158" w:name="_Toc103130347"/>
      <w:bookmarkStart w:id="159" w:name="_Toc104710997"/>
      <w:bookmarkStart w:id="160" w:name="_Toc121559982"/>
      <w:bookmarkStart w:id="161" w:name="_Toc122328423"/>
      <w:bookmarkStart w:id="162" w:name="_Toc124061042"/>
      <w:bookmarkStart w:id="163" w:name="_Toc124139897"/>
      <w:bookmarkStart w:id="164" w:name="_Toc127174642"/>
      <w:bookmarkStart w:id="165" w:name="_Toc127348986"/>
      <w:bookmarkStart w:id="166" w:name="_Toc127762170"/>
      <w:bookmarkStart w:id="167" w:name="_Toc127842232"/>
      <w:bookmarkStart w:id="168" w:name="_Toc128379843"/>
      <w:bookmarkStart w:id="169" w:name="_Toc130106459"/>
      <w:bookmarkStart w:id="170" w:name="_Toc130106739"/>
      <w:bookmarkStart w:id="171" w:name="_Toc130110636"/>
      <w:bookmarkStart w:id="172" w:name="_Toc130276847"/>
      <w:bookmarkStart w:id="173" w:name="_Toc131408372"/>
      <w:bookmarkStart w:id="174" w:name="_Toc132530139"/>
      <w:bookmarkStart w:id="175" w:name="_Toc142194196"/>
      <w:bookmarkStart w:id="176" w:name="_Toc162778281"/>
      <w:bookmarkStart w:id="177" w:name="_Toc162840865"/>
      <w:bookmarkStart w:id="178" w:name="_Toc162932701"/>
      <w:bookmarkStart w:id="179" w:name="_Toc187053230"/>
      <w:bookmarkStart w:id="180" w:name="_Toc188695291"/>
      <w:bookmarkStart w:id="181" w:name="_Toc199754350"/>
      <w:r>
        <w:rPr>
          <w:rStyle w:val="CharPartNo"/>
        </w:rPr>
        <w:t>Part III</w:t>
      </w:r>
      <w:r>
        <w:t> — </w:t>
      </w:r>
      <w:r>
        <w:rPr>
          <w:rStyle w:val="CharPartText"/>
        </w:rPr>
        <w:t>Land open for mining</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3"/>
        <w:rPr>
          <w:snapToGrid w:val="0"/>
        </w:rPr>
      </w:pPr>
      <w:bookmarkStart w:id="182" w:name="_Toc87427552"/>
      <w:bookmarkStart w:id="183" w:name="_Toc87851127"/>
      <w:bookmarkStart w:id="184" w:name="_Toc88295350"/>
      <w:bookmarkStart w:id="185" w:name="_Toc89519009"/>
      <w:bookmarkStart w:id="186" w:name="_Toc90869134"/>
      <w:bookmarkStart w:id="187" w:name="_Toc91407906"/>
      <w:bookmarkStart w:id="188" w:name="_Toc92863650"/>
      <w:bookmarkStart w:id="189" w:name="_Toc95015018"/>
      <w:bookmarkStart w:id="190" w:name="_Toc95106725"/>
      <w:bookmarkStart w:id="191" w:name="_Toc97018525"/>
      <w:bookmarkStart w:id="192" w:name="_Toc101693478"/>
      <w:bookmarkStart w:id="193" w:name="_Toc103130348"/>
      <w:bookmarkStart w:id="194" w:name="_Toc104710998"/>
      <w:bookmarkStart w:id="195" w:name="_Toc121559983"/>
      <w:bookmarkStart w:id="196" w:name="_Toc122328424"/>
      <w:bookmarkStart w:id="197" w:name="_Toc124061043"/>
      <w:bookmarkStart w:id="198" w:name="_Toc124139898"/>
      <w:bookmarkStart w:id="199" w:name="_Toc127174643"/>
      <w:bookmarkStart w:id="200" w:name="_Toc127348987"/>
      <w:bookmarkStart w:id="201" w:name="_Toc127762171"/>
      <w:bookmarkStart w:id="202" w:name="_Toc127842233"/>
      <w:bookmarkStart w:id="203" w:name="_Toc128379844"/>
      <w:bookmarkStart w:id="204" w:name="_Toc130106460"/>
      <w:bookmarkStart w:id="205" w:name="_Toc130106740"/>
      <w:bookmarkStart w:id="206" w:name="_Toc130110637"/>
      <w:bookmarkStart w:id="207" w:name="_Toc130276848"/>
      <w:bookmarkStart w:id="208" w:name="_Toc131408373"/>
      <w:bookmarkStart w:id="209" w:name="_Toc132530140"/>
      <w:bookmarkStart w:id="210" w:name="_Toc142194197"/>
      <w:bookmarkStart w:id="211" w:name="_Toc162778282"/>
      <w:bookmarkStart w:id="212" w:name="_Toc162840866"/>
      <w:bookmarkStart w:id="213" w:name="_Toc162932702"/>
      <w:bookmarkStart w:id="214" w:name="_Toc187053231"/>
      <w:bookmarkStart w:id="215" w:name="_Toc188695292"/>
      <w:bookmarkStart w:id="216" w:name="_Toc199754351"/>
      <w:r>
        <w:rPr>
          <w:rStyle w:val="CharDivNo"/>
        </w:rPr>
        <w:t>Division 1</w:t>
      </w:r>
      <w:r>
        <w:rPr>
          <w:snapToGrid w:val="0"/>
        </w:rPr>
        <w:t> — </w:t>
      </w:r>
      <w:r>
        <w:rPr>
          <w:rStyle w:val="CharDivText"/>
        </w:rPr>
        <w:t>Crown land</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520087896"/>
      <w:bookmarkStart w:id="218" w:name="_Toc523620531"/>
      <w:bookmarkStart w:id="219" w:name="_Toc38853682"/>
      <w:bookmarkStart w:id="220" w:name="_Toc124061044"/>
      <w:bookmarkStart w:id="221" w:name="_Toc199754352"/>
      <w:r>
        <w:rPr>
          <w:rStyle w:val="CharSectno"/>
        </w:rPr>
        <w:t>18</w:t>
      </w:r>
      <w:r>
        <w:rPr>
          <w:snapToGrid w:val="0"/>
        </w:rPr>
        <w:t>.</w:t>
      </w:r>
      <w:r>
        <w:rPr>
          <w:snapToGrid w:val="0"/>
        </w:rPr>
        <w:tab/>
        <w:t>Crown land open for mining</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222" w:name="_Toc520087897"/>
      <w:bookmarkStart w:id="223" w:name="_Toc523620532"/>
      <w:bookmarkStart w:id="224" w:name="_Toc38853683"/>
      <w:bookmarkStart w:id="225" w:name="_Toc124061045"/>
      <w:bookmarkStart w:id="226" w:name="_Toc199754353"/>
      <w:r>
        <w:rPr>
          <w:rStyle w:val="CharSectno"/>
        </w:rPr>
        <w:t>19</w:t>
      </w:r>
      <w:r>
        <w:rPr>
          <w:snapToGrid w:val="0"/>
        </w:rPr>
        <w:t>.</w:t>
      </w:r>
      <w:r>
        <w:rPr>
          <w:snapToGrid w:val="0"/>
        </w:rPr>
        <w:tab/>
        <w:t>Power to set aside land for mining or exempt it therefrom</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227" w:name="_Toc520087898"/>
      <w:bookmarkStart w:id="228" w:name="_Toc523620533"/>
      <w:bookmarkStart w:id="229" w:name="_Toc38853684"/>
      <w:bookmarkStart w:id="230" w:name="_Toc124061046"/>
      <w:bookmarkStart w:id="231" w:name="_Toc199754354"/>
      <w:r>
        <w:rPr>
          <w:rStyle w:val="CharSectno"/>
        </w:rPr>
        <w:t>20</w:t>
      </w:r>
      <w:r>
        <w:rPr>
          <w:snapToGrid w:val="0"/>
        </w:rPr>
        <w:t>.</w:t>
      </w:r>
      <w:r>
        <w:rPr>
          <w:snapToGrid w:val="0"/>
        </w:rPr>
        <w:tab/>
        <w:t>General rights to prospect and protection of certain Crown land</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 xml:space="preserve">repealed] </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28</w:t>
      </w:r>
      <w:r>
        <w:t xml:space="preserve"> amended by No. 122 of 1982 s. 6; No. 100 of 1985 s. 13; No. 22 of 1990 s. 5; No. 31 of 1997 s. 141; No. 63 of 2000 s. 4; No. 15 of 2002 s. 5; No. 39 of 2004 s. 50 and 88.] </w:t>
      </w:r>
    </w:p>
    <w:p>
      <w:pPr>
        <w:pStyle w:val="Heading5"/>
      </w:pPr>
      <w:bookmarkStart w:id="232" w:name="_Toc520087899"/>
      <w:bookmarkStart w:id="233" w:name="_Toc523620534"/>
      <w:bookmarkStart w:id="234" w:name="_Toc38853685"/>
      <w:bookmarkStart w:id="235" w:name="_Toc124061047"/>
      <w:bookmarkStart w:id="236" w:name="_Toc199754355"/>
      <w:r>
        <w:rPr>
          <w:rStyle w:val="CharSectno"/>
        </w:rPr>
        <w:t>20A</w:t>
      </w:r>
      <w:r>
        <w:t>.</w:t>
      </w:r>
      <w:r>
        <w:tab/>
        <w:t xml:space="preserve">Permit to prospect on Crown land the subject of an exploration </w:t>
      </w:r>
      <w:bookmarkEnd w:id="232"/>
      <w:r>
        <w:t>licence</w:t>
      </w:r>
      <w:bookmarkEnd w:id="233"/>
      <w:bookmarkEnd w:id="234"/>
      <w:bookmarkEnd w:id="235"/>
      <w:bookmarkEnd w:id="236"/>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37" w:name="_Toc520087900"/>
      <w:bookmarkStart w:id="238" w:name="_Toc523620535"/>
      <w:bookmarkStart w:id="239" w:name="_Toc38853686"/>
      <w:bookmarkStart w:id="240" w:name="_Toc124061048"/>
      <w:bookmarkStart w:id="241" w:name="_Toc199754356"/>
      <w:r>
        <w:rPr>
          <w:rStyle w:val="CharSectno"/>
        </w:rPr>
        <w:t>20B</w:t>
      </w:r>
      <w:r>
        <w:t>.</w:t>
      </w:r>
      <w:r>
        <w:tab/>
        <w:t>Power to remove Crown land from the operation of section 20A</w:t>
      </w:r>
      <w:bookmarkEnd w:id="237"/>
      <w:bookmarkEnd w:id="238"/>
      <w:bookmarkEnd w:id="239"/>
      <w:bookmarkEnd w:id="240"/>
      <w:bookmarkEnd w:id="241"/>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42" w:name="_Toc520087901"/>
      <w:bookmarkStart w:id="243" w:name="_Toc523620536"/>
      <w:bookmarkStart w:id="244" w:name="_Toc38853687"/>
      <w:bookmarkStart w:id="245" w:name="_Toc124061049"/>
      <w:bookmarkStart w:id="246" w:name="_Toc199754357"/>
      <w:r>
        <w:rPr>
          <w:rStyle w:val="CharSectno"/>
        </w:rPr>
        <w:t>20C</w:t>
      </w:r>
      <w:r>
        <w:t>.</w:t>
      </w:r>
      <w:r>
        <w:tab/>
        <w:t>Limitation on actions in tort</w:t>
      </w:r>
      <w:bookmarkEnd w:id="242"/>
      <w:bookmarkEnd w:id="243"/>
      <w:bookmarkEnd w:id="244"/>
      <w:bookmarkEnd w:id="245"/>
      <w:bookmarkEnd w:id="246"/>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247" w:name="_Toc520087902"/>
      <w:bookmarkStart w:id="248" w:name="_Toc523620537"/>
      <w:bookmarkStart w:id="249" w:name="_Toc38853688"/>
      <w:bookmarkStart w:id="250" w:name="_Toc124061050"/>
      <w:bookmarkStart w:id="251" w:name="_Toc199754358"/>
      <w:r>
        <w:rPr>
          <w:rStyle w:val="CharSectno"/>
        </w:rPr>
        <w:t>21</w:t>
      </w:r>
      <w:r>
        <w:rPr>
          <w:snapToGrid w:val="0"/>
        </w:rPr>
        <w:t>.</w:t>
      </w:r>
      <w:r>
        <w:rPr>
          <w:snapToGrid w:val="0"/>
        </w:rPr>
        <w:tab/>
        <w:t>Power to resume land</w:t>
      </w:r>
      <w:bookmarkEnd w:id="247"/>
      <w:bookmarkEnd w:id="248"/>
      <w:bookmarkEnd w:id="249"/>
      <w:bookmarkEnd w:id="250"/>
      <w:bookmarkEnd w:id="251"/>
      <w:r>
        <w:rPr>
          <w:snapToGrid w:val="0"/>
        </w:rPr>
        <w:t xml:space="preserve"> </w:t>
      </w:r>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252" w:name="_Toc520087903"/>
      <w:bookmarkStart w:id="253" w:name="_Toc523620538"/>
      <w:bookmarkStart w:id="254" w:name="_Toc38853689"/>
      <w:bookmarkStart w:id="255" w:name="_Toc124061051"/>
      <w:bookmarkStart w:id="256" w:name="_Toc199754359"/>
      <w:r>
        <w:rPr>
          <w:rStyle w:val="CharSectno"/>
        </w:rPr>
        <w:t>22</w:t>
      </w:r>
      <w:r>
        <w:rPr>
          <w:snapToGrid w:val="0"/>
        </w:rPr>
        <w:t>.</w:t>
      </w:r>
      <w:r>
        <w:rPr>
          <w:snapToGrid w:val="0"/>
        </w:rPr>
        <w:tab/>
        <w:t>Effect of resumption</w:t>
      </w:r>
      <w:bookmarkEnd w:id="252"/>
      <w:bookmarkEnd w:id="253"/>
      <w:bookmarkEnd w:id="254"/>
      <w:bookmarkEnd w:id="255"/>
      <w:bookmarkEnd w:id="256"/>
      <w:r>
        <w:rPr>
          <w:snapToGrid w:val="0"/>
        </w:rPr>
        <w:t xml:space="preserve"> </w:t>
      </w:r>
    </w:p>
    <w:p>
      <w:pPr>
        <w:pStyle w:val="Subsection"/>
        <w:spacing w:before="140"/>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257" w:name="_Toc87427561"/>
      <w:bookmarkStart w:id="258" w:name="_Toc87851136"/>
      <w:bookmarkStart w:id="259" w:name="_Toc88295359"/>
      <w:bookmarkStart w:id="260" w:name="_Toc89519018"/>
      <w:bookmarkStart w:id="261" w:name="_Toc90869143"/>
      <w:bookmarkStart w:id="262" w:name="_Toc91407915"/>
      <w:bookmarkStart w:id="263" w:name="_Toc92863659"/>
      <w:bookmarkStart w:id="264" w:name="_Toc95015027"/>
      <w:bookmarkStart w:id="265" w:name="_Toc95106734"/>
      <w:bookmarkStart w:id="266" w:name="_Toc97018534"/>
      <w:bookmarkStart w:id="267" w:name="_Toc101693487"/>
      <w:bookmarkStart w:id="268" w:name="_Toc103130357"/>
      <w:bookmarkStart w:id="269" w:name="_Toc104711007"/>
      <w:bookmarkStart w:id="270" w:name="_Toc121559992"/>
      <w:bookmarkStart w:id="271" w:name="_Toc122328433"/>
      <w:bookmarkStart w:id="272" w:name="_Toc124061052"/>
      <w:bookmarkStart w:id="273" w:name="_Toc124139907"/>
      <w:bookmarkStart w:id="274" w:name="_Toc127174652"/>
      <w:bookmarkStart w:id="275" w:name="_Toc127348996"/>
      <w:bookmarkStart w:id="276" w:name="_Toc127762180"/>
      <w:bookmarkStart w:id="277" w:name="_Toc127842242"/>
      <w:bookmarkStart w:id="278" w:name="_Toc128379853"/>
      <w:bookmarkStart w:id="279" w:name="_Toc130106469"/>
      <w:bookmarkStart w:id="280" w:name="_Toc130106749"/>
      <w:bookmarkStart w:id="281" w:name="_Toc130110646"/>
      <w:bookmarkStart w:id="282" w:name="_Toc130276857"/>
      <w:bookmarkStart w:id="283" w:name="_Toc131408382"/>
      <w:bookmarkStart w:id="284" w:name="_Toc132530149"/>
      <w:bookmarkStart w:id="285" w:name="_Toc142194206"/>
      <w:bookmarkStart w:id="286" w:name="_Toc162778291"/>
      <w:bookmarkStart w:id="287" w:name="_Toc162840875"/>
      <w:bookmarkStart w:id="288" w:name="_Toc162932711"/>
      <w:bookmarkStart w:id="289" w:name="_Toc187053240"/>
      <w:bookmarkStart w:id="290" w:name="_Toc188695301"/>
      <w:bookmarkStart w:id="291" w:name="_Toc199754360"/>
      <w:r>
        <w:rPr>
          <w:rStyle w:val="CharDivNo"/>
        </w:rPr>
        <w:t>Division 2</w:t>
      </w:r>
      <w:r>
        <w:rPr>
          <w:snapToGrid w:val="0"/>
        </w:rPr>
        <w:t> — </w:t>
      </w:r>
      <w:r>
        <w:rPr>
          <w:rStyle w:val="CharDivText"/>
        </w:rPr>
        <w:t>Public reserves, etc.</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520087904"/>
      <w:bookmarkStart w:id="293" w:name="_Toc523620539"/>
      <w:bookmarkStart w:id="294" w:name="_Toc38853690"/>
      <w:bookmarkStart w:id="295" w:name="_Toc124061053"/>
      <w:bookmarkStart w:id="296" w:name="_Toc199754361"/>
      <w:r>
        <w:rPr>
          <w:rStyle w:val="CharSectno"/>
        </w:rPr>
        <w:t>23</w:t>
      </w:r>
      <w:r>
        <w:rPr>
          <w:snapToGrid w:val="0"/>
        </w:rPr>
        <w:t>.</w:t>
      </w:r>
      <w:r>
        <w:rPr>
          <w:snapToGrid w:val="0"/>
        </w:rPr>
        <w:tab/>
        <w:t>Mining on public reserves, etc.</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297" w:name="_Toc520087905"/>
      <w:bookmarkStart w:id="298" w:name="_Toc523620540"/>
      <w:bookmarkStart w:id="299" w:name="_Toc38853691"/>
      <w:bookmarkStart w:id="300" w:name="_Toc124061054"/>
      <w:bookmarkStart w:id="301" w:name="_Toc199754362"/>
      <w:r>
        <w:rPr>
          <w:rStyle w:val="CharSectno"/>
        </w:rPr>
        <w:t>24</w:t>
      </w:r>
      <w:r>
        <w:rPr>
          <w:snapToGrid w:val="0"/>
        </w:rPr>
        <w:t>.</w:t>
      </w:r>
      <w:r>
        <w:rPr>
          <w:snapToGrid w:val="0"/>
        </w:rPr>
        <w:tab/>
        <w:t>Classification of reserves</w:t>
      </w:r>
      <w:bookmarkEnd w:id="297"/>
      <w:bookmarkEnd w:id="298"/>
      <w:bookmarkEnd w:id="299"/>
      <w:bookmarkEnd w:id="300"/>
      <w:bookmarkEnd w:id="301"/>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302" w:name="_Toc520087906"/>
      <w:bookmarkStart w:id="303" w:name="_Toc523620541"/>
      <w:bookmarkStart w:id="304" w:name="_Toc38853692"/>
      <w:bookmarkStart w:id="305" w:name="_Toc124061055"/>
      <w:bookmarkStart w:id="306" w:name="_Toc199754363"/>
      <w:r>
        <w:rPr>
          <w:rStyle w:val="CharSectno"/>
        </w:rPr>
        <w:t>24A</w:t>
      </w:r>
      <w:r>
        <w:rPr>
          <w:snapToGrid w:val="0"/>
        </w:rPr>
        <w:t>.</w:t>
      </w:r>
      <w:r>
        <w:rPr>
          <w:snapToGrid w:val="0"/>
        </w:rPr>
        <w:tab/>
        <w:t>Mining in marine reserves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307" w:name="_Toc520087907"/>
      <w:bookmarkStart w:id="308" w:name="_Toc523620542"/>
      <w:bookmarkStart w:id="309" w:name="_Toc38853693"/>
      <w:bookmarkStart w:id="310" w:name="_Toc124061056"/>
      <w:bookmarkStart w:id="311" w:name="_Toc199754364"/>
      <w:r>
        <w:rPr>
          <w:rStyle w:val="CharSectno"/>
        </w:rPr>
        <w:t>25</w:t>
      </w:r>
      <w:r>
        <w:rPr>
          <w:snapToGrid w:val="0"/>
        </w:rPr>
        <w:t>.</w:t>
      </w:r>
      <w:r>
        <w:rPr>
          <w:snapToGrid w:val="0"/>
        </w:rPr>
        <w:tab/>
        <w:t>Mining on foreshore, sea bed, navigable waters or townsite</w:t>
      </w:r>
      <w:bookmarkEnd w:id="307"/>
      <w:bookmarkEnd w:id="308"/>
      <w:bookmarkEnd w:id="309"/>
      <w:bookmarkEnd w:id="310"/>
      <w:bookmarkEnd w:id="311"/>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312" w:name="_Toc520087908"/>
      <w:bookmarkStart w:id="313" w:name="_Toc523620543"/>
      <w:bookmarkStart w:id="314" w:name="_Toc38853694"/>
      <w:bookmarkStart w:id="315" w:name="_Toc124061057"/>
      <w:bookmarkStart w:id="316" w:name="_Toc199754365"/>
      <w:r>
        <w:rPr>
          <w:rStyle w:val="CharSectno"/>
        </w:rPr>
        <w:t>26</w:t>
      </w:r>
      <w:r>
        <w:rPr>
          <w:snapToGrid w:val="0"/>
        </w:rPr>
        <w:t>.</w:t>
      </w:r>
      <w:r>
        <w:rPr>
          <w:snapToGrid w:val="0"/>
        </w:rPr>
        <w:tab/>
        <w:t>Terms and conditions</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317" w:name="_Toc520087909"/>
      <w:bookmarkStart w:id="318" w:name="_Toc523620544"/>
      <w:bookmarkStart w:id="319" w:name="_Toc38853695"/>
      <w:bookmarkStart w:id="320" w:name="_Toc124061058"/>
      <w:bookmarkStart w:id="321" w:name="_Toc199754366"/>
      <w:r>
        <w:rPr>
          <w:rStyle w:val="CharSectno"/>
        </w:rPr>
        <w:t>26A</w:t>
      </w:r>
      <w:r>
        <w:rPr>
          <w:snapToGrid w:val="0"/>
        </w:rPr>
        <w:t>.</w:t>
      </w:r>
      <w:r>
        <w:rPr>
          <w:snapToGrid w:val="0"/>
        </w:rPr>
        <w:tab/>
        <w:t>Mining tenements within townsites</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322" w:name="_Toc87427568"/>
      <w:bookmarkStart w:id="323" w:name="_Toc87851143"/>
      <w:bookmarkStart w:id="324" w:name="_Toc88295366"/>
      <w:bookmarkStart w:id="325" w:name="_Toc89519025"/>
      <w:bookmarkStart w:id="326" w:name="_Toc90869150"/>
      <w:bookmarkStart w:id="327" w:name="_Toc91407922"/>
      <w:bookmarkStart w:id="328" w:name="_Toc92863666"/>
      <w:bookmarkStart w:id="329" w:name="_Toc95015034"/>
      <w:bookmarkStart w:id="330" w:name="_Toc95106741"/>
      <w:bookmarkStart w:id="331" w:name="_Toc97018541"/>
      <w:bookmarkStart w:id="332" w:name="_Toc101693494"/>
      <w:bookmarkStart w:id="333" w:name="_Toc103130364"/>
      <w:bookmarkStart w:id="334" w:name="_Toc104711014"/>
      <w:bookmarkStart w:id="335" w:name="_Toc121559999"/>
      <w:bookmarkStart w:id="336" w:name="_Toc122328440"/>
      <w:bookmarkStart w:id="337" w:name="_Toc124061059"/>
      <w:bookmarkStart w:id="338" w:name="_Toc124139914"/>
      <w:bookmarkStart w:id="339" w:name="_Toc127174659"/>
      <w:bookmarkStart w:id="340" w:name="_Toc127349003"/>
      <w:bookmarkStart w:id="341" w:name="_Toc127762187"/>
      <w:bookmarkStart w:id="342" w:name="_Toc127842249"/>
      <w:bookmarkStart w:id="343" w:name="_Toc128379860"/>
      <w:bookmarkStart w:id="344" w:name="_Toc130106476"/>
      <w:bookmarkStart w:id="345" w:name="_Toc130106756"/>
      <w:bookmarkStart w:id="346" w:name="_Toc130110653"/>
      <w:bookmarkStart w:id="347" w:name="_Toc130276864"/>
      <w:bookmarkStart w:id="348" w:name="_Toc131408389"/>
      <w:bookmarkStart w:id="349" w:name="_Toc132530156"/>
      <w:bookmarkStart w:id="350" w:name="_Toc142194213"/>
      <w:bookmarkStart w:id="351" w:name="_Toc162778298"/>
      <w:bookmarkStart w:id="352" w:name="_Toc162840882"/>
      <w:bookmarkStart w:id="353" w:name="_Toc162932718"/>
      <w:bookmarkStart w:id="354" w:name="_Toc187053247"/>
      <w:bookmarkStart w:id="355" w:name="_Toc188695308"/>
      <w:bookmarkStart w:id="356" w:name="_Toc199754367"/>
      <w:r>
        <w:rPr>
          <w:rStyle w:val="CharDivNo"/>
        </w:rPr>
        <w:t>Division 3</w:t>
      </w:r>
      <w:r>
        <w:rPr>
          <w:snapToGrid w:val="0"/>
        </w:rPr>
        <w:t> — </w:t>
      </w:r>
      <w:r>
        <w:rPr>
          <w:rStyle w:val="CharDivText"/>
        </w:rPr>
        <w:t>Private land</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520087910"/>
      <w:bookmarkStart w:id="358" w:name="_Toc523620545"/>
      <w:bookmarkStart w:id="359" w:name="_Toc38853696"/>
      <w:bookmarkStart w:id="360" w:name="_Toc124061060"/>
      <w:bookmarkStart w:id="361" w:name="_Toc199754368"/>
      <w:r>
        <w:rPr>
          <w:rStyle w:val="CharSectno"/>
        </w:rPr>
        <w:t>27</w:t>
      </w:r>
      <w:r>
        <w:rPr>
          <w:snapToGrid w:val="0"/>
        </w:rPr>
        <w:t>.</w:t>
      </w:r>
      <w:r>
        <w:rPr>
          <w:snapToGrid w:val="0"/>
        </w:rPr>
        <w:tab/>
        <w:t>Private land open for mining</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362" w:name="_Toc520087911"/>
      <w:bookmarkStart w:id="363" w:name="_Toc523620546"/>
      <w:bookmarkStart w:id="364" w:name="_Toc38853697"/>
      <w:bookmarkStart w:id="365" w:name="_Toc124061061"/>
      <w:bookmarkStart w:id="366" w:name="_Toc199754369"/>
      <w:r>
        <w:rPr>
          <w:rStyle w:val="CharSectno"/>
        </w:rPr>
        <w:t>28</w:t>
      </w:r>
      <w:r>
        <w:rPr>
          <w:snapToGrid w:val="0"/>
        </w:rPr>
        <w:t>.</w:t>
      </w:r>
      <w:r>
        <w:rPr>
          <w:snapToGrid w:val="0"/>
        </w:rPr>
        <w:tab/>
        <w:t>Unlawful entry on private land</w:t>
      </w:r>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367" w:name="_Toc520087912"/>
      <w:bookmarkStart w:id="368" w:name="_Toc523620547"/>
      <w:bookmarkStart w:id="369" w:name="_Toc38853698"/>
      <w:bookmarkStart w:id="370" w:name="_Toc124061062"/>
      <w:bookmarkStart w:id="371" w:name="_Toc199754370"/>
      <w:r>
        <w:rPr>
          <w:rStyle w:val="CharSectno"/>
        </w:rPr>
        <w:t>29</w:t>
      </w:r>
      <w:r>
        <w:rPr>
          <w:snapToGrid w:val="0"/>
        </w:rPr>
        <w:t>.</w:t>
      </w:r>
      <w:r>
        <w:rPr>
          <w:snapToGrid w:val="0"/>
        </w:rPr>
        <w:tab/>
        <w:t>Granting of mining tenements in respect of private land</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No. 39 of 2004 s. 52.] </w:t>
      </w:r>
    </w:p>
    <w:p>
      <w:pPr>
        <w:pStyle w:val="Heading5"/>
        <w:rPr>
          <w:snapToGrid w:val="0"/>
        </w:rPr>
      </w:pPr>
      <w:bookmarkStart w:id="372" w:name="_Toc520087913"/>
      <w:bookmarkStart w:id="373" w:name="_Toc523620548"/>
      <w:bookmarkStart w:id="374" w:name="_Toc38853699"/>
      <w:bookmarkStart w:id="375" w:name="_Toc124061063"/>
      <w:bookmarkStart w:id="376" w:name="_Toc199754371"/>
      <w:r>
        <w:rPr>
          <w:rStyle w:val="CharSectno"/>
        </w:rPr>
        <w:t>30</w:t>
      </w:r>
      <w:r>
        <w:rPr>
          <w:snapToGrid w:val="0"/>
        </w:rPr>
        <w:t>.</w:t>
      </w:r>
      <w:r>
        <w:rPr>
          <w:snapToGrid w:val="0"/>
        </w:rPr>
        <w:tab/>
        <w:t>Granting of permits in respect of private land</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 xml:space="preserve">If an order is made under subsection (6a) that part of the sum be paid to the applicant, the Director General of Mines shall —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 xml:space="preserve">If —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 xml:space="preserve">In this section — </w:t>
      </w:r>
    </w:p>
    <w:p>
      <w:pPr>
        <w:pStyle w:val="Defstart"/>
      </w:pPr>
      <w:r>
        <w:rPr>
          <w:b/>
        </w:rPr>
        <w:tab/>
        <w:t>“</w:t>
      </w:r>
      <w:r>
        <w:rPr>
          <w:rStyle w:val="CharDefText"/>
        </w:rPr>
        <w:t>prescribed official</w:t>
      </w:r>
      <w:r>
        <w:rPr>
          <w:b/>
        </w:rPr>
        <w:t>”</w:t>
      </w:r>
      <w:r>
        <w:t xml:space="preserve"> means a person who holds or acts in an office or position in the Department that is prescribed for the purposes of this section.</w:t>
      </w:r>
    </w:p>
    <w:p>
      <w:pPr>
        <w:pStyle w:val="Footnotesection"/>
        <w:keepLines w:val="0"/>
        <w:spacing w:before="80"/>
        <w:ind w:left="890" w:hanging="890"/>
      </w:pPr>
      <w:r>
        <w:tab/>
        <w:t xml:space="preserve">[Section 30 inserted by No. 69 of 1981 s. 10; amended by No. 100 of 1985 s. 21; No. 22 of 1990 s. 9; No. 39 of 2004 s. 53.] </w:t>
      </w:r>
    </w:p>
    <w:p>
      <w:pPr>
        <w:pStyle w:val="Heading5"/>
        <w:rPr>
          <w:snapToGrid w:val="0"/>
        </w:rPr>
      </w:pPr>
      <w:bookmarkStart w:id="377" w:name="_Toc520087914"/>
      <w:bookmarkStart w:id="378" w:name="_Toc523620549"/>
      <w:bookmarkStart w:id="379" w:name="_Toc38853700"/>
      <w:bookmarkStart w:id="380" w:name="_Toc124061064"/>
      <w:bookmarkStart w:id="381" w:name="_Toc199754372"/>
      <w:r>
        <w:rPr>
          <w:rStyle w:val="CharSectno"/>
        </w:rPr>
        <w:t>31</w:t>
      </w:r>
      <w:r>
        <w:rPr>
          <w:snapToGrid w:val="0"/>
        </w:rPr>
        <w:t>.</w:t>
      </w:r>
      <w:r>
        <w:rPr>
          <w:snapToGrid w:val="0"/>
        </w:rPr>
        <w:tab/>
        <w:t>Holder of permit to give notice to owner and occupier</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382" w:name="_Toc520087915"/>
      <w:bookmarkStart w:id="383" w:name="_Toc523620550"/>
      <w:bookmarkStart w:id="384" w:name="_Toc38853701"/>
      <w:bookmarkStart w:id="385" w:name="_Toc124061065"/>
      <w:bookmarkStart w:id="386" w:name="_Toc199754373"/>
      <w:r>
        <w:rPr>
          <w:rStyle w:val="CharSectno"/>
        </w:rPr>
        <w:t>32</w:t>
      </w:r>
      <w:r>
        <w:rPr>
          <w:snapToGrid w:val="0"/>
        </w:rPr>
        <w:t>.</w:t>
      </w:r>
      <w:r>
        <w:rPr>
          <w:snapToGrid w:val="0"/>
        </w:rPr>
        <w:tab/>
        <w:t>Rights conferred by a permit</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No. 39 of 2004 s. 54.] </w:t>
      </w:r>
    </w:p>
    <w:p>
      <w:pPr>
        <w:pStyle w:val="Heading5"/>
        <w:rPr>
          <w:snapToGrid w:val="0"/>
        </w:rPr>
      </w:pPr>
      <w:bookmarkStart w:id="387" w:name="_Toc520087916"/>
      <w:bookmarkStart w:id="388" w:name="_Toc523620551"/>
      <w:bookmarkStart w:id="389" w:name="_Toc38853702"/>
      <w:bookmarkStart w:id="390" w:name="_Toc124061066"/>
      <w:bookmarkStart w:id="391" w:name="_Toc199754374"/>
      <w:r>
        <w:rPr>
          <w:rStyle w:val="CharSectno"/>
        </w:rPr>
        <w:t>33</w:t>
      </w:r>
      <w:r>
        <w:rPr>
          <w:snapToGrid w:val="0"/>
        </w:rPr>
        <w:t>.</w:t>
      </w:r>
      <w:r>
        <w:rPr>
          <w:snapToGrid w:val="0"/>
        </w:rPr>
        <w:tab/>
        <w:t>Application for mining tenement by permit holder</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 xml:space="preserve">[Section 33 amended by No. 100 of 1985 s. 24; No. 14 of 1996 s. 4; No. 39 of 2004 s. 55.] </w:t>
      </w:r>
    </w:p>
    <w:p>
      <w:pPr>
        <w:pStyle w:val="Ednotesection"/>
      </w:pPr>
      <w:r>
        <w:t>[</w:t>
      </w:r>
      <w:r>
        <w:rPr>
          <w:b/>
        </w:rPr>
        <w:t>34.</w:t>
      </w:r>
      <w:r>
        <w:tab/>
        <w:t xml:space="preserve">Repealed by No. 69 of 1981 s. 12.] </w:t>
      </w:r>
    </w:p>
    <w:p>
      <w:pPr>
        <w:pStyle w:val="Heading5"/>
        <w:rPr>
          <w:snapToGrid w:val="0"/>
        </w:rPr>
      </w:pPr>
      <w:bookmarkStart w:id="392" w:name="_Toc520087917"/>
      <w:bookmarkStart w:id="393" w:name="_Toc523620552"/>
      <w:bookmarkStart w:id="394" w:name="_Toc38853703"/>
      <w:bookmarkStart w:id="395" w:name="_Toc124061067"/>
      <w:bookmarkStart w:id="396" w:name="_Toc199754375"/>
      <w:r>
        <w:rPr>
          <w:rStyle w:val="CharSectno"/>
        </w:rPr>
        <w:t>35</w:t>
      </w:r>
      <w:r>
        <w:rPr>
          <w:snapToGrid w:val="0"/>
        </w:rPr>
        <w:t>.</w:t>
      </w:r>
      <w:r>
        <w:rPr>
          <w:snapToGrid w:val="0"/>
        </w:rPr>
        <w:tab/>
        <w:t>Compensation to be agreed upon or determined before mining operation commences</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397" w:name="_Toc520087918"/>
      <w:bookmarkStart w:id="398" w:name="_Toc523620553"/>
      <w:bookmarkStart w:id="399" w:name="_Toc38853704"/>
      <w:bookmarkStart w:id="400" w:name="_Toc124061068"/>
      <w:bookmarkStart w:id="401" w:name="_Toc199754376"/>
      <w:r>
        <w:rPr>
          <w:rStyle w:val="CharSectno"/>
        </w:rPr>
        <w:t>37</w:t>
      </w:r>
      <w:r>
        <w:rPr>
          <w:snapToGrid w:val="0"/>
        </w:rPr>
        <w:t>.</w:t>
      </w:r>
      <w:r>
        <w:rPr>
          <w:snapToGrid w:val="0"/>
        </w:rPr>
        <w:tab/>
        <w:t>Application to bring certain private land under this Division</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402" w:name="_Toc520087919"/>
      <w:bookmarkStart w:id="403" w:name="_Toc523620554"/>
      <w:bookmarkStart w:id="404" w:name="_Toc38853705"/>
      <w:bookmarkStart w:id="405" w:name="_Toc124061069"/>
      <w:bookmarkStart w:id="406" w:name="_Toc199754377"/>
      <w:r>
        <w:rPr>
          <w:rStyle w:val="CharSectno"/>
        </w:rPr>
        <w:t>38</w:t>
      </w:r>
      <w:r>
        <w:rPr>
          <w:snapToGrid w:val="0"/>
        </w:rPr>
        <w:t>.</w:t>
      </w:r>
      <w:r>
        <w:rPr>
          <w:snapToGrid w:val="0"/>
        </w:rPr>
        <w:tab/>
        <w:t>Right of owner to apply for mining tenement</w:t>
      </w:r>
      <w:bookmarkEnd w:id="402"/>
      <w:bookmarkEnd w:id="403"/>
      <w:bookmarkEnd w:id="404"/>
      <w:bookmarkEnd w:id="405"/>
      <w:bookmarkEnd w:id="406"/>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407" w:name="_Toc520087920"/>
      <w:bookmarkStart w:id="408" w:name="_Toc523620555"/>
      <w:bookmarkStart w:id="409" w:name="_Toc38853706"/>
      <w:bookmarkStart w:id="410" w:name="_Toc124061070"/>
      <w:bookmarkStart w:id="411" w:name="_Toc199754378"/>
      <w:r>
        <w:rPr>
          <w:rStyle w:val="CharSectno"/>
        </w:rPr>
        <w:t>39</w:t>
      </w:r>
      <w:r>
        <w:rPr>
          <w:snapToGrid w:val="0"/>
        </w:rPr>
        <w:t>.</w:t>
      </w:r>
      <w:r>
        <w:rPr>
          <w:snapToGrid w:val="0"/>
        </w:rPr>
        <w:tab/>
        <w:t>Owner to comply with mining tenement conditions</w:t>
      </w:r>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12" w:name="_Toc87427580"/>
      <w:bookmarkStart w:id="413" w:name="_Toc87851155"/>
      <w:bookmarkStart w:id="414" w:name="_Toc88295378"/>
      <w:bookmarkStart w:id="415" w:name="_Toc89519037"/>
      <w:bookmarkStart w:id="416" w:name="_Toc90869162"/>
      <w:bookmarkStart w:id="417" w:name="_Toc91407934"/>
      <w:bookmarkStart w:id="418" w:name="_Toc92863678"/>
      <w:bookmarkStart w:id="419" w:name="_Toc95015046"/>
      <w:bookmarkStart w:id="420" w:name="_Toc95106753"/>
      <w:bookmarkStart w:id="421" w:name="_Toc97018553"/>
      <w:bookmarkStart w:id="422" w:name="_Toc101693506"/>
      <w:bookmarkStart w:id="423" w:name="_Toc103130376"/>
      <w:bookmarkStart w:id="424" w:name="_Toc104711026"/>
      <w:bookmarkStart w:id="425" w:name="_Toc121560011"/>
      <w:bookmarkStart w:id="426" w:name="_Toc122328452"/>
      <w:bookmarkStart w:id="427" w:name="_Toc124061071"/>
      <w:bookmarkStart w:id="428" w:name="_Toc124139926"/>
      <w:bookmarkStart w:id="429" w:name="_Toc127174671"/>
      <w:bookmarkStart w:id="430" w:name="_Toc127349015"/>
      <w:bookmarkStart w:id="431" w:name="_Toc127762199"/>
      <w:bookmarkStart w:id="432" w:name="_Toc127842261"/>
      <w:bookmarkStart w:id="433" w:name="_Toc128379872"/>
      <w:bookmarkStart w:id="434" w:name="_Toc130106488"/>
      <w:bookmarkStart w:id="435" w:name="_Toc130106768"/>
      <w:bookmarkStart w:id="436" w:name="_Toc130110665"/>
      <w:bookmarkStart w:id="437" w:name="_Toc130276876"/>
      <w:bookmarkStart w:id="438" w:name="_Toc131408401"/>
      <w:bookmarkStart w:id="439" w:name="_Toc132530168"/>
      <w:bookmarkStart w:id="440" w:name="_Toc142194225"/>
      <w:bookmarkStart w:id="441" w:name="_Toc162778310"/>
      <w:bookmarkStart w:id="442" w:name="_Toc162840894"/>
      <w:bookmarkStart w:id="443" w:name="_Toc162932730"/>
      <w:bookmarkStart w:id="444" w:name="_Toc187053259"/>
      <w:bookmarkStart w:id="445" w:name="_Toc188695320"/>
      <w:bookmarkStart w:id="446" w:name="_Toc199754379"/>
      <w:r>
        <w:rPr>
          <w:rStyle w:val="CharPartNo"/>
        </w:rPr>
        <w:t>Part IV</w:t>
      </w:r>
      <w:r>
        <w:t> — </w:t>
      </w:r>
      <w:r>
        <w:rPr>
          <w:rStyle w:val="CharPartText"/>
        </w:rPr>
        <w:t>Mining tenements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Heading3"/>
        <w:rPr>
          <w:snapToGrid w:val="0"/>
        </w:rPr>
      </w:pPr>
      <w:bookmarkStart w:id="447" w:name="_Toc87427581"/>
      <w:bookmarkStart w:id="448" w:name="_Toc87851156"/>
      <w:bookmarkStart w:id="449" w:name="_Toc88295379"/>
      <w:bookmarkStart w:id="450" w:name="_Toc89519038"/>
      <w:bookmarkStart w:id="451" w:name="_Toc90869163"/>
      <w:bookmarkStart w:id="452" w:name="_Toc91407935"/>
      <w:bookmarkStart w:id="453" w:name="_Toc92863679"/>
      <w:bookmarkStart w:id="454" w:name="_Toc95015047"/>
      <w:bookmarkStart w:id="455" w:name="_Toc95106754"/>
      <w:bookmarkStart w:id="456" w:name="_Toc97018554"/>
      <w:bookmarkStart w:id="457" w:name="_Toc101693507"/>
      <w:bookmarkStart w:id="458" w:name="_Toc103130377"/>
      <w:bookmarkStart w:id="459" w:name="_Toc104711027"/>
      <w:bookmarkStart w:id="460" w:name="_Toc121560012"/>
      <w:bookmarkStart w:id="461" w:name="_Toc122328453"/>
      <w:bookmarkStart w:id="462" w:name="_Toc124061072"/>
      <w:bookmarkStart w:id="463" w:name="_Toc124139927"/>
      <w:bookmarkStart w:id="464" w:name="_Toc127174672"/>
      <w:bookmarkStart w:id="465" w:name="_Toc127349016"/>
      <w:bookmarkStart w:id="466" w:name="_Toc127762200"/>
      <w:bookmarkStart w:id="467" w:name="_Toc127842262"/>
      <w:bookmarkStart w:id="468" w:name="_Toc128379873"/>
      <w:bookmarkStart w:id="469" w:name="_Toc130106489"/>
      <w:bookmarkStart w:id="470" w:name="_Toc130106769"/>
      <w:bookmarkStart w:id="471" w:name="_Toc130110666"/>
      <w:bookmarkStart w:id="472" w:name="_Toc130276877"/>
      <w:bookmarkStart w:id="473" w:name="_Toc131408402"/>
      <w:bookmarkStart w:id="474" w:name="_Toc132530169"/>
      <w:bookmarkStart w:id="475" w:name="_Toc142194226"/>
      <w:bookmarkStart w:id="476" w:name="_Toc162778311"/>
      <w:bookmarkStart w:id="477" w:name="_Toc162840895"/>
      <w:bookmarkStart w:id="478" w:name="_Toc162932731"/>
      <w:bookmarkStart w:id="479" w:name="_Toc187053260"/>
      <w:bookmarkStart w:id="480" w:name="_Toc188695321"/>
      <w:bookmarkStart w:id="481" w:name="_Toc199754380"/>
      <w:r>
        <w:rPr>
          <w:rStyle w:val="CharDivNo"/>
        </w:rPr>
        <w:t>Division 1</w:t>
      </w:r>
      <w:r>
        <w:rPr>
          <w:snapToGrid w:val="0"/>
        </w:rPr>
        <w:t> — </w:t>
      </w:r>
      <w:r>
        <w:rPr>
          <w:rStyle w:val="CharDivText"/>
        </w:rPr>
        <w:t>Prospecting licence</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482" w:name="_Toc520087921"/>
      <w:bookmarkStart w:id="483" w:name="_Toc523620556"/>
      <w:bookmarkStart w:id="484" w:name="_Toc38853707"/>
      <w:bookmarkStart w:id="485" w:name="_Toc124061073"/>
      <w:bookmarkStart w:id="486" w:name="_Toc199754381"/>
      <w:r>
        <w:rPr>
          <w:rStyle w:val="CharSectno"/>
        </w:rPr>
        <w:t>40</w:t>
      </w:r>
      <w:r>
        <w:rPr>
          <w:snapToGrid w:val="0"/>
        </w:rPr>
        <w:t>.</w:t>
      </w:r>
      <w:r>
        <w:rPr>
          <w:snapToGrid w:val="0"/>
        </w:rPr>
        <w:tab/>
        <w:t xml:space="preserve">Grant of prospecting </w:t>
      </w:r>
      <w:bookmarkEnd w:id="482"/>
      <w:r>
        <w:rPr>
          <w:snapToGrid w:val="0"/>
        </w:rPr>
        <w:t>licence</w:t>
      </w:r>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487" w:name="_Toc520087922"/>
      <w:bookmarkStart w:id="488" w:name="_Toc523620557"/>
      <w:bookmarkStart w:id="489" w:name="_Toc38853708"/>
      <w:bookmarkStart w:id="490" w:name="_Toc124061074"/>
      <w:bookmarkStart w:id="491" w:name="_Toc199754382"/>
      <w:r>
        <w:rPr>
          <w:rStyle w:val="CharSectno"/>
        </w:rPr>
        <w:t>41</w:t>
      </w:r>
      <w:r>
        <w:rPr>
          <w:snapToGrid w:val="0"/>
        </w:rPr>
        <w:t>.</w:t>
      </w:r>
      <w:r>
        <w:rPr>
          <w:snapToGrid w:val="0"/>
        </w:rPr>
        <w:tab/>
        <w:t xml:space="preserve">Application for prospecting </w:t>
      </w:r>
      <w:bookmarkEnd w:id="487"/>
      <w:r>
        <w:rPr>
          <w:snapToGrid w:val="0"/>
        </w:rPr>
        <w:t>licence</w:t>
      </w:r>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492" w:name="_Toc520087923"/>
      <w:bookmarkStart w:id="493" w:name="_Toc523620558"/>
      <w:bookmarkStart w:id="494" w:name="_Toc38853709"/>
      <w:bookmarkStart w:id="495" w:name="_Toc124061075"/>
      <w:bookmarkStart w:id="496" w:name="_Toc199754383"/>
      <w:r>
        <w:rPr>
          <w:rStyle w:val="CharSectno"/>
        </w:rPr>
        <w:t>42</w:t>
      </w:r>
      <w:r>
        <w:rPr>
          <w:snapToGrid w:val="0"/>
        </w:rPr>
        <w:t>.</w:t>
      </w:r>
      <w:r>
        <w:rPr>
          <w:snapToGrid w:val="0"/>
        </w:rPr>
        <w:tab/>
        <w:t xml:space="preserve">Determination of application for prospecting </w:t>
      </w:r>
      <w:bookmarkEnd w:id="492"/>
      <w:r>
        <w:rPr>
          <w:snapToGrid w:val="0"/>
        </w:rPr>
        <w:t>licence</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 xml:space="preserve">[Section 42 inserted by No. 58 of 1994 s. 9(1); amended by No. 39 of 2004 s. 56.] </w:t>
      </w:r>
    </w:p>
    <w:p>
      <w:pPr>
        <w:pStyle w:val="Heading5"/>
      </w:pPr>
      <w:bookmarkStart w:id="497" w:name="_Toc38853710"/>
      <w:bookmarkStart w:id="498" w:name="_Toc124061076"/>
      <w:bookmarkStart w:id="499" w:name="_Toc199754384"/>
      <w:bookmarkStart w:id="500" w:name="_Toc520087924"/>
      <w:bookmarkStart w:id="501" w:name="_Toc523620559"/>
      <w:r>
        <w:rPr>
          <w:rStyle w:val="CharSectno"/>
        </w:rPr>
        <w:t>43</w:t>
      </w:r>
      <w:r>
        <w:t>.</w:t>
      </w:r>
      <w:r>
        <w:tab/>
        <w:t>Prospecting licence not to include land already the subject of a mining tenement</w:t>
      </w:r>
      <w:bookmarkEnd w:id="497"/>
      <w:bookmarkEnd w:id="498"/>
      <w:bookmarkEnd w:id="499"/>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502" w:name="_Toc38853711"/>
      <w:bookmarkStart w:id="503" w:name="_Toc124061077"/>
      <w:bookmarkStart w:id="504" w:name="_Toc199754385"/>
      <w:r>
        <w:rPr>
          <w:rStyle w:val="CharSectno"/>
        </w:rPr>
        <w:t>44</w:t>
      </w:r>
      <w:r>
        <w:rPr>
          <w:snapToGrid w:val="0"/>
        </w:rPr>
        <w:t>.</w:t>
      </w:r>
      <w:r>
        <w:rPr>
          <w:snapToGrid w:val="0"/>
        </w:rPr>
        <w:tab/>
        <w:t>Power to grant prospecting licence over all or part of land in application</w:t>
      </w:r>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505" w:name="_Toc520087925"/>
      <w:bookmarkStart w:id="506" w:name="_Toc523620560"/>
      <w:bookmarkStart w:id="507" w:name="_Toc38853712"/>
      <w:bookmarkStart w:id="508" w:name="_Toc124061078"/>
      <w:bookmarkStart w:id="509" w:name="_Toc199754386"/>
      <w:r>
        <w:rPr>
          <w:rStyle w:val="CharSectno"/>
        </w:rPr>
        <w:t>45</w:t>
      </w:r>
      <w:r>
        <w:rPr>
          <w:snapToGrid w:val="0"/>
        </w:rPr>
        <w:t>.</w:t>
      </w:r>
      <w:r>
        <w:rPr>
          <w:snapToGrid w:val="0"/>
        </w:rPr>
        <w:tab/>
        <w:t xml:space="preserve">Term of prospecting </w:t>
      </w:r>
      <w:bookmarkEnd w:id="505"/>
      <w:r>
        <w:rPr>
          <w:snapToGrid w:val="0"/>
        </w:rPr>
        <w:t>licence</w:t>
      </w:r>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510" w:name="_Toc520087926"/>
      <w:bookmarkStart w:id="511" w:name="_Toc523620561"/>
      <w:bookmarkStart w:id="512" w:name="_Toc38853713"/>
      <w:bookmarkStart w:id="513" w:name="_Toc124061079"/>
      <w:bookmarkStart w:id="514" w:name="_Toc199754387"/>
      <w:r>
        <w:rPr>
          <w:rStyle w:val="CharSectno"/>
        </w:rPr>
        <w:t>46</w:t>
      </w:r>
      <w:r>
        <w:rPr>
          <w:snapToGrid w:val="0"/>
        </w:rPr>
        <w:t>.</w:t>
      </w:r>
      <w:r>
        <w:rPr>
          <w:snapToGrid w:val="0"/>
        </w:rPr>
        <w:tab/>
        <w:t xml:space="preserve">Conditions attached to every prospecting </w:t>
      </w:r>
      <w:bookmarkEnd w:id="510"/>
      <w:r>
        <w:rPr>
          <w:snapToGrid w:val="0"/>
        </w:rPr>
        <w:t>licence</w:t>
      </w:r>
      <w:bookmarkEnd w:id="511"/>
      <w:bookmarkEnd w:id="512"/>
      <w:bookmarkEnd w:id="513"/>
      <w:bookmarkEnd w:id="514"/>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515" w:name="_Toc520087927"/>
      <w:bookmarkStart w:id="516" w:name="_Toc523620562"/>
      <w:bookmarkStart w:id="517" w:name="_Toc38853714"/>
      <w:bookmarkStart w:id="518" w:name="_Toc124061080"/>
      <w:bookmarkStart w:id="519" w:name="_Toc199754388"/>
      <w:r>
        <w:rPr>
          <w:rStyle w:val="CharSectno"/>
        </w:rPr>
        <w:t>46A</w:t>
      </w:r>
      <w:r>
        <w:rPr>
          <w:snapToGrid w:val="0"/>
        </w:rPr>
        <w:t>.</w:t>
      </w:r>
      <w:r>
        <w:rPr>
          <w:snapToGrid w:val="0"/>
        </w:rPr>
        <w:tab/>
        <w:t>Conditions for prevention or reduction of injury to land</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520" w:name="_Toc520087928"/>
      <w:bookmarkStart w:id="521" w:name="_Toc523620563"/>
      <w:bookmarkStart w:id="522" w:name="_Toc38853715"/>
      <w:bookmarkStart w:id="523" w:name="_Toc124061081"/>
      <w:bookmarkStart w:id="524" w:name="_Toc199754389"/>
      <w:r>
        <w:rPr>
          <w:rStyle w:val="CharSectno"/>
        </w:rPr>
        <w:t>47</w:t>
      </w:r>
      <w:r>
        <w:rPr>
          <w:snapToGrid w:val="0"/>
        </w:rPr>
        <w:t>.</w:t>
      </w:r>
      <w:r>
        <w:rPr>
          <w:snapToGrid w:val="0"/>
        </w:rPr>
        <w:tab/>
        <w:t>Survey of area of prospecting licence not required in first instance</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 xml:space="preserve">[Section 47 amended by No. 100 of 1985 s. 33; No. 37 of 1993 s. 28(1); No. 39 of 2004 s. 57.] </w:t>
      </w:r>
    </w:p>
    <w:p>
      <w:pPr>
        <w:pStyle w:val="Heading5"/>
        <w:rPr>
          <w:snapToGrid w:val="0"/>
        </w:rPr>
      </w:pPr>
      <w:bookmarkStart w:id="525" w:name="_Toc520087929"/>
      <w:bookmarkStart w:id="526" w:name="_Toc523620564"/>
      <w:bookmarkStart w:id="527" w:name="_Toc38853716"/>
      <w:bookmarkStart w:id="528" w:name="_Toc124061082"/>
      <w:bookmarkStart w:id="529" w:name="_Toc199754390"/>
      <w:r>
        <w:rPr>
          <w:rStyle w:val="CharSectno"/>
        </w:rPr>
        <w:t>48</w:t>
      </w:r>
      <w:r>
        <w:rPr>
          <w:snapToGrid w:val="0"/>
        </w:rPr>
        <w:t>.</w:t>
      </w:r>
      <w:r>
        <w:rPr>
          <w:snapToGrid w:val="0"/>
        </w:rPr>
        <w:tab/>
        <w:t xml:space="preserve">Rights conferred by prospecting </w:t>
      </w:r>
      <w:bookmarkEnd w:id="525"/>
      <w:r>
        <w:rPr>
          <w:snapToGrid w:val="0"/>
        </w:rPr>
        <w:t>licence</w:t>
      </w:r>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530" w:name="_Toc520087930"/>
      <w:bookmarkStart w:id="531" w:name="_Toc523620565"/>
      <w:bookmarkStart w:id="532" w:name="_Toc38853717"/>
      <w:bookmarkStart w:id="533" w:name="_Toc124061083"/>
      <w:bookmarkStart w:id="534" w:name="_Toc199754391"/>
      <w:r>
        <w:rPr>
          <w:rStyle w:val="CharSectno"/>
        </w:rPr>
        <w:t>49</w:t>
      </w:r>
      <w:r>
        <w:rPr>
          <w:snapToGrid w:val="0"/>
        </w:rPr>
        <w:t>.</w:t>
      </w:r>
      <w:r>
        <w:rPr>
          <w:snapToGrid w:val="0"/>
        </w:rPr>
        <w:tab/>
        <w:t>Holder of prospecting licence to have priority for grant of mining leases or general purpose leases</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535" w:name="_Toc520087931"/>
      <w:bookmarkStart w:id="536" w:name="_Toc523620566"/>
      <w:bookmarkStart w:id="537" w:name="_Toc38853718"/>
      <w:bookmarkStart w:id="538" w:name="_Toc124061084"/>
      <w:bookmarkStart w:id="539" w:name="_Toc199754392"/>
      <w:r>
        <w:rPr>
          <w:rStyle w:val="CharSectno"/>
        </w:rPr>
        <w:t>50</w:t>
      </w:r>
      <w:r>
        <w:rPr>
          <w:snapToGrid w:val="0"/>
        </w:rPr>
        <w:t>.</w:t>
      </w:r>
      <w:r>
        <w:rPr>
          <w:snapToGrid w:val="0"/>
        </w:rPr>
        <w:tab/>
        <w:t>Compliance with expenditure conditions</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540" w:name="_Toc520087932"/>
      <w:bookmarkStart w:id="541" w:name="_Toc523620567"/>
      <w:bookmarkStart w:id="542" w:name="_Toc38853719"/>
      <w:bookmarkStart w:id="543"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544" w:name="_Toc199754393"/>
      <w:r>
        <w:rPr>
          <w:rStyle w:val="CharSectno"/>
        </w:rPr>
        <w:t>51</w:t>
      </w:r>
      <w:r>
        <w:rPr>
          <w:snapToGrid w:val="0"/>
        </w:rPr>
        <w:t>.</w:t>
      </w:r>
      <w:r>
        <w:rPr>
          <w:snapToGrid w:val="0"/>
        </w:rPr>
        <w:tab/>
        <w:t>Reports of work and expenditure</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545" w:name="_Toc199754394"/>
      <w:bookmarkStart w:id="546" w:name="_Toc520087933"/>
      <w:bookmarkStart w:id="547" w:name="_Toc523620568"/>
      <w:bookmarkStart w:id="548" w:name="_Toc38853720"/>
      <w:bookmarkStart w:id="549" w:name="_Toc124061086"/>
      <w:r>
        <w:rPr>
          <w:rStyle w:val="CharSectno"/>
        </w:rPr>
        <w:t>51A</w:t>
      </w:r>
      <w:r>
        <w:t>.</w:t>
      </w:r>
      <w:r>
        <w:tab/>
        <w:t>Geological samples</w:t>
      </w:r>
      <w:bookmarkEnd w:id="545"/>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550" w:name="_Toc199754395"/>
      <w:r>
        <w:rPr>
          <w:rStyle w:val="CharSectno"/>
        </w:rPr>
        <w:t>52</w:t>
      </w:r>
      <w:r>
        <w:rPr>
          <w:snapToGrid w:val="0"/>
        </w:rPr>
        <w:t>.</w:t>
      </w:r>
      <w:r>
        <w:rPr>
          <w:snapToGrid w:val="0"/>
        </w:rPr>
        <w:tab/>
        <w:t xml:space="preserve">Security relating to prospecting </w:t>
      </w:r>
      <w:bookmarkEnd w:id="546"/>
      <w:r>
        <w:rPr>
          <w:snapToGrid w:val="0"/>
        </w:rPr>
        <w:t>licence</w:t>
      </w:r>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551" w:name="_Toc199754396"/>
      <w:bookmarkStart w:id="552" w:name="_Toc520087934"/>
      <w:bookmarkStart w:id="553" w:name="_Toc523620569"/>
      <w:bookmarkStart w:id="554" w:name="_Toc38853721"/>
      <w:bookmarkStart w:id="555" w:name="_Toc124061087"/>
      <w:r>
        <w:rPr>
          <w:rStyle w:val="CharSectno"/>
        </w:rPr>
        <w:t>53</w:t>
      </w:r>
      <w:r>
        <w:t>.</w:t>
      </w:r>
      <w:r>
        <w:tab/>
        <w:t>Application for retention status</w:t>
      </w:r>
      <w:bookmarkEnd w:id="551"/>
    </w:p>
    <w:p>
      <w:pPr>
        <w:pStyle w:val="Subsection"/>
      </w:pPr>
      <w:r>
        <w:tab/>
        <w:t>(1)</w:t>
      </w:r>
      <w:r>
        <w:tab/>
        <w:t xml:space="preserve">In this section — </w:t>
      </w:r>
    </w:p>
    <w:p>
      <w:pPr>
        <w:pStyle w:val="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556" w:name="_Toc199754397"/>
      <w:r>
        <w:rPr>
          <w:rStyle w:val="CharSectno"/>
        </w:rPr>
        <w:t>54</w:t>
      </w:r>
      <w:r>
        <w:t>.</w:t>
      </w:r>
      <w:r>
        <w:tab/>
        <w:t>Approval of retention status</w:t>
      </w:r>
      <w:bookmarkEnd w:id="556"/>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557" w:name="_Toc199754398"/>
      <w:r>
        <w:rPr>
          <w:rStyle w:val="CharSectno"/>
        </w:rPr>
        <w:t>55</w:t>
      </w:r>
      <w:r>
        <w:t>.</w:t>
      </w:r>
      <w:r>
        <w:tab/>
        <w:t>Consultation with other Ministers</w:t>
      </w:r>
      <w:bookmarkEnd w:id="557"/>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558" w:name="_Toc199754399"/>
      <w:r>
        <w:rPr>
          <w:rStyle w:val="CharSectno"/>
        </w:rPr>
        <w:t>55A</w:t>
      </w:r>
      <w:r>
        <w:t>.</w:t>
      </w:r>
      <w:r>
        <w:tab/>
        <w:t>Programme of work</w:t>
      </w:r>
      <w:bookmarkEnd w:id="558"/>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keepLines w:val="0"/>
        <w:ind w:left="890" w:hanging="890"/>
      </w:pPr>
      <w:r>
        <w:tab/>
        <w:t>[Section 55A inserted by No. 39 of 2004 s. 22.]</w:t>
      </w:r>
    </w:p>
    <w:p>
      <w:pPr>
        <w:pStyle w:val="Heading5"/>
      </w:pPr>
      <w:bookmarkStart w:id="559" w:name="_Toc199754400"/>
      <w:r>
        <w:rPr>
          <w:rStyle w:val="CharSectno"/>
        </w:rPr>
        <w:t>55B</w:t>
      </w:r>
      <w:r>
        <w:t>.</w:t>
      </w:r>
      <w:r>
        <w:tab/>
        <w:t>Holder of prospecting licence with retention status may be required to apply for mining lease</w:t>
      </w:r>
      <w:bookmarkEnd w:id="559"/>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560" w:name="_Toc199754401"/>
      <w:r>
        <w:rPr>
          <w:rStyle w:val="CharSectno"/>
        </w:rPr>
        <w:t>56</w:t>
      </w:r>
      <w:r>
        <w:rPr>
          <w:snapToGrid w:val="0"/>
        </w:rPr>
        <w:t>.</w:t>
      </w:r>
      <w:r>
        <w:rPr>
          <w:snapToGrid w:val="0"/>
        </w:rPr>
        <w:tab/>
        <w:t xml:space="preserve">Appeal against refusal to grant prospecting </w:t>
      </w:r>
      <w:bookmarkEnd w:id="552"/>
      <w:r>
        <w:rPr>
          <w:snapToGrid w:val="0"/>
        </w:rPr>
        <w:t>licence</w:t>
      </w:r>
      <w:bookmarkEnd w:id="553"/>
      <w:bookmarkEnd w:id="554"/>
      <w:bookmarkEnd w:id="555"/>
      <w:bookmarkEnd w:id="560"/>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561" w:name="_Toc520087935"/>
      <w:bookmarkStart w:id="562" w:name="_Toc523620570"/>
      <w:bookmarkStart w:id="563" w:name="_Toc38853722"/>
      <w:bookmarkStart w:id="564" w:name="_Toc124061088"/>
      <w:bookmarkStart w:id="565" w:name="_Toc199754402"/>
      <w:r>
        <w:rPr>
          <w:rStyle w:val="CharSectno"/>
        </w:rPr>
        <w:t>56A</w:t>
      </w:r>
      <w:r>
        <w:rPr>
          <w:snapToGrid w:val="0"/>
        </w:rPr>
        <w:t>.</w:t>
      </w:r>
      <w:r>
        <w:rPr>
          <w:snapToGrid w:val="0"/>
        </w:rPr>
        <w:tab/>
        <w:t>Special prospecting licences</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566" w:name="_Toc199754403"/>
      <w:bookmarkStart w:id="567" w:name="_Toc87427598"/>
      <w:bookmarkStart w:id="568" w:name="_Toc87851173"/>
      <w:bookmarkStart w:id="569" w:name="_Toc88295396"/>
      <w:bookmarkStart w:id="570" w:name="_Toc89519055"/>
      <w:bookmarkStart w:id="571" w:name="_Toc90869180"/>
      <w:bookmarkStart w:id="572" w:name="_Toc91407952"/>
      <w:bookmarkStart w:id="573" w:name="_Toc92863696"/>
      <w:bookmarkStart w:id="574" w:name="_Toc95015064"/>
      <w:bookmarkStart w:id="575" w:name="_Toc95106771"/>
      <w:bookmarkStart w:id="576" w:name="_Toc97018571"/>
      <w:bookmarkStart w:id="577" w:name="_Toc101693524"/>
      <w:bookmarkStart w:id="578" w:name="_Toc103130394"/>
      <w:bookmarkStart w:id="579" w:name="_Toc104711044"/>
      <w:bookmarkStart w:id="580" w:name="_Toc121560029"/>
      <w:bookmarkStart w:id="581" w:name="_Toc122328470"/>
      <w:bookmarkStart w:id="582" w:name="_Toc124061089"/>
      <w:bookmarkStart w:id="583" w:name="_Toc124139944"/>
      <w:r>
        <w:rPr>
          <w:rStyle w:val="CharSectno"/>
        </w:rPr>
        <w:t>56B</w:t>
      </w:r>
      <w:r>
        <w:t>.</w:t>
      </w:r>
      <w:r>
        <w:tab/>
        <w:t>Certain licence holders to have right to apply for further prospecting licence</w:t>
      </w:r>
      <w:bookmarkEnd w:id="566"/>
    </w:p>
    <w:p>
      <w:pPr>
        <w:pStyle w:val="Subsection"/>
      </w:pPr>
      <w:r>
        <w:tab/>
        <w:t>(1)</w:t>
      </w:r>
      <w:r>
        <w:tab/>
        <w:t xml:space="preserve">In this section — </w:t>
      </w:r>
    </w:p>
    <w:p>
      <w:pPr>
        <w:pStyle w:val="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rPr>
          <w:snapToGrid w:val="0"/>
        </w:rPr>
      </w:pPr>
      <w:bookmarkStart w:id="584" w:name="_Toc127174696"/>
      <w:bookmarkStart w:id="585" w:name="_Toc127349040"/>
      <w:bookmarkStart w:id="586" w:name="_Toc127762224"/>
      <w:bookmarkStart w:id="587" w:name="_Toc127842286"/>
      <w:bookmarkStart w:id="588" w:name="_Toc128379897"/>
      <w:bookmarkStart w:id="589" w:name="_Toc130106513"/>
      <w:bookmarkStart w:id="590" w:name="_Toc130106793"/>
      <w:bookmarkStart w:id="591" w:name="_Toc130110690"/>
      <w:bookmarkStart w:id="592" w:name="_Toc130276901"/>
      <w:bookmarkStart w:id="593" w:name="_Toc131408426"/>
      <w:bookmarkStart w:id="594" w:name="_Toc132530193"/>
      <w:bookmarkStart w:id="595" w:name="_Toc142194250"/>
      <w:bookmarkStart w:id="596" w:name="_Toc162778335"/>
      <w:bookmarkStart w:id="597" w:name="_Toc162840919"/>
      <w:bookmarkStart w:id="598" w:name="_Toc162932755"/>
      <w:bookmarkStart w:id="599" w:name="_Toc187053284"/>
      <w:bookmarkStart w:id="600" w:name="_Toc188695345"/>
      <w:bookmarkStart w:id="601" w:name="_Toc199754404"/>
      <w:r>
        <w:rPr>
          <w:rStyle w:val="CharDivNo"/>
        </w:rPr>
        <w:t>Division 2</w:t>
      </w:r>
      <w:r>
        <w:rPr>
          <w:snapToGrid w:val="0"/>
        </w:rPr>
        <w:t> — </w:t>
      </w:r>
      <w:r>
        <w:rPr>
          <w:rStyle w:val="CharDivText"/>
        </w:rPr>
        <w:t>Exploration licence</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DivText"/>
        </w:rPr>
        <w:t xml:space="preserve"> </w:t>
      </w:r>
    </w:p>
    <w:p>
      <w:pPr>
        <w:pStyle w:val="Ednotesection"/>
        <w:spacing w:before="180"/>
        <w:ind w:left="890" w:hanging="890"/>
      </w:pPr>
      <w:r>
        <w:t>[</w:t>
      </w:r>
      <w:r>
        <w:rPr>
          <w:b/>
        </w:rPr>
        <w:t>56AA.</w:t>
      </w:r>
      <w:r>
        <w:tab/>
        <w:t xml:space="preserve">Repealed by No. 52 of 1995 s. 25.] </w:t>
      </w:r>
    </w:p>
    <w:p>
      <w:pPr>
        <w:pStyle w:val="Heading5"/>
        <w:keepNext w:val="0"/>
        <w:keepLines w:val="0"/>
        <w:spacing w:before="180"/>
        <w:rPr>
          <w:snapToGrid w:val="0"/>
        </w:rPr>
      </w:pPr>
      <w:bookmarkStart w:id="602" w:name="_Toc520087936"/>
      <w:bookmarkStart w:id="603" w:name="_Toc523620571"/>
      <w:bookmarkStart w:id="604" w:name="_Toc38853723"/>
      <w:bookmarkStart w:id="605" w:name="_Toc124061090"/>
      <w:bookmarkStart w:id="606" w:name="_Toc199754405"/>
      <w:r>
        <w:rPr>
          <w:rStyle w:val="CharSectno"/>
        </w:rPr>
        <w:t>56C</w:t>
      </w:r>
      <w:r>
        <w:rPr>
          <w:snapToGrid w:val="0"/>
        </w:rPr>
        <w:t>.</w:t>
      </w:r>
      <w:r>
        <w:rPr>
          <w:snapToGrid w:val="0"/>
        </w:rPr>
        <w:tab/>
        <w:t>Graticular sections</w:t>
      </w:r>
      <w:bookmarkEnd w:id="602"/>
      <w:bookmarkEnd w:id="603"/>
      <w:bookmarkEnd w:id="604"/>
      <w:bookmarkEnd w:id="605"/>
      <w:bookmarkEnd w:id="606"/>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607" w:name="_Toc520087937"/>
      <w:bookmarkStart w:id="608" w:name="_Toc523620572"/>
      <w:bookmarkStart w:id="609" w:name="_Toc38853724"/>
      <w:bookmarkStart w:id="610" w:name="_Toc124061091"/>
      <w:bookmarkStart w:id="611" w:name="_Toc199754406"/>
      <w:r>
        <w:rPr>
          <w:rStyle w:val="CharSectno"/>
        </w:rPr>
        <w:t>57</w:t>
      </w:r>
      <w:r>
        <w:rPr>
          <w:snapToGrid w:val="0"/>
        </w:rPr>
        <w:t>.</w:t>
      </w:r>
      <w:r>
        <w:rPr>
          <w:snapToGrid w:val="0"/>
        </w:rPr>
        <w:tab/>
        <w:t xml:space="preserve">Grant of exploration </w:t>
      </w:r>
      <w:bookmarkEnd w:id="607"/>
      <w:r>
        <w:rPr>
          <w:snapToGrid w:val="0"/>
        </w:rPr>
        <w:t>licence</w:t>
      </w:r>
      <w:bookmarkEnd w:id="608"/>
      <w:bookmarkEnd w:id="609"/>
      <w:bookmarkEnd w:id="610"/>
      <w:bookmarkEnd w:id="611"/>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612" w:name="_Toc199754407"/>
      <w:bookmarkStart w:id="613" w:name="_Toc520087938"/>
      <w:bookmarkStart w:id="614" w:name="_Toc523620573"/>
      <w:bookmarkStart w:id="615" w:name="_Toc38853725"/>
      <w:bookmarkStart w:id="616" w:name="_Toc124061092"/>
      <w:r>
        <w:rPr>
          <w:rStyle w:val="CharSectno"/>
        </w:rPr>
        <w:t>57A</w:t>
      </w:r>
      <w:r>
        <w:t>.</w:t>
      </w:r>
      <w:r>
        <w:tab/>
        <w:t>Designation of areas for purposes of s. 57(2aa)</w:t>
      </w:r>
      <w:bookmarkEnd w:id="612"/>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617" w:name="_Toc199754408"/>
      <w:r>
        <w:rPr>
          <w:rStyle w:val="CharSectno"/>
        </w:rPr>
        <w:t>58</w:t>
      </w:r>
      <w:r>
        <w:rPr>
          <w:snapToGrid w:val="0"/>
        </w:rPr>
        <w:t>.</w:t>
      </w:r>
      <w:r>
        <w:rPr>
          <w:snapToGrid w:val="0"/>
        </w:rPr>
        <w:tab/>
        <w:t xml:space="preserve">Application for exploration </w:t>
      </w:r>
      <w:bookmarkEnd w:id="613"/>
      <w:r>
        <w:rPr>
          <w:snapToGrid w:val="0"/>
        </w:rPr>
        <w:t>licence</w:t>
      </w:r>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 xml:space="preserve">A survey required under subsection (2a)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 xml:space="preserve">[Section 58 amended by No. 100 of 1985 s. 39; No. 22 of 1990 s. 17; No. 37 of 1993 s. 26 and 28(1); No. 58 of 1994 s. 14; No. 15 of 2002 s. 11; No. 39 of 2004 s. 58.] </w:t>
      </w:r>
    </w:p>
    <w:p>
      <w:pPr>
        <w:pStyle w:val="Heading5"/>
        <w:keepLines w:val="0"/>
        <w:rPr>
          <w:snapToGrid w:val="0"/>
        </w:rPr>
      </w:pPr>
      <w:bookmarkStart w:id="618" w:name="_Toc520087939"/>
      <w:bookmarkStart w:id="619" w:name="_Toc523620574"/>
      <w:bookmarkStart w:id="620" w:name="_Toc38853726"/>
      <w:bookmarkStart w:id="621" w:name="_Toc124061093"/>
      <w:bookmarkStart w:id="622" w:name="_Toc199754409"/>
      <w:r>
        <w:rPr>
          <w:rStyle w:val="CharSectno"/>
        </w:rPr>
        <w:t>59</w:t>
      </w:r>
      <w:r>
        <w:rPr>
          <w:snapToGrid w:val="0"/>
        </w:rPr>
        <w:t>.</w:t>
      </w:r>
      <w:r>
        <w:rPr>
          <w:snapToGrid w:val="0"/>
        </w:rPr>
        <w:tab/>
        <w:t xml:space="preserve">Determination of application for exploration </w:t>
      </w:r>
      <w:bookmarkEnd w:id="618"/>
      <w:r>
        <w:rPr>
          <w:snapToGrid w:val="0"/>
        </w:rPr>
        <w:t>licence</w:t>
      </w:r>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amended by No. 39 of 2004 s. 59.] </w:t>
      </w:r>
    </w:p>
    <w:p>
      <w:pPr>
        <w:pStyle w:val="Heading5"/>
        <w:rPr>
          <w:snapToGrid w:val="0"/>
        </w:rPr>
      </w:pPr>
      <w:bookmarkStart w:id="623" w:name="_Toc520087940"/>
      <w:bookmarkStart w:id="624" w:name="_Toc523620575"/>
      <w:bookmarkStart w:id="625" w:name="_Toc38853727"/>
      <w:bookmarkStart w:id="626" w:name="_Toc124061094"/>
      <w:bookmarkStart w:id="627" w:name="_Toc199754410"/>
      <w:r>
        <w:rPr>
          <w:rStyle w:val="CharSectno"/>
        </w:rPr>
        <w:t>60</w:t>
      </w:r>
      <w:r>
        <w:rPr>
          <w:snapToGrid w:val="0"/>
        </w:rPr>
        <w:t>.</w:t>
      </w:r>
      <w:r>
        <w:rPr>
          <w:snapToGrid w:val="0"/>
        </w:rPr>
        <w:tab/>
        <w:t xml:space="preserve">Security relating to exploration </w:t>
      </w:r>
      <w:bookmarkEnd w:id="623"/>
      <w:r>
        <w:rPr>
          <w:snapToGrid w:val="0"/>
        </w:rPr>
        <w:t>licence</w:t>
      </w:r>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628" w:name="_Toc520087941"/>
      <w:bookmarkStart w:id="629" w:name="_Toc523620576"/>
      <w:bookmarkStart w:id="630" w:name="_Toc38853728"/>
      <w:bookmarkStart w:id="631" w:name="_Toc124061095"/>
      <w:bookmarkStart w:id="632" w:name="_Toc199754411"/>
      <w:r>
        <w:rPr>
          <w:rStyle w:val="CharSectno"/>
        </w:rPr>
        <w:t>61</w:t>
      </w:r>
      <w:r>
        <w:rPr>
          <w:snapToGrid w:val="0"/>
        </w:rPr>
        <w:t>.</w:t>
      </w:r>
      <w:r>
        <w:rPr>
          <w:snapToGrid w:val="0"/>
        </w:rPr>
        <w:tab/>
        <w:t xml:space="preserve">Term of exploration </w:t>
      </w:r>
      <w:bookmarkEnd w:id="628"/>
      <w:r>
        <w:rPr>
          <w:snapToGrid w:val="0"/>
        </w:rPr>
        <w:t>licence</w:t>
      </w:r>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633" w:name="_Toc520087942"/>
      <w:bookmarkStart w:id="634" w:name="_Toc523620577"/>
      <w:bookmarkStart w:id="635" w:name="_Toc38853729"/>
      <w:bookmarkStart w:id="636" w:name="_Toc124061096"/>
      <w:bookmarkStart w:id="637" w:name="_Toc199754412"/>
      <w:r>
        <w:rPr>
          <w:rStyle w:val="CharSectno"/>
        </w:rPr>
        <w:t>62</w:t>
      </w:r>
      <w:r>
        <w:rPr>
          <w:snapToGrid w:val="0"/>
        </w:rPr>
        <w:t>.</w:t>
      </w:r>
      <w:r>
        <w:rPr>
          <w:snapToGrid w:val="0"/>
        </w:rPr>
        <w:tab/>
        <w:t>Expenditure conditions</w:t>
      </w:r>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638" w:name="_Toc520087943"/>
      <w:bookmarkStart w:id="639" w:name="_Toc523620578"/>
      <w:bookmarkStart w:id="640" w:name="_Toc38853730"/>
      <w:bookmarkStart w:id="641"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642" w:name="_Toc199754413"/>
      <w:r>
        <w:rPr>
          <w:rStyle w:val="CharSectno"/>
        </w:rPr>
        <w:t>63</w:t>
      </w:r>
      <w:r>
        <w:rPr>
          <w:snapToGrid w:val="0"/>
        </w:rPr>
        <w:t>.</w:t>
      </w:r>
      <w:r>
        <w:rPr>
          <w:snapToGrid w:val="0"/>
        </w:rPr>
        <w:tab/>
        <w:t xml:space="preserve">Condition attached to exploration </w:t>
      </w:r>
      <w:bookmarkEnd w:id="638"/>
      <w:r>
        <w:rPr>
          <w:snapToGrid w:val="0"/>
        </w:rPr>
        <w:t>licence</w:t>
      </w:r>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643" w:name="_Toc520087944"/>
      <w:bookmarkStart w:id="644" w:name="_Toc523620579"/>
      <w:bookmarkStart w:id="645" w:name="_Toc38853731"/>
      <w:bookmarkStart w:id="646" w:name="_Toc124061098"/>
      <w:bookmarkStart w:id="647" w:name="_Toc199754414"/>
      <w:r>
        <w:rPr>
          <w:rStyle w:val="CharSectno"/>
        </w:rPr>
        <w:t>63AA</w:t>
      </w:r>
      <w:r>
        <w:rPr>
          <w:snapToGrid w:val="0"/>
        </w:rPr>
        <w:t>.</w:t>
      </w:r>
      <w:r>
        <w:rPr>
          <w:snapToGrid w:val="0"/>
        </w:rPr>
        <w:tab/>
        <w:t>Conditions for prevention or reduction of injury to land</w:t>
      </w:r>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648" w:name="_Toc520087945"/>
      <w:bookmarkStart w:id="649" w:name="_Toc523620580"/>
      <w:bookmarkStart w:id="650" w:name="_Toc38853732"/>
      <w:bookmarkStart w:id="651" w:name="_Toc124061099"/>
      <w:bookmarkStart w:id="652" w:name="_Toc199754415"/>
      <w:r>
        <w:rPr>
          <w:rStyle w:val="CharSectno"/>
        </w:rPr>
        <w:t>63A</w:t>
      </w:r>
      <w:r>
        <w:rPr>
          <w:snapToGrid w:val="0"/>
        </w:rPr>
        <w:t>.</w:t>
      </w:r>
      <w:r>
        <w:rPr>
          <w:snapToGrid w:val="0"/>
        </w:rPr>
        <w:tab/>
        <w:t>When exploration licence liable to forfeiture</w:t>
      </w:r>
      <w:bookmarkEnd w:id="648"/>
      <w:bookmarkEnd w:id="649"/>
      <w:bookmarkEnd w:id="650"/>
      <w:bookmarkEnd w:id="651"/>
      <w:bookmarkEnd w:id="652"/>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spacing w:before="260"/>
        <w:rPr>
          <w:snapToGrid w:val="0"/>
        </w:rPr>
      </w:pPr>
      <w:bookmarkStart w:id="653" w:name="_Toc520087946"/>
      <w:bookmarkStart w:id="654" w:name="_Toc523620581"/>
      <w:bookmarkStart w:id="655" w:name="_Toc38853733"/>
      <w:bookmarkStart w:id="656" w:name="_Toc124061100"/>
      <w:bookmarkStart w:id="657" w:name="_Toc199754416"/>
      <w:r>
        <w:rPr>
          <w:rStyle w:val="CharSectno"/>
        </w:rPr>
        <w:t>64</w:t>
      </w:r>
      <w:r>
        <w:rPr>
          <w:snapToGrid w:val="0"/>
        </w:rPr>
        <w:t>.</w:t>
      </w:r>
      <w:r>
        <w:rPr>
          <w:snapToGrid w:val="0"/>
        </w:rPr>
        <w:tab/>
        <w:t xml:space="preserve">Consent to dealing in exploration </w:t>
      </w:r>
      <w:bookmarkEnd w:id="653"/>
      <w:r>
        <w:rPr>
          <w:snapToGrid w:val="0"/>
        </w:rPr>
        <w:t>licence</w:t>
      </w:r>
      <w:bookmarkEnd w:id="654"/>
      <w:bookmarkEnd w:id="655"/>
      <w:bookmarkEnd w:id="656"/>
      <w:bookmarkEnd w:id="657"/>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658" w:name="_Toc520087947"/>
      <w:bookmarkStart w:id="659" w:name="_Toc523620582"/>
      <w:bookmarkStart w:id="660" w:name="_Toc38853734"/>
      <w:bookmarkStart w:id="661" w:name="_Toc124061101"/>
      <w:bookmarkStart w:id="662" w:name="_Toc199754417"/>
      <w:r>
        <w:rPr>
          <w:rStyle w:val="CharSectno"/>
        </w:rPr>
        <w:t>65</w:t>
      </w:r>
      <w:r>
        <w:rPr>
          <w:snapToGrid w:val="0"/>
        </w:rPr>
        <w:t>.</w:t>
      </w:r>
      <w:r>
        <w:rPr>
          <w:snapToGrid w:val="0"/>
        </w:rPr>
        <w:tab/>
        <w:t xml:space="preserve">Surrender of certain areas subject to the exploration </w:t>
      </w:r>
      <w:bookmarkEnd w:id="658"/>
      <w:r>
        <w:rPr>
          <w:snapToGrid w:val="0"/>
        </w:rPr>
        <w:t>licence</w:t>
      </w:r>
      <w:bookmarkEnd w:id="659"/>
      <w:bookmarkEnd w:id="660"/>
      <w:bookmarkEnd w:id="661"/>
      <w:bookmarkEnd w:id="662"/>
      <w:r>
        <w:rPr>
          <w:snapToGrid w:val="0"/>
        </w:rPr>
        <w:t xml:space="preserve"> </w:t>
      </w:r>
    </w:p>
    <w:p>
      <w:pPr>
        <w:pStyle w:val="Subsection"/>
        <w:keepNext/>
        <w:spacing w:before="200"/>
      </w:pPr>
      <w:r>
        <w:tab/>
        <w:t>(1)</w:t>
      </w:r>
      <w:r>
        <w:tab/>
        <w:t xml:space="preserve">In this section — </w:t>
      </w:r>
    </w:p>
    <w:p>
      <w:pPr>
        <w:pStyle w:val="Defstart"/>
      </w:pPr>
      <w:r>
        <w:rPr>
          <w:b/>
        </w:rPr>
        <w:tab/>
        <w:t>“</w:t>
      </w:r>
      <w:r>
        <w:rPr>
          <w:rStyle w:val="CharDefText"/>
        </w:rPr>
        <w:t>end day</w:t>
      </w:r>
      <w:r>
        <w:rPr>
          <w:b/>
        </w:rPr>
        <w:t>”</w:t>
      </w:r>
      <w:r>
        <w:t xml:space="preserve"> means the day on which the 5 year period referred to in section 61(1) ends;</w:t>
      </w:r>
    </w:p>
    <w:p>
      <w:pPr>
        <w:pStyle w:val="Defstart"/>
      </w:pPr>
      <w:r>
        <w:rPr>
          <w:b/>
        </w:rPr>
        <w:tab/>
        <w:t>“</w:t>
      </w:r>
      <w:r>
        <w:rPr>
          <w:rStyle w:val="CharDefText"/>
        </w:rPr>
        <w:t>surrender day</w:t>
      </w:r>
      <w:r>
        <w:rPr>
          <w:b/>
        </w:rPr>
        <w:t>”</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Indenta"/>
      </w:pPr>
      <w:r>
        <w:tab/>
        <w:t>(b)</w:t>
      </w:r>
      <w:r>
        <w:tab/>
        <w:t xml:space="preserve">surrenders a part of the land the subject of the exploration licence (the </w:t>
      </w:r>
      <w:r>
        <w:rPr>
          <w:b/>
        </w:rPr>
        <w:t>“</w:t>
      </w:r>
      <w:r>
        <w:rPr>
          <w:rStyle w:val="CharDefText"/>
        </w:rPr>
        <w:t>surrendered land</w:t>
      </w:r>
      <w:r>
        <w:rPr>
          <w:b/>
        </w:rPr>
        <w:t>”</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663" w:name="_Toc520087948"/>
      <w:bookmarkStart w:id="664" w:name="_Toc523620583"/>
      <w:bookmarkStart w:id="665" w:name="_Toc38853735"/>
      <w:bookmarkStart w:id="666" w:name="_Toc124061102"/>
      <w:bookmarkStart w:id="667" w:name="_Toc199754418"/>
      <w:r>
        <w:rPr>
          <w:rStyle w:val="CharSectno"/>
        </w:rPr>
        <w:t>66</w:t>
      </w:r>
      <w:r>
        <w:rPr>
          <w:snapToGrid w:val="0"/>
        </w:rPr>
        <w:t>.</w:t>
      </w:r>
      <w:r>
        <w:rPr>
          <w:snapToGrid w:val="0"/>
        </w:rPr>
        <w:tab/>
        <w:t xml:space="preserve">Rights conferred by exploration </w:t>
      </w:r>
      <w:bookmarkEnd w:id="663"/>
      <w:r>
        <w:rPr>
          <w:snapToGrid w:val="0"/>
        </w:rPr>
        <w:t>licence</w:t>
      </w:r>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668" w:name="_Toc520087949"/>
      <w:bookmarkStart w:id="669" w:name="_Toc523620584"/>
      <w:bookmarkStart w:id="670" w:name="_Toc38853736"/>
      <w:bookmarkStart w:id="671" w:name="_Toc124061103"/>
      <w:bookmarkStart w:id="672" w:name="_Toc199754419"/>
      <w:r>
        <w:rPr>
          <w:rStyle w:val="CharSectno"/>
        </w:rPr>
        <w:t>67</w:t>
      </w:r>
      <w:r>
        <w:rPr>
          <w:snapToGrid w:val="0"/>
        </w:rPr>
        <w:t>.</w:t>
      </w:r>
      <w:r>
        <w:rPr>
          <w:snapToGrid w:val="0"/>
        </w:rPr>
        <w:tab/>
        <w:t>Holder of exploration licence to have priority for grant of mining leases or general purpose leases</w:t>
      </w:r>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673" w:name="_Toc520087950"/>
      <w:bookmarkStart w:id="674" w:name="_Toc523620585"/>
      <w:bookmarkStart w:id="675" w:name="_Toc38853737"/>
      <w:bookmarkStart w:id="676" w:name="_Toc124061104"/>
      <w:bookmarkStart w:id="677" w:name="_Toc199754420"/>
      <w:r>
        <w:rPr>
          <w:rStyle w:val="CharSectno"/>
        </w:rPr>
        <w:t>67A</w:t>
      </w:r>
      <w:r>
        <w:rPr>
          <w:snapToGrid w:val="0"/>
        </w:rPr>
        <w:t>.</w:t>
      </w:r>
      <w:r>
        <w:rPr>
          <w:snapToGrid w:val="0"/>
        </w:rPr>
        <w:tab/>
        <w:t>Holder of exploration licence may apply to amalgamate secondary tenement</w:t>
      </w:r>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 xml:space="preserve">[Section 67A inserted by No. 37 of 1993 s. 8; amended by No. 58 of 1994 s. 19; No. 15 of 2002 s. 13; No. 39 of 2004 s. 60.] </w:t>
      </w:r>
    </w:p>
    <w:p>
      <w:pPr>
        <w:pStyle w:val="Heading5"/>
        <w:rPr>
          <w:snapToGrid w:val="0"/>
        </w:rPr>
      </w:pPr>
      <w:bookmarkStart w:id="678" w:name="_Toc520087951"/>
      <w:bookmarkStart w:id="679" w:name="_Toc523620586"/>
      <w:bookmarkStart w:id="680" w:name="_Toc38853738"/>
      <w:bookmarkStart w:id="681" w:name="_Toc124061105"/>
      <w:bookmarkStart w:id="682" w:name="_Toc199754421"/>
      <w:r>
        <w:rPr>
          <w:rStyle w:val="CharSectno"/>
        </w:rPr>
        <w:t>68</w:t>
      </w:r>
      <w:r>
        <w:rPr>
          <w:snapToGrid w:val="0"/>
        </w:rPr>
        <w:t>.</w:t>
      </w:r>
      <w:r>
        <w:rPr>
          <w:snapToGrid w:val="0"/>
        </w:rPr>
        <w:tab/>
        <w:t>Holder of exploration licence to keep geological records</w:t>
      </w:r>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683" w:name="_Toc520087952"/>
      <w:bookmarkStart w:id="684" w:name="_Toc523620587"/>
      <w:bookmarkStart w:id="685" w:name="_Toc38853739"/>
      <w:bookmarkStart w:id="686" w:name="_Toc124061106"/>
      <w:bookmarkStart w:id="687" w:name="_Toc199754422"/>
      <w:r>
        <w:rPr>
          <w:rStyle w:val="CharSectno"/>
        </w:rPr>
        <w:t>69</w:t>
      </w:r>
      <w:r>
        <w:rPr>
          <w:snapToGrid w:val="0"/>
        </w:rPr>
        <w:t>.</w:t>
      </w:r>
      <w:r>
        <w:rPr>
          <w:snapToGrid w:val="0"/>
        </w:rPr>
        <w:tab/>
        <w:t>Land the subject of exploration licence not to be again marked out for a certain period</w:t>
      </w:r>
      <w:bookmarkEnd w:id="683"/>
      <w:bookmarkEnd w:id="684"/>
      <w:bookmarkEnd w:id="685"/>
      <w:bookmarkEnd w:id="686"/>
      <w:bookmarkEnd w:id="687"/>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688" w:name="_Toc199754423"/>
      <w:bookmarkStart w:id="689" w:name="_Toc520087953"/>
      <w:bookmarkStart w:id="690" w:name="_Toc523620588"/>
      <w:bookmarkStart w:id="691" w:name="_Toc38853740"/>
      <w:bookmarkStart w:id="692" w:name="_Toc124061107"/>
      <w:r>
        <w:rPr>
          <w:rStyle w:val="CharSectno"/>
        </w:rPr>
        <w:t>69A</w:t>
      </w:r>
      <w:r>
        <w:t>.</w:t>
      </w:r>
      <w:r>
        <w:tab/>
        <w:t>Application for retention status</w:t>
      </w:r>
      <w:bookmarkEnd w:id="688"/>
    </w:p>
    <w:p>
      <w:pPr>
        <w:pStyle w:val="Subsection"/>
      </w:pPr>
      <w:r>
        <w:tab/>
        <w:t>(1)</w:t>
      </w:r>
      <w:r>
        <w:tab/>
        <w:t xml:space="preserve">In this section — </w:t>
      </w:r>
    </w:p>
    <w:p>
      <w:pPr>
        <w:pStyle w:val="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693" w:name="_Toc199754424"/>
      <w:r>
        <w:rPr>
          <w:rStyle w:val="CharSectno"/>
        </w:rPr>
        <w:t>69B</w:t>
      </w:r>
      <w:r>
        <w:t>.</w:t>
      </w:r>
      <w:r>
        <w:tab/>
        <w:t>Approval of retention status</w:t>
      </w:r>
      <w:bookmarkEnd w:id="693"/>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694" w:name="_Toc199754425"/>
      <w:r>
        <w:rPr>
          <w:rStyle w:val="CharSectno"/>
        </w:rPr>
        <w:t>69C</w:t>
      </w:r>
      <w:r>
        <w:t>.</w:t>
      </w:r>
      <w:r>
        <w:tab/>
        <w:t>Consultation with other Ministers</w:t>
      </w:r>
      <w:bookmarkEnd w:id="694"/>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695" w:name="_Toc199754426"/>
      <w:r>
        <w:rPr>
          <w:rStyle w:val="CharSectno"/>
        </w:rPr>
        <w:t>69D</w:t>
      </w:r>
      <w:r>
        <w:t>.</w:t>
      </w:r>
      <w:r>
        <w:tab/>
        <w:t>Programme of work</w:t>
      </w:r>
      <w:bookmarkEnd w:id="695"/>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ind w:left="890" w:hanging="890"/>
      </w:pPr>
      <w:r>
        <w:tab/>
        <w:t>[Section 69D inserted by No. 39 of 2004 s. 24.]</w:t>
      </w:r>
    </w:p>
    <w:p>
      <w:pPr>
        <w:pStyle w:val="Heading5"/>
      </w:pPr>
      <w:bookmarkStart w:id="696" w:name="_Toc199754427"/>
      <w:r>
        <w:rPr>
          <w:rStyle w:val="CharSectno"/>
        </w:rPr>
        <w:t>69E</w:t>
      </w:r>
      <w:r>
        <w:t>.</w:t>
      </w:r>
      <w:r>
        <w:tab/>
        <w:t>Holder of exploration licence with retention status may be required to apply for mining lease</w:t>
      </w:r>
      <w:bookmarkEnd w:id="696"/>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697" w:name="_Toc199754428"/>
      <w:r>
        <w:rPr>
          <w:rStyle w:val="CharSectno"/>
        </w:rPr>
        <w:t>70</w:t>
      </w:r>
      <w:r>
        <w:rPr>
          <w:snapToGrid w:val="0"/>
        </w:rPr>
        <w:t>.</w:t>
      </w:r>
      <w:r>
        <w:rPr>
          <w:snapToGrid w:val="0"/>
        </w:rPr>
        <w:tab/>
        <w:t xml:space="preserve">Special prospecting licence on an </w:t>
      </w:r>
      <w:bookmarkEnd w:id="689"/>
      <w:bookmarkEnd w:id="690"/>
      <w:bookmarkEnd w:id="691"/>
      <w:bookmarkEnd w:id="692"/>
      <w:r>
        <w:t>exploration licence</w:t>
      </w:r>
      <w:bookmarkEnd w:id="697"/>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698" w:name="_Toc87427617"/>
      <w:bookmarkStart w:id="699" w:name="_Toc87851192"/>
      <w:bookmarkStart w:id="700" w:name="_Toc88295415"/>
      <w:bookmarkStart w:id="701" w:name="_Toc89519074"/>
      <w:bookmarkStart w:id="702" w:name="_Toc90869199"/>
      <w:bookmarkStart w:id="703" w:name="_Toc91407971"/>
      <w:bookmarkStart w:id="704" w:name="_Toc92863715"/>
      <w:bookmarkStart w:id="705" w:name="_Toc95015083"/>
      <w:bookmarkStart w:id="706" w:name="_Toc95106790"/>
      <w:bookmarkStart w:id="707" w:name="_Toc97018590"/>
      <w:bookmarkStart w:id="708" w:name="_Toc101693543"/>
      <w:bookmarkStart w:id="709" w:name="_Toc103130413"/>
      <w:bookmarkStart w:id="710" w:name="_Toc104711063"/>
      <w:bookmarkStart w:id="711" w:name="_Toc121560048"/>
      <w:bookmarkStart w:id="712" w:name="_Toc122328489"/>
      <w:bookmarkStart w:id="713" w:name="_Toc124061108"/>
      <w:bookmarkStart w:id="714" w:name="_Toc124139963"/>
      <w:bookmarkStart w:id="715" w:name="_Toc127174721"/>
      <w:bookmarkStart w:id="716" w:name="_Toc127349065"/>
      <w:bookmarkStart w:id="717" w:name="_Toc127762249"/>
      <w:bookmarkStart w:id="718" w:name="_Toc127842311"/>
      <w:bookmarkStart w:id="719" w:name="_Toc128379922"/>
      <w:bookmarkStart w:id="720" w:name="_Toc130106538"/>
      <w:bookmarkStart w:id="721" w:name="_Toc130106818"/>
      <w:bookmarkStart w:id="722" w:name="_Toc130110715"/>
      <w:bookmarkStart w:id="723" w:name="_Toc130276926"/>
      <w:bookmarkStart w:id="724" w:name="_Toc131408451"/>
      <w:bookmarkStart w:id="725" w:name="_Toc132530218"/>
      <w:bookmarkStart w:id="726" w:name="_Toc142194275"/>
      <w:bookmarkStart w:id="727" w:name="_Toc162778360"/>
      <w:bookmarkStart w:id="728" w:name="_Toc162840944"/>
      <w:bookmarkStart w:id="729" w:name="_Toc162932780"/>
      <w:bookmarkStart w:id="730" w:name="_Toc187053309"/>
      <w:bookmarkStart w:id="731" w:name="_Toc188695370"/>
      <w:bookmarkStart w:id="732" w:name="_Toc199754429"/>
      <w:r>
        <w:rPr>
          <w:rStyle w:val="CharDivNo"/>
        </w:rPr>
        <w:t>Division 2A</w:t>
      </w:r>
      <w:r>
        <w:rPr>
          <w:snapToGrid w:val="0"/>
        </w:rPr>
        <w:t> — </w:t>
      </w:r>
      <w:r>
        <w:rPr>
          <w:rStyle w:val="CharDivText"/>
        </w:rPr>
        <w:t>Retention licence</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DivText"/>
        </w:rPr>
        <w:t xml:space="preserve"> </w:t>
      </w:r>
    </w:p>
    <w:p>
      <w:pPr>
        <w:pStyle w:val="Footnoteheading"/>
        <w:rPr>
          <w:snapToGrid w:val="0"/>
        </w:rPr>
      </w:pPr>
      <w:r>
        <w:rPr>
          <w:snapToGrid w:val="0"/>
        </w:rPr>
        <w:tab/>
        <w:t xml:space="preserve">[Heading inserted by No. 37 of 1993 s. 10(1).] </w:t>
      </w:r>
    </w:p>
    <w:p>
      <w:pPr>
        <w:pStyle w:val="Heading5"/>
      </w:pPr>
      <w:bookmarkStart w:id="733" w:name="_Toc199754430"/>
      <w:bookmarkStart w:id="734" w:name="_Toc520087955"/>
      <w:bookmarkStart w:id="735" w:name="_Toc523620590"/>
      <w:bookmarkStart w:id="736" w:name="_Toc38853742"/>
      <w:bookmarkStart w:id="737" w:name="_Toc124061110"/>
      <w:r>
        <w:rPr>
          <w:rStyle w:val="CharSectno"/>
        </w:rPr>
        <w:t>70A</w:t>
      </w:r>
      <w:r>
        <w:t>.</w:t>
      </w:r>
      <w:r>
        <w:tab/>
        <w:t>Meaning of “primary tenement”</w:t>
      </w:r>
      <w:bookmarkEnd w:id="733"/>
    </w:p>
    <w:p>
      <w:pPr>
        <w:pStyle w:val="Subsection"/>
      </w:pPr>
      <w:r>
        <w:tab/>
      </w:r>
      <w:r>
        <w:tab/>
        <w:t xml:space="preserve">In this Division — </w:t>
      </w:r>
    </w:p>
    <w:p>
      <w:pPr>
        <w:pStyle w:val="Defstart"/>
      </w:pPr>
      <w:r>
        <w:rPr>
          <w:b/>
        </w:rPr>
        <w:tab/>
        <w:t>“</w:t>
      </w:r>
      <w:r>
        <w:rPr>
          <w:rStyle w:val="CharDefText"/>
        </w:rPr>
        <w:t>primary tenement</w:t>
      </w:r>
      <w:r>
        <w:rPr>
          <w:b/>
        </w:rPr>
        <w: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738" w:name="_Toc199754431"/>
      <w:r>
        <w:rPr>
          <w:rStyle w:val="CharSectno"/>
        </w:rPr>
        <w:t>70B</w:t>
      </w:r>
      <w:r>
        <w:rPr>
          <w:snapToGrid w:val="0"/>
        </w:rPr>
        <w:t>.</w:t>
      </w:r>
      <w:r>
        <w:rPr>
          <w:snapToGrid w:val="0"/>
        </w:rPr>
        <w:tab/>
        <w:t xml:space="preserve">Grant of retention </w:t>
      </w:r>
      <w:bookmarkEnd w:id="734"/>
      <w:r>
        <w:rPr>
          <w:snapToGrid w:val="0"/>
        </w:rPr>
        <w:t>licence</w:t>
      </w:r>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739" w:name="_Toc520087956"/>
      <w:bookmarkStart w:id="740" w:name="_Toc523620591"/>
      <w:bookmarkStart w:id="741" w:name="_Toc38853743"/>
      <w:bookmarkStart w:id="742" w:name="_Toc124061111"/>
      <w:bookmarkStart w:id="743" w:name="_Toc199754432"/>
      <w:r>
        <w:rPr>
          <w:rStyle w:val="CharSectno"/>
        </w:rPr>
        <w:t>70C</w:t>
      </w:r>
      <w:r>
        <w:rPr>
          <w:snapToGrid w:val="0"/>
        </w:rPr>
        <w:t>.</w:t>
      </w:r>
      <w:r>
        <w:rPr>
          <w:snapToGrid w:val="0"/>
        </w:rPr>
        <w:tab/>
        <w:t xml:space="preserve">Application for retention </w:t>
      </w:r>
      <w:bookmarkEnd w:id="739"/>
      <w:r>
        <w:rPr>
          <w:snapToGrid w:val="0"/>
        </w:rPr>
        <w:t>licence</w:t>
      </w:r>
      <w:bookmarkEnd w:id="740"/>
      <w:bookmarkEnd w:id="741"/>
      <w:bookmarkEnd w:id="742"/>
      <w:bookmarkEnd w:id="743"/>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by No. 58 of 1994 s. 23; No. 17 of 1999 s. 10.] </w:t>
      </w:r>
    </w:p>
    <w:p>
      <w:pPr>
        <w:pStyle w:val="Heading5"/>
        <w:rPr>
          <w:snapToGrid w:val="0"/>
        </w:rPr>
      </w:pPr>
      <w:bookmarkStart w:id="744" w:name="_Toc520087957"/>
      <w:bookmarkStart w:id="745" w:name="_Toc523620592"/>
      <w:bookmarkStart w:id="746" w:name="_Toc38853744"/>
      <w:bookmarkStart w:id="747" w:name="_Toc124061112"/>
      <w:bookmarkStart w:id="748" w:name="_Toc199754433"/>
      <w:r>
        <w:rPr>
          <w:rStyle w:val="CharSectno"/>
        </w:rPr>
        <w:t>70D</w:t>
      </w:r>
      <w:r>
        <w:rPr>
          <w:snapToGrid w:val="0"/>
        </w:rPr>
        <w:t>.</w:t>
      </w:r>
      <w:r>
        <w:rPr>
          <w:snapToGrid w:val="0"/>
        </w:rPr>
        <w:tab/>
        <w:t xml:space="preserve">Determination of application for retention </w:t>
      </w:r>
      <w:bookmarkEnd w:id="744"/>
      <w:r>
        <w:rPr>
          <w:snapToGrid w:val="0"/>
        </w:rPr>
        <w:t>licence</w:t>
      </w:r>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 xml:space="preserve">[Section 70D inserted by No. 58 of 1994 s. 24(1); amended by No. 39 of 2004 s. 61.] </w:t>
      </w:r>
    </w:p>
    <w:p>
      <w:pPr>
        <w:pStyle w:val="Heading5"/>
        <w:rPr>
          <w:snapToGrid w:val="0"/>
        </w:rPr>
      </w:pPr>
      <w:bookmarkStart w:id="749" w:name="_Toc520087958"/>
      <w:bookmarkStart w:id="750" w:name="_Toc523620593"/>
      <w:bookmarkStart w:id="751" w:name="_Toc38853745"/>
      <w:bookmarkStart w:id="752" w:name="_Toc124061113"/>
      <w:bookmarkStart w:id="753" w:name="_Toc199754434"/>
      <w:r>
        <w:rPr>
          <w:rStyle w:val="CharSectno"/>
        </w:rPr>
        <w:t>70E</w:t>
      </w:r>
      <w:r>
        <w:rPr>
          <w:snapToGrid w:val="0"/>
        </w:rPr>
        <w:t>.</w:t>
      </w:r>
      <w:r>
        <w:rPr>
          <w:snapToGrid w:val="0"/>
        </w:rPr>
        <w:tab/>
        <w:t>Term of retention licence and renewal</w:t>
      </w:r>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754" w:name="_Toc199754435"/>
      <w:bookmarkStart w:id="755" w:name="_Toc520087960"/>
      <w:bookmarkStart w:id="756" w:name="_Toc523620595"/>
      <w:bookmarkStart w:id="757" w:name="_Toc38853747"/>
      <w:bookmarkStart w:id="758" w:name="_Toc124061115"/>
      <w:r>
        <w:rPr>
          <w:rStyle w:val="CharSectno"/>
        </w:rPr>
        <w:t>70F</w:t>
      </w:r>
      <w:r>
        <w:t>.</w:t>
      </w:r>
      <w:r>
        <w:tab/>
        <w:t>Security relating to retention licence</w:t>
      </w:r>
      <w:bookmarkEnd w:id="754"/>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759" w:name="_Toc199754436"/>
      <w:r>
        <w:rPr>
          <w:rStyle w:val="CharSectno"/>
        </w:rPr>
        <w:t>70G</w:t>
      </w:r>
      <w:r>
        <w:rPr>
          <w:snapToGrid w:val="0"/>
        </w:rPr>
        <w:t>.</w:t>
      </w:r>
      <w:r>
        <w:rPr>
          <w:snapToGrid w:val="0"/>
        </w:rPr>
        <w:tab/>
        <w:t>Survey of area of retention licence not required in first instance</w:t>
      </w:r>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 xml:space="preserve">[Section 70G inserted by No. 37 of 1993 s. 10(1); amended by No. 39 of 2004 s. 62.] </w:t>
      </w:r>
    </w:p>
    <w:p>
      <w:pPr>
        <w:pStyle w:val="Heading5"/>
        <w:rPr>
          <w:snapToGrid w:val="0"/>
        </w:rPr>
      </w:pPr>
      <w:bookmarkStart w:id="760" w:name="_Toc520087961"/>
      <w:bookmarkStart w:id="761" w:name="_Toc523620596"/>
      <w:bookmarkStart w:id="762" w:name="_Toc38853748"/>
      <w:bookmarkStart w:id="763" w:name="_Toc124061116"/>
      <w:bookmarkStart w:id="764" w:name="_Toc199754437"/>
      <w:r>
        <w:rPr>
          <w:rStyle w:val="CharSectno"/>
        </w:rPr>
        <w:t>70H</w:t>
      </w:r>
      <w:r>
        <w:rPr>
          <w:snapToGrid w:val="0"/>
        </w:rPr>
        <w:t>.</w:t>
      </w:r>
      <w:r>
        <w:rPr>
          <w:snapToGrid w:val="0"/>
        </w:rPr>
        <w:tab/>
        <w:t xml:space="preserve">Conditions attached to retention </w:t>
      </w:r>
      <w:bookmarkEnd w:id="760"/>
      <w:r>
        <w:rPr>
          <w:snapToGrid w:val="0"/>
        </w:rPr>
        <w:t>licence</w:t>
      </w:r>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765" w:name="_Toc520087962"/>
      <w:bookmarkStart w:id="766" w:name="_Toc523620597"/>
      <w:bookmarkStart w:id="767" w:name="_Toc38853749"/>
      <w:bookmarkStart w:id="768" w:name="_Toc124061117"/>
      <w:bookmarkStart w:id="769" w:name="_Toc199754438"/>
      <w:r>
        <w:rPr>
          <w:rStyle w:val="CharSectno"/>
        </w:rPr>
        <w:t>70I</w:t>
      </w:r>
      <w:r>
        <w:rPr>
          <w:snapToGrid w:val="0"/>
        </w:rPr>
        <w:t>.</w:t>
      </w:r>
      <w:r>
        <w:rPr>
          <w:snapToGrid w:val="0"/>
        </w:rPr>
        <w:tab/>
        <w:t>Conditions for prevention or reduction of injury to land</w:t>
      </w:r>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770" w:name="_Toc520087963"/>
      <w:bookmarkStart w:id="771" w:name="_Toc523620598"/>
      <w:bookmarkStart w:id="772" w:name="_Toc38853750"/>
      <w:bookmarkStart w:id="773" w:name="_Toc124061118"/>
      <w:bookmarkStart w:id="774" w:name="_Toc199754439"/>
      <w:r>
        <w:rPr>
          <w:rStyle w:val="CharSectno"/>
        </w:rPr>
        <w:t>70IA</w:t>
      </w:r>
      <w:r>
        <w:rPr>
          <w:snapToGrid w:val="0"/>
        </w:rPr>
        <w:t>.</w:t>
      </w:r>
      <w:r>
        <w:rPr>
          <w:snapToGrid w:val="0"/>
        </w:rPr>
        <w:tab/>
        <w:t>Programme of work</w:t>
      </w:r>
      <w:bookmarkEnd w:id="770"/>
      <w:bookmarkEnd w:id="771"/>
      <w:bookmarkEnd w:id="772"/>
      <w:bookmarkEnd w:id="773"/>
      <w:bookmarkEnd w:id="774"/>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775" w:name="_Toc520087964"/>
      <w:bookmarkStart w:id="776" w:name="_Toc523620599"/>
      <w:bookmarkStart w:id="777" w:name="_Toc38853751"/>
      <w:bookmarkStart w:id="778" w:name="_Toc124061119"/>
      <w:bookmarkStart w:id="779" w:name="_Toc199754440"/>
      <w:r>
        <w:rPr>
          <w:rStyle w:val="CharSectno"/>
        </w:rPr>
        <w:t>70J</w:t>
      </w:r>
      <w:r>
        <w:rPr>
          <w:snapToGrid w:val="0"/>
        </w:rPr>
        <w:t>.</w:t>
      </w:r>
      <w:r>
        <w:rPr>
          <w:snapToGrid w:val="0"/>
        </w:rPr>
        <w:tab/>
        <w:t xml:space="preserve">Rights conferred by retention </w:t>
      </w:r>
      <w:bookmarkEnd w:id="775"/>
      <w:r>
        <w:rPr>
          <w:snapToGrid w:val="0"/>
        </w:rPr>
        <w:t>licence</w:t>
      </w:r>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780" w:name="_Toc520087965"/>
      <w:bookmarkStart w:id="781" w:name="_Toc523620600"/>
      <w:bookmarkStart w:id="782" w:name="_Toc38853752"/>
      <w:bookmarkStart w:id="783" w:name="_Toc124061120"/>
      <w:bookmarkStart w:id="784" w:name="_Toc199754441"/>
      <w:r>
        <w:rPr>
          <w:rStyle w:val="CharSectno"/>
        </w:rPr>
        <w:t>70K</w:t>
      </w:r>
      <w:r>
        <w:rPr>
          <w:snapToGrid w:val="0"/>
        </w:rPr>
        <w:t>.</w:t>
      </w:r>
      <w:r>
        <w:rPr>
          <w:snapToGrid w:val="0"/>
        </w:rPr>
        <w:tab/>
        <w:t>When retention licence liable to forfeiture</w:t>
      </w:r>
      <w:bookmarkEnd w:id="780"/>
      <w:bookmarkEnd w:id="781"/>
      <w:bookmarkEnd w:id="782"/>
      <w:bookmarkEnd w:id="783"/>
      <w:bookmarkEnd w:id="784"/>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785" w:name="_Toc520087966"/>
      <w:bookmarkStart w:id="786" w:name="_Toc523620601"/>
      <w:bookmarkStart w:id="787" w:name="_Toc38853753"/>
      <w:bookmarkStart w:id="788" w:name="_Toc124061121"/>
      <w:bookmarkStart w:id="789" w:name="_Toc199754442"/>
      <w:r>
        <w:rPr>
          <w:rStyle w:val="CharSectno"/>
        </w:rPr>
        <w:t>70L</w:t>
      </w:r>
      <w:r>
        <w:rPr>
          <w:snapToGrid w:val="0"/>
        </w:rPr>
        <w:t>.</w:t>
      </w:r>
      <w:r>
        <w:rPr>
          <w:snapToGrid w:val="0"/>
        </w:rPr>
        <w:tab/>
        <w:t>Holder of retention licence to have priority for grant of mining lease or general purpose lease</w:t>
      </w:r>
      <w:bookmarkEnd w:id="785"/>
      <w:bookmarkEnd w:id="786"/>
      <w:bookmarkEnd w:id="787"/>
      <w:bookmarkEnd w:id="788"/>
      <w:bookmarkEnd w:id="789"/>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790" w:name="_Toc520087967"/>
      <w:bookmarkStart w:id="791" w:name="_Toc523620602"/>
      <w:bookmarkStart w:id="792" w:name="_Toc38853754"/>
      <w:bookmarkStart w:id="793" w:name="_Toc124061122"/>
      <w:bookmarkStart w:id="794" w:name="_Toc199754443"/>
      <w:r>
        <w:rPr>
          <w:rStyle w:val="CharSectno"/>
        </w:rPr>
        <w:t>70M</w:t>
      </w:r>
      <w:r>
        <w:rPr>
          <w:snapToGrid w:val="0"/>
        </w:rPr>
        <w:t>.</w:t>
      </w:r>
      <w:r>
        <w:rPr>
          <w:snapToGrid w:val="0"/>
        </w:rPr>
        <w:tab/>
        <w:t>Holder of retention licence to show cause why mining lease should not be applied for</w:t>
      </w:r>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795" w:name="_Toc520087968"/>
      <w:bookmarkStart w:id="796" w:name="_Toc523620603"/>
      <w:bookmarkStart w:id="797" w:name="_Toc38853755"/>
      <w:bookmarkStart w:id="798" w:name="_Toc124061123"/>
      <w:bookmarkStart w:id="799" w:name="_Toc199754444"/>
      <w:r>
        <w:rPr>
          <w:rStyle w:val="CharSectno"/>
        </w:rPr>
        <w:t>70N</w:t>
      </w:r>
      <w:r>
        <w:rPr>
          <w:snapToGrid w:val="0"/>
        </w:rPr>
        <w:t>.</w:t>
      </w:r>
      <w:r>
        <w:rPr>
          <w:snapToGrid w:val="0"/>
        </w:rPr>
        <w:tab/>
        <w:t>Land the subject of retention licence not to be again marked out for a certain period</w:t>
      </w:r>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800" w:name="_Toc87427633"/>
      <w:bookmarkStart w:id="801" w:name="_Toc87851208"/>
      <w:bookmarkStart w:id="802" w:name="_Toc88295431"/>
      <w:bookmarkStart w:id="803" w:name="_Toc89519090"/>
      <w:bookmarkStart w:id="804" w:name="_Toc90869215"/>
      <w:bookmarkStart w:id="805" w:name="_Toc91407987"/>
      <w:bookmarkStart w:id="806" w:name="_Toc92863731"/>
      <w:bookmarkStart w:id="807" w:name="_Toc95015099"/>
      <w:bookmarkStart w:id="808" w:name="_Toc95106806"/>
      <w:bookmarkStart w:id="809" w:name="_Toc97018606"/>
      <w:bookmarkStart w:id="810" w:name="_Toc101693559"/>
      <w:bookmarkStart w:id="811" w:name="_Toc103130429"/>
      <w:bookmarkStart w:id="812" w:name="_Toc104711079"/>
      <w:bookmarkStart w:id="813" w:name="_Toc121560064"/>
      <w:bookmarkStart w:id="814" w:name="_Toc122328505"/>
      <w:bookmarkStart w:id="815" w:name="_Toc124061124"/>
      <w:bookmarkStart w:id="816" w:name="_Toc124139979"/>
      <w:bookmarkStart w:id="817" w:name="_Toc127174737"/>
      <w:bookmarkStart w:id="818" w:name="_Toc127349081"/>
      <w:bookmarkStart w:id="819" w:name="_Toc127762265"/>
      <w:bookmarkStart w:id="820" w:name="_Toc127842327"/>
      <w:bookmarkStart w:id="821" w:name="_Toc128379938"/>
      <w:bookmarkStart w:id="822" w:name="_Toc130106554"/>
      <w:bookmarkStart w:id="823" w:name="_Toc130106834"/>
      <w:bookmarkStart w:id="824" w:name="_Toc130110731"/>
      <w:bookmarkStart w:id="825" w:name="_Toc130276942"/>
      <w:bookmarkStart w:id="826" w:name="_Toc131408467"/>
      <w:bookmarkStart w:id="827" w:name="_Toc132530234"/>
      <w:bookmarkStart w:id="828" w:name="_Toc142194291"/>
      <w:bookmarkStart w:id="829" w:name="_Toc162778376"/>
      <w:bookmarkStart w:id="830" w:name="_Toc162840960"/>
      <w:bookmarkStart w:id="831" w:name="_Toc162932796"/>
      <w:bookmarkStart w:id="832" w:name="_Toc187053325"/>
      <w:bookmarkStart w:id="833" w:name="_Toc188695386"/>
      <w:bookmarkStart w:id="834" w:name="_Toc199754445"/>
      <w:r>
        <w:rPr>
          <w:rStyle w:val="CharDivNo"/>
        </w:rPr>
        <w:t>Division 3</w:t>
      </w:r>
      <w:r>
        <w:rPr>
          <w:snapToGrid w:val="0"/>
        </w:rPr>
        <w:t> — </w:t>
      </w:r>
      <w:r>
        <w:rPr>
          <w:rStyle w:val="CharDivText"/>
        </w:rPr>
        <w:t>Mining lease</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DivText"/>
        </w:rPr>
        <w:t xml:space="preserve"> </w:t>
      </w:r>
    </w:p>
    <w:p>
      <w:pPr>
        <w:pStyle w:val="Heading5"/>
      </w:pPr>
      <w:bookmarkStart w:id="835" w:name="_Toc199754446"/>
      <w:bookmarkStart w:id="836" w:name="_Toc520087969"/>
      <w:bookmarkStart w:id="837" w:name="_Toc523620604"/>
      <w:bookmarkStart w:id="838" w:name="_Toc38853756"/>
      <w:bookmarkStart w:id="839" w:name="_Toc124061125"/>
      <w:r>
        <w:rPr>
          <w:rStyle w:val="CharSectno"/>
        </w:rPr>
        <w:t>70O</w:t>
      </w:r>
      <w:r>
        <w:t>.</w:t>
      </w:r>
      <w:r>
        <w:tab/>
        <w:t>Definitions</w:t>
      </w:r>
      <w:bookmarkEnd w:id="835"/>
    </w:p>
    <w:p>
      <w:pPr>
        <w:pStyle w:val="Subsection"/>
      </w:pPr>
      <w:r>
        <w:tab/>
        <w:t>(1)</w:t>
      </w:r>
      <w:r>
        <w:tab/>
        <w:t xml:space="preserve">In this Division — </w:t>
      </w:r>
    </w:p>
    <w:p>
      <w:pPr>
        <w:pStyle w:val="Defstart"/>
      </w:pPr>
      <w:r>
        <w:rPr>
          <w:b/>
        </w:rPr>
        <w:tab/>
        <w:t>“</w:t>
      </w:r>
      <w:r>
        <w:rPr>
          <w:rStyle w:val="CharDefText"/>
        </w:rPr>
        <w:t>guidelines</w:t>
      </w:r>
      <w:r>
        <w:rPr>
          <w:b/>
        </w:rPr>
        <w:t>”</w:t>
      </w:r>
      <w:r>
        <w:t xml:space="preserve"> means guidelines approved by the Director General of Mines for the purposes of this Division;</w:t>
      </w:r>
    </w:p>
    <w:p>
      <w:pPr>
        <w:pStyle w:val="Defstart"/>
      </w:pPr>
      <w:r>
        <w:rPr>
          <w:b/>
        </w:rPr>
        <w:tab/>
        <w:t>“</w:t>
      </w:r>
      <w:r>
        <w:rPr>
          <w:rStyle w:val="CharDefText"/>
        </w:rPr>
        <w:t>mining proposal</w:t>
      </w:r>
      <w:r>
        <w:rPr>
          <w:b/>
        </w:rPr>
        <w:t>”</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t>“</w:t>
      </w:r>
      <w:r>
        <w:rPr>
          <w:rStyle w:val="CharDefText"/>
        </w:rPr>
        <w:t>significant mineralisation</w:t>
      </w:r>
      <w:r>
        <w:rPr>
          <w:b/>
        </w:rPr>
        <w:t>”</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840" w:name="_Toc199754447"/>
      <w:r>
        <w:rPr>
          <w:rStyle w:val="CharSectno"/>
        </w:rPr>
        <w:t>70P</w:t>
      </w:r>
      <w:r>
        <w:t>.</w:t>
      </w:r>
      <w:r>
        <w:tab/>
        <w:t>Guidelines to be publicly available</w:t>
      </w:r>
      <w:bookmarkEnd w:id="840"/>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841" w:name="_Toc199754448"/>
      <w:r>
        <w:rPr>
          <w:rStyle w:val="CharSectno"/>
        </w:rPr>
        <w:t>71</w:t>
      </w:r>
      <w:r>
        <w:rPr>
          <w:snapToGrid w:val="0"/>
        </w:rPr>
        <w:t>.</w:t>
      </w:r>
      <w:r>
        <w:rPr>
          <w:snapToGrid w:val="0"/>
        </w:rPr>
        <w:tab/>
        <w:t>Grant of mining lease</w:t>
      </w:r>
      <w:bookmarkEnd w:id="836"/>
      <w:bookmarkEnd w:id="837"/>
      <w:bookmarkEnd w:id="838"/>
      <w:bookmarkEnd w:id="839"/>
      <w:bookmarkEnd w:id="841"/>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842" w:name="_Toc520087970"/>
      <w:bookmarkStart w:id="843" w:name="_Toc523620605"/>
      <w:bookmarkStart w:id="844" w:name="_Toc38853757"/>
      <w:bookmarkStart w:id="845" w:name="_Toc124061126"/>
      <w:bookmarkStart w:id="846" w:name="_Toc199754449"/>
      <w:r>
        <w:rPr>
          <w:rStyle w:val="CharSectno"/>
        </w:rPr>
        <w:t>72</w:t>
      </w:r>
      <w:r>
        <w:rPr>
          <w:snapToGrid w:val="0"/>
        </w:rPr>
        <w:t>.</w:t>
      </w:r>
      <w:r>
        <w:rPr>
          <w:snapToGrid w:val="0"/>
        </w:rPr>
        <w:tab/>
        <w:t>Person may be granted more than one mining lease</w:t>
      </w:r>
      <w:bookmarkEnd w:id="842"/>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847" w:name="_Toc199754450"/>
      <w:bookmarkStart w:id="848" w:name="_Toc520087972"/>
      <w:bookmarkStart w:id="849" w:name="_Toc523620607"/>
      <w:bookmarkStart w:id="850" w:name="_Toc38853759"/>
      <w:bookmarkStart w:id="851" w:name="_Toc124061128"/>
      <w:r>
        <w:rPr>
          <w:rStyle w:val="CharSectno"/>
        </w:rPr>
        <w:t>73</w:t>
      </w:r>
      <w:r>
        <w:t>.</w:t>
      </w:r>
      <w:r>
        <w:tab/>
        <w:t>Area of mining lease may be less than area sought</w:t>
      </w:r>
      <w:bookmarkEnd w:id="847"/>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852" w:name="_Toc199754451"/>
      <w:r>
        <w:rPr>
          <w:rStyle w:val="CharSectno"/>
        </w:rPr>
        <w:t>74</w:t>
      </w:r>
      <w:r>
        <w:rPr>
          <w:snapToGrid w:val="0"/>
        </w:rPr>
        <w:t>.</w:t>
      </w:r>
      <w:r>
        <w:rPr>
          <w:snapToGrid w:val="0"/>
        </w:rPr>
        <w:tab/>
        <w:t>Application for mining lease</w:t>
      </w:r>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t>“</w:t>
      </w:r>
      <w:r>
        <w:rPr>
          <w:rStyle w:val="CharDefText"/>
        </w:rPr>
        <w:t>qualified person</w:t>
      </w:r>
      <w:r>
        <w:rPr>
          <w:b/>
        </w:rPr>
        <w:t>”</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 xml:space="preserve">[Section 74 amended by No. 100 of 1985 s. 50; No. 37 of 1993 s. 26 and 28(1); No. 58 of 1994 s. 28; No. 39 of 2004 s. 29.] </w:t>
      </w:r>
    </w:p>
    <w:p>
      <w:pPr>
        <w:pStyle w:val="Heading5"/>
      </w:pPr>
      <w:bookmarkStart w:id="853" w:name="_Toc199754452"/>
      <w:bookmarkStart w:id="854" w:name="_Toc520087973"/>
      <w:bookmarkStart w:id="855" w:name="_Toc523620608"/>
      <w:bookmarkStart w:id="856" w:name="_Toc38853760"/>
      <w:bookmarkStart w:id="857" w:name="_Toc124061129"/>
      <w:r>
        <w:rPr>
          <w:rStyle w:val="CharSectno"/>
        </w:rPr>
        <w:t>74A</w:t>
      </w:r>
      <w:r>
        <w:t>.</w:t>
      </w:r>
      <w:r>
        <w:tab/>
        <w:t>Report on significant mineralisation required for certain applications</w:t>
      </w:r>
      <w:bookmarkEnd w:id="853"/>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t>“</w:t>
      </w:r>
      <w:r>
        <w:rPr>
          <w:rStyle w:val="CharDefText"/>
        </w:rPr>
        <w:t>mineralisation report</w:t>
      </w:r>
      <w:r>
        <w:rPr>
          <w:b/>
        </w:rPr>
        <w: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858" w:name="_Toc199754453"/>
      <w:r>
        <w:rPr>
          <w:rStyle w:val="CharSectno"/>
        </w:rPr>
        <w:t>75</w:t>
      </w:r>
      <w:r>
        <w:rPr>
          <w:snapToGrid w:val="0"/>
        </w:rPr>
        <w:t>.</w:t>
      </w:r>
      <w:r>
        <w:rPr>
          <w:snapToGrid w:val="0"/>
        </w:rPr>
        <w:tab/>
        <w:t>Determination of application for mining lease</w:t>
      </w:r>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t>“</w:t>
      </w:r>
      <w:r>
        <w:rPr>
          <w:rStyle w:val="CharDefText"/>
        </w:rPr>
        <w:t>section 74A report</w:t>
      </w:r>
      <w:r>
        <w:rPr>
          <w:b/>
        </w:rPr>
        <w:t>”</w:t>
      </w:r>
      <w:r>
        <w:t xml:space="preserve"> means the report given to the Minister under section 74A.</w:t>
      </w:r>
    </w:p>
    <w:p>
      <w:pPr>
        <w:pStyle w:val="Footnotesection"/>
        <w:ind w:left="890" w:hanging="890"/>
      </w:pPr>
      <w:r>
        <w:tab/>
        <w:t xml:space="preserve">[Section 75 inserted by No. 58 of 1994 s. 29(1); amended by No. 52 of 1995 s. 29; No. 5 of 1997 s. 41(2); No. 39 of 2004 s. 31 and 63.] </w:t>
      </w:r>
    </w:p>
    <w:p>
      <w:pPr>
        <w:pStyle w:val="Heading5"/>
        <w:rPr>
          <w:snapToGrid w:val="0"/>
        </w:rPr>
      </w:pPr>
      <w:bookmarkStart w:id="859" w:name="_Toc520087974"/>
      <w:bookmarkStart w:id="860" w:name="_Toc523620609"/>
      <w:bookmarkStart w:id="861" w:name="_Toc38853761"/>
      <w:bookmarkStart w:id="862" w:name="_Toc124061130"/>
      <w:bookmarkStart w:id="863" w:name="_Toc199754454"/>
      <w:r>
        <w:rPr>
          <w:rStyle w:val="CharSectno"/>
        </w:rPr>
        <w:t>76</w:t>
      </w:r>
      <w:r>
        <w:rPr>
          <w:snapToGrid w:val="0"/>
        </w:rPr>
        <w:t>.</w:t>
      </w:r>
      <w:r>
        <w:rPr>
          <w:snapToGrid w:val="0"/>
        </w:rPr>
        <w:tab/>
        <w:t>Priorities as to mining tenements</w:t>
      </w:r>
      <w:bookmarkEnd w:id="859"/>
      <w:bookmarkEnd w:id="860"/>
      <w:bookmarkEnd w:id="861"/>
      <w:bookmarkEnd w:id="862"/>
      <w:bookmarkEnd w:id="863"/>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t xml:space="preserve">Repealed by No. 122 of 1982 s. 22.] </w:t>
      </w:r>
    </w:p>
    <w:p>
      <w:pPr>
        <w:pStyle w:val="Heading5"/>
        <w:rPr>
          <w:snapToGrid w:val="0"/>
        </w:rPr>
      </w:pPr>
      <w:bookmarkStart w:id="864" w:name="_Toc520087975"/>
      <w:bookmarkStart w:id="865" w:name="_Toc523620610"/>
      <w:bookmarkStart w:id="866" w:name="_Toc38853762"/>
      <w:bookmarkStart w:id="867" w:name="_Toc124061131"/>
      <w:bookmarkStart w:id="868" w:name="_Toc199754455"/>
      <w:r>
        <w:rPr>
          <w:rStyle w:val="CharSectno"/>
        </w:rPr>
        <w:t>78</w:t>
      </w:r>
      <w:r>
        <w:rPr>
          <w:snapToGrid w:val="0"/>
        </w:rPr>
        <w:t>.</w:t>
      </w:r>
      <w:r>
        <w:rPr>
          <w:snapToGrid w:val="0"/>
        </w:rPr>
        <w:tab/>
        <w:t>Term of leases, options and renewals</w:t>
      </w:r>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869" w:name="_Toc520087976"/>
      <w:bookmarkStart w:id="870" w:name="_Toc523620611"/>
      <w:bookmarkStart w:id="871" w:name="_Toc38853763"/>
      <w:bookmarkStart w:id="872" w:name="_Toc124061132"/>
      <w:bookmarkStart w:id="873" w:name="_Toc199754456"/>
      <w:r>
        <w:rPr>
          <w:rStyle w:val="CharSectno"/>
        </w:rPr>
        <w:t>79</w:t>
      </w:r>
      <w:r>
        <w:rPr>
          <w:snapToGrid w:val="0"/>
        </w:rPr>
        <w:t>.</w:t>
      </w:r>
      <w:r>
        <w:rPr>
          <w:snapToGrid w:val="0"/>
        </w:rPr>
        <w:tab/>
        <w:t>Approval of application</w:t>
      </w:r>
      <w:bookmarkEnd w:id="869"/>
      <w:bookmarkEnd w:id="870"/>
      <w:bookmarkEnd w:id="871"/>
      <w:bookmarkEnd w:id="872"/>
      <w:bookmarkEnd w:id="873"/>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874" w:name="_Toc520087977"/>
      <w:bookmarkStart w:id="875" w:name="_Toc523620612"/>
      <w:bookmarkStart w:id="876" w:name="_Toc38853764"/>
      <w:bookmarkStart w:id="877" w:name="_Toc124061133"/>
      <w:bookmarkStart w:id="878" w:name="_Toc199754457"/>
      <w:r>
        <w:rPr>
          <w:rStyle w:val="CharSectno"/>
        </w:rPr>
        <w:t>80</w:t>
      </w:r>
      <w:r>
        <w:rPr>
          <w:snapToGrid w:val="0"/>
        </w:rPr>
        <w:t>.</w:t>
      </w:r>
      <w:r>
        <w:rPr>
          <w:snapToGrid w:val="0"/>
        </w:rPr>
        <w:tab/>
        <w:t>Surveys of mining leases</w:t>
      </w:r>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t xml:space="preserve">Repealed by No. 100 of 1985 s. 55.] </w:t>
      </w:r>
    </w:p>
    <w:p>
      <w:pPr>
        <w:pStyle w:val="Heading5"/>
        <w:rPr>
          <w:snapToGrid w:val="0"/>
        </w:rPr>
      </w:pPr>
      <w:bookmarkStart w:id="879" w:name="_Toc520087978"/>
      <w:bookmarkStart w:id="880" w:name="_Toc523620613"/>
      <w:bookmarkStart w:id="881" w:name="_Toc38853765"/>
      <w:bookmarkStart w:id="882" w:name="_Toc124061134"/>
      <w:bookmarkStart w:id="883" w:name="_Toc199754458"/>
      <w:r>
        <w:rPr>
          <w:rStyle w:val="CharSectno"/>
        </w:rPr>
        <w:t>82</w:t>
      </w:r>
      <w:r>
        <w:rPr>
          <w:snapToGrid w:val="0"/>
        </w:rPr>
        <w:t>.</w:t>
      </w:r>
      <w:r>
        <w:rPr>
          <w:snapToGrid w:val="0"/>
        </w:rPr>
        <w:tab/>
        <w:t>Covenants and conditions of lease</w:t>
      </w:r>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t>“</w:t>
      </w:r>
      <w:r>
        <w:rPr>
          <w:rStyle w:val="CharDefText"/>
        </w:rPr>
        <w:t>relevant mining proposal</w:t>
      </w:r>
      <w:r>
        <w:rPr>
          <w:b/>
        </w:rPr>
        <w:t>”</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884" w:name="_Toc199754459"/>
      <w:bookmarkStart w:id="885" w:name="_Toc520087979"/>
      <w:bookmarkStart w:id="886" w:name="_Toc523620614"/>
      <w:bookmarkStart w:id="887" w:name="_Toc38853766"/>
      <w:bookmarkStart w:id="888" w:name="_Toc124061135"/>
      <w:r>
        <w:rPr>
          <w:rStyle w:val="CharSectno"/>
        </w:rPr>
        <w:t>82A</w:t>
      </w:r>
      <w:r>
        <w:t>.</w:t>
      </w:r>
      <w:r>
        <w:tab/>
        <w:t>Condition to be included in certain mining leases</w:t>
      </w:r>
      <w:bookmarkEnd w:id="884"/>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889" w:name="_Toc199754460"/>
      <w:r>
        <w:rPr>
          <w:rStyle w:val="CharSectno"/>
        </w:rPr>
        <w:t>83</w:t>
      </w:r>
      <w:r>
        <w:rPr>
          <w:snapToGrid w:val="0"/>
        </w:rPr>
        <w:t>.</w:t>
      </w:r>
      <w:r>
        <w:rPr>
          <w:snapToGrid w:val="0"/>
        </w:rPr>
        <w:tab/>
        <w:t>Issue of mining leases</w:t>
      </w:r>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890" w:name="_Toc520087980"/>
      <w:bookmarkStart w:id="891" w:name="_Toc523620615"/>
      <w:bookmarkStart w:id="892" w:name="_Toc38853767"/>
      <w:bookmarkStart w:id="893" w:name="_Toc124061136"/>
      <w:bookmarkStart w:id="894" w:name="_Toc199754461"/>
      <w:r>
        <w:rPr>
          <w:rStyle w:val="CharSectno"/>
        </w:rPr>
        <w:t>84</w:t>
      </w:r>
      <w:r>
        <w:rPr>
          <w:snapToGrid w:val="0"/>
        </w:rPr>
        <w:t>.</w:t>
      </w:r>
      <w:r>
        <w:rPr>
          <w:snapToGrid w:val="0"/>
        </w:rPr>
        <w:tab/>
        <w:t>Conditions for prevention or reduction of injury to land</w:t>
      </w:r>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895" w:name="_Toc199754462"/>
      <w:bookmarkStart w:id="896" w:name="_Toc520087982"/>
      <w:bookmarkStart w:id="897" w:name="_Toc523620617"/>
      <w:bookmarkStart w:id="898" w:name="_Toc38853769"/>
      <w:bookmarkStart w:id="899" w:name="_Toc124061138"/>
      <w:r>
        <w:rPr>
          <w:rStyle w:val="CharSectno"/>
        </w:rPr>
        <w:t>84A</w:t>
      </w:r>
      <w:r>
        <w:t>.</w:t>
      </w:r>
      <w:r>
        <w:tab/>
        <w:t>Security relating to mining lease</w:t>
      </w:r>
      <w:bookmarkEnd w:id="895"/>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900" w:name="_Toc199754463"/>
      <w:r>
        <w:rPr>
          <w:rStyle w:val="CharSectno"/>
        </w:rPr>
        <w:t>85</w:t>
      </w:r>
      <w:r>
        <w:rPr>
          <w:snapToGrid w:val="0"/>
        </w:rPr>
        <w:t>.</w:t>
      </w:r>
      <w:r>
        <w:rPr>
          <w:snapToGrid w:val="0"/>
        </w:rPr>
        <w:tab/>
        <w:t>Rights of holder of mining lease</w:t>
      </w:r>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901" w:name="_Toc520087983"/>
      <w:bookmarkStart w:id="902" w:name="_Toc523620618"/>
      <w:bookmarkStart w:id="903" w:name="_Toc38853770"/>
      <w:bookmarkStart w:id="904" w:name="_Toc124061139"/>
      <w:bookmarkStart w:id="905" w:name="_Toc199754464"/>
      <w:r>
        <w:rPr>
          <w:rStyle w:val="CharSectno"/>
        </w:rPr>
        <w:t>85A</w:t>
      </w:r>
      <w:r>
        <w:rPr>
          <w:snapToGrid w:val="0"/>
        </w:rPr>
        <w:t>.</w:t>
      </w:r>
      <w:r>
        <w:rPr>
          <w:snapToGrid w:val="0"/>
        </w:rPr>
        <w:tab/>
        <w:t>Land the subject of mining lease not to be again marked out for a certain period</w:t>
      </w:r>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906" w:name="_Toc520087984"/>
      <w:bookmarkStart w:id="907" w:name="_Toc523620619"/>
      <w:bookmarkStart w:id="908" w:name="_Toc38853771"/>
      <w:bookmarkStart w:id="909" w:name="_Toc124061140"/>
      <w:bookmarkStart w:id="910" w:name="_Toc199754465"/>
      <w:r>
        <w:rPr>
          <w:rStyle w:val="CharSectno"/>
        </w:rPr>
        <w:t>85B</w:t>
      </w:r>
      <w:r>
        <w:rPr>
          <w:snapToGrid w:val="0"/>
        </w:rPr>
        <w:t>.</w:t>
      </w:r>
      <w:r>
        <w:rPr>
          <w:snapToGrid w:val="0"/>
        </w:rPr>
        <w:tab/>
        <w:t>Special prospecting licence on a mining lease</w:t>
      </w:r>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911" w:name="_Toc87427650"/>
      <w:bookmarkStart w:id="912" w:name="_Toc87851225"/>
      <w:bookmarkStart w:id="913" w:name="_Toc88295448"/>
      <w:bookmarkStart w:id="914" w:name="_Toc89519107"/>
      <w:bookmarkStart w:id="915" w:name="_Toc90869232"/>
      <w:bookmarkStart w:id="916" w:name="_Toc91408004"/>
      <w:bookmarkStart w:id="917" w:name="_Toc92863748"/>
      <w:bookmarkStart w:id="918" w:name="_Toc95015116"/>
      <w:bookmarkStart w:id="919" w:name="_Toc95106823"/>
      <w:bookmarkStart w:id="920" w:name="_Toc97018623"/>
      <w:bookmarkStart w:id="921" w:name="_Toc101693576"/>
      <w:bookmarkStart w:id="922" w:name="_Toc103130446"/>
      <w:bookmarkStart w:id="923" w:name="_Toc104711096"/>
      <w:bookmarkStart w:id="924" w:name="_Toc121560081"/>
      <w:bookmarkStart w:id="925" w:name="_Toc122328522"/>
      <w:bookmarkStart w:id="926" w:name="_Toc124061141"/>
      <w:bookmarkStart w:id="927" w:name="_Toc124139996"/>
      <w:bookmarkStart w:id="928" w:name="_Toc127174758"/>
      <w:bookmarkStart w:id="929" w:name="_Toc127349102"/>
      <w:bookmarkStart w:id="930" w:name="_Toc127762286"/>
      <w:bookmarkStart w:id="931" w:name="_Toc127842348"/>
      <w:bookmarkStart w:id="932" w:name="_Toc128379959"/>
      <w:bookmarkStart w:id="933" w:name="_Toc130106575"/>
      <w:bookmarkStart w:id="934" w:name="_Toc130106855"/>
      <w:bookmarkStart w:id="935" w:name="_Toc130110752"/>
      <w:bookmarkStart w:id="936" w:name="_Toc130276963"/>
      <w:bookmarkStart w:id="937" w:name="_Toc131408488"/>
      <w:bookmarkStart w:id="938" w:name="_Toc132530255"/>
      <w:bookmarkStart w:id="939" w:name="_Toc142194312"/>
      <w:bookmarkStart w:id="940" w:name="_Toc162778397"/>
      <w:bookmarkStart w:id="941" w:name="_Toc162840981"/>
      <w:bookmarkStart w:id="942" w:name="_Toc162932817"/>
      <w:bookmarkStart w:id="943" w:name="_Toc187053346"/>
      <w:bookmarkStart w:id="944" w:name="_Toc188695407"/>
      <w:bookmarkStart w:id="945" w:name="_Toc199754466"/>
      <w:r>
        <w:rPr>
          <w:rStyle w:val="CharDivNo"/>
        </w:rPr>
        <w:t>Division 4</w:t>
      </w:r>
      <w:r>
        <w:rPr>
          <w:snapToGrid w:val="0"/>
        </w:rPr>
        <w:t> — </w:t>
      </w:r>
      <w:r>
        <w:rPr>
          <w:rStyle w:val="CharDivText"/>
        </w:rPr>
        <w:t>General purpose lease</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946" w:name="_Toc520087985"/>
      <w:bookmarkStart w:id="947" w:name="_Toc523620620"/>
      <w:bookmarkStart w:id="948" w:name="_Toc38853772"/>
      <w:bookmarkStart w:id="949" w:name="_Toc124061142"/>
      <w:bookmarkStart w:id="950" w:name="_Toc199754467"/>
      <w:r>
        <w:rPr>
          <w:rStyle w:val="CharSectno"/>
        </w:rPr>
        <w:t>86</w:t>
      </w:r>
      <w:r>
        <w:rPr>
          <w:snapToGrid w:val="0"/>
        </w:rPr>
        <w:t>.</w:t>
      </w:r>
      <w:r>
        <w:rPr>
          <w:snapToGrid w:val="0"/>
        </w:rPr>
        <w:tab/>
        <w:t>Grant of general purpose lease</w:t>
      </w:r>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951" w:name="_Toc520087986"/>
      <w:bookmarkStart w:id="952" w:name="_Toc523620621"/>
      <w:bookmarkStart w:id="953" w:name="_Toc38853773"/>
      <w:bookmarkStart w:id="954" w:name="_Toc124061143"/>
      <w:bookmarkStart w:id="955" w:name="_Toc199754468"/>
      <w:r>
        <w:rPr>
          <w:rStyle w:val="CharSectno"/>
        </w:rPr>
        <w:t>87</w:t>
      </w:r>
      <w:r>
        <w:rPr>
          <w:snapToGrid w:val="0"/>
        </w:rPr>
        <w:t>.</w:t>
      </w:r>
      <w:r>
        <w:rPr>
          <w:snapToGrid w:val="0"/>
        </w:rPr>
        <w:tab/>
        <w:t>Purposes for which general purpose lease may be granted</w:t>
      </w:r>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956" w:name="_Toc520087987"/>
      <w:bookmarkStart w:id="957" w:name="_Toc523620622"/>
      <w:bookmarkStart w:id="958" w:name="_Toc38853774"/>
      <w:bookmarkStart w:id="959" w:name="_Toc124061144"/>
      <w:bookmarkStart w:id="960" w:name="_Toc199754469"/>
      <w:r>
        <w:rPr>
          <w:rStyle w:val="CharSectno"/>
        </w:rPr>
        <w:t>88</w:t>
      </w:r>
      <w:r>
        <w:rPr>
          <w:snapToGrid w:val="0"/>
        </w:rPr>
        <w:t>.</w:t>
      </w:r>
      <w:r>
        <w:rPr>
          <w:snapToGrid w:val="0"/>
        </w:rPr>
        <w:tab/>
        <w:t>Term of general purpose lease</w:t>
      </w:r>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961" w:name="_Toc520087988"/>
      <w:bookmarkStart w:id="962" w:name="_Toc523620623"/>
      <w:bookmarkStart w:id="963" w:name="_Toc38853775"/>
      <w:bookmarkStart w:id="964" w:name="_Toc124061145"/>
      <w:bookmarkStart w:id="965" w:name="_Toc199754470"/>
      <w:r>
        <w:rPr>
          <w:rStyle w:val="CharSectno"/>
        </w:rPr>
        <w:t>89</w:t>
      </w:r>
      <w:r>
        <w:rPr>
          <w:snapToGrid w:val="0"/>
        </w:rPr>
        <w:t>.</w:t>
      </w:r>
      <w:r>
        <w:rPr>
          <w:snapToGrid w:val="0"/>
        </w:rPr>
        <w:tab/>
        <w:t>Form of general purpose lease</w:t>
      </w:r>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966" w:name="_Toc199754471"/>
      <w:bookmarkStart w:id="967" w:name="_Toc87427656"/>
      <w:bookmarkStart w:id="968" w:name="_Toc87851231"/>
      <w:bookmarkStart w:id="969" w:name="_Toc88295454"/>
      <w:bookmarkStart w:id="970" w:name="_Toc89519113"/>
      <w:bookmarkStart w:id="971" w:name="_Toc90869238"/>
      <w:bookmarkStart w:id="972" w:name="_Toc91408010"/>
      <w:bookmarkStart w:id="973" w:name="_Toc92863754"/>
      <w:bookmarkStart w:id="974" w:name="_Toc95015122"/>
      <w:bookmarkStart w:id="975" w:name="_Toc95106829"/>
      <w:bookmarkStart w:id="976" w:name="_Toc97018629"/>
      <w:bookmarkStart w:id="977" w:name="_Toc101693582"/>
      <w:bookmarkStart w:id="978" w:name="_Toc103130452"/>
      <w:bookmarkStart w:id="979" w:name="_Toc104711102"/>
      <w:bookmarkStart w:id="980" w:name="_Toc121560087"/>
      <w:bookmarkStart w:id="981" w:name="_Toc122328528"/>
      <w:bookmarkStart w:id="982" w:name="_Toc124061147"/>
      <w:bookmarkStart w:id="983" w:name="_Toc124140002"/>
      <w:r>
        <w:rPr>
          <w:rStyle w:val="CharSectno"/>
        </w:rPr>
        <w:t>90</w:t>
      </w:r>
      <w:r>
        <w:t>.</w:t>
      </w:r>
      <w:r>
        <w:tab/>
        <w:t>Application of certain provisions to general purpose leases</w:t>
      </w:r>
      <w:bookmarkEnd w:id="966"/>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984" w:name="_Toc127174764"/>
      <w:bookmarkStart w:id="985" w:name="_Toc127349108"/>
      <w:bookmarkStart w:id="986" w:name="_Toc127762292"/>
      <w:bookmarkStart w:id="987" w:name="_Toc127842354"/>
      <w:bookmarkStart w:id="988" w:name="_Toc128379965"/>
      <w:bookmarkStart w:id="989" w:name="_Toc130106581"/>
      <w:bookmarkStart w:id="990" w:name="_Toc130106861"/>
      <w:bookmarkStart w:id="991" w:name="_Toc130110758"/>
      <w:bookmarkStart w:id="992" w:name="_Toc130276969"/>
      <w:bookmarkStart w:id="993" w:name="_Toc131408494"/>
      <w:bookmarkStart w:id="994" w:name="_Toc132530261"/>
      <w:bookmarkStart w:id="995" w:name="_Toc142194318"/>
      <w:bookmarkStart w:id="996" w:name="_Toc162778403"/>
      <w:bookmarkStart w:id="997" w:name="_Toc162840987"/>
      <w:bookmarkStart w:id="998" w:name="_Toc162932823"/>
      <w:bookmarkStart w:id="999" w:name="_Toc187053352"/>
      <w:bookmarkStart w:id="1000" w:name="_Toc188695413"/>
      <w:bookmarkStart w:id="1001" w:name="_Toc199754472"/>
      <w:r>
        <w:rPr>
          <w:rStyle w:val="CharDivNo"/>
        </w:rPr>
        <w:t>Division 5</w:t>
      </w:r>
      <w:r>
        <w:rPr>
          <w:snapToGrid w:val="0"/>
        </w:rPr>
        <w:t> — </w:t>
      </w:r>
      <w:r>
        <w:rPr>
          <w:rStyle w:val="CharDivText"/>
        </w:rPr>
        <w:t>Miscellaneous licences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Pr>
          <w:rStyle w:val="CharDivText"/>
        </w:rPr>
        <w:t xml:space="preserve"> </w:t>
      </w:r>
    </w:p>
    <w:p>
      <w:pPr>
        <w:pStyle w:val="Ednotesection"/>
        <w:ind w:left="890" w:hanging="890"/>
      </w:pPr>
      <w:r>
        <w:t>[</w:t>
      </w:r>
      <w:r>
        <w:rPr>
          <w:b/>
        </w:rPr>
        <w:t>90A.</w:t>
      </w:r>
      <w:r>
        <w:rPr>
          <w:b/>
        </w:rPr>
        <w:tab/>
      </w:r>
      <w:r>
        <w:t xml:space="preserve">Repealed by No. 52 of 1995 s. 31.] </w:t>
      </w:r>
    </w:p>
    <w:p>
      <w:pPr>
        <w:pStyle w:val="Heading5"/>
        <w:keepNext w:val="0"/>
        <w:keepLines w:val="0"/>
        <w:rPr>
          <w:snapToGrid w:val="0"/>
        </w:rPr>
      </w:pPr>
      <w:bookmarkStart w:id="1002" w:name="_Toc520087990"/>
      <w:bookmarkStart w:id="1003" w:name="_Toc523620625"/>
      <w:bookmarkStart w:id="1004" w:name="_Toc38853777"/>
      <w:bookmarkStart w:id="1005" w:name="_Toc124061148"/>
      <w:bookmarkStart w:id="1006" w:name="_Toc199754473"/>
      <w:r>
        <w:rPr>
          <w:rStyle w:val="CharSectno"/>
        </w:rPr>
        <w:t>91</w:t>
      </w:r>
      <w:r>
        <w:rPr>
          <w:snapToGrid w:val="0"/>
        </w:rPr>
        <w:t>.</w:t>
      </w:r>
      <w:r>
        <w:rPr>
          <w:snapToGrid w:val="0"/>
        </w:rPr>
        <w:tab/>
        <w:t xml:space="preserve">Grant of miscellaneous </w:t>
      </w:r>
      <w:bookmarkEnd w:id="1002"/>
      <w:r>
        <w:rPr>
          <w:snapToGrid w:val="0"/>
        </w:rPr>
        <w:t>licence</w:t>
      </w:r>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repealed]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1007" w:name="_Toc520087991"/>
      <w:bookmarkStart w:id="1008" w:name="_Toc523620626"/>
      <w:bookmarkStart w:id="1009" w:name="_Toc38853778"/>
      <w:bookmarkStart w:id="1010" w:name="_Toc124061149"/>
      <w:bookmarkStart w:id="1011" w:name="_Toc199754474"/>
      <w:r>
        <w:rPr>
          <w:rStyle w:val="CharSectno"/>
        </w:rPr>
        <w:t>91A</w:t>
      </w:r>
      <w:r>
        <w:rPr>
          <w:snapToGrid w:val="0"/>
        </w:rPr>
        <w:t>.</w:t>
      </w:r>
      <w:r>
        <w:rPr>
          <w:snapToGrid w:val="0"/>
        </w:rPr>
        <w:tab/>
        <w:t>Term and renewal of existing licence or licence granted in respect of existing application</w:t>
      </w:r>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012" w:name="_Toc520087992"/>
      <w:bookmarkStart w:id="1013" w:name="_Toc523620627"/>
      <w:bookmarkStart w:id="1014" w:name="_Toc38853779"/>
      <w:bookmarkStart w:id="1015" w:name="_Toc124061150"/>
      <w:bookmarkStart w:id="1016" w:name="_Toc199754475"/>
      <w:r>
        <w:rPr>
          <w:rStyle w:val="CharSectno"/>
        </w:rPr>
        <w:t>91B</w:t>
      </w:r>
      <w:r>
        <w:rPr>
          <w:snapToGrid w:val="0"/>
        </w:rPr>
        <w:t>.</w:t>
      </w:r>
      <w:r>
        <w:rPr>
          <w:snapToGrid w:val="0"/>
        </w:rPr>
        <w:tab/>
        <w:t>Term and renewal of licence granted in respect of new application</w:t>
      </w:r>
      <w:bookmarkEnd w:id="1012"/>
      <w:bookmarkEnd w:id="1013"/>
      <w:bookmarkEnd w:id="1014"/>
      <w:bookmarkEnd w:id="1015"/>
      <w:bookmarkEnd w:id="1016"/>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017" w:name="_Toc520087993"/>
      <w:bookmarkStart w:id="1018" w:name="_Toc523620628"/>
      <w:bookmarkStart w:id="1019" w:name="_Toc38853780"/>
      <w:bookmarkStart w:id="1020" w:name="_Toc124061151"/>
      <w:bookmarkStart w:id="1021" w:name="_Toc199754476"/>
      <w:r>
        <w:rPr>
          <w:rStyle w:val="CharSectno"/>
        </w:rPr>
        <w:t>92</w:t>
      </w:r>
      <w:r>
        <w:rPr>
          <w:snapToGrid w:val="0"/>
        </w:rPr>
        <w:t>.</w:t>
      </w:r>
      <w:r>
        <w:rPr>
          <w:snapToGrid w:val="0"/>
        </w:rPr>
        <w:tab/>
        <w:t>Provisions applying to all miscellaneous licences</w:t>
      </w:r>
      <w:bookmarkEnd w:id="1017"/>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1022" w:name="_Toc520087994"/>
      <w:bookmarkStart w:id="1023" w:name="_Toc523620629"/>
      <w:bookmarkStart w:id="1024" w:name="_Toc38853781"/>
      <w:bookmarkStart w:id="1025" w:name="_Toc124061152"/>
      <w:bookmarkStart w:id="1026" w:name="_Toc199754477"/>
      <w:r>
        <w:rPr>
          <w:rStyle w:val="CharSectno"/>
        </w:rPr>
        <w:t>93</w:t>
      </w:r>
      <w:r>
        <w:rPr>
          <w:snapToGrid w:val="0"/>
        </w:rPr>
        <w:t>.</w:t>
      </w:r>
      <w:r>
        <w:rPr>
          <w:snapToGrid w:val="0"/>
        </w:rPr>
        <w:tab/>
        <w:t>Map to accompany plan</w:t>
      </w:r>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1027" w:name="_Toc520087995"/>
      <w:bookmarkStart w:id="1028" w:name="_Toc523620630"/>
      <w:bookmarkStart w:id="1029" w:name="_Toc38853782"/>
      <w:bookmarkStart w:id="1030" w:name="_Toc124061153"/>
      <w:bookmarkStart w:id="1031" w:name="_Toc199754478"/>
      <w:r>
        <w:rPr>
          <w:rStyle w:val="CharSectno"/>
        </w:rPr>
        <w:t>94</w:t>
      </w:r>
      <w:r>
        <w:rPr>
          <w:snapToGrid w:val="0"/>
        </w:rPr>
        <w:t>.</w:t>
      </w:r>
      <w:r>
        <w:rPr>
          <w:snapToGrid w:val="0"/>
        </w:rPr>
        <w:tab/>
        <w:t>Terms and conditions</w:t>
      </w:r>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1032" w:name="_Toc520087996"/>
      <w:bookmarkStart w:id="1033" w:name="_Toc523620631"/>
      <w:bookmarkStart w:id="1034" w:name="_Toc38853783"/>
      <w:bookmarkStart w:id="1035" w:name="_Toc124061154"/>
      <w:bookmarkStart w:id="1036" w:name="_Toc199754479"/>
      <w:r>
        <w:rPr>
          <w:rStyle w:val="CharSectno"/>
        </w:rPr>
        <w:t>94A</w:t>
      </w:r>
      <w:r>
        <w:rPr>
          <w:snapToGrid w:val="0"/>
        </w:rPr>
        <w:t>.</w:t>
      </w:r>
      <w:r>
        <w:rPr>
          <w:snapToGrid w:val="0"/>
        </w:rPr>
        <w:tab/>
        <w:t xml:space="preserve">Grant of mining tenement on land in a miscellaneous </w:t>
      </w:r>
      <w:bookmarkEnd w:id="1032"/>
      <w:r>
        <w:rPr>
          <w:snapToGrid w:val="0"/>
        </w:rPr>
        <w:t>licence</w:t>
      </w:r>
      <w:bookmarkEnd w:id="1033"/>
      <w:bookmarkEnd w:id="1034"/>
      <w:bookmarkEnd w:id="1035"/>
      <w:bookmarkEnd w:id="1036"/>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1037" w:name="_Toc520087997"/>
      <w:bookmarkStart w:id="1038" w:name="_Toc523620632"/>
      <w:bookmarkStart w:id="1039" w:name="_Toc38853784"/>
      <w:bookmarkStart w:id="1040" w:name="_Toc124061155"/>
      <w:bookmarkStart w:id="1041" w:name="_Toc199754480"/>
      <w:r>
        <w:rPr>
          <w:rStyle w:val="CharSectno"/>
        </w:rPr>
        <w:t>94B</w:t>
      </w:r>
      <w:r>
        <w:rPr>
          <w:snapToGrid w:val="0"/>
        </w:rPr>
        <w:t>.</w:t>
      </w:r>
      <w:r>
        <w:rPr>
          <w:snapToGrid w:val="0"/>
        </w:rPr>
        <w:tab/>
        <w:t>Surrender etc., of concurrent tenement</w:t>
      </w:r>
      <w:bookmarkEnd w:id="1037"/>
      <w:bookmarkEnd w:id="1038"/>
      <w:bookmarkEnd w:id="1039"/>
      <w:bookmarkEnd w:id="1040"/>
      <w:bookmarkEnd w:id="1041"/>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(s. 94C</w:t>
      </w:r>
      <w:r>
        <w:noBreakHyphen/>
        <w:t>94P) repealed by No. 52 of 1995 s. 33.]</w:t>
      </w:r>
    </w:p>
    <w:p>
      <w:pPr>
        <w:pStyle w:val="Heading3"/>
        <w:rPr>
          <w:snapToGrid w:val="0"/>
        </w:rPr>
      </w:pPr>
      <w:bookmarkStart w:id="1042" w:name="_Toc87427665"/>
      <w:bookmarkStart w:id="1043" w:name="_Toc87851240"/>
      <w:bookmarkStart w:id="1044" w:name="_Toc88295463"/>
      <w:bookmarkStart w:id="1045" w:name="_Toc89519122"/>
      <w:bookmarkStart w:id="1046" w:name="_Toc90869247"/>
      <w:bookmarkStart w:id="1047" w:name="_Toc91408019"/>
      <w:bookmarkStart w:id="1048" w:name="_Toc92863763"/>
      <w:bookmarkStart w:id="1049" w:name="_Toc95015131"/>
      <w:bookmarkStart w:id="1050" w:name="_Toc95106838"/>
      <w:bookmarkStart w:id="1051" w:name="_Toc97018638"/>
      <w:bookmarkStart w:id="1052" w:name="_Toc101693591"/>
      <w:bookmarkStart w:id="1053" w:name="_Toc103130461"/>
      <w:bookmarkStart w:id="1054" w:name="_Toc104711111"/>
      <w:bookmarkStart w:id="1055" w:name="_Toc121560096"/>
      <w:bookmarkStart w:id="1056" w:name="_Toc122328537"/>
      <w:bookmarkStart w:id="1057" w:name="_Toc124061156"/>
      <w:bookmarkStart w:id="1058" w:name="_Toc124140011"/>
      <w:bookmarkStart w:id="1059" w:name="_Toc127174773"/>
      <w:bookmarkStart w:id="1060" w:name="_Toc127349117"/>
      <w:bookmarkStart w:id="1061" w:name="_Toc127762301"/>
      <w:bookmarkStart w:id="1062" w:name="_Toc127842363"/>
      <w:bookmarkStart w:id="1063" w:name="_Toc128379974"/>
      <w:bookmarkStart w:id="1064" w:name="_Toc130106590"/>
      <w:bookmarkStart w:id="1065" w:name="_Toc130106870"/>
      <w:bookmarkStart w:id="1066" w:name="_Toc130110767"/>
      <w:bookmarkStart w:id="1067" w:name="_Toc130276978"/>
      <w:bookmarkStart w:id="1068" w:name="_Toc131408503"/>
      <w:bookmarkStart w:id="1069" w:name="_Toc132530270"/>
      <w:bookmarkStart w:id="1070" w:name="_Toc142194327"/>
      <w:bookmarkStart w:id="1071" w:name="_Toc162778412"/>
      <w:bookmarkStart w:id="1072" w:name="_Toc162840996"/>
      <w:bookmarkStart w:id="1073" w:name="_Toc162932832"/>
      <w:bookmarkStart w:id="1074" w:name="_Toc187053361"/>
      <w:bookmarkStart w:id="1075" w:name="_Toc188695422"/>
      <w:bookmarkStart w:id="1076" w:name="_Toc199754481"/>
      <w:r>
        <w:rPr>
          <w:rStyle w:val="CharDivNo"/>
        </w:rPr>
        <w:t>Division 6</w:t>
      </w:r>
      <w:r>
        <w:rPr>
          <w:snapToGrid w:val="0"/>
        </w:rPr>
        <w:t> — </w:t>
      </w:r>
      <w:r>
        <w:rPr>
          <w:rStyle w:val="CharDivText"/>
        </w:rPr>
        <w:t>Surrender and forfeiture of mining tenements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DivText"/>
        </w:rPr>
        <w:t xml:space="preserve"> </w:t>
      </w:r>
    </w:p>
    <w:p>
      <w:pPr>
        <w:pStyle w:val="Heading5"/>
        <w:rPr>
          <w:snapToGrid w:val="0"/>
        </w:rPr>
      </w:pPr>
      <w:bookmarkStart w:id="1077" w:name="_Toc520087998"/>
      <w:bookmarkStart w:id="1078" w:name="_Toc523620633"/>
      <w:bookmarkStart w:id="1079" w:name="_Toc38853785"/>
      <w:bookmarkStart w:id="1080" w:name="_Toc124061157"/>
      <w:bookmarkStart w:id="1081" w:name="_Toc199754482"/>
      <w:r>
        <w:rPr>
          <w:rStyle w:val="CharSectno"/>
        </w:rPr>
        <w:t>95</w:t>
      </w:r>
      <w:r>
        <w:rPr>
          <w:snapToGrid w:val="0"/>
        </w:rPr>
        <w:t>.</w:t>
      </w:r>
      <w:r>
        <w:rPr>
          <w:snapToGrid w:val="0"/>
        </w:rPr>
        <w:tab/>
        <w:t>Surrender of mining tenement</w:t>
      </w:r>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082" w:name="_Toc38853786"/>
      <w:bookmarkStart w:id="1083" w:name="_Toc124061158"/>
      <w:bookmarkStart w:id="1084" w:name="_Toc199754483"/>
      <w:bookmarkStart w:id="1085" w:name="_Toc520087999"/>
      <w:bookmarkStart w:id="1086" w:name="_Toc523620634"/>
      <w:r>
        <w:rPr>
          <w:rStyle w:val="CharSectno"/>
        </w:rPr>
        <w:t>95A</w:t>
      </w:r>
      <w:r>
        <w:t>.</w:t>
      </w:r>
      <w:r>
        <w:tab/>
        <w:t>Exploration licence — surrender of part of block</w:t>
      </w:r>
      <w:bookmarkEnd w:id="1082"/>
      <w:bookmarkEnd w:id="1083"/>
      <w:bookmarkEnd w:id="1084"/>
    </w:p>
    <w:p>
      <w:pPr>
        <w:pStyle w:val="Subsection"/>
        <w:spacing w:before="200"/>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087" w:name="_Toc38853787"/>
      <w:bookmarkStart w:id="1088" w:name="_Toc124061159"/>
      <w:bookmarkStart w:id="1089" w:name="_Toc199754484"/>
      <w:r>
        <w:rPr>
          <w:rStyle w:val="CharSectno"/>
        </w:rPr>
        <w:t>96</w:t>
      </w:r>
      <w:r>
        <w:rPr>
          <w:snapToGrid w:val="0"/>
        </w:rPr>
        <w:t>.</w:t>
      </w:r>
      <w:r>
        <w:rPr>
          <w:snapToGrid w:val="0"/>
        </w:rPr>
        <w:tab/>
        <w:t>Forfeiture of certain mining tenements</w:t>
      </w:r>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090" w:name="_Toc520088000"/>
      <w:bookmarkStart w:id="1091" w:name="_Toc523620635"/>
      <w:bookmarkStart w:id="1092" w:name="_Toc38853788"/>
      <w:bookmarkStart w:id="1093" w:name="_Toc124061160"/>
      <w:bookmarkStart w:id="1094" w:name="_Toc199754485"/>
      <w:r>
        <w:rPr>
          <w:rStyle w:val="CharSectno"/>
        </w:rPr>
        <w:t>96A</w:t>
      </w:r>
      <w:r>
        <w:rPr>
          <w:snapToGrid w:val="0"/>
        </w:rPr>
        <w:t>.</w:t>
      </w:r>
      <w:r>
        <w:rPr>
          <w:snapToGrid w:val="0"/>
        </w:rPr>
        <w:tab/>
        <w:t xml:space="preserve">Forfeiture of exploration licence or retention </w:t>
      </w:r>
      <w:bookmarkEnd w:id="1090"/>
      <w:r>
        <w:rPr>
          <w:snapToGrid w:val="0"/>
        </w:rPr>
        <w:t>licence</w:t>
      </w:r>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095" w:name="_Toc520088001"/>
      <w:bookmarkStart w:id="1096" w:name="_Toc523620636"/>
      <w:bookmarkStart w:id="1097" w:name="_Toc38853789"/>
      <w:bookmarkStart w:id="1098" w:name="_Toc124061161"/>
      <w:bookmarkStart w:id="1099" w:name="_Toc199754486"/>
      <w:r>
        <w:rPr>
          <w:rStyle w:val="CharSectno"/>
        </w:rPr>
        <w:t>97</w:t>
      </w:r>
      <w:r>
        <w:rPr>
          <w:snapToGrid w:val="0"/>
        </w:rPr>
        <w:t>.</w:t>
      </w:r>
      <w:r>
        <w:rPr>
          <w:snapToGrid w:val="0"/>
        </w:rPr>
        <w:tab/>
        <w:t>Forfeiture of mining lease or general purpose lease</w:t>
      </w:r>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100" w:name="_Toc520088002"/>
      <w:bookmarkStart w:id="1101" w:name="_Toc523620637"/>
      <w:bookmarkStart w:id="1102" w:name="_Toc38853790"/>
      <w:bookmarkStart w:id="1103" w:name="_Toc124061162"/>
      <w:bookmarkStart w:id="1104" w:name="_Toc199754487"/>
      <w:r>
        <w:rPr>
          <w:rStyle w:val="CharSectno"/>
        </w:rPr>
        <w:t>97A</w:t>
      </w:r>
      <w:r>
        <w:rPr>
          <w:snapToGrid w:val="0"/>
        </w:rPr>
        <w:t>.</w:t>
      </w:r>
      <w:r>
        <w:rPr>
          <w:snapToGrid w:val="0"/>
        </w:rPr>
        <w:tab/>
        <w:t>Appeals against cancellation of forfeiture</w:t>
      </w:r>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 xml:space="preserve">[Section 97A inserted by No. 100 of 1985 s. 71; amended by No. 37 of 1993 s. 26; No. 39 of 2004 s. 64.] </w:t>
      </w:r>
    </w:p>
    <w:p>
      <w:pPr>
        <w:pStyle w:val="Heading5"/>
        <w:rPr>
          <w:snapToGrid w:val="0"/>
        </w:rPr>
      </w:pPr>
      <w:bookmarkStart w:id="1105" w:name="_Toc520088003"/>
      <w:bookmarkStart w:id="1106" w:name="_Toc523620638"/>
      <w:bookmarkStart w:id="1107" w:name="_Toc38853791"/>
      <w:bookmarkStart w:id="1108" w:name="_Toc124061163"/>
      <w:bookmarkStart w:id="1109" w:name="_Toc199754488"/>
      <w:r>
        <w:rPr>
          <w:rStyle w:val="CharSectno"/>
        </w:rPr>
        <w:t>98</w:t>
      </w:r>
      <w:r>
        <w:rPr>
          <w:snapToGrid w:val="0"/>
        </w:rPr>
        <w:t>.</w:t>
      </w:r>
      <w:r>
        <w:rPr>
          <w:snapToGrid w:val="0"/>
        </w:rPr>
        <w:tab/>
        <w:t>Application for forfeiture on other grounds</w:t>
      </w:r>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 xml:space="preserve">[Section 98 amended by No. 100 of 1985 s. 72; No. 22 of 1990 s. 30 and 38; No. 15 of 2002 s. 28; No. 39 of 2004 s. 65.] </w:t>
      </w:r>
    </w:p>
    <w:p>
      <w:pPr>
        <w:pStyle w:val="Heading5"/>
        <w:rPr>
          <w:snapToGrid w:val="0"/>
        </w:rPr>
      </w:pPr>
      <w:bookmarkStart w:id="1110" w:name="_Toc520088004"/>
      <w:bookmarkStart w:id="1111" w:name="_Toc523620639"/>
      <w:bookmarkStart w:id="1112" w:name="_Toc38853792"/>
      <w:bookmarkStart w:id="1113" w:name="_Toc124061164"/>
      <w:bookmarkStart w:id="1114" w:name="_Toc199754489"/>
      <w:r>
        <w:rPr>
          <w:rStyle w:val="CharSectno"/>
        </w:rPr>
        <w:t>99</w:t>
      </w:r>
      <w:r>
        <w:rPr>
          <w:snapToGrid w:val="0"/>
        </w:rPr>
        <w:t>.</w:t>
      </w:r>
      <w:r>
        <w:rPr>
          <w:snapToGrid w:val="0"/>
        </w:rPr>
        <w:tab/>
        <w:t>Proceedings by Minister on recommendation</w:t>
      </w:r>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115" w:name="_Toc520088005"/>
      <w:bookmarkStart w:id="1116" w:name="_Toc523620640"/>
      <w:bookmarkStart w:id="1117" w:name="_Toc38853793"/>
      <w:bookmarkStart w:id="1118" w:name="_Toc124061165"/>
      <w:bookmarkStart w:id="1119" w:name="_Toc199754490"/>
      <w:r>
        <w:rPr>
          <w:rStyle w:val="CharSectno"/>
        </w:rPr>
        <w:t>100</w:t>
      </w:r>
      <w:r>
        <w:rPr>
          <w:snapToGrid w:val="0"/>
        </w:rPr>
        <w:t>.</w:t>
      </w:r>
      <w:r>
        <w:rPr>
          <w:snapToGrid w:val="0"/>
        </w:rPr>
        <w:tab/>
        <w:t>Applicant to have priority for marking out and applying for surrendered or forfeited licence or lease</w:t>
      </w:r>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120" w:name="_Toc520088006"/>
      <w:bookmarkStart w:id="1121" w:name="_Toc523620641"/>
      <w:bookmarkStart w:id="1122" w:name="_Toc38853794"/>
      <w:bookmarkStart w:id="1123" w:name="_Toc124061166"/>
      <w:bookmarkStart w:id="1124" w:name="_Toc199754491"/>
      <w:r>
        <w:rPr>
          <w:rStyle w:val="CharSectno"/>
        </w:rPr>
        <w:t>101</w:t>
      </w:r>
      <w:r>
        <w:rPr>
          <w:snapToGrid w:val="0"/>
        </w:rPr>
        <w:t>.</w:t>
      </w:r>
      <w:r>
        <w:rPr>
          <w:snapToGrid w:val="0"/>
        </w:rPr>
        <w:tab/>
        <w:t>Application for forfeiture of mining tenement while holder is a company in process of winding up</w:t>
      </w:r>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 xml:space="preserve">[Section 101 amended by No. 10 of 1982 s. 28; No. 100 of 1985 s. 75; No. 37 of 1993 s. 27; No. 10 of 2001 s. 135; No. 15 of 2002 s. 23.] </w:t>
      </w:r>
    </w:p>
    <w:p>
      <w:pPr>
        <w:pStyle w:val="Heading3"/>
        <w:rPr>
          <w:snapToGrid w:val="0"/>
        </w:rPr>
      </w:pPr>
      <w:bookmarkStart w:id="1125" w:name="_Toc87427676"/>
      <w:bookmarkStart w:id="1126" w:name="_Toc87851251"/>
      <w:bookmarkStart w:id="1127" w:name="_Toc88295474"/>
      <w:bookmarkStart w:id="1128" w:name="_Toc89519133"/>
      <w:bookmarkStart w:id="1129" w:name="_Toc90869258"/>
      <w:bookmarkStart w:id="1130" w:name="_Toc91408030"/>
      <w:bookmarkStart w:id="1131" w:name="_Toc92863774"/>
      <w:bookmarkStart w:id="1132" w:name="_Toc95015142"/>
      <w:bookmarkStart w:id="1133" w:name="_Toc95106849"/>
      <w:bookmarkStart w:id="1134" w:name="_Toc97018649"/>
      <w:bookmarkStart w:id="1135" w:name="_Toc101693602"/>
      <w:bookmarkStart w:id="1136" w:name="_Toc103130472"/>
      <w:bookmarkStart w:id="1137" w:name="_Toc104711122"/>
      <w:bookmarkStart w:id="1138" w:name="_Toc121560107"/>
      <w:bookmarkStart w:id="1139" w:name="_Toc122328548"/>
      <w:bookmarkStart w:id="1140" w:name="_Toc124061167"/>
      <w:bookmarkStart w:id="1141" w:name="_Toc124140022"/>
      <w:bookmarkStart w:id="1142" w:name="_Toc127174784"/>
      <w:bookmarkStart w:id="1143" w:name="_Toc127349128"/>
      <w:bookmarkStart w:id="1144" w:name="_Toc127762312"/>
      <w:bookmarkStart w:id="1145" w:name="_Toc127842374"/>
      <w:bookmarkStart w:id="1146" w:name="_Toc128379985"/>
      <w:bookmarkStart w:id="1147" w:name="_Toc130106601"/>
      <w:bookmarkStart w:id="1148" w:name="_Toc130106881"/>
      <w:bookmarkStart w:id="1149" w:name="_Toc130110778"/>
      <w:bookmarkStart w:id="1150" w:name="_Toc130276989"/>
      <w:bookmarkStart w:id="1151" w:name="_Toc131408514"/>
      <w:bookmarkStart w:id="1152" w:name="_Toc132530281"/>
      <w:bookmarkStart w:id="1153" w:name="_Toc142194338"/>
      <w:bookmarkStart w:id="1154" w:name="_Toc162778423"/>
      <w:bookmarkStart w:id="1155" w:name="_Toc162841007"/>
      <w:bookmarkStart w:id="1156" w:name="_Toc162932843"/>
      <w:bookmarkStart w:id="1157" w:name="_Toc187053372"/>
      <w:bookmarkStart w:id="1158" w:name="_Toc188695433"/>
      <w:bookmarkStart w:id="1159" w:name="_Toc199754492"/>
      <w:r>
        <w:rPr>
          <w:rStyle w:val="CharDivNo"/>
        </w:rPr>
        <w:t>Division 7</w:t>
      </w:r>
      <w:r>
        <w:rPr>
          <w:snapToGrid w:val="0"/>
        </w:rPr>
        <w:t> — </w:t>
      </w:r>
      <w:r>
        <w:rPr>
          <w:rStyle w:val="CharDivText"/>
        </w:rPr>
        <w:t>Exemption from expenditure conditions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Pr>
          <w:rStyle w:val="CharDivText"/>
        </w:rPr>
        <w:t xml:space="preserve"> </w:t>
      </w:r>
    </w:p>
    <w:p>
      <w:pPr>
        <w:pStyle w:val="Heading5"/>
        <w:rPr>
          <w:snapToGrid w:val="0"/>
        </w:rPr>
      </w:pPr>
      <w:bookmarkStart w:id="1160" w:name="_Toc520088007"/>
      <w:bookmarkStart w:id="1161" w:name="_Toc523620642"/>
      <w:bookmarkStart w:id="1162" w:name="_Toc38853795"/>
      <w:bookmarkStart w:id="1163" w:name="_Toc124061168"/>
      <w:bookmarkStart w:id="1164" w:name="_Toc199754493"/>
      <w:r>
        <w:rPr>
          <w:rStyle w:val="CharSectno"/>
        </w:rPr>
        <w:t>102</w:t>
      </w:r>
      <w:r>
        <w:rPr>
          <w:snapToGrid w:val="0"/>
        </w:rPr>
        <w:t>.</w:t>
      </w:r>
      <w:r>
        <w:rPr>
          <w:snapToGrid w:val="0"/>
        </w:rPr>
        <w:tab/>
        <w:t>Exemption from expenditure conditions</w:t>
      </w:r>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r>
        <w:rPr>
          <w:b/>
        </w:rPr>
        <w:t>“</w:t>
      </w:r>
      <w:r>
        <w:rPr>
          <w:rStyle w:val="CharDefText"/>
        </w:rPr>
        <w:t>aggregate exploration expenditure</w:t>
      </w:r>
      <w:r>
        <w:rPr>
          <w:b/>
        </w:rPr>
        <w:t>”</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66 and 94.] </w:t>
      </w:r>
    </w:p>
    <w:p>
      <w:pPr>
        <w:pStyle w:val="Heading5"/>
        <w:rPr>
          <w:snapToGrid w:val="0"/>
        </w:rPr>
      </w:pPr>
      <w:bookmarkStart w:id="1165" w:name="_Toc520088008"/>
      <w:bookmarkStart w:id="1166" w:name="_Toc523620643"/>
      <w:bookmarkStart w:id="1167" w:name="_Toc38853796"/>
      <w:bookmarkStart w:id="1168" w:name="_Toc124061169"/>
      <w:bookmarkStart w:id="1169" w:name="_Toc199754494"/>
      <w:r>
        <w:rPr>
          <w:rStyle w:val="CharSectno"/>
        </w:rPr>
        <w:t>102A</w:t>
      </w:r>
      <w:r>
        <w:rPr>
          <w:snapToGrid w:val="0"/>
        </w:rPr>
        <w:t>.</w:t>
      </w:r>
      <w:r>
        <w:rPr>
          <w:snapToGrid w:val="0"/>
        </w:rPr>
        <w:tab/>
        <w:t>Exemption from expenditure conditions in respect of certain holders of exploration licences</w:t>
      </w:r>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170" w:name="_Toc520088009"/>
      <w:bookmarkStart w:id="1171" w:name="_Toc523620644"/>
      <w:bookmarkStart w:id="1172" w:name="_Toc38853797"/>
      <w:bookmarkStart w:id="1173" w:name="_Toc124061170"/>
      <w:bookmarkStart w:id="1174" w:name="_Toc199754495"/>
      <w:r>
        <w:rPr>
          <w:rStyle w:val="CharSectno"/>
        </w:rPr>
        <w:t>103</w:t>
      </w:r>
      <w:r>
        <w:rPr>
          <w:snapToGrid w:val="0"/>
        </w:rPr>
        <w:t>.</w:t>
      </w:r>
      <w:r>
        <w:rPr>
          <w:snapToGrid w:val="0"/>
        </w:rPr>
        <w:tab/>
        <w:t>Effect of exemption</w:t>
      </w:r>
      <w:bookmarkEnd w:id="1170"/>
      <w:bookmarkEnd w:id="1171"/>
      <w:bookmarkEnd w:id="1172"/>
      <w:bookmarkEnd w:id="1173"/>
      <w:bookmarkEnd w:id="1174"/>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1175" w:name="_Toc127349134"/>
      <w:bookmarkStart w:id="1176" w:name="_Toc127762316"/>
      <w:bookmarkStart w:id="1177" w:name="_Toc127842378"/>
      <w:bookmarkStart w:id="1178" w:name="_Toc128379989"/>
      <w:bookmarkStart w:id="1179" w:name="_Toc130106605"/>
      <w:bookmarkStart w:id="1180" w:name="_Toc130106885"/>
      <w:bookmarkStart w:id="1181" w:name="_Toc130110782"/>
      <w:bookmarkStart w:id="1182" w:name="_Toc130276993"/>
      <w:bookmarkStart w:id="1183" w:name="_Toc131408518"/>
      <w:bookmarkStart w:id="1184" w:name="_Toc132530285"/>
      <w:bookmarkStart w:id="1185" w:name="_Toc142194342"/>
      <w:bookmarkStart w:id="1186" w:name="_Toc162778427"/>
      <w:bookmarkStart w:id="1187" w:name="_Toc162841011"/>
      <w:bookmarkStart w:id="1188" w:name="_Toc162932847"/>
      <w:bookmarkStart w:id="1189" w:name="_Toc187053376"/>
      <w:bookmarkStart w:id="1190" w:name="_Toc188695437"/>
      <w:bookmarkStart w:id="1191" w:name="_Toc199754496"/>
      <w:bookmarkStart w:id="1192" w:name="_Toc87427682"/>
      <w:bookmarkStart w:id="1193" w:name="_Toc87851257"/>
      <w:bookmarkStart w:id="1194" w:name="_Toc88295480"/>
      <w:bookmarkStart w:id="1195" w:name="_Toc89519139"/>
      <w:bookmarkStart w:id="1196" w:name="_Toc90869264"/>
      <w:bookmarkStart w:id="1197" w:name="_Toc91408036"/>
      <w:bookmarkStart w:id="1198" w:name="_Toc92863780"/>
      <w:bookmarkStart w:id="1199" w:name="_Toc95015148"/>
      <w:bookmarkStart w:id="1200" w:name="_Toc95106855"/>
      <w:bookmarkStart w:id="1201" w:name="_Toc97018655"/>
      <w:bookmarkStart w:id="1202" w:name="_Toc101693608"/>
      <w:bookmarkStart w:id="1203" w:name="_Toc103130478"/>
      <w:bookmarkStart w:id="1204" w:name="_Toc104711128"/>
      <w:bookmarkStart w:id="1205" w:name="_Toc121560113"/>
      <w:bookmarkStart w:id="1206" w:name="_Toc122328554"/>
      <w:bookmarkStart w:id="1207" w:name="_Toc124061173"/>
      <w:bookmarkStart w:id="1208" w:name="_Toc124140028"/>
      <w:bookmarkStart w:id="1209" w:name="_Toc127174790"/>
      <w:r>
        <w:rPr>
          <w:rStyle w:val="CharPartNo"/>
        </w:rPr>
        <w:t>Part IVA</w:t>
      </w:r>
      <w:r>
        <w:rPr>
          <w:rStyle w:val="CharDivNo"/>
        </w:rPr>
        <w:t> </w:t>
      </w:r>
      <w:r>
        <w:t>—</w:t>
      </w:r>
      <w:r>
        <w:rPr>
          <w:rStyle w:val="CharDivText"/>
        </w:rPr>
        <w:t> </w:t>
      </w:r>
      <w:r>
        <w:rPr>
          <w:rStyle w:val="CharPartText"/>
        </w:rPr>
        <w:t>Registration of instruments and register</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Footnoteheading"/>
        <w:rPr>
          <w:snapToGrid w:val="0"/>
        </w:rPr>
      </w:pPr>
      <w:r>
        <w:rPr>
          <w:snapToGrid w:val="0"/>
        </w:rPr>
        <w:tab/>
        <w:t>[Heading inserted by No. 54 of 1996 s. 15.]</w:t>
      </w:r>
    </w:p>
    <w:p>
      <w:pPr>
        <w:pStyle w:val="Heading5"/>
        <w:rPr>
          <w:snapToGrid w:val="0"/>
        </w:rPr>
      </w:pPr>
      <w:bookmarkStart w:id="1210" w:name="_Toc199754497"/>
      <w:r>
        <w:rPr>
          <w:rStyle w:val="CharSectno"/>
        </w:rPr>
        <w:t>103A</w:t>
      </w:r>
      <w:r>
        <w:rPr>
          <w:snapToGrid w:val="0"/>
        </w:rPr>
        <w:t>.</w:t>
      </w:r>
      <w:r>
        <w:rPr>
          <w:snapToGrid w:val="0"/>
        </w:rPr>
        <w:tab/>
        <w:t>Definition</w:t>
      </w:r>
      <w:bookmarkEnd w:id="1210"/>
    </w:p>
    <w:p>
      <w:pPr>
        <w:pStyle w:val="Subsection"/>
        <w:rPr>
          <w:snapToGrid w:val="0"/>
        </w:rPr>
      </w:pPr>
      <w:r>
        <w:rPr>
          <w:snapToGrid w:val="0"/>
        </w:rPr>
        <w:tab/>
      </w:r>
      <w:r>
        <w:rPr>
          <w:snapToGrid w:val="0"/>
        </w:rPr>
        <w:tab/>
        <w:t>In this Part —</w:t>
      </w:r>
    </w:p>
    <w:p>
      <w:pPr>
        <w:pStyle w:val="Defstart"/>
      </w:pPr>
      <w:r>
        <w:tab/>
      </w:r>
      <w:r>
        <w:rPr>
          <w:b/>
        </w:rPr>
        <w:t>“</w:t>
      </w:r>
      <w:r>
        <w:rPr>
          <w:rStyle w:val="CharDefText"/>
        </w:rPr>
        <w:t>authorised officer</w:t>
      </w:r>
      <w:r>
        <w:rPr>
          <w:b/>
        </w:rPr>
        <w:t>”</w:t>
      </w:r>
      <w:r>
        <w:t xml:space="preserve"> means an officer of the Department authorised under section 103B.</w:t>
      </w:r>
    </w:p>
    <w:p>
      <w:pPr>
        <w:pStyle w:val="Footnotesection"/>
      </w:pPr>
      <w:r>
        <w:tab/>
        <w:t>[Section 103A inserted by No. 54 of 1996 s. 15.]</w:t>
      </w:r>
    </w:p>
    <w:p>
      <w:pPr>
        <w:pStyle w:val="Heading5"/>
        <w:rPr>
          <w:snapToGrid w:val="0"/>
        </w:rPr>
      </w:pPr>
      <w:bookmarkStart w:id="1211" w:name="_Toc199754498"/>
      <w:r>
        <w:rPr>
          <w:rStyle w:val="CharSectno"/>
        </w:rPr>
        <w:t>103B</w:t>
      </w:r>
      <w:r>
        <w:rPr>
          <w:snapToGrid w:val="0"/>
        </w:rPr>
        <w:t>.</w:t>
      </w:r>
      <w:r>
        <w:rPr>
          <w:snapToGrid w:val="0"/>
        </w:rPr>
        <w:tab/>
        <w:t>Authorised officers</w:t>
      </w:r>
      <w:bookmarkEnd w:id="1211"/>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212" w:name="_Toc199754499"/>
      <w:r>
        <w:rPr>
          <w:rStyle w:val="CharSectno"/>
        </w:rPr>
        <w:t>103C</w:t>
      </w:r>
      <w:r>
        <w:rPr>
          <w:snapToGrid w:val="0"/>
        </w:rPr>
        <w:t>.</w:t>
      </w:r>
      <w:r>
        <w:rPr>
          <w:snapToGrid w:val="0"/>
        </w:rPr>
        <w:tab/>
        <w:t>Registration</w:t>
      </w:r>
      <w:bookmarkEnd w:id="1212"/>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 and</w:t>
      </w:r>
    </w:p>
    <w:p>
      <w:pPr>
        <w:pStyle w:val="Indenta"/>
        <w:rPr>
          <w:snapToGrid w:val="0"/>
        </w:rPr>
      </w:pPr>
      <w:r>
        <w:rPr>
          <w:snapToGrid w:val="0"/>
        </w:rPr>
        <w:tab/>
        <w:t>(d)</w:t>
      </w:r>
      <w:r>
        <w:rPr>
          <w:snapToGrid w:val="0"/>
        </w:rPr>
        <w:tab/>
        <w:t>a surrender under section 26A, 65 or 95.</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w:t>
      </w:r>
    </w:p>
    <w:p>
      <w:pPr>
        <w:pStyle w:val="Heading5"/>
        <w:rPr>
          <w:snapToGrid w:val="0"/>
        </w:rPr>
      </w:pPr>
      <w:bookmarkStart w:id="1213" w:name="_Toc199754500"/>
      <w:r>
        <w:rPr>
          <w:rStyle w:val="CharSectno"/>
        </w:rPr>
        <w:t>103D</w:t>
      </w:r>
      <w:r>
        <w:rPr>
          <w:snapToGrid w:val="0"/>
        </w:rPr>
        <w:t>.</w:t>
      </w:r>
      <w:r>
        <w:rPr>
          <w:snapToGrid w:val="0"/>
        </w:rPr>
        <w:tab/>
        <w:t>Provisional lodgment</w:t>
      </w:r>
      <w:bookmarkEnd w:id="1213"/>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rPr>
          <w:snapToGrid w:val="0"/>
        </w:rPr>
      </w:pPr>
      <w:bookmarkStart w:id="1214" w:name="_Toc199754501"/>
      <w:r>
        <w:rPr>
          <w:rStyle w:val="CharSectno"/>
        </w:rPr>
        <w:t>103E</w:t>
      </w:r>
      <w:r>
        <w:rPr>
          <w:snapToGrid w:val="0"/>
        </w:rPr>
        <w:t>.</w:t>
      </w:r>
      <w:r>
        <w:rPr>
          <w:snapToGrid w:val="0"/>
        </w:rPr>
        <w:tab/>
        <w:t>Priority of dealings</w:t>
      </w:r>
      <w:bookmarkEnd w:id="1214"/>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215" w:name="_Toc199754502"/>
      <w:r>
        <w:rPr>
          <w:rStyle w:val="CharSectno"/>
        </w:rPr>
        <w:t>103F</w:t>
      </w:r>
      <w:r>
        <w:rPr>
          <w:snapToGrid w:val="0"/>
        </w:rPr>
        <w:t>.</w:t>
      </w:r>
      <w:r>
        <w:rPr>
          <w:snapToGrid w:val="0"/>
        </w:rPr>
        <w:tab/>
        <w:t>Register</w:t>
      </w:r>
      <w:bookmarkEnd w:id="1215"/>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216" w:name="_Toc199754503"/>
      <w:r>
        <w:rPr>
          <w:rStyle w:val="CharSectno"/>
        </w:rPr>
        <w:t>103G</w:t>
      </w:r>
      <w:r>
        <w:rPr>
          <w:snapToGrid w:val="0"/>
        </w:rPr>
        <w:t>.</w:t>
      </w:r>
      <w:r>
        <w:rPr>
          <w:snapToGrid w:val="0"/>
        </w:rPr>
        <w:tab/>
        <w:t>Amendment of register</w:t>
      </w:r>
      <w:bookmarkEnd w:id="1216"/>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217" w:name="_Toc199754504"/>
      <w:r>
        <w:rPr>
          <w:rStyle w:val="CharSectno"/>
        </w:rPr>
        <w:t>103H</w:t>
      </w:r>
      <w:r>
        <w:rPr>
          <w:snapToGrid w:val="0"/>
        </w:rPr>
        <w:t>.</w:t>
      </w:r>
      <w:r>
        <w:rPr>
          <w:snapToGrid w:val="0"/>
        </w:rPr>
        <w:tab/>
        <w:t>Regulations relating to register</w:t>
      </w:r>
      <w:bookmarkEnd w:id="1217"/>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218" w:name="_Toc127349143"/>
      <w:bookmarkStart w:id="1219" w:name="_Toc127762325"/>
      <w:bookmarkStart w:id="1220" w:name="_Toc127842387"/>
      <w:bookmarkStart w:id="1221" w:name="_Toc128379998"/>
      <w:bookmarkStart w:id="1222" w:name="_Toc130106614"/>
      <w:bookmarkStart w:id="1223" w:name="_Toc130106894"/>
      <w:bookmarkStart w:id="1224" w:name="_Toc130110791"/>
      <w:bookmarkStart w:id="1225" w:name="_Toc130277002"/>
      <w:bookmarkStart w:id="1226" w:name="_Toc131408527"/>
      <w:bookmarkStart w:id="1227" w:name="_Toc132530294"/>
      <w:bookmarkStart w:id="1228" w:name="_Toc142194351"/>
      <w:bookmarkStart w:id="1229" w:name="_Toc162778436"/>
      <w:bookmarkStart w:id="1230" w:name="_Toc162841020"/>
      <w:bookmarkStart w:id="1231" w:name="_Toc162932856"/>
      <w:bookmarkStart w:id="1232" w:name="_Toc187053385"/>
      <w:bookmarkStart w:id="1233" w:name="_Toc188695446"/>
      <w:bookmarkStart w:id="1234" w:name="_Toc199754505"/>
      <w:r>
        <w:rPr>
          <w:rStyle w:val="CharPartNo"/>
        </w:rPr>
        <w:t>Part V</w:t>
      </w:r>
      <w:r>
        <w:rPr>
          <w:rStyle w:val="CharDivNo"/>
        </w:rPr>
        <w:t> </w:t>
      </w:r>
      <w:r>
        <w:t>—</w:t>
      </w:r>
      <w:r>
        <w:rPr>
          <w:rStyle w:val="CharDivText"/>
        </w:rPr>
        <w:t> </w:t>
      </w:r>
      <w:r>
        <w:rPr>
          <w:rStyle w:val="CharPartText"/>
        </w:rPr>
        <w:t>General provisions relating to mining and mining tenements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rStyle w:val="CharPartText"/>
        </w:rPr>
        <w:t xml:space="preserve"> </w:t>
      </w:r>
    </w:p>
    <w:p>
      <w:pPr>
        <w:pStyle w:val="Heading5"/>
        <w:rPr>
          <w:snapToGrid w:val="0"/>
        </w:rPr>
      </w:pPr>
      <w:bookmarkStart w:id="1235" w:name="_Toc520088011"/>
      <w:bookmarkStart w:id="1236" w:name="_Toc523620646"/>
      <w:bookmarkStart w:id="1237" w:name="_Toc38853799"/>
      <w:bookmarkStart w:id="1238" w:name="_Toc124061174"/>
      <w:bookmarkStart w:id="1239" w:name="_Toc199754506"/>
      <w:r>
        <w:rPr>
          <w:rStyle w:val="CharSectno"/>
        </w:rPr>
        <w:t>104</w:t>
      </w:r>
      <w:r>
        <w:rPr>
          <w:snapToGrid w:val="0"/>
        </w:rPr>
        <w:t>.</w:t>
      </w:r>
      <w:r>
        <w:rPr>
          <w:snapToGrid w:val="0"/>
        </w:rPr>
        <w:tab/>
        <w:t>Entry on land for purpose of marking out, etc.</w:t>
      </w:r>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240" w:name="_Toc520088012"/>
      <w:bookmarkStart w:id="1241" w:name="_Toc523620647"/>
      <w:bookmarkStart w:id="1242" w:name="_Toc38853800"/>
      <w:bookmarkStart w:id="1243" w:name="_Toc124061175"/>
      <w:bookmarkStart w:id="1244" w:name="_Toc199754507"/>
      <w:r>
        <w:rPr>
          <w:rStyle w:val="CharSectno"/>
        </w:rPr>
        <w:t>105</w:t>
      </w:r>
      <w:r>
        <w:rPr>
          <w:snapToGrid w:val="0"/>
        </w:rPr>
        <w:t>.</w:t>
      </w:r>
      <w:r>
        <w:rPr>
          <w:snapToGrid w:val="0"/>
        </w:rPr>
        <w:tab/>
        <w:t>Marking out of mining tenement</w:t>
      </w:r>
      <w:bookmarkEnd w:id="1240"/>
      <w:bookmarkEnd w:id="1241"/>
      <w:bookmarkEnd w:id="1242"/>
      <w:bookmarkEnd w:id="1243"/>
      <w:bookmarkEnd w:id="1244"/>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245" w:name="_Toc520088013"/>
      <w:bookmarkStart w:id="1246" w:name="_Toc523620648"/>
      <w:bookmarkStart w:id="1247" w:name="_Toc38853801"/>
      <w:bookmarkStart w:id="1248" w:name="_Toc124061176"/>
      <w:bookmarkStart w:id="1249" w:name="_Toc199754508"/>
      <w:r>
        <w:rPr>
          <w:rStyle w:val="CharSectno"/>
        </w:rPr>
        <w:t>105A</w:t>
      </w:r>
      <w:r>
        <w:rPr>
          <w:snapToGrid w:val="0"/>
        </w:rPr>
        <w:t>.</w:t>
      </w:r>
      <w:r>
        <w:rPr>
          <w:snapToGrid w:val="0"/>
        </w:rPr>
        <w:tab/>
        <w:t>Priorities between applicants for certain tenements</w:t>
      </w:r>
      <w:bookmarkEnd w:id="1245"/>
      <w:bookmarkEnd w:id="1246"/>
      <w:bookmarkEnd w:id="1247"/>
      <w:bookmarkEnd w:id="1248"/>
      <w:bookmarkEnd w:id="1249"/>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67 and 95.] </w:t>
      </w:r>
    </w:p>
    <w:p>
      <w:pPr>
        <w:pStyle w:val="Heading5"/>
        <w:rPr>
          <w:snapToGrid w:val="0"/>
        </w:rPr>
      </w:pPr>
      <w:bookmarkStart w:id="1250" w:name="_Toc520088014"/>
      <w:bookmarkStart w:id="1251" w:name="_Toc523620649"/>
      <w:bookmarkStart w:id="1252" w:name="_Toc38853802"/>
      <w:bookmarkStart w:id="1253" w:name="_Toc124061177"/>
      <w:bookmarkStart w:id="1254" w:name="_Toc199754509"/>
      <w:r>
        <w:rPr>
          <w:rStyle w:val="CharSectno"/>
        </w:rPr>
        <w:t>105B</w:t>
      </w:r>
      <w:r>
        <w:rPr>
          <w:snapToGrid w:val="0"/>
        </w:rPr>
        <w:t>.</w:t>
      </w:r>
      <w:r>
        <w:rPr>
          <w:snapToGrid w:val="0"/>
        </w:rPr>
        <w:tab/>
        <w:t>Grant of tenement subject to survey</w:t>
      </w:r>
      <w:bookmarkEnd w:id="1250"/>
      <w:bookmarkEnd w:id="1251"/>
      <w:bookmarkEnd w:id="1252"/>
      <w:bookmarkEnd w:id="1253"/>
      <w:bookmarkEnd w:id="1254"/>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255" w:name="_Toc520088015"/>
      <w:bookmarkStart w:id="1256" w:name="_Toc523620650"/>
      <w:bookmarkStart w:id="1257" w:name="_Toc38853803"/>
      <w:bookmarkStart w:id="1258" w:name="_Toc124061178"/>
      <w:bookmarkStart w:id="1259" w:name="_Toc199754510"/>
      <w:r>
        <w:rPr>
          <w:rStyle w:val="CharSectno"/>
        </w:rPr>
        <w:t>106</w:t>
      </w:r>
      <w:r>
        <w:rPr>
          <w:snapToGrid w:val="0"/>
        </w:rPr>
        <w:t>.</w:t>
      </w:r>
      <w:r>
        <w:rPr>
          <w:snapToGrid w:val="0"/>
        </w:rPr>
        <w:tab/>
        <w:t>Offence of destroying marks or obstructing surveyor, etc.</w:t>
      </w:r>
      <w:bookmarkEnd w:id="1255"/>
      <w:bookmarkEnd w:id="1256"/>
      <w:bookmarkEnd w:id="1257"/>
      <w:bookmarkEnd w:id="1258"/>
      <w:bookmarkEnd w:id="125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260" w:name="_Toc520088016"/>
      <w:bookmarkStart w:id="1261" w:name="_Toc523620651"/>
      <w:bookmarkStart w:id="1262" w:name="_Toc38853804"/>
      <w:bookmarkStart w:id="1263" w:name="_Toc124061179"/>
      <w:bookmarkStart w:id="1264" w:name="_Toc199754511"/>
      <w:r>
        <w:rPr>
          <w:rStyle w:val="CharSectno"/>
        </w:rPr>
        <w:t>107</w:t>
      </w:r>
      <w:r>
        <w:rPr>
          <w:snapToGrid w:val="0"/>
        </w:rPr>
        <w:t>.</w:t>
      </w:r>
      <w:r>
        <w:rPr>
          <w:snapToGrid w:val="0"/>
        </w:rPr>
        <w:tab/>
        <w:t>Areas covered by water not required to be marked out</w:t>
      </w:r>
      <w:bookmarkEnd w:id="1260"/>
      <w:bookmarkEnd w:id="1261"/>
      <w:bookmarkEnd w:id="1262"/>
      <w:bookmarkEnd w:id="1263"/>
      <w:bookmarkEnd w:id="1264"/>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265" w:name="_Toc520088017"/>
      <w:bookmarkStart w:id="1266" w:name="_Toc523620652"/>
      <w:bookmarkStart w:id="1267" w:name="_Toc38853805"/>
      <w:bookmarkStart w:id="1268" w:name="_Toc124061180"/>
      <w:bookmarkStart w:id="1269" w:name="_Toc199754512"/>
      <w:r>
        <w:rPr>
          <w:rStyle w:val="CharSectno"/>
        </w:rPr>
        <w:t>108</w:t>
      </w:r>
      <w:r>
        <w:rPr>
          <w:snapToGrid w:val="0"/>
        </w:rPr>
        <w:t>.</w:t>
      </w:r>
      <w:r>
        <w:rPr>
          <w:snapToGrid w:val="0"/>
        </w:rPr>
        <w:tab/>
        <w:t>Rent payable for mining tenement</w:t>
      </w:r>
      <w:bookmarkEnd w:id="1265"/>
      <w:bookmarkEnd w:id="1266"/>
      <w:bookmarkEnd w:id="1267"/>
      <w:bookmarkEnd w:id="1268"/>
      <w:bookmarkEnd w:id="1269"/>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270" w:name="_Toc520088018"/>
      <w:bookmarkStart w:id="1271" w:name="_Toc523620653"/>
      <w:bookmarkStart w:id="1272" w:name="_Toc38853806"/>
      <w:bookmarkStart w:id="1273" w:name="_Toc124061181"/>
      <w:bookmarkStart w:id="1274" w:name="_Toc199754513"/>
      <w:r>
        <w:rPr>
          <w:rStyle w:val="CharSectno"/>
        </w:rPr>
        <w:t>109</w:t>
      </w:r>
      <w:r>
        <w:rPr>
          <w:snapToGrid w:val="0"/>
        </w:rPr>
        <w:t>.</w:t>
      </w:r>
      <w:r>
        <w:rPr>
          <w:snapToGrid w:val="0"/>
        </w:rPr>
        <w:tab/>
        <w:t>Royalties</w:t>
      </w:r>
      <w:bookmarkEnd w:id="1270"/>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275" w:name="_Toc520088019"/>
      <w:bookmarkStart w:id="1276" w:name="_Toc523620654"/>
      <w:bookmarkStart w:id="1277" w:name="_Toc38853807"/>
      <w:bookmarkStart w:id="1278" w:name="_Toc124061182"/>
      <w:bookmarkStart w:id="1279" w:name="_Toc199754514"/>
      <w:r>
        <w:rPr>
          <w:rStyle w:val="CharSectno"/>
        </w:rPr>
        <w:t>109A</w:t>
      </w:r>
      <w:r>
        <w:rPr>
          <w:snapToGrid w:val="0"/>
        </w:rPr>
        <w:t>.</w:t>
      </w:r>
      <w:r>
        <w:rPr>
          <w:snapToGrid w:val="0"/>
        </w:rPr>
        <w:tab/>
        <w:t>Verification of royalties payable</w:t>
      </w:r>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280" w:name="_Toc520088020"/>
      <w:bookmarkStart w:id="1281" w:name="_Toc523620655"/>
      <w:bookmarkStart w:id="1282" w:name="_Toc38853808"/>
      <w:bookmarkStart w:id="1283" w:name="_Toc124061183"/>
      <w:bookmarkStart w:id="1284" w:name="_Toc199754515"/>
      <w:r>
        <w:rPr>
          <w:rStyle w:val="CharSectno"/>
        </w:rPr>
        <w:t>110</w:t>
      </w:r>
      <w:r>
        <w:rPr>
          <w:snapToGrid w:val="0"/>
        </w:rPr>
        <w:t>.</w:t>
      </w:r>
      <w:r>
        <w:rPr>
          <w:snapToGrid w:val="0"/>
        </w:rPr>
        <w:tab/>
        <w:t>Mining lease restricted to certain minerals</w:t>
      </w:r>
      <w:bookmarkEnd w:id="1280"/>
      <w:bookmarkEnd w:id="1281"/>
      <w:bookmarkEnd w:id="1282"/>
      <w:bookmarkEnd w:id="1283"/>
      <w:bookmarkEnd w:id="1284"/>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285" w:name="_Toc520088021"/>
      <w:bookmarkStart w:id="1286" w:name="_Toc523620656"/>
      <w:bookmarkStart w:id="1287" w:name="_Toc38853809"/>
      <w:bookmarkStart w:id="1288" w:name="_Toc124061184"/>
      <w:bookmarkStart w:id="1289" w:name="_Toc199754516"/>
      <w:r>
        <w:rPr>
          <w:rStyle w:val="CharSectno"/>
        </w:rPr>
        <w:t>111</w:t>
      </w:r>
      <w:r>
        <w:rPr>
          <w:snapToGrid w:val="0"/>
        </w:rPr>
        <w:t>.</w:t>
      </w:r>
      <w:r>
        <w:rPr>
          <w:snapToGrid w:val="0"/>
        </w:rPr>
        <w:tab/>
        <w:t>Power of Minister to exclude mining for iron from mining tenements</w:t>
      </w:r>
      <w:bookmarkEnd w:id="1285"/>
      <w:bookmarkEnd w:id="1286"/>
      <w:bookmarkEnd w:id="1287"/>
      <w:bookmarkEnd w:id="1288"/>
      <w:bookmarkEnd w:id="1289"/>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290" w:name="_Toc520088022"/>
      <w:bookmarkStart w:id="1291" w:name="_Toc523620657"/>
      <w:bookmarkStart w:id="1292" w:name="_Toc38853810"/>
      <w:bookmarkStart w:id="1293" w:name="_Toc124061185"/>
      <w:bookmarkStart w:id="1294" w:name="_Toc199754517"/>
      <w:r>
        <w:rPr>
          <w:rStyle w:val="CharSectno"/>
        </w:rPr>
        <w:t>111A</w:t>
      </w:r>
      <w:r>
        <w:rPr>
          <w:snapToGrid w:val="0"/>
        </w:rPr>
        <w:t>.</w:t>
      </w:r>
      <w:r>
        <w:rPr>
          <w:snapToGrid w:val="0"/>
        </w:rPr>
        <w:tab/>
        <w:t>Minister may terminate or summarily refuse certain applications</w:t>
      </w:r>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295" w:name="_Toc520088023"/>
      <w:bookmarkStart w:id="1296" w:name="_Toc523620658"/>
      <w:bookmarkStart w:id="1297" w:name="_Toc38853811"/>
      <w:bookmarkStart w:id="1298" w:name="_Toc124061186"/>
      <w:bookmarkStart w:id="1299" w:name="_Toc199754518"/>
      <w:r>
        <w:rPr>
          <w:rStyle w:val="CharSectno"/>
        </w:rPr>
        <w:t>112</w:t>
      </w:r>
      <w:r>
        <w:rPr>
          <w:snapToGrid w:val="0"/>
        </w:rPr>
        <w:t>.</w:t>
      </w:r>
      <w:r>
        <w:rPr>
          <w:snapToGrid w:val="0"/>
        </w:rPr>
        <w:tab/>
        <w:t>Reservation in favour of Crown on prospecting licence or exploration licence to take rock, etc.</w:t>
      </w:r>
      <w:bookmarkEnd w:id="1295"/>
      <w:bookmarkEnd w:id="1296"/>
      <w:bookmarkEnd w:id="1297"/>
      <w:bookmarkEnd w:id="1298"/>
      <w:bookmarkEnd w:id="1299"/>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300" w:name="_Toc520088024"/>
      <w:bookmarkStart w:id="1301" w:name="_Toc523620659"/>
      <w:bookmarkStart w:id="1302" w:name="_Toc38853812"/>
      <w:bookmarkStart w:id="1303" w:name="_Toc124061187"/>
      <w:bookmarkStart w:id="1304" w:name="_Toc199754519"/>
      <w:r>
        <w:rPr>
          <w:rStyle w:val="CharSectno"/>
        </w:rPr>
        <w:t>113</w:t>
      </w:r>
      <w:r>
        <w:rPr>
          <w:snapToGrid w:val="0"/>
        </w:rPr>
        <w:t>.</w:t>
      </w:r>
      <w:r>
        <w:rPr>
          <w:snapToGrid w:val="0"/>
        </w:rPr>
        <w:tab/>
        <w:t>Repossession of land on expiry, etc., of mining tenement</w:t>
      </w:r>
      <w:bookmarkEnd w:id="1300"/>
      <w:bookmarkEnd w:id="1301"/>
      <w:bookmarkEnd w:id="1302"/>
      <w:bookmarkEnd w:id="1303"/>
      <w:bookmarkEnd w:id="1304"/>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305" w:name="_Toc520088025"/>
      <w:bookmarkStart w:id="1306" w:name="_Toc523620660"/>
      <w:bookmarkStart w:id="1307" w:name="_Toc38853813"/>
      <w:bookmarkStart w:id="1308" w:name="_Toc124061188"/>
      <w:bookmarkStart w:id="1309" w:name="_Toc199754520"/>
      <w:r>
        <w:rPr>
          <w:rStyle w:val="CharSectno"/>
        </w:rPr>
        <w:t>114</w:t>
      </w:r>
      <w:r>
        <w:rPr>
          <w:snapToGrid w:val="0"/>
        </w:rPr>
        <w:t>.</w:t>
      </w:r>
      <w:r>
        <w:rPr>
          <w:snapToGrid w:val="0"/>
        </w:rPr>
        <w:tab/>
        <w:t>Removal of buildings etc., on expiry etc., of mining tenement</w:t>
      </w:r>
      <w:bookmarkEnd w:id="1305"/>
      <w:bookmarkEnd w:id="1306"/>
      <w:bookmarkEnd w:id="1307"/>
      <w:bookmarkEnd w:id="1308"/>
      <w:bookmarkEnd w:id="1309"/>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310" w:name="_Toc520088026"/>
      <w:bookmarkStart w:id="1311" w:name="_Toc523620661"/>
      <w:bookmarkStart w:id="1312" w:name="_Toc38853814"/>
      <w:bookmarkStart w:id="1313" w:name="_Toc124061189"/>
      <w:bookmarkStart w:id="1314" w:name="_Toc199754521"/>
      <w:r>
        <w:rPr>
          <w:rStyle w:val="CharSectno"/>
        </w:rPr>
        <w:t>114A</w:t>
      </w:r>
      <w:r>
        <w:rPr>
          <w:snapToGrid w:val="0"/>
        </w:rPr>
        <w:t>.</w:t>
      </w:r>
      <w:r>
        <w:rPr>
          <w:snapToGrid w:val="0"/>
        </w:rPr>
        <w:tab/>
        <w:t>Rights conferred under mining tenement exercisable in respect of mining product belonging to Crown</w:t>
      </w:r>
      <w:bookmarkEnd w:id="1310"/>
      <w:bookmarkEnd w:id="1311"/>
      <w:bookmarkEnd w:id="1312"/>
      <w:bookmarkEnd w:id="1313"/>
      <w:bookmarkEnd w:id="1314"/>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315" w:name="_Toc199754522"/>
      <w:bookmarkStart w:id="1316" w:name="_Toc520088027"/>
      <w:bookmarkStart w:id="1317" w:name="_Toc523620662"/>
      <w:bookmarkStart w:id="1318" w:name="_Toc38853815"/>
      <w:bookmarkStart w:id="1319" w:name="_Toc124061190"/>
      <w:r>
        <w:rPr>
          <w:rStyle w:val="CharSectno"/>
        </w:rPr>
        <w:t>114B</w:t>
      </w:r>
      <w:r>
        <w:t>.</w:t>
      </w:r>
      <w:r>
        <w:tab/>
        <w:t>Continuation of liability after expiry, surrender or forfeiture of mining tenement</w:t>
      </w:r>
      <w:bookmarkEnd w:id="1315"/>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320" w:name="_Toc199754523"/>
      <w:r>
        <w:rPr>
          <w:rStyle w:val="CharSectno"/>
        </w:rPr>
        <w:t>114C</w:t>
      </w:r>
      <w:r>
        <w:t>.</w:t>
      </w:r>
      <w:r>
        <w:tab/>
        <w:t>Right to enter land to carry out remedial work after expiry, surrender or forfeiture of mining tenement</w:t>
      </w:r>
      <w:bookmarkEnd w:id="1320"/>
    </w:p>
    <w:p>
      <w:pPr>
        <w:pStyle w:val="Subsection"/>
      </w:pPr>
      <w:r>
        <w:tab/>
        <w:t>(1)</w:t>
      </w:r>
      <w:r>
        <w:tab/>
        <w:t xml:space="preserve">In this section — </w:t>
      </w:r>
    </w:p>
    <w:p>
      <w:pPr>
        <w:pStyle w:val="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321" w:name="_Toc199754524"/>
      <w:r>
        <w:rPr>
          <w:rStyle w:val="CharSectno"/>
        </w:rPr>
        <w:t>115</w:t>
      </w:r>
      <w:r>
        <w:rPr>
          <w:snapToGrid w:val="0"/>
        </w:rPr>
        <w:t>.</w:t>
      </w:r>
      <w:r>
        <w:rPr>
          <w:snapToGrid w:val="0"/>
        </w:rPr>
        <w:tab/>
        <w:t>Power to enter on land for surveys</w:t>
      </w:r>
      <w:bookmarkEnd w:id="1316"/>
      <w:bookmarkEnd w:id="1317"/>
      <w:bookmarkEnd w:id="1318"/>
      <w:bookmarkEnd w:id="1319"/>
      <w:bookmarkEnd w:id="1321"/>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 xml:space="preserve">[Section 115 amended by No. 100 of 1985 s. 84; No. 39 of 2004 s. 85.] </w:t>
      </w:r>
    </w:p>
    <w:p>
      <w:pPr>
        <w:pStyle w:val="Heading5"/>
        <w:rPr>
          <w:snapToGrid w:val="0"/>
        </w:rPr>
      </w:pPr>
      <w:bookmarkStart w:id="1322" w:name="_Toc520088028"/>
      <w:bookmarkStart w:id="1323" w:name="_Toc523620663"/>
      <w:bookmarkStart w:id="1324" w:name="_Toc38853816"/>
      <w:bookmarkStart w:id="1325" w:name="_Toc124061191"/>
      <w:bookmarkStart w:id="1326" w:name="_Toc199754525"/>
      <w:r>
        <w:rPr>
          <w:rStyle w:val="CharSectno"/>
        </w:rPr>
        <w:t>115A</w:t>
      </w:r>
      <w:r>
        <w:rPr>
          <w:snapToGrid w:val="0"/>
        </w:rPr>
        <w:t xml:space="preserve">. </w:t>
      </w:r>
      <w:r>
        <w:rPr>
          <w:snapToGrid w:val="0"/>
        </w:rPr>
        <w:tab/>
        <w:t>Mineral exploration reports</w:t>
      </w:r>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327" w:name="_Toc199754526"/>
      <w:bookmarkStart w:id="1328" w:name="_Toc520088029"/>
      <w:bookmarkStart w:id="1329" w:name="_Toc523620664"/>
      <w:bookmarkStart w:id="1330" w:name="_Toc38853817"/>
      <w:bookmarkStart w:id="1331" w:name="_Toc124061192"/>
      <w:r>
        <w:rPr>
          <w:rStyle w:val="CharSectno"/>
        </w:rPr>
        <w:t>115B</w:t>
      </w:r>
      <w:r>
        <w:t>.</w:t>
      </w:r>
      <w:r>
        <w:tab/>
        <w:t>Verification of expenditure amounts in operations reports</w:t>
      </w:r>
      <w:bookmarkEnd w:id="1327"/>
    </w:p>
    <w:p>
      <w:pPr>
        <w:pStyle w:val="Subsection"/>
      </w:pPr>
      <w:r>
        <w:tab/>
        <w:t>(1)</w:t>
      </w:r>
      <w:r>
        <w:tab/>
        <w:t xml:space="preserve">In this section — </w:t>
      </w:r>
    </w:p>
    <w:p>
      <w:pPr>
        <w:pStyle w:val="Defstart"/>
      </w:pPr>
      <w:r>
        <w:rPr>
          <w:b/>
        </w:rPr>
        <w:tab/>
        <w:t>“</w:t>
      </w:r>
      <w:r>
        <w:rPr>
          <w:rStyle w:val="CharDefText"/>
        </w:rPr>
        <w:t>audit amount</w:t>
      </w:r>
      <w:r>
        <w:rPr>
          <w:b/>
        </w:rPr>
        <w:t>”</w:t>
      </w:r>
      <w:r>
        <w:t xml:space="preserve"> means the amount of expenditure shown in an audit statement;</w:t>
      </w:r>
    </w:p>
    <w:p>
      <w:pPr>
        <w:pStyle w:val="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Defstart"/>
      </w:pPr>
      <w:r>
        <w:rPr>
          <w:b/>
        </w:rPr>
        <w:tab/>
        <w:t>“</w:t>
      </w:r>
      <w:r>
        <w:rPr>
          <w:rStyle w:val="CharDefText"/>
        </w:rPr>
        <w:t>expenditure</w:t>
      </w:r>
      <w:r>
        <w:rPr>
          <w:b/>
        </w:rPr>
        <w:t>”</w:t>
      </w:r>
      <w:r>
        <w:t xml:space="preserve"> means expenditure on or in connection with mining on a mining tenement;</w:t>
      </w:r>
    </w:p>
    <w:p>
      <w:pPr>
        <w:pStyle w:val="Defstart"/>
      </w:pPr>
      <w:r>
        <w:rPr>
          <w:b/>
        </w:rPr>
        <w:tab/>
        <w:t>“</w:t>
      </w:r>
      <w:r>
        <w:rPr>
          <w:rStyle w:val="CharDefText"/>
        </w:rPr>
        <w:t>expenditure amount</w:t>
      </w:r>
      <w:r>
        <w:rPr>
          <w:b/>
        </w:rPr>
        <w:t>”</w:t>
      </w:r>
      <w:r>
        <w:t xml:space="preserve"> means the amount of expenditure during the period to which an operations report relates;</w:t>
      </w:r>
    </w:p>
    <w:p>
      <w:pPr>
        <w:pStyle w:val="Defstart"/>
      </w:pPr>
      <w:r>
        <w:rPr>
          <w:b/>
        </w:rPr>
        <w:tab/>
        <w:t>“</w:t>
      </w:r>
      <w:r>
        <w:rPr>
          <w:rStyle w:val="CharDefText"/>
        </w:rPr>
        <w:t>operations report</w:t>
      </w:r>
      <w:r>
        <w:rPr>
          <w:b/>
        </w:rPr>
        <w: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332" w:name="_Toc199754527"/>
      <w:r>
        <w:rPr>
          <w:rStyle w:val="CharSectno"/>
        </w:rPr>
        <w:t>116</w:t>
      </w:r>
      <w:r>
        <w:rPr>
          <w:snapToGrid w:val="0"/>
        </w:rPr>
        <w:t>.</w:t>
      </w:r>
      <w:r>
        <w:rPr>
          <w:snapToGrid w:val="0"/>
        </w:rPr>
        <w:tab/>
        <w:t>Instrument of licence or lease</w:t>
      </w:r>
      <w:bookmarkEnd w:id="1328"/>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b/>
        </w:rPr>
        <w:t>“</w:t>
      </w:r>
      <w:r>
        <w:rPr>
          <w:rStyle w:val="CharDefText"/>
        </w:rPr>
        <w:t>registered</w:t>
      </w:r>
      <w:r>
        <w:rPr>
          <w:b/>
        </w:rPr>
        <w:t>”</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333" w:name="_Toc520088030"/>
      <w:bookmarkStart w:id="1334" w:name="_Toc523620665"/>
      <w:bookmarkStart w:id="1335" w:name="_Toc38853818"/>
      <w:bookmarkStart w:id="1336" w:name="_Toc124061193"/>
      <w:bookmarkStart w:id="1337" w:name="_Toc199754528"/>
      <w:r>
        <w:rPr>
          <w:rStyle w:val="CharSectno"/>
        </w:rPr>
        <w:t>117</w:t>
      </w:r>
      <w:r>
        <w:rPr>
          <w:snapToGrid w:val="0"/>
        </w:rPr>
        <w:t>.</w:t>
      </w:r>
      <w:r>
        <w:rPr>
          <w:snapToGrid w:val="0"/>
        </w:rPr>
        <w:tab/>
        <w:t>Mining tenements protected</w:t>
      </w:r>
      <w:bookmarkEnd w:id="1333"/>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338" w:name="_Toc520088031"/>
      <w:bookmarkStart w:id="1339" w:name="_Toc523620666"/>
      <w:bookmarkStart w:id="1340" w:name="_Toc38853819"/>
      <w:bookmarkStart w:id="1341" w:name="_Toc124061194"/>
      <w:bookmarkStart w:id="1342" w:name="_Toc199754529"/>
      <w:r>
        <w:rPr>
          <w:rStyle w:val="CharSectno"/>
        </w:rPr>
        <w:t>118</w:t>
      </w:r>
      <w:r>
        <w:rPr>
          <w:snapToGrid w:val="0"/>
        </w:rPr>
        <w:t>.</w:t>
      </w:r>
      <w:r>
        <w:rPr>
          <w:snapToGrid w:val="0"/>
        </w:rPr>
        <w:tab/>
        <w:t>Notice of application to be given to lessee of pastoral lease</w:t>
      </w:r>
      <w:bookmarkEnd w:id="1338"/>
      <w:bookmarkEnd w:id="1339"/>
      <w:bookmarkEnd w:id="1340"/>
      <w:bookmarkEnd w:id="1341"/>
      <w:bookmarkEnd w:id="1342"/>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343" w:name="_Toc199754530"/>
      <w:bookmarkStart w:id="1344" w:name="_Toc520088032"/>
      <w:bookmarkStart w:id="1345" w:name="_Toc523620667"/>
      <w:bookmarkStart w:id="1346" w:name="_Toc38853820"/>
      <w:bookmarkStart w:id="1347" w:name="_Toc124061195"/>
      <w:r>
        <w:rPr>
          <w:rStyle w:val="CharSectno"/>
        </w:rPr>
        <w:t>118A</w:t>
      </w:r>
      <w:r>
        <w:t>.</w:t>
      </w:r>
      <w:r>
        <w:tab/>
        <w:t>Tenement holder may authorise mining by third party</w:t>
      </w:r>
      <w:bookmarkEnd w:id="1343"/>
    </w:p>
    <w:p>
      <w:pPr>
        <w:pStyle w:val="Subsection"/>
      </w:pPr>
      <w:r>
        <w:tab/>
        <w:t>(1)</w:t>
      </w:r>
      <w:r>
        <w:tab/>
        <w:t xml:space="preserve">In this section — </w:t>
      </w:r>
    </w:p>
    <w:p>
      <w:pPr>
        <w:pStyle w:val="Defstart"/>
      </w:pPr>
      <w:r>
        <w:rPr>
          <w:b/>
        </w:rPr>
        <w:tab/>
        <w:t>“</w:t>
      </w:r>
      <w:r>
        <w:rPr>
          <w:rStyle w:val="CharDefText"/>
        </w:rPr>
        <w:t>authorisation</w:t>
      </w:r>
      <w:r>
        <w:rPr>
          <w:b/>
        </w:rPr>
        <w:t>”</w:t>
      </w:r>
      <w:r>
        <w:t xml:space="preserve"> means an authorisation under subsection (2).</w:t>
      </w:r>
    </w:p>
    <w:p>
      <w:pPr>
        <w:pStyle w:val="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348" w:name="_Toc199754531"/>
      <w:r>
        <w:rPr>
          <w:rStyle w:val="CharSectno"/>
        </w:rPr>
        <w:t>119</w:t>
      </w:r>
      <w:r>
        <w:rPr>
          <w:snapToGrid w:val="0"/>
        </w:rPr>
        <w:t>.</w:t>
      </w:r>
      <w:r>
        <w:rPr>
          <w:snapToGrid w:val="0"/>
        </w:rPr>
        <w:tab/>
        <w:t>Mining tenement may be sold, etc.</w:t>
      </w:r>
      <w:bookmarkEnd w:id="1344"/>
      <w:bookmarkEnd w:id="1345"/>
      <w:bookmarkEnd w:id="1346"/>
      <w:bookmarkEnd w:id="1347"/>
      <w:bookmarkEnd w:id="1348"/>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349" w:name="_Toc199754532"/>
      <w:bookmarkStart w:id="1350" w:name="_Toc520088034"/>
      <w:bookmarkStart w:id="1351" w:name="_Toc523620669"/>
      <w:bookmarkStart w:id="1352" w:name="_Toc38853822"/>
      <w:bookmarkStart w:id="1353" w:name="_Toc124061197"/>
      <w:r>
        <w:rPr>
          <w:rStyle w:val="CharSectno"/>
        </w:rPr>
        <w:t>119A</w:t>
      </w:r>
      <w:r>
        <w:rPr>
          <w:snapToGrid w:val="0"/>
        </w:rPr>
        <w:t>.</w:t>
      </w:r>
      <w:r>
        <w:rPr>
          <w:snapToGrid w:val="0"/>
        </w:rPr>
        <w:tab/>
        <w:t>Mining tenement may be mortgaged</w:t>
      </w:r>
      <w:bookmarkEnd w:id="1349"/>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354" w:name="_Toc199754533"/>
      <w:r>
        <w:rPr>
          <w:rStyle w:val="CharSectno"/>
        </w:rPr>
        <w:t>120</w:t>
      </w:r>
      <w:r>
        <w:rPr>
          <w:snapToGrid w:val="0"/>
        </w:rPr>
        <w:t>.</w:t>
      </w:r>
      <w:r>
        <w:rPr>
          <w:snapToGrid w:val="0"/>
        </w:rPr>
        <w:tab/>
        <w:t>Planning schemes to be considered but not to derogate from this Act</w:t>
      </w:r>
      <w:bookmarkEnd w:id="1350"/>
      <w:bookmarkEnd w:id="1351"/>
      <w:bookmarkEnd w:id="1352"/>
      <w:bookmarkEnd w:id="1353"/>
      <w:bookmarkEnd w:id="1354"/>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 xml:space="preserve">[Section 120 amended by No. 58 of 1994 s. 47; No. 14 of 1996 s. 4; No. 24 of 2000 s. 26(2); No. 38 of 2005 s. 15.] </w:t>
      </w:r>
    </w:p>
    <w:p>
      <w:pPr>
        <w:pStyle w:val="Heading5"/>
      </w:pPr>
      <w:bookmarkStart w:id="1355" w:name="_Toc199754534"/>
      <w:bookmarkStart w:id="1356" w:name="_Toc87427707"/>
      <w:bookmarkStart w:id="1357" w:name="_Toc87851282"/>
      <w:bookmarkStart w:id="1358" w:name="_Toc88295505"/>
      <w:bookmarkStart w:id="1359" w:name="_Toc89519164"/>
      <w:bookmarkStart w:id="1360" w:name="_Toc90869289"/>
      <w:bookmarkStart w:id="1361" w:name="_Toc91408061"/>
      <w:bookmarkStart w:id="1362" w:name="_Toc92863805"/>
      <w:bookmarkStart w:id="1363" w:name="_Toc95015173"/>
      <w:bookmarkStart w:id="1364" w:name="_Toc95106880"/>
      <w:bookmarkStart w:id="1365" w:name="_Toc97018680"/>
      <w:bookmarkStart w:id="1366" w:name="_Toc101693633"/>
      <w:bookmarkStart w:id="1367" w:name="_Toc103130503"/>
      <w:bookmarkStart w:id="1368" w:name="_Toc104711153"/>
      <w:bookmarkStart w:id="1369" w:name="_Toc121560138"/>
      <w:bookmarkStart w:id="1370" w:name="_Toc122328579"/>
      <w:bookmarkStart w:id="1371" w:name="_Toc124061198"/>
      <w:bookmarkStart w:id="1372" w:name="_Toc124140053"/>
      <w:r>
        <w:rPr>
          <w:rStyle w:val="CharSectno"/>
        </w:rPr>
        <w:t>120AA</w:t>
      </w:r>
      <w:r>
        <w:t>.</w:t>
      </w:r>
      <w:r>
        <w:tab/>
        <w:t>Scheme for reversion licence applications</w:t>
      </w:r>
      <w:bookmarkEnd w:id="1355"/>
    </w:p>
    <w:p>
      <w:pPr>
        <w:pStyle w:val="Subsection"/>
      </w:pPr>
      <w:r>
        <w:tab/>
        <w:t>(1)</w:t>
      </w:r>
      <w:r>
        <w:tab/>
        <w:t xml:space="preserve">In this section — </w:t>
      </w:r>
    </w:p>
    <w:p>
      <w:pPr>
        <w:pStyle w:val="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373" w:name="_Toc127349173"/>
      <w:bookmarkStart w:id="1374" w:name="_Toc127762355"/>
      <w:bookmarkStart w:id="1375" w:name="_Toc127842417"/>
      <w:bookmarkStart w:id="1376" w:name="_Toc128380028"/>
      <w:bookmarkStart w:id="1377" w:name="_Toc130106644"/>
      <w:bookmarkStart w:id="1378" w:name="_Toc130106924"/>
      <w:bookmarkStart w:id="1379" w:name="_Toc130110821"/>
      <w:bookmarkStart w:id="1380" w:name="_Toc130277032"/>
      <w:bookmarkStart w:id="1381" w:name="_Toc131408557"/>
      <w:bookmarkStart w:id="1382" w:name="_Toc132530324"/>
      <w:bookmarkStart w:id="1383" w:name="_Toc142194381"/>
      <w:bookmarkStart w:id="1384" w:name="_Toc162778466"/>
      <w:bookmarkStart w:id="1385" w:name="_Toc162841050"/>
      <w:bookmarkStart w:id="1386" w:name="_Toc162932886"/>
      <w:bookmarkStart w:id="1387" w:name="_Toc187053415"/>
      <w:bookmarkStart w:id="1388" w:name="_Toc188695476"/>
      <w:bookmarkStart w:id="1389" w:name="_Toc199754535"/>
      <w:bookmarkStart w:id="1390" w:name="_Toc87427711"/>
      <w:bookmarkStart w:id="1391" w:name="_Toc87851286"/>
      <w:bookmarkStart w:id="1392" w:name="_Toc88295509"/>
      <w:bookmarkStart w:id="1393" w:name="_Toc89519168"/>
      <w:bookmarkStart w:id="1394" w:name="_Toc90869293"/>
      <w:bookmarkStart w:id="1395" w:name="_Toc91408065"/>
      <w:bookmarkStart w:id="1396" w:name="_Toc92863809"/>
      <w:bookmarkStart w:id="1397" w:name="_Toc95015177"/>
      <w:bookmarkStart w:id="1398" w:name="_Toc95106884"/>
      <w:bookmarkStart w:id="1399" w:name="_Toc97018684"/>
      <w:bookmarkStart w:id="1400" w:name="_Toc101693637"/>
      <w:bookmarkStart w:id="1401" w:name="_Toc103130507"/>
      <w:bookmarkStart w:id="1402" w:name="_Toc104711157"/>
      <w:bookmarkStart w:id="1403" w:name="_Toc121560142"/>
      <w:bookmarkStart w:id="1404" w:name="_Toc122328583"/>
      <w:bookmarkStart w:id="1405" w:name="_Toc124061202"/>
      <w:bookmarkStart w:id="1406" w:name="_Toc124140057"/>
      <w:bookmarkStart w:id="1407" w:name="_Toc127174824"/>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Pr>
          <w:rStyle w:val="CharPartNo"/>
        </w:rPr>
        <w:t>Part VI</w:t>
      </w:r>
      <w:r>
        <w:rPr>
          <w:rStyle w:val="CharDivNo"/>
        </w:rPr>
        <w:t> </w:t>
      </w:r>
      <w:r>
        <w:t>—</w:t>
      </w:r>
      <w:r>
        <w:rPr>
          <w:rStyle w:val="CharDivText"/>
        </w:rPr>
        <w:t> </w:t>
      </w:r>
      <w:r>
        <w:rPr>
          <w:rStyle w:val="CharPartText"/>
        </w:rPr>
        <w:t>Caveats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Footnoteheading"/>
        <w:rPr>
          <w:snapToGrid w:val="0"/>
        </w:rPr>
      </w:pPr>
      <w:r>
        <w:rPr>
          <w:snapToGrid w:val="0"/>
        </w:rPr>
        <w:tab/>
        <w:t>[Heading inserted by No. 54 of 1996 s. 18.]</w:t>
      </w:r>
    </w:p>
    <w:p>
      <w:pPr>
        <w:pStyle w:val="Heading5"/>
        <w:spacing w:before="240"/>
        <w:rPr>
          <w:snapToGrid w:val="0"/>
        </w:rPr>
      </w:pPr>
      <w:bookmarkStart w:id="1408" w:name="_Toc199754536"/>
      <w:r>
        <w:rPr>
          <w:rStyle w:val="CharSectno"/>
        </w:rPr>
        <w:t>121</w:t>
      </w:r>
      <w:r>
        <w:rPr>
          <w:snapToGrid w:val="0"/>
        </w:rPr>
        <w:t>.</w:t>
      </w:r>
      <w:r>
        <w:rPr>
          <w:snapToGrid w:val="0"/>
        </w:rPr>
        <w:tab/>
        <w:t>Definitions</w:t>
      </w:r>
      <w:bookmarkEnd w:id="1408"/>
    </w:p>
    <w:p>
      <w:pPr>
        <w:pStyle w:val="Subsection"/>
        <w:spacing w:before="220"/>
      </w:pPr>
      <w:r>
        <w:tab/>
      </w:r>
      <w:r>
        <w:tab/>
        <w:t xml:space="preserve">In this Part, unless the contrary intention appears — </w:t>
      </w:r>
    </w:p>
    <w:p>
      <w:pPr>
        <w:pStyle w:val="Defstart"/>
      </w:pPr>
      <w:r>
        <w:rPr>
          <w:b/>
        </w:rPr>
        <w:tab/>
        <w:t>“</w:t>
      </w:r>
      <w:r>
        <w:rPr>
          <w:rStyle w:val="CharDefText"/>
        </w:rPr>
        <w:t>absolute caveat</w:t>
      </w:r>
      <w:r>
        <w:rPr>
          <w:b/>
        </w:rPr>
        <w:t>”</w:t>
      </w:r>
      <w:r>
        <w:t xml:space="preserve"> means a caveat referred to in section 122A(1)(a);</w:t>
      </w:r>
    </w:p>
    <w:p>
      <w:pPr>
        <w:pStyle w:val="Defstart"/>
      </w:pPr>
      <w:r>
        <w:rPr>
          <w:b/>
        </w:rPr>
        <w:tab/>
        <w:t>“</w:t>
      </w:r>
      <w:r>
        <w:rPr>
          <w:rStyle w:val="CharDefText"/>
        </w:rPr>
        <w:t>caveat</w:t>
      </w:r>
      <w:r>
        <w:rPr>
          <w:b/>
        </w:rPr>
        <w:t>”</w:t>
      </w:r>
      <w:r>
        <w:t xml:space="preserve"> means an absolute caveat, a consent caveat or a subject to claim caveat;</w:t>
      </w:r>
    </w:p>
    <w:p>
      <w:pPr>
        <w:pStyle w:val="Defstart"/>
      </w:pPr>
      <w:r>
        <w:rPr>
          <w:b/>
        </w:rPr>
        <w:tab/>
        <w:t>“</w:t>
      </w:r>
      <w:r>
        <w:rPr>
          <w:rStyle w:val="CharDefText"/>
        </w:rPr>
        <w:t>consent caveat</w:t>
      </w:r>
      <w:r>
        <w:rPr>
          <w:b/>
        </w:rPr>
        <w:t>”</w:t>
      </w:r>
      <w:r>
        <w:t xml:space="preserve"> means a caveat referred to in section 122A(2);</w:t>
      </w:r>
    </w:p>
    <w:p>
      <w:pPr>
        <w:pStyle w:val="Defstart"/>
      </w:pPr>
      <w:r>
        <w:rPr>
          <w:b/>
        </w:rPr>
        <w:tab/>
        <w:t>“</w:t>
      </w:r>
      <w:r>
        <w:rPr>
          <w:rStyle w:val="CharDefText"/>
        </w:rPr>
        <w:t>subject to claim caveat</w:t>
      </w:r>
      <w:r>
        <w:rPr>
          <w:b/>
        </w:rPr>
        <w:t>”</w:t>
      </w:r>
      <w:r>
        <w:t xml:space="preserve"> means a caveat referred to in section 122A(1)(b).</w:t>
      </w:r>
    </w:p>
    <w:p>
      <w:pPr>
        <w:pStyle w:val="Footnotesection"/>
        <w:ind w:left="890" w:hanging="890"/>
      </w:pPr>
      <w:r>
        <w:tab/>
        <w:t>[Section 121 inserted by No. 54 of 1996 s. 18.]</w:t>
      </w:r>
    </w:p>
    <w:p>
      <w:pPr>
        <w:pStyle w:val="Heading5"/>
        <w:spacing w:before="240"/>
        <w:rPr>
          <w:snapToGrid w:val="0"/>
        </w:rPr>
      </w:pPr>
      <w:bookmarkStart w:id="1409" w:name="_Toc199754537"/>
      <w:r>
        <w:rPr>
          <w:rStyle w:val="CharSectno"/>
        </w:rPr>
        <w:t>122</w:t>
      </w:r>
      <w:r>
        <w:rPr>
          <w:snapToGrid w:val="0"/>
        </w:rPr>
        <w:t>.</w:t>
      </w:r>
      <w:r>
        <w:rPr>
          <w:snapToGrid w:val="0"/>
        </w:rPr>
        <w:tab/>
        <w:t>Certain surrenders not affected by this Part</w:t>
      </w:r>
      <w:bookmarkEnd w:id="1409"/>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keepLines w:val="0"/>
        <w:rPr>
          <w:snapToGrid w:val="0"/>
        </w:rPr>
      </w:pPr>
      <w:bookmarkStart w:id="1410" w:name="_Toc199754538"/>
      <w:r>
        <w:rPr>
          <w:rStyle w:val="CharSectno"/>
        </w:rPr>
        <w:t>122A</w:t>
      </w:r>
      <w:r>
        <w:rPr>
          <w:snapToGrid w:val="0"/>
        </w:rPr>
        <w:t>.</w:t>
      </w:r>
      <w:r>
        <w:rPr>
          <w:snapToGrid w:val="0"/>
        </w:rPr>
        <w:tab/>
        <w:t>Lodgment of caveats</w:t>
      </w:r>
      <w:bookmarkEnd w:id="1410"/>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411" w:name="_Toc199754539"/>
      <w:r>
        <w:rPr>
          <w:rStyle w:val="CharSectno"/>
        </w:rPr>
        <w:t>122B</w:t>
      </w:r>
      <w:r>
        <w:rPr>
          <w:snapToGrid w:val="0"/>
        </w:rPr>
        <w:t>.</w:t>
      </w:r>
      <w:r>
        <w:rPr>
          <w:snapToGrid w:val="0"/>
        </w:rPr>
        <w:tab/>
        <w:t>Provisional lodgment</w:t>
      </w:r>
      <w:bookmarkEnd w:id="1411"/>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412" w:name="_Toc199754540"/>
      <w:r>
        <w:rPr>
          <w:rStyle w:val="CharSectno"/>
        </w:rPr>
        <w:t>122C</w:t>
      </w:r>
      <w:r>
        <w:rPr>
          <w:snapToGrid w:val="0"/>
        </w:rPr>
        <w:t>.</w:t>
      </w:r>
      <w:r>
        <w:rPr>
          <w:snapToGrid w:val="0"/>
        </w:rPr>
        <w:tab/>
        <w:t>Caveats deemed to be lodged against later tenements</w:t>
      </w:r>
      <w:bookmarkEnd w:id="1412"/>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b/>
          <w:bCs/>
        </w:rP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b/>
          <w:bCs/>
        </w:rPr>
        <w:t>“</w:t>
      </w:r>
      <w:r>
        <w:rPr>
          <w:rStyle w:val="CharDefText"/>
        </w:rPr>
        <w:t>the later tenement</w:t>
      </w:r>
      <w:r>
        <w:rPr>
          <w:b/>
          <w:bCs/>
          <w:snapToGrid w:val="0"/>
        </w:rPr>
        <w: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b/>
          <w:bCs/>
          <w:snapToGrid w:val="0"/>
        </w:rPr>
        <w:t>“</w:t>
      </w:r>
      <w:r>
        <w:rPr>
          <w:rStyle w:val="CharDefText"/>
        </w:rPr>
        <w:t>the later tenement</w:t>
      </w:r>
      <w:r>
        <w:rPr>
          <w:b/>
          <w:bCs/>
          <w:snapToGrid w:val="0"/>
        </w:rPr>
        <w: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413" w:name="_Toc199754541"/>
      <w:r>
        <w:rPr>
          <w:rStyle w:val="CharSectno"/>
        </w:rPr>
        <w:t>122D</w:t>
      </w:r>
      <w:r>
        <w:rPr>
          <w:snapToGrid w:val="0"/>
        </w:rPr>
        <w:t>.</w:t>
      </w:r>
      <w:r>
        <w:rPr>
          <w:snapToGrid w:val="0"/>
        </w:rPr>
        <w:tab/>
        <w:t>Effect of caveat</w:t>
      </w:r>
      <w:bookmarkEnd w:id="1413"/>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414" w:name="_Toc199754542"/>
      <w:r>
        <w:rPr>
          <w:rStyle w:val="CharSectno"/>
        </w:rPr>
        <w:t>122E</w:t>
      </w:r>
      <w:r>
        <w:rPr>
          <w:snapToGrid w:val="0"/>
        </w:rPr>
        <w:t>.</w:t>
      </w:r>
      <w:r>
        <w:rPr>
          <w:snapToGrid w:val="0"/>
        </w:rPr>
        <w:tab/>
        <w:t>Duration of caveat</w:t>
      </w:r>
      <w:bookmarkEnd w:id="1414"/>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t>“</w:t>
      </w:r>
      <w:r>
        <w:rPr>
          <w:rStyle w:val="CharDefText"/>
        </w:rPr>
        <w:t>agreement</w:t>
      </w:r>
      <w:r>
        <w:rPr>
          <w:b/>
        </w:rPr>
        <w: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415" w:name="_Toc127349181"/>
      <w:bookmarkStart w:id="1416" w:name="_Toc127762363"/>
      <w:bookmarkStart w:id="1417" w:name="_Toc127842425"/>
      <w:bookmarkStart w:id="1418" w:name="_Toc128380036"/>
      <w:bookmarkStart w:id="1419" w:name="_Toc130106652"/>
      <w:bookmarkStart w:id="1420" w:name="_Toc130106932"/>
      <w:bookmarkStart w:id="1421" w:name="_Toc130110829"/>
      <w:bookmarkStart w:id="1422" w:name="_Toc130277040"/>
      <w:bookmarkStart w:id="1423" w:name="_Toc131408565"/>
      <w:bookmarkStart w:id="1424" w:name="_Toc132530332"/>
      <w:bookmarkStart w:id="1425" w:name="_Toc142194389"/>
      <w:bookmarkStart w:id="1426" w:name="_Toc162778474"/>
      <w:bookmarkStart w:id="1427" w:name="_Toc162841058"/>
      <w:bookmarkStart w:id="1428" w:name="_Toc162932894"/>
      <w:bookmarkStart w:id="1429" w:name="_Toc187053423"/>
      <w:bookmarkStart w:id="1430" w:name="_Toc188695484"/>
      <w:bookmarkStart w:id="1431" w:name="_Toc199754543"/>
      <w:r>
        <w:rPr>
          <w:rStyle w:val="CharPartNo"/>
        </w:rPr>
        <w:t>Part VII</w:t>
      </w:r>
      <w:r>
        <w:rPr>
          <w:rStyle w:val="CharDivNo"/>
        </w:rPr>
        <w:t> </w:t>
      </w:r>
      <w:r>
        <w:t>—</w:t>
      </w:r>
      <w:r>
        <w:rPr>
          <w:rStyle w:val="CharDivText"/>
        </w:rPr>
        <w:t> </w:t>
      </w:r>
      <w:r>
        <w:rPr>
          <w:rStyle w:val="CharPartText"/>
        </w:rPr>
        <w:t>Compensation</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rPr>
          <w:rStyle w:val="CharPartText"/>
        </w:rPr>
        <w:t xml:space="preserve"> </w:t>
      </w:r>
    </w:p>
    <w:p>
      <w:pPr>
        <w:pStyle w:val="Heading5"/>
        <w:rPr>
          <w:snapToGrid w:val="0"/>
        </w:rPr>
      </w:pPr>
      <w:bookmarkStart w:id="1432" w:name="_Toc520088038"/>
      <w:bookmarkStart w:id="1433" w:name="_Toc523620673"/>
      <w:bookmarkStart w:id="1434" w:name="_Toc38853826"/>
      <w:bookmarkStart w:id="1435" w:name="_Toc124061203"/>
      <w:bookmarkStart w:id="1436" w:name="_Toc199754544"/>
      <w:r>
        <w:rPr>
          <w:rStyle w:val="CharSectno"/>
        </w:rPr>
        <w:t>123</w:t>
      </w:r>
      <w:r>
        <w:rPr>
          <w:snapToGrid w:val="0"/>
        </w:rPr>
        <w:t>.</w:t>
      </w:r>
      <w:r>
        <w:rPr>
          <w:snapToGrid w:val="0"/>
        </w:rPr>
        <w:tab/>
        <w:t>Compensation in respect of mining</w:t>
      </w:r>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 xml:space="preserve">[Section 123 amended by No. 69 of 1981 s. 27; No. 100 of 1985 s. 93; No. 105 of 1986 s. 17 and 18; No. 37 of 1993 s. 26; No. 54 of 1996 s. 23; No. 31 of 1997 s. 141; No. 39 of 2004 s. 85.] </w:t>
      </w:r>
    </w:p>
    <w:p>
      <w:pPr>
        <w:pStyle w:val="Heading5"/>
        <w:rPr>
          <w:snapToGrid w:val="0"/>
        </w:rPr>
      </w:pPr>
      <w:bookmarkStart w:id="1437" w:name="_Toc520088039"/>
      <w:bookmarkStart w:id="1438" w:name="_Toc523620674"/>
      <w:bookmarkStart w:id="1439" w:name="_Toc38853827"/>
      <w:bookmarkStart w:id="1440" w:name="_Toc124061204"/>
      <w:bookmarkStart w:id="1441" w:name="_Toc199754545"/>
      <w:r>
        <w:rPr>
          <w:rStyle w:val="CharSectno"/>
        </w:rPr>
        <w:t>124</w:t>
      </w:r>
      <w:r>
        <w:rPr>
          <w:snapToGrid w:val="0"/>
        </w:rPr>
        <w:t>.</w:t>
      </w:r>
      <w:r>
        <w:rPr>
          <w:snapToGrid w:val="0"/>
        </w:rPr>
        <w:tab/>
        <w:t>Powers of and matters to be considered and expected by warden’s court in determining compensation</w:t>
      </w:r>
      <w:bookmarkEnd w:id="1437"/>
      <w:bookmarkEnd w:id="1438"/>
      <w:bookmarkEnd w:id="1439"/>
      <w:bookmarkEnd w:id="1440"/>
      <w:bookmarkEnd w:id="1441"/>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 xml:space="preserve">[Section 124 amended by No. 69 of 1981 s. 28; No. 100 of 1985 s. 94; No. 39 of 2004 s. 85.] </w:t>
      </w:r>
    </w:p>
    <w:p>
      <w:pPr>
        <w:pStyle w:val="Heading5"/>
        <w:rPr>
          <w:snapToGrid w:val="0"/>
        </w:rPr>
      </w:pPr>
      <w:bookmarkStart w:id="1442" w:name="_Toc520088040"/>
      <w:bookmarkStart w:id="1443" w:name="_Toc523620675"/>
      <w:bookmarkStart w:id="1444" w:name="_Toc38853828"/>
      <w:bookmarkStart w:id="1445" w:name="_Toc124061205"/>
      <w:bookmarkStart w:id="1446" w:name="_Toc199754546"/>
      <w:r>
        <w:rPr>
          <w:rStyle w:val="CharSectno"/>
        </w:rPr>
        <w:t>125</w:t>
      </w:r>
      <w:r>
        <w:rPr>
          <w:snapToGrid w:val="0"/>
        </w:rPr>
        <w:t>.</w:t>
      </w:r>
      <w:r>
        <w:rPr>
          <w:snapToGrid w:val="0"/>
        </w:rPr>
        <w:tab/>
        <w:t>Limitation on compensation</w:t>
      </w:r>
      <w:bookmarkEnd w:id="1442"/>
      <w:bookmarkEnd w:id="1443"/>
      <w:bookmarkEnd w:id="1444"/>
      <w:bookmarkEnd w:id="1445"/>
      <w:bookmarkEnd w:id="1446"/>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b/>
          <w:bCs/>
          <w:snapToGrid w:val="0"/>
        </w:rPr>
        <w:t>“</w:t>
      </w:r>
      <w:r>
        <w:rPr>
          <w:rStyle w:val="CharDefText"/>
        </w:rPr>
        <w:t>the lessee</w:t>
      </w:r>
      <w:r>
        <w:rPr>
          <w:b/>
          <w:bCs/>
          <w:snapToGrid w:val="0"/>
        </w:rPr>
        <w:t>”</w:t>
      </w:r>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447" w:name="_Toc520088041"/>
      <w:bookmarkStart w:id="1448" w:name="_Toc523620676"/>
      <w:bookmarkStart w:id="1449" w:name="_Toc38853829"/>
      <w:bookmarkStart w:id="1450" w:name="_Toc124061206"/>
      <w:bookmarkStart w:id="1451" w:name="_Toc199754547"/>
      <w:r>
        <w:rPr>
          <w:rStyle w:val="CharSectno"/>
        </w:rPr>
        <w:t>125A</w:t>
      </w:r>
      <w:r>
        <w:rPr>
          <w:snapToGrid w:val="0"/>
        </w:rPr>
        <w:t>.</w:t>
      </w:r>
      <w:r>
        <w:rPr>
          <w:snapToGrid w:val="0"/>
        </w:rPr>
        <w:tab/>
        <w:t>Liability for payment of compensation to native title holders</w:t>
      </w:r>
      <w:bookmarkEnd w:id="1447"/>
      <w:bookmarkEnd w:id="1448"/>
      <w:bookmarkEnd w:id="1449"/>
      <w:bookmarkEnd w:id="1450"/>
      <w:bookmarkEnd w:id="1451"/>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452" w:name="_Toc520088042"/>
      <w:bookmarkStart w:id="1453" w:name="_Toc523620677"/>
      <w:bookmarkStart w:id="1454" w:name="_Toc38853830"/>
      <w:bookmarkStart w:id="1455" w:name="_Toc124061207"/>
      <w:bookmarkStart w:id="1456" w:name="_Toc199754548"/>
      <w:r>
        <w:rPr>
          <w:rStyle w:val="CharSectno"/>
        </w:rPr>
        <w:t>126</w:t>
      </w:r>
      <w:r>
        <w:rPr>
          <w:snapToGrid w:val="0"/>
        </w:rPr>
        <w:t>.</w:t>
      </w:r>
      <w:r>
        <w:rPr>
          <w:snapToGrid w:val="0"/>
        </w:rPr>
        <w:tab/>
        <w:t>Securities</w:t>
      </w:r>
      <w:bookmarkEnd w:id="1452"/>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457" w:name="_Toc87427717"/>
      <w:bookmarkStart w:id="1458" w:name="_Toc87851292"/>
      <w:bookmarkStart w:id="1459" w:name="_Toc88295515"/>
      <w:bookmarkStart w:id="1460" w:name="_Toc89519174"/>
      <w:bookmarkStart w:id="1461" w:name="_Toc90869299"/>
      <w:bookmarkStart w:id="1462" w:name="_Toc91408071"/>
      <w:bookmarkStart w:id="1463" w:name="_Toc92863815"/>
      <w:bookmarkStart w:id="1464" w:name="_Toc95015183"/>
      <w:bookmarkStart w:id="1465" w:name="_Toc95106890"/>
      <w:bookmarkStart w:id="1466" w:name="_Toc97018690"/>
      <w:bookmarkStart w:id="1467" w:name="_Toc101693643"/>
      <w:bookmarkStart w:id="1468" w:name="_Toc103130513"/>
      <w:bookmarkStart w:id="1469" w:name="_Toc104711163"/>
      <w:bookmarkStart w:id="1470" w:name="_Toc121560148"/>
      <w:bookmarkStart w:id="1471" w:name="_Toc122328589"/>
      <w:bookmarkStart w:id="1472" w:name="_Toc124061208"/>
      <w:bookmarkStart w:id="1473" w:name="_Toc124140063"/>
      <w:bookmarkStart w:id="1474" w:name="_Toc127174830"/>
      <w:bookmarkStart w:id="1475" w:name="_Toc127349187"/>
      <w:bookmarkStart w:id="1476" w:name="_Toc127762369"/>
      <w:bookmarkStart w:id="1477" w:name="_Toc127842431"/>
      <w:bookmarkStart w:id="1478" w:name="_Toc128380042"/>
      <w:bookmarkStart w:id="1479" w:name="_Toc130106658"/>
      <w:bookmarkStart w:id="1480" w:name="_Toc130106938"/>
      <w:bookmarkStart w:id="1481" w:name="_Toc130110835"/>
      <w:bookmarkStart w:id="1482" w:name="_Toc130277046"/>
      <w:bookmarkStart w:id="1483" w:name="_Toc131408571"/>
      <w:bookmarkStart w:id="1484" w:name="_Toc132530338"/>
      <w:bookmarkStart w:id="1485" w:name="_Toc142194395"/>
      <w:bookmarkStart w:id="1486" w:name="_Toc162778480"/>
      <w:bookmarkStart w:id="1487" w:name="_Toc162841064"/>
      <w:bookmarkStart w:id="1488" w:name="_Toc162932900"/>
      <w:bookmarkStart w:id="1489" w:name="_Toc187053429"/>
      <w:bookmarkStart w:id="1490" w:name="_Toc188695490"/>
      <w:bookmarkStart w:id="1491" w:name="_Toc199754549"/>
      <w:r>
        <w:rPr>
          <w:rStyle w:val="CharPartNo"/>
        </w:rPr>
        <w:t>Part VIII</w:t>
      </w:r>
      <w:r>
        <w:rPr>
          <w:rStyle w:val="CharDivNo"/>
        </w:rPr>
        <w:t> </w:t>
      </w:r>
      <w:r>
        <w:t>—</w:t>
      </w:r>
      <w:r>
        <w:rPr>
          <w:rStyle w:val="CharDivText"/>
        </w:rPr>
        <w:t> </w:t>
      </w:r>
      <w:r>
        <w:rPr>
          <w:rStyle w:val="CharPartText"/>
        </w:rPr>
        <w:t>Administration of justice</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r>
        <w:rPr>
          <w:rStyle w:val="CharPartText"/>
        </w:rPr>
        <w:t xml:space="preserve"> </w:t>
      </w:r>
    </w:p>
    <w:p>
      <w:pPr>
        <w:pStyle w:val="Heading5"/>
        <w:rPr>
          <w:snapToGrid w:val="0"/>
        </w:rPr>
      </w:pPr>
      <w:bookmarkStart w:id="1492" w:name="_Toc520088043"/>
      <w:bookmarkStart w:id="1493" w:name="_Toc523620678"/>
      <w:bookmarkStart w:id="1494" w:name="_Toc38853831"/>
      <w:bookmarkStart w:id="1495" w:name="_Toc124061209"/>
      <w:bookmarkStart w:id="1496" w:name="_Toc199754550"/>
      <w:r>
        <w:rPr>
          <w:rStyle w:val="CharSectno"/>
        </w:rPr>
        <w:t>127</w:t>
      </w:r>
      <w:r>
        <w:rPr>
          <w:snapToGrid w:val="0"/>
        </w:rPr>
        <w:t>.</w:t>
      </w:r>
      <w:r>
        <w:rPr>
          <w:snapToGrid w:val="0"/>
        </w:rPr>
        <w:tab/>
        <w:t>Establishment of wardens’ courts</w:t>
      </w:r>
      <w:bookmarkEnd w:id="1492"/>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 xml:space="preserve">[Section 127 amended by No. 100 of 1985 s. 97; No. 59 of 2004 s. 116.] </w:t>
      </w:r>
    </w:p>
    <w:p>
      <w:pPr>
        <w:pStyle w:val="Heading5"/>
        <w:rPr>
          <w:snapToGrid w:val="0"/>
        </w:rPr>
      </w:pPr>
      <w:bookmarkStart w:id="1497" w:name="_Toc520088044"/>
      <w:bookmarkStart w:id="1498" w:name="_Toc523620679"/>
      <w:bookmarkStart w:id="1499" w:name="_Toc38853832"/>
      <w:bookmarkStart w:id="1500" w:name="_Toc124061210"/>
      <w:bookmarkStart w:id="1501" w:name="_Toc199754551"/>
      <w:r>
        <w:rPr>
          <w:rStyle w:val="CharSectno"/>
        </w:rPr>
        <w:t>128</w:t>
      </w:r>
      <w:r>
        <w:rPr>
          <w:snapToGrid w:val="0"/>
        </w:rPr>
        <w:t>.</w:t>
      </w:r>
      <w:r>
        <w:rPr>
          <w:snapToGrid w:val="0"/>
        </w:rPr>
        <w:tab/>
        <w:t>Warden’s court to be court of record</w:t>
      </w:r>
      <w:bookmarkEnd w:id="1497"/>
      <w:bookmarkEnd w:id="1498"/>
      <w:bookmarkEnd w:id="1499"/>
      <w:bookmarkEnd w:id="1500"/>
      <w:bookmarkEnd w:id="1501"/>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502" w:name="_Toc520088045"/>
      <w:bookmarkStart w:id="1503" w:name="_Toc523620680"/>
      <w:bookmarkStart w:id="1504" w:name="_Toc38853833"/>
      <w:bookmarkStart w:id="1505" w:name="_Toc124061211"/>
      <w:bookmarkStart w:id="1506" w:name="_Toc199754552"/>
      <w:r>
        <w:rPr>
          <w:rStyle w:val="CharSectno"/>
        </w:rPr>
        <w:t>129</w:t>
      </w:r>
      <w:r>
        <w:rPr>
          <w:snapToGrid w:val="0"/>
        </w:rPr>
        <w:t>.</w:t>
      </w:r>
      <w:r>
        <w:rPr>
          <w:snapToGrid w:val="0"/>
        </w:rPr>
        <w:tab/>
        <w:t>Signing of process</w:t>
      </w:r>
      <w:bookmarkEnd w:id="1502"/>
      <w:bookmarkEnd w:id="1503"/>
      <w:bookmarkEnd w:id="1504"/>
      <w:bookmarkEnd w:id="1505"/>
      <w:bookmarkEnd w:id="1506"/>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507" w:name="_Toc520088046"/>
      <w:bookmarkStart w:id="1508" w:name="_Toc523620681"/>
      <w:bookmarkStart w:id="1509" w:name="_Toc38853834"/>
      <w:bookmarkStart w:id="1510" w:name="_Toc124061212"/>
      <w:bookmarkStart w:id="1511" w:name="_Toc199754553"/>
      <w:r>
        <w:rPr>
          <w:rStyle w:val="CharSectno"/>
        </w:rPr>
        <w:t>130</w:t>
      </w:r>
      <w:r>
        <w:rPr>
          <w:snapToGrid w:val="0"/>
        </w:rPr>
        <w:t>.</w:t>
      </w:r>
      <w:r>
        <w:rPr>
          <w:snapToGrid w:val="0"/>
        </w:rPr>
        <w:tab/>
        <w:t>Times for holding warden’s court</w:t>
      </w:r>
      <w:bookmarkEnd w:id="1507"/>
      <w:bookmarkEnd w:id="1508"/>
      <w:bookmarkEnd w:id="1509"/>
      <w:bookmarkEnd w:id="1510"/>
      <w:bookmarkEnd w:id="1511"/>
      <w:r>
        <w:rPr>
          <w:snapToGrid w:val="0"/>
        </w:rPr>
        <w:t xml:space="preserve"> </w:t>
      </w:r>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512" w:name="_Toc520088047"/>
      <w:bookmarkStart w:id="1513" w:name="_Toc523620682"/>
      <w:bookmarkStart w:id="1514" w:name="_Toc38853835"/>
      <w:bookmarkStart w:id="1515" w:name="_Toc124061213"/>
      <w:r>
        <w:tab/>
        <w:t>[Section 130 amended by No. 39 of 2004 s. 68.]</w:t>
      </w:r>
    </w:p>
    <w:p>
      <w:pPr>
        <w:pStyle w:val="Heading5"/>
        <w:rPr>
          <w:snapToGrid w:val="0"/>
        </w:rPr>
      </w:pPr>
      <w:bookmarkStart w:id="1516" w:name="_Toc199754554"/>
      <w:r>
        <w:rPr>
          <w:rStyle w:val="CharSectno"/>
        </w:rPr>
        <w:t>131</w:t>
      </w:r>
      <w:r>
        <w:rPr>
          <w:snapToGrid w:val="0"/>
        </w:rPr>
        <w:t>.</w:t>
      </w:r>
      <w:r>
        <w:rPr>
          <w:snapToGrid w:val="0"/>
        </w:rPr>
        <w:tab/>
        <w:t>Power of a warden to act in absence of warden usually presiding</w:t>
      </w:r>
      <w:bookmarkEnd w:id="1512"/>
      <w:bookmarkEnd w:id="1513"/>
      <w:bookmarkEnd w:id="1514"/>
      <w:bookmarkEnd w:id="1515"/>
      <w:bookmarkEnd w:id="1516"/>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 xml:space="preserve">[Section 131 amended by No. 100 of 1985 s. 98; No. 39 of 2004 s. 69.] </w:t>
      </w:r>
    </w:p>
    <w:p>
      <w:pPr>
        <w:pStyle w:val="Heading5"/>
        <w:rPr>
          <w:snapToGrid w:val="0"/>
        </w:rPr>
      </w:pPr>
      <w:bookmarkStart w:id="1517" w:name="_Toc520088048"/>
      <w:bookmarkStart w:id="1518" w:name="_Toc523620683"/>
      <w:bookmarkStart w:id="1519" w:name="_Toc38853836"/>
      <w:bookmarkStart w:id="1520" w:name="_Toc124061214"/>
      <w:bookmarkStart w:id="1521" w:name="_Toc199754555"/>
      <w:r>
        <w:rPr>
          <w:rStyle w:val="CharSectno"/>
        </w:rPr>
        <w:t>132</w:t>
      </w:r>
      <w:r>
        <w:rPr>
          <w:snapToGrid w:val="0"/>
        </w:rPr>
        <w:t>.</w:t>
      </w:r>
      <w:r>
        <w:rPr>
          <w:snapToGrid w:val="0"/>
        </w:rPr>
        <w:tab/>
        <w:t>Jurisdiction of warden’s court</w:t>
      </w:r>
      <w:bookmarkEnd w:id="1517"/>
      <w:bookmarkEnd w:id="1518"/>
      <w:bookmarkEnd w:id="1519"/>
      <w:bookmarkEnd w:id="1520"/>
      <w:bookmarkEnd w:id="1521"/>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522" w:name="_Toc124061215"/>
      <w:bookmarkStart w:id="1523" w:name="_Toc199754556"/>
      <w:bookmarkStart w:id="1524" w:name="_Toc520088050"/>
      <w:bookmarkStart w:id="1525" w:name="_Toc523620685"/>
      <w:bookmarkStart w:id="1526" w:name="_Toc38853838"/>
      <w:r>
        <w:rPr>
          <w:rStyle w:val="CharSectno"/>
        </w:rPr>
        <w:t>133</w:t>
      </w:r>
      <w:r>
        <w:t>.</w:t>
      </w:r>
      <w:r>
        <w:tab/>
        <w:t>Offences to be dealt with by magistrate</w:t>
      </w:r>
      <w:bookmarkEnd w:id="1522"/>
      <w:bookmarkEnd w:id="1523"/>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527" w:name="_Toc124061216"/>
      <w:bookmarkStart w:id="1528" w:name="_Toc199754557"/>
      <w:r>
        <w:rPr>
          <w:rStyle w:val="CharSectno"/>
        </w:rPr>
        <w:t>134</w:t>
      </w:r>
      <w:r>
        <w:rPr>
          <w:snapToGrid w:val="0"/>
        </w:rPr>
        <w:t>.</w:t>
      </w:r>
      <w:r>
        <w:rPr>
          <w:snapToGrid w:val="0"/>
        </w:rPr>
        <w:tab/>
        <w:t>Powers of warden’s court</w:t>
      </w:r>
      <w:bookmarkEnd w:id="1524"/>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39 of 2004 s. 71 and 85; No. 59 of 2004 s. 116.] </w:t>
      </w:r>
    </w:p>
    <w:p>
      <w:pPr>
        <w:pStyle w:val="Heading5"/>
        <w:rPr>
          <w:snapToGrid w:val="0"/>
        </w:rPr>
      </w:pPr>
      <w:bookmarkStart w:id="1529" w:name="_Toc520088051"/>
      <w:bookmarkStart w:id="1530" w:name="_Toc523620686"/>
      <w:bookmarkStart w:id="1531" w:name="_Toc38853839"/>
      <w:bookmarkStart w:id="1532" w:name="_Toc124061217"/>
      <w:bookmarkStart w:id="1533" w:name="_Toc199754558"/>
      <w:r>
        <w:rPr>
          <w:rStyle w:val="CharSectno"/>
        </w:rPr>
        <w:t>135</w:t>
      </w:r>
      <w:r>
        <w:rPr>
          <w:snapToGrid w:val="0"/>
        </w:rPr>
        <w:t>.</w:t>
      </w:r>
      <w:r>
        <w:rPr>
          <w:snapToGrid w:val="0"/>
        </w:rPr>
        <w:tab/>
        <w:t>Summary determination by warden by consent</w:t>
      </w:r>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Ednotesubsection"/>
      </w:pPr>
      <w:r>
        <w:tab/>
        <w:t>[(4)</w:t>
      </w:r>
      <w:r>
        <w:tab/>
        <w:t>repealed]</w:t>
      </w:r>
    </w:p>
    <w:p>
      <w:pPr>
        <w:pStyle w:val="Footnotesection"/>
        <w:ind w:left="890" w:hanging="890"/>
      </w:pPr>
      <w:r>
        <w:tab/>
        <w:t xml:space="preserve">[Section 135 amended by No. 100 of 1985 s. 100; No. 39 of 2004 s. 72.] </w:t>
      </w:r>
    </w:p>
    <w:p>
      <w:pPr>
        <w:pStyle w:val="Heading5"/>
        <w:rPr>
          <w:snapToGrid w:val="0"/>
        </w:rPr>
      </w:pPr>
      <w:bookmarkStart w:id="1534" w:name="_Toc520088052"/>
      <w:bookmarkStart w:id="1535" w:name="_Toc523620687"/>
      <w:bookmarkStart w:id="1536" w:name="_Toc38853840"/>
      <w:bookmarkStart w:id="1537" w:name="_Toc124061218"/>
      <w:bookmarkStart w:id="1538" w:name="_Toc199754559"/>
      <w:r>
        <w:rPr>
          <w:rStyle w:val="CharSectno"/>
        </w:rPr>
        <w:t>136</w:t>
      </w:r>
      <w:r>
        <w:rPr>
          <w:snapToGrid w:val="0"/>
        </w:rPr>
        <w:t>.</w:t>
      </w:r>
      <w:r>
        <w:rPr>
          <w:snapToGrid w:val="0"/>
        </w:rPr>
        <w:tab/>
        <w:t>Practice and procedure in warden’s court</w:t>
      </w:r>
      <w:bookmarkEnd w:id="1534"/>
      <w:bookmarkEnd w:id="1535"/>
      <w:bookmarkEnd w:id="1536"/>
      <w:bookmarkEnd w:id="1537"/>
      <w:bookmarkEnd w:id="1538"/>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1539" w:name="_Toc520088053"/>
      <w:bookmarkStart w:id="1540" w:name="_Toc523620688"/>
      <w:bookmarkStart w:id="1541" w:name="_Toc38853841"/>
      <w:bookmarkStart w:id="1542" w:name="_Toc124061219"/>
      <w:bookmarkStart w:id="1543" w:name="_Toc199754560"/>
      <w:r>
        <w:rPr>
          <w:rStyle w:val="CharSectno"/>
        </w:rPr>
        <w:t>137</w:t>
      </w:r>
      <w:r>
        <w:rPr>
          <w:snapToGrid w:val="0"/>
        </w:rPr>
        <w:t>.</w:t>
      </w:r>
      <w:r>
        <w:rPr>
          <w:snapToGrid w:val="0"/>
        </w:rPr>
        <w:tab/>
        <w:t>Records of evidence</w:t>
      </w:r>
      <w:bookmarkEnd w:id="1539"/>
      <w:bookmarkEnd w:id="1540"/>
      <w:bookmarkEnd w:id="1541"/>
      <w:bookmarkEnd w:id="1542"/>
      <w:bookmarkEnd w:id="1543"/>
      <w:r>
        <w:rPr>
          <w:snapToGrid w:val="0"/>
        </w:rPr>
        <w:t xml:space="preserve"> </w:t>
      </w:r>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repealed]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No. 39 of 2004 s. 73.] </w:t>
      </w:r>
    </w:p>
    <w:p>
      <w:pPr>
        <w:pStyle w:val="Heading5"/>
        <w:rPr>
          <w:snapToGrid w:val="0"/>
        </w:rPr>
      </w:pPr>
      <w:bookmarkStart w:id="1544" w:name="_Toc520088054"/>
      <w:bookmarkStart w:id="1545" w:name="_Toc523620689"/>
      <w:bookmarkStart w:id="1546" w:name="_Toc38853842"/>
      <w:bookmarkStart w:id="1547" w:name="_Toc124061220"/>
      <w:bookmarkStart w:id="1548" w:name="_Toc199754561"/>
      <w:r>
        <w:rPr>
          <w:rStyle w:val="CharSectno"/>
        </w:rPr>
        <w:t>138</w:t>
      </w:r>
      <w:r>
        <w:rPr>
          <w:snapToGrid w:val="0"/>
        </w:rPr>
        <w:t>.</w:t>
      </w:r>
      <w:r>
        <w:rPr>
          <w:snapToGrid w:val="0"/>
        </w:rPr>
        <w:tab/>
        <w:t>Mode of trial</w:t>
      </w:r>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549" w:name="_Toc520088055"/>
      <w:bookmarkStart w:id="1550" w:name="_Toc523620690"/>
      <w:bookmarkStart w:id="1551" w:name="_Toc38853843"/>
      <w:bookmarkStart w:id="1552" w:name="_Toc124061221"/>
      <w:bookmarkStart w:id="1553" w:name="_Toc199754562"/>
      <w:r>
        <w:rPr>
          <w:rStyle w:val="CharSectno"/>
        </w:rPr>
        <w:t>139</w:t>
      </w:r>
      <w:r>
        <w:rPr>
          <w:snapToGrid w:val="0"/>
        </w:rPr>
        <w:t>.</w:t>
      </w:r>
      <w:r>
        <w:rPr>
          <w:snapToGrid w:val="0"/>
        </w:rPr>
        <w:tab/>
        <w:t>Contempt of court</w:t>
      </w:r>
      <w:bookmarkEnd w:id="1549"/>
      <w:bookmarkEnd w:id="1550"/>
      <w:bookmarkEnd w:id="1551"/>
      <w:bookmarkEnd w:id="1552"/>
      <w:bookmarkEnd w:id="1553"/>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554" w:name="_Toc124061222"/>
      <w:bookmarkStart w:id="1555" w:name="_Toc199754563"/>
      <w:r>
        <w:rPr>
          <w:rStyle w:val="CharSectno"/>
        </w:rPr>
        <w:t>140</w:t>
      </w:r>
      <w:r>
        <w:t>.</w:t>
      </w:r>
      <w:r>
        <w:tab/>
        <w:t>Judgments, enforcement of</w:t>
      </w:r>
      <w:bookmarkEnd w:id="1554"/>
      <w:bookmarkEnd w:id="1555"/>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1556" w:name="_Toc520088058"/>
      <w:bookmarkStart w:id="1557" w:name="_Toc523620693"/>
      <w:bookmarkStart w:id="1558" w:name="_Toc38853846"/>
      <w:bookmarkStart w:id="1559" w:name="_Toc124061223"/>
      <w:bookmarkStart w:id="1560" w:name="_Toc199754564"/>
      <w:r>
        <w:rPr>
          <w:rStyle w:val="CharSectno"/>
        </w:rPr>
        <w:t>142</w:t>
      </w:r>
      <w:r>
        <w:rPr>
          <w:snapToGrid w:val="0"/>
        </w:rPr>
        <w:t>.</w:t>
      </w:r>
      <w:r>
        <w:rPr>
          <w:snapToGrid w:val="0"/>
        </w:rPr>
        <w:tab/>
        <w:t>Informality and amendment</w:t>
      </w:r>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 xml:space="preserve">[Section 142 amended by No. 100 of 1985 s. 102; No. 39 of 2004 s. 75.] </w:t>
      </w:r>
    </w:p>
    <w:p>
      <w:pPr>
        <w:pStyle w:val="Heading5"/>
        <w:rPr>
          <w:snapToGrid w:val="0"/>
        </w:rPr>
      </w:pPr>
      <w:bookmarkStart w:id="1561" w:name="_Toc520088059"/>
      <w:bookmarkStart w:id="1562" w:name="_Toc523620694"/>
      <w:bookmarkStart w:id="1563" w:name="_Toc38853847"/>
      <w:bookmarkStart w:id="1564" w:name="_Toc124061224"/>
      <w:bookmarkStart w:id="1565" w:name="_Toc199754565"/>
      <w:r>
        <w:rPr>
          <w:rStyle w:val="CharSectno"/>
        </w:rPr>
        <w:t>143</w:t>
      </w:r>
      <w:r>
        <w:rPr>
          <w:snapToGrid w:val="0"/>
        </w:rPr>
        <w:t>.</w:t>
      </w:r>
      <w:r>
        <w:rPr>
          <w:snapToGrid w:val="0"/>
        </w:rPr>
        <w:tab/>
        <w:t>Notice of injunction affecting mining tenement to be notified</w:t>
      </w:r>
      <w:bookmarkEnd w:id="1561"/>
      <w:bookmarkEnd w:id="1562"/>
      <w:bookmarkEnd w:id="1563"/>
      <w:bookmarkEnd w:id="1564"/>
      <w:bookmarkEnd w:id="1565"/>
      <w:r>
        <w:rPr>
          <w:snapToGrid w:val="0"/>
        </w:rPr>
        <w:t xml:space="preserve"> </w:t>
      </w:r>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 xml:space="preserve">[Section 143 amended by No. 100 of 1985 s. 103; No. 105 of 1986 s. 22; No. 54 of 1996 s. 19; No. 39 of 2004 s. 85.] </w:t>
      </w:r>
    </w:p>
    <w:p>
      <w:pPr>
        <w:pStyle w:val="Ednotesection"/>
        <w:rPr>
          <w:rStyle w:val="CharSectno"/>
        </w:rPr>
      </w:pPr>
      <w:bookmarkStart w:id="1566" w:name="_Toc520088062"/>
      <w:bookmarkStart w:id="1567" w:name="_Toc523620697"/>
      <w:bookmarkStart w:id="1568" w:name="_Toc38853850"/>
      <w:bookmarkStart w:id="1569" w:name="_Toc124061227"/>
      <w:r>
        <w:rPr>
          <w:rStyle w:val="CharSectno"/>
        </w:rPr>
        <w:t>[</w:t>
      </w:r>
      <w:r>
        <w:rPr>
          <w:rStyle w:val="CharSectno"/>
          <w:b/>
          <w:bCs/>
        </w:rPr>
        <w:t>144, 145.</w:t>
      </w:r>
      <w:r>
        <w:rPr>
          <w:rStyle w:val="CharSectno"/>
        </w:rPr>
        <w:tab/>
        <w:t>Repealed by No. 39 of 2004 s. 76.]</w:t>
      </w:r>
    </w:p>
    <w:p>
      <w:pPr>
        <w:pStyle w:val="Heading5"/>
        <w:rPr>
          <w:snapToGrid w:val="0"/>
        </w:rPr>
      </w:pPr>
      <w:bookmarkStart w:id="1570" w:name="_Toc199754566"/>
      <w:r>
        <w:rPr>
          <w:rStyle w:val="CharSectno"/>
        </w:rPr>
        <w:t>146</w:t>
      </w:r>
      <w:r>
        <w:rPr>
          <w:snapToGrid w:val="0"/>
        </w:rPr>
        <w:t>.</w:t>
      </w:r>
      <w:r>
        <w:rPr>
          <w:snapToGrid w:val="0"/>
        </w:rPr>
        <w:tab/>
        <w:t>Reservation of questions of law: hearing and determination thereof</w:t>
      </w:r>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 xml:space="preserve">[Section 146 amended by No. 100 of 1985 s. 104; No. 39 of 2004 s. 77 and 85; No. 45 of 2004 s. 37.] </w:t>
      </w:r>
    </w:p>
    <w:p>
      <w:pPr>
        <w:pStyle w:val="Heading5"/>
        <w:rPr>
          <w:snapToGrid w:val="0"/>
        </w:rPr>
      </w:pPr>
      <w:bookmarkStart w:id="1571" w:name="_Toc520088063"/>
      <w:bookmarkStart w:id="1572" w:name="_Toc523620698"/>
      <w:bookmarkStart w:id="1573" w:name="_Toc38853851"/>
      <w:bookmarkStart w:id="1574" w:name="_Toc124061228"/>
      <w:bookmarkStart w:id="1575" w:name="_Toc199754567"/>
      <w:r>
        <w:rPr>
          <w:rStyle w:val="CharSectno"/>
        </w:rPr>
        <w:t>147</w:t>
      </w:r>
      <w:r>
        <w:rPr>
          <w:snapToGrid w:val="0"/>
        </w:rPr>
        <w:t>.</w:t>
      </w:r>
      <w:r>
        <w:rPr>
          <w:snapToGrid w:val="0"/>
        </w:rPr>
        <w:tab/>
        <w:t>Appeal to the Supreme Court</w:t>
      </w:r>
      <w:bookmarkEnd w:id="1571"/>
      <w:bookmarkEnd w:id="1572"/>
      <w:bookmarkEnd w:id="1573"/>
      <w:bookmarkEnd w:id="1574"/>
      <w:bookmarkEnd w:id="1575"/>
      <w:r>
        <w:rPr>
          <w:snapToGrid w:val="0"/>
        </w:rPr>
        <w:t xml:space="preserve"> </w:t>
      </w:r>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repealed]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576" w:name="_Toc520088064"/>
      <w:bookmarkStart w:id="1577" w:name="_Toc523620699"/>
      <w:bookmarkStart w:id="1578" w:name="_Toc38853852"/>
      <w:bookmarkStart w:id="1579" w:name="_Toc124061229"/>
      <w:bookmarkStart w:id="1580" w:name="_Toc199754568"/>
      <w:r>
        <w:rPr>
          <w:rStyle w:val="CharSectno"/>
        </w:rPr>
        <w:t>148</w:t>
      </w:r>
      <w:r>
        <w:rPr>
          <w:snapToGrid w:val="0"/>
        </w:rPr>
        <w:t>.</w:t>
      </w:r>
      <w:r>
        <w:rPr>
          <w:snapToGrid w:val="0"/>
        </w:rPr>
        <w:tab/>
        <w:t>Procedure on appeal</w:t>
      </w:r>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No. 39 of 2004 s. 79 and 85.] </w:t>
      </w:r>
    </w:p>
    <w:p>
      <w:pPr>
        <w:pStyle w:val="Heading5"/>
        <w:rPr>
          <w:snapToGrid w:val="0"/>
        </w:rPr>
      </w:pPr>
      <w:bookmarkStart w:id="1581" w:name="_Toc520088065"/>
      <w:bookmarkStart w:id="1582" w:name="_Toc523620700"/>
      <w:bookmarkStart w:id="1583" w:name="_Toc38853853"/>
      <w:bookmarkStart w:id="1584" w:name="_Toc124061230"/>
      <w:bookmarkStart w:id="1585" w:name="_Toc199754569"/>
      <w:r>
        <w:rPr>
          <w:rStyle w:val="CharSectno"/>
        </w:rPr>
        <w:t>149</w:t>
      </w:r>
      <w:r>
        <w:rPr>
          <w:snapToGrid w:val="0"/>
        </w:rPr>
        <w:t>.</w:t>
      </w:r>
      <w:r>
        <w:rPr>
          <w:snapToGrid w:val="0"/>
        </w:rPr>
        <w:tab/>
        <w:t>Power of Supreme Court on appeal</w:t>
      </w:r>
      <w:bookmarkEnd w:id="1581"/>
      <w:bookmarkEnd w:id="1582"/>
      <w:bookmarkEnd w:id="1583"/>
      <w:bookmarkEnd w:id="1584"/>
      <w:bookmarkEnd w:id="1585"/>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586" w:name="_Toc520088066"/>
      <w:bookmarkStart w:id="1587" w:name="_Toc523620701"/>
      <w:bookmarkStart w:id="1588" w:name="_Toc38853854"/>
      <w:bookmarkStart w:id="1589" w:name="_Toc124061231"/>
      <w:bookmarkStart w:id="1590" w:name="_Toc199754570"/>
      <w:r>
        <w:rPr>
          <w:rStyle w:val="CharSectno"/>
        </w:rPr>
        <w:t>150</w:t>
      </w:r>
      <w:r>
        <w:rPr>
          <w:snapToGrid w:val="0"/>
        </w:rPr>
        <w:t>.</w:t>
      </w:r>
      <w:r>
        <w:rPr>
          <w:snapToGrid w:val="0"/>
        </w:rPr>
        <w:tab/>
        <w:t>Withdrawal or failure to prosecute appeal</w:t>
      </w:r>
      <w:bookmarkEnd w:id="1586"/>
      <w:bookmarkEnd w:id="1587"/>
      <w:bookmarkEnd w:id="1588"/>
      <w:bookmarkEnd w:id="1589"/>
      <w:bookmarkEnd w:id="1590"/>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591" w:name="_Toc520088067"/>
      <w:bookmarkStart w:id="1592" w:name="_Toc523620702"/>
      <w:bookmarkStart w:id="1593" w:name="_Toc38853855"/>
      <w:bookmarkStart w:id="1594" w:name="_Toc124061232"/>
      <w:bookmarkStart w:id="1595" w:name="_Toc199754571"/>
      <w:r>
        <w:rPr>
          <w:rStyle w:val="CharSectno"/>
        </w:rPr>
        <w:t>151</w:t>
      </w:r>
      <w:r>
        <w:rPr>
          <w:snapToGrid w:val="0"/>
        </w:rPr>
        <w:t>.</w:t>
      </w:r>
      <w:r>
        <w:rPr>
          <w:snapToGrid w:val="0"/>
        </w:rPr>
        <w:tab/>
        <w:t>Limitation of right of appeal</w:t>
      </w:r>
      <w:bookmarkEnd w:id="1591"/>
      <w:bookmarkEnd w:id="1592"/>
      <w:bookmarkEnd w:id="1593"/>
      <w:bookmarkEnd w:id="1594"/>
      <w:bookmarkEnd w:id="1595"/>
      <w:r>
        <w:rPr>
          <w:snapToGrid w:val="0"/>
        </w:rPr>
        <w:t xml:space="preserve"> </w:t>
      </w:r>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 xml:space="preserve">[Section 151 amended by No. 58 of 1994 s. 49; No. 39 of 2004 s. 80.] </w:t>
      </w:r>
    </w:p>
    <w:p>
      <w:pPr>
        <w:pStyle w:val="Heading2"/>
      </w:pPr>
      <w:bookmarkStart w:id="1596" w:name="_Toc87427743"/>
      <w:bookmarkStart w:id="1597" w:name="_Toc87851318"/>
      <w:bookmarkStart w:id="1598" w:name="_Toc88295541"/>
      <w:bookmarkStart w:id="1599" w:name="_Toc89519200"/>
      <w:bookmarkStart w:id="1600" w:name="_Toc90869325"/>
      <w:bookmarkStart w:id="1601" w:name="_Toc91408097"/>
      <w:bookmarkStart w:id="1602" w:name="_Toc92863841"/>
      <w:bookmarkStart w:id="1603" w:name="_Toc95015209"/>
      <w:bookmarkStart w:id="1604" w:name="_Toc95106916"/>
      <w:bookmarkStart w:id="1605" w:name="_Toc97018716"/>
      <w:bookmarkStart w:id="1606" w:name="_Toc101693671"/>
      <w:bookmarkStart w:id="1607" w:name="_Toc103130538"/>
      <w:bookmarkStart w:id="1608" w:name="_Toc104711188"/>
      <w:bookmarkStart w:id="1609" w:name="_Toc121560173"/>
      <w:bookmarkStart w:id="1610" w:name="_Toc122328614"/>
      <w:bookmarkStart w:id="1611" w:name="_Toc124061233"/>
      <w:bookmarkStart w:id="1612" w:name="_Toc124140088"/>
      <w:bookmarkStart w:id="1613" w:name="_Toc127174855"/>
      <w:bookmarkStart w:id="1614" w:name="_Toc127349212"/>
      <w:bookmarkStart w:id="1615" w:name="_Toc127762394"/>
      <w:bookmarkStart w:id="1616" w:name="_Toc127842456"/>
      <w:bookmarkStart w:id="1617" w:name="_Toc128380067"/>
      <w:bookmarkStart w:id="1618" w:name="_Toc130106683"/>
      <w:bookmarkStart w:id="1619" w:name="_Toc130106963"/>
      <w:bookmarkStart w:id="1620" w:name="_Toc130110860"/>
      <w:bookmarkStart w:id="1621" w:name="_Toc130277071"/>
      <w:bookmarkStart w:id="1622" w:name="_Toc131408596"/>
      <w:bookmarkStart w:id="1623" w:name="_Toc132530363"/>
      <w:bookmarkStart w:id="1624" w:name="_Toc142194420"/>
      <w:bookmarkStart w:id="1625" w:name="_Toc162778505"/>
      <w:bookmarkStart w:id="1626" w:name="_Toc162841089"/>
      <w:bookmarkStart w:id="1627" w:name="_Toc162932923"/>
      <w:bookmarkStart w:id="1628" w:name="_Toc187053452"/>
      <w:bookmarkStart w:id="1629" w:name="_Toc188695513"/>
      <w:bookmarkStart w:id="1630" w:name="_Toc199754572"/>
      <w:r>
        <w:rPr>
          <w:rStyle w:val="CharPartNo"/>
        </w:rPr>
        <w:t>Part IX</w:t>
      </w:r>
      <w:r>
        <w:rPr>
          <w:rStyle w:val="CharDivNo"/>
        </w:rPr>
        <w:t> </w:t>
      </w:r>
      <w:r>
        <w:t>—</w:t>
      </w:r>
      <w:r>
        <w:rPr>
          <w:rStyle w:val="CharDivText"/>
        </w:rPr>
        <w:t> </w:t>
      </w:r>
      <w:r>
        <w:rPr>
          <w:rStyle w:val="CharPartText"/>
        </w:rPr>
        <w:t>Miscellaneous and regulations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Pr>
          <w:rStyle w:val="CharPartText"/>
        </w:rPr>
        <w:t xml:space="preserve"> </w:t>
      </w:r>
    </w:p>
    <w:p>
      <w:pPr>
        <w:pStyle w:val="Heading5"/>
        <w:rPr>
          <w:snapToGrid w:val="0"/>
        </w:rPr>
      </w:pPr>
      <w:bookmarkStart w:id="1631" w:name="_Toc520088068"/>
      <w:bookmarkStart w:id="1632" w:name="_Toc523620703"/>
      <w:bookmarkStart w:id="1633" w:name="_Toc38853856"/>
      <w:bookmarkStart w:id="1634" w:name="_Toc124061234"/>
      <w:bookmarkStart w:id="1635" w:name="_Toc199754573"/>
      <w:r>
        <w:rPr>
          <w:rStyle w:val="CharSectno"/>
        </w:rPr>
        <w:t>152</w:t>
      </w:r>
      <w:r>
        <w:rPr>
          <w:snapToGrid w:val="0"/>
        </w:rPr>
        <w:t>.</w:t>
      </w:r>
      <w:r>
        <w:rPr>
          <w:snapToGrid w:val="0"/>
        </w:rPr>
        <w:tab/>
        <w:t>Police to assist warden</w:t>
      </w:r>
      <w:bookmarkEnd w:id="1631"/>
      <w:bookmarkEnd w:id="1632"/>
      <w:bookmarkEnd w:id="1633"/>
      <w:bookmarkEnd w:id="1634"/>
      <w:bookmarkEnd w:id="1635"/>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636" w:name="_Toc520088069"/>
      <w:bookmarkStart w:id="1637" w:name="_Toc523620704"/>
      <w:bookmarkStart w:id="1638" w:name="_Toc38853857"/>
      <w:bookmarkStart w:id="1639" w:name="_Toc124061235"/>
      <w:bookmarkStart w:id="1640" w:name="_Toc199754574"/>
      <w:r>
        <w:rPr>
          <w:rStyle w:val="CharSectno"/>
        </w:rPr>
        <w:t>153</w:t>
      </w:r>
      <w:r>
        <w:rPr>
          <w:snapToGrid w:val="0"/>
        </w:rPr>
        <w:t>.</w:t>
      </w:r>
      <w:r>
        <w:rPr>
          <w:snapToGrid w:val="0"/>
        </w:rPr>
        <w:tab/>
        <w:t>Minor capable of being sued and of suing</w:t>
      </w:r>
      <w:bookmarkEnd w:id="1636"/>
      <w:bookmarkEnd w:id="1637"/>
      <w:bookmarkEnd w:id="1638"/>
      <w:bookmarkEnd w:id="1639"/>
      <w:bookmarkEnd w:id="1640"/>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641" w:name="_Toc520088070"/>
      <w:bookmarkStart w:id="1642" w:name="_Toc523620705"/>
      <w:bookmarkStart w:id="1643" w:name="_Toc38853858"/>
      <w:bookmarkStart w:id="1644" w:name="_Toc124061236"/>
      <w:bookmarkStart w:id="1645" w:name="_Toc199754575"/>
      <w:r>
        <w:rPr>
          <w:rStyle w:val="CharSectno"/>
        </w:rPr>
        <w:t>154</w:t>
      </w:r>
      <w:r>
        <w:rPr>
          <w:snapToGrid w:val="0"/>
        </w:rPr>
        <w:t>.</w:t>
      </w:r>
      <w:r>
        <w:rPr>
          <w:snapToGrid w:val="0"/>
        </w:rPr>
        <w:tab/>
        <w:t>General penalty</w:t>
      </w:r>
      <w:bookmarkEnd w:id="1641"/>
      <w:bookmarkEnd w:id="1642"/>
      <w:bookmarkEnd w:id="1643"/>
      <w:bookmarkEnd w:id="1644"/>
      <w:bookmarkEnd w:id="1645"/>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646" w:name="_Toc520088071"/>
      <w:bookmarkStart w:id="1647" w:name="_Toc523620706"/>
      <w:bookmarkStart w:id="1648" w:name="_Toc38853859"/>
      <w:bookmarkStart w:id="1649" w:name="_Toc124061237"/>
      <w:bookmarkStart w:id="1650" w:name="_Toc199754576"/>
      <w:r>
        <w:rPr>
          <w:rStyle w:val="CharSectno"/>
        </w:rPr>
        <w:t>155</w:t>
      </w:r>
      <w:r>
        <w:rPr>
          <w:snapToGrid w:val="0"/>
        </w:rPr>
        <w:t>.</w:t>
      </w:r>
      <w:r>
        <w:rPr>
          <w:snapToGrid w:val="0"/>
        </w:rPr>
        <w:tab/>
        <w:t>Offence of mining without authority</w:t>
      </w:r>
      <w:bookmarkEnd w:id="1646"/>
      <w:bookmarkEnd w:id="1647"/>
      <w:bookmarkEnd w:id="1648"/>
      <w:bookmarkEnd w:id="1649"/>
      <w:bookmarkEnd w:id="1650"/>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1651" w:name="_Toc520088072"/>
      <w:bookmarkStart w:id="1652" w:name="_Toc523620707"/>
      <w:bookmarkStart w:id="1653" w:name="_Toc38853860"/>
      <w:bookmarkStart w:id="1654" w:name="_Toc124061238"/>
      <w:bookmarkStart w:id="1655" w:name="_Toc199754577"/>
      <w:r>
        <w:rPr>
          <w:rStyle w:val="CharSectno"/>
        </w:rPr>
        <w:t>155A</w:t>
      </w:r>
      <w:r>
        <w:rPr>
          <w:snapToGrid w:val="0"/>
        </w:rPr>
        <w:t>.</w:t>
      </w:r>
      <w:r>
        <w:rPr>
          <w:snapToGrid w:val="0"/>
        </w:rPr>
        <w:tab/>
        <w:t>Aerial survey work</w:t>
      </w:r>
      <w:bookmarkEnd w:id="1651"/>
      <w:bookmarkEnd w:id="1652"/>
      <w:bookmarkEnd w:id="1653"/>
      <w:bookmarkEnd w:id="1654"/>
      <w:bookmarkEnd w:id="1655"/>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1656" w:name="_Toc520088073"/>
      <w:bookmarkStart w:id="1657" w:name="_Toc523620708"/>
      <w:bookmarkStart w:id="1658" w:name="_Toc38853861"/>
      <w:bookmarkStart w:id="1659" w:name="_Toc124061239"/>
      <w:bookmarkStart w:id="1660" w:name="_Toc199754578"/>
      <w:r>
        <w:rPr>
          <w:rStyle w:val="CharSectno"/>
        </w:rPr>
        <w:t>156</w:t>
      </w:r>
      <w:r>
        <w:rPr>
          <w:snapToGrid w:val="0"/>
        </w:rPr>
        <w:t>.</w:t>
      </w:r>
      <w:r>
        <w:rPr>
          <w:snapToGrid w:val="0"/>
        </w:rPr>
        <w:tab/>
        <w:t>Offences</w:t>
      </w:r>
      <w:bookmarkEnd w:id="1656"/>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No. 39 of 2004 s. 81.] </w:t>
      </w:r>
    </w:p>
    <w:p>
      <w:pPr>
        <w:pStyle w:val="Heading5"/>
        <w:rPr>
          <w:snapToGrid w:val="0"/>
        </w:rPr>
      </w:pPr>
      <w:bookmarkStart w:id="1661" w:name="_Toc520088074"/>
      <w:bookmarkStart w:id="1662" w:name="_Toc523620709"/>
      <w:bookmarkStart w:id="1663" w:name="_Toc38853862"/>
      <w:bookmarkStart w:id="1664" w:name="_Toc124061240"/>
      <w:bookmarkStart w:id="1665" w:name="_Toc199754579"/>
      <w:r>
        <w:rPr>
          <w:rStyle w:val="CharSectno"/>
        </w:rPr>
        <w:t>157</w:t>
      </w:r>
      <w:r>
        <w:rPr>
          <w:snapToGrid w:val="0"/>
        </w:rPr>
        <w:t>.</w:t>
      </w:r>
      <w:r>
        <w:rPr>
          <w:snapToGrid w:val="0"/>
        </w:rPr>
        <w:tab/>
        <w:t>Obstruction of persons authorised to mine under this Act</w:t>
      </w:r>
      <w:bookmarkEnd w:id="1661"/>
      <w:bookmarkEnd w:id="1662"/>
      <w:bookmarkEnd w:id="1663"/>
      <w:bookmarkEnd w:id="1664"/>
      <w:bookmarkEnd w:id="1665"/>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666" w:name="_Toc520088075"/>
      <w:bookmarkStart w:id="1667" w:name="_Toc523620710"/>
      <w:bookmarkStart w:id="1668" w:name="_Toc38853863"/>
      <w:bookmarkStart w:id="1669" w:name="_Toc124061241"/>
      <w:bookmarkStart w:id="1670" w:name="_Toc199754580"/>
      <w:r>
        <w:rPr>
          <w:rStyle w:val="CharSectno"/>
        </w:rPr>
        <w:t>158</w:t>
      </w:r>
      <w:r>
        <w:rPr>
          <w:snapToGrid w:val="0"/>
        </w:rPr>
        <w:t>.</w:t>
      </w:r>
      <w:r>
        <w:rPr>
          <w:snapToGrid w:val="0"/>
        </w:rPr>
        <w:tab/>
        <w:t>Power to require information as to right to mine</w:t>
      </w:r>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671" w:name="_Toc520088076"/>
      <w:bookmarkStart w:id="1672" w:name="_Toc523620711"/>
      <w:bookmarkStart w:id="1673" w:name="_Toc38853864"/>
      <w:bookmarkStart w:id="1674" w:name="_Toc124061242"/>
      <w:bookmarkStart w:id="1675" w:name="_Toc199754581"/>
      <w:r>
        <w:rPr>
          <w:rStyle w:val="CharSectno"/>
        </w:rPr>
        <w:t>159</w:t>
      </w:r>
      <w:r>
        <w:rPr>
          <w:snapToGrid w:val="0"/>
        </w:rPr>
        <w:t>.</w:t>
      </w:r>
      <w:r>
        <w:rPr>
          <w:snapToGrid w:val="0"/>
        </w:rPr>
        <w:tab/>
        <w:t>Disputes between licensees and other persons</w:t>
      </w:r>
      <w:bookmarkEnd w:id="1671"/>
      <w:bookmarkEnd w:id="1672"/>
      <w:bookmarkEnd w:id="1673"/>
      <w:bookmarkEnd w:id="1674"/>
      <w:bookmarkEnd w:id="1675"/>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 xml:space="preserve">In this section —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1676" w:name="_Toc520088077"/>
      <w:bookmarkStart w:id="1677" w:name="_Toc523620712"/>
      <w:bookmarkStart w:id="1678" w:name="_Toc38853865"/>
      <w:bookmarkStart w:id="1679" w:name="_Toc124061243"/>
      <w:bookmarkStart w:id="1680" w:name="_Toc199754582"/>
      <w:r>
        <w:rPr>
          <w:rStyle w:val="CharSectno"/>
        </w:rPr>
        <w:t>160</w:t>
      </w:r>
      <w:r>
        <w:rPr>
          <w:snapToGrid w:val="0"/>
        </w:rPr>
        <w:t>.</w:t>
      </w:r>
      <w:r>
        <w:rPr>
          <w:snapToGrid w:val="0"/>
        </w:rPr>
        <w:tab/>
        <w:t>Saving of civil remedies</w:t>
      </w:r>
      <w:bookmarkEnd w:id="1676"/>
      <w:bookmarkEnd w:id="1677"/>
      <w:bookmarkEnd w:id="1678"/>
      <w:bookmarkEnd w:id="1679"/>
      <w:bookmarkEnd w:id="1680"/>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681" w:name="_Toc520088078"/>
      <w:bookmarkStart w:id="1682" w:name="_Toc523620713"/>
      <w:bookmarkStart w:id="1683" w:name="_Toc38853866"/>
      <w:bookmarkStart w:id="1684" w:name="_Toc124061244"/>
      <w:bookmarkStart w:id="1685" w:name="_Toc199754583"/>
      <w:r>
        <w:rPr>
          <w:rStyle w:val="CharSectno"/>
        </w:rPr>
        <w:t>160A</w:t>
      </w:r>
      <w:r>
        <w:rPr>
          <w:snapToGrid w:val="0"/>
        </w:rPr>
        <w:t>.</w:t>
      </w:r>
      <w:r>
        <w:rPr>
          <w:snapToGrid w:val="0"/>
        </w:rPr>
        <w:tab/>
        <w:t>Immunity of Minister and officials</w:t>
      </w:r>
      <w:bookmarkEnd w:id="1681"/>
      <w:bookmarkEnd w:id="1682"/>
      <w:bookmarkEnd w:id="1683"/>
      <w:bookmarkEnd w:id="1684"/>
      <w:bookmarkEnd w:id="1685"/>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686" w:name="_Toc520088079"/>
      <w:bookmarkStart w:id="1687" w:name="_Toc523620714"/>
      <w:bookmarkStart w:id="1688" w:name="_Toc38853867"/>
      <w:bookmarkStart w:id="1689" w:name="_Toc124061245"/>
      <w:bookmarkStart w:id="1690" w:name="_Toc199754584"/>
      <w:r>
        <w:rPr>
          <w:rStyle w:val="CharSectno"/>
        </w:rPr>
        <w:t>160B</w:t>
      </w:r>
      <w:r>
        <w:rPr>
          <w:snapToGrid w:val="0"/>
        </w:rPr>
        <w:t>.</w:t>
      </w:r>
      <w:r>
        <w:rPr>
          <w:snapToGrid w:val="0"/>
        </w:rPr>
        <w:tab/>
        <w:t>Time limit for prosecution action</w:t>
      </w:r>
      <w:bookmarkEnd w:id="1686"/>
      <w:bookmarkEnd w:id="1687"/>
      <w:bookmarkEnd w:id="1688"/>
      <w:bookmarkEnd w:id="1689"/>
      <w:bookmarkEnd w:id="1690"/>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pPr>
      <w:bookmarkStart w:id="1691" w:name="_Toc199754585"/>
      <w:bookmarkStart w:id="1692" w:name="_Toc520088080"/>
      <w:bookmarkStart w:id="1693" w:name="_Toc523620715"/>
      <w:bookmarkStart w:id="1694" w:name="_Toc38853868"/>
      <w:bookmarkStart w:id="1695" w:name="_Toc124061246"/>
      <w:r>
        <w:rPr>
          <w:rStyle w:val="CharSectno"/>
        </w:rPr>
        <w:t>160C</w:t>
      </w:r>
      <w:r>
        <w:t>.</w:t>
      </w:r>
      <w:r>
        <w:tab/>
        <w:t>No right of appeal from certain decisions of warden, mining registrar or Minister</w:t>
      </w:r>
      <w:bookmarkEnd w:id="1691"/>
    </w:p>
    <w:p>
      <w:pPr>
        <w:pStyle w:val="Subsection"/>
      </w:pPr>
      <w:r>
        <w:tab/>
      </w:r>
      <w:r>
        <w:tab/>
        <w:t xml:space="preserve">No appeal lies under this Act — </w:t>
      </w:r>
    </w:p>
    <w:p>
      <w:pPr>
        <w:pStyle w:val="Indenta"/>
      </w:pPr>
      <w:r>
        <w:tab/>
        <w:t>(a)</w:t>
      </w:r>
      <w:r>
        <w:tab/>
        <w:t xml:space="preserve">except as provided in Part IV, in respect of a decision, order or recommendation of a warden or mining registrar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 xml:space="preserve">in respect of a decision or order of the Minister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1696" w:name="_Toc199754586"/>
      <w:r>
        <w:rPr>
          <w:rStyle w:val="CharSectno"/>
        </w:rPr>
        <w:t>160D</w:t>
      </w:r>
      <w:r>
        <w:t>.</w:t>
      </w:r>
      <w:r>
        <w:tab/>
        <w:t>Persons before whom affidavit may be sworn</w:t>
      </w:r>
      <w:bookmarkEnd w:id="1696"/>
    </w:p>
    <w:p>
      <w:pPr>
        <w:pStyle w:val="Subsection"/>
      </w:pPr>
      <w:r>
        <w:tab/>
      </w:r>
      <w:r>
        <w:tab/>
        <w:t xml:space="preserve">An affidavit to be used in a warden’s court or before a warden or a mining registrar may be sworn before —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1697" w:name="_Toc199754587"/>
      <w:r>
        <w:rPr>
          <w:rStyle w:val="CharSectno"/>
        </w:rPr>
        <w:t>161</w:t>
      </w:r>
      <w:r>
        <w:rPr>
          <w:snapToGrid w:val="0"/>
        </w:rPr>
        <w:t>.</w:t>
      </w:r>
      <w:r>
        <w:rPr>
          <w:snapToGrid w:val="0"/>
        </w:rPr>
        <w:tab/>
        <w:t>Evidentiary provisions</w:t>
      </w:r>
      <w:bookmarkEnd w:id="1692"/>
      <w:bookmarkEnd w:id="1693"/>
      <w:bookmarkEnd w:id="1694"/>
      <w:bookmarkEnd w:id="1695"/>
      <w:bookmarkEnd w:id="1697"/>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 xml:space="preserve">In any proceedings — </w:t>
      </w:r>
    </w:p>
    <w:p>
      <w:pPr>
        <w:pStyle w:val="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 xml:space="preserve">[Section 161 amended by No. 122 of 1982 s. 29; No. 37 of 1993 s. 23; No. 54 of 1996 s. 21; No. 5 of 1997 s. 41(2); No. 39 of 2004 s. 83; No. 84 of 2004 s. 80.] </w:t>
      </w:r>
    </w:p>
    <w:p>
      <w:pPr>
        <w:pStyle w:val="Heading5"/>
        <w:rPr>
          <w:snapToGrid w:val="0"/>
        </w:rPr>
      </w:pPr>
      <w:bookmarkStart w:id="1698" w:name="_Toc520088081"/>
      <w:bookmarkStart w:id="1699" w:name="_Toc523620716"/>
      <w:bookmarkStart w:id="1700" w:name="_Toc38853869"/>
      <w:bookmarkStart w:id="1701" w:name="_Toc124061247"/>
      <w:bookmarkStart w:id="1702" w:name="_Toc199754588"/>
      <w:r>
        <w:rPr>
          <w:rStyle w:val="CharSectno"/>
        </w:rPr>
        <w:t>162</w:t>
      </w:r>
      <w:r>
        <w:rPr>
          <w:snapToGrid w:val="0"/>
        </w:rPr>
        <w:t>.</w:t>
      </w:r>
      <w:r>
        <w:rPr>
          <w:snapToGrid w:val="0"/>
        </w:rPr>
        <w:tab/>
        <w:t>Regulations</w:t>
      </w:r>
      <w:bookmarkEnd w:id="1698"/>
      <w:bookmarkEnd w:id="1699"/>
      <w:bookmarkEnd w:id="1700"/>
      <w:bookmarkEnd w:id="1701"/>
      <w:bookmarkEnd w:id="1702"/>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b/>
        </w:rPr>
        <w:t>“</w:t>
      </w:r>
      <w:r>
        <w:rPr>
          <w:rStyle w:val="CharDefText"/>
        </w:rPr>
        <w:t>Part IV proceedings</w:t>
      </w:r>
      <w:r>
        <w:rPr>
          <w:b/>
        </w:rPr>
        <w:t>”</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w:t>
      </w:r>
    </w:p>
    <w:p>
      <w:pPr>
        <w:pStyle w:val="Heading5"/>
      </w:pPr>
      <w:bookmarkStart w:id="1703" w:name="_Toc199754589"/>
      <w:r>
        <w:rPr>
          <w:rStyle w:val="CharSectno"/>
        </w:rPr>
        <w:t>163</w:t>
      </w:r>
      <w:r>
        <w:t>.</w:t>
      </w:r>
      <w:r>
        <w:tab/>
        <w:t>Review of Act</w:t>
      </w:r>
      <w:bookmarkEnd w:id="1703"/>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704" w:name="_Toc38853870"/>
      <w:bookmarkStart w:id="1705" w:name="_Toc121560188"/>
      <w:bookmarkStart w:id="1706" w:name="_Toc124061248"/>
      <w:bookmarkStart w:id="1707" w:name="_Toc124140103"/>
      <w:bookmarkStart w:id="1708" w:name="_Toc127174871"/>
      <w:bookmarkStart w:id="1709" w:name="_Toc127349228"/>
      <w:bookmarkStart w:id="1710" w:name="_Toc127762410"/>
      <w:bookmarkStart w:id="1711" w:name="_Toc127842472"/>
      <w:bookmarkStart w:id="1712" w:name="_Toc128380083"/>
      <w:bookmarkStart w:id="1713" w:name="_Toc130106699"/>
      <w:bookmarkStart w:id="1714" w:name="_Toc130106979"/>
      <w:bookmarkStart w:id="1715" w:name="_Toc130110876"/>
      <w:bookmarkStart w:id="1716" w:name="_Toc130277087"/>
      <w:bookmarkStart w:id="1717" w:name="_Toc131408612"/>
      <w:bookmarkStart w:id="1718" w:name="_Toc132530379"/>
      <w:bookmarkStart w:id="1719" w:name="_Toc142194436"/>
      <w:bookmarkStart w:id="1720" w:name="_Toc162778521"/>
      <w:bookmarkStart w:id="1721" w:name="_Toc162841107"/>
      <w:bookmarkStart w:id="1722" w:name="_Toc162932941"/>
      <w:bookmarkStart w:id="1723" w:name="_Toc187053470"/>
      <w:bookmarkStart w:id="1724" w:name="_Toc188695531"/>
      <w:bookmarkStart w:id="1725" w:name="_Toc199754590"/>
      <w:r>
        <w:rPr>
          <w:rStyle w:val="CharSchNo"/>
        </w:rPr>
        <w:t>Second Schedule</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yShoulderClause"/>
        <w:rPr>
          <w:snapToGrid w:val="0"/>
        </w:rPr>
      </w:pPr>
      <w:r>
        <w:rPr>
          <w:snapToGrid w:val="0"/>
        </w:rPr>
        <w:t>[s. 4]</w:t>
      </w:r>
    </w:p>
    <w:p>
      <w:pPr>
        <w:pStyle w:val="yHeading2"/>
        <w:outlineLvl w:val="0"/>
      </w:pPr>
      <w:bookmarkStart w:id="1726" w:name="_Toc130277088"/>
      <w:bookmarkStart w:id="1727" w:name="_Toc131408613"/>
      <w:bookmarkStart w:id="1728" w:name="_Toc132530380"/>
      <w:bookmarkStart w:id="1729" w:name="_Toc142194437"/>
      <w:bookmarkStart w:id="1730" w:name="_Toc162778522"/>
      <w:bookmarkStart w:id="1731" w:name="_Toc162841108"/>
      <w:bookmarkStart w:id="1732" w:name="_Toc162932942"/>
      <w:bookmarkStart w:id="1733" w:name="_Toc187053471"/>
      <w:bookmarkStart w:id="1734" w:name="_Toc188695532"/>
      <w:bookmarkStart w:id="1735" w:name="_Toc199754591"/>
      <w:r>
        <w:rPr>
          <w:rStyle w:val="CharSchText"/>
        </w:rPr>
        <w:t>Transitional provisions</w:t>
      </w:r>
      <w:bookmarkEnd w:id="1726"/>
      <w:bookmarkEnd w:id="1727"/>
      <w:bookmarkEnd w:id="1728"/>
      <w:bookmarkEnd w:id="1729"/>
      <w:bookmarkEnd w:id="1730"/>
      <w:bookmarkEnd w:id="1731"/>
      <w:bookmarkEnd w:id="1732"/>
      <w:bookmarkEnd w:id="1733"/>
      <w:bookmarkEnd w:id="1734"/>
      <w:bookmarkEnd w:id="1735"/>
    </w:p>
    <w:p>
      <w:pPr>
        <w:pStyle w:val="yFootnoteheading"/>
        <w:rPr>
          <w:snapToGrid w:val="0"/>
        </w:rPr>
      </w:pPr>
      <w:r>
        <w:rPr>
          <w:snapToGrid w:val="0"/>
        </w:rPr>
        <w:tab/>
        <w:t>[Heading inserted by No. 69 of 1981 s. 29.]</w:t>
      </w:r>
    </w:p>
    <w:p>
      <w:pPr>
        <w:pStyle w:val="yHeading5"/>
        <w:outlineLvl w:val="9"/>
        <w:rPr>
          <w:snapToGrid w:val="0"/>
        </w:rPr>
      </w:pPr>
      <w:bookmarkStart w:id="1736" w:name="_Toc523620717"/>
      <w:bookmarkStart w:id="1737" w:name="_Toc38853871"/>
      <w:bookmarkStart w:id="1738" w:name="_Toc124061249"/>
      <w:bookmarkStart w:id="1739" w:name="_Toc199754592"/>
      <w:r>
        <w:rPr>
          <w:rStyle w:val="CharSClsNo"/>
        </w:rPr>
        <w:t>1</w:t>
      </w:r>
      <w:r>
        <w:rPr>
          <w:snapToGrid w:val="0"/>
        </w:rPr>
        <w:t>.</w:t>
      </w:r>
      <w:r>
        <w:rPr>
          <w:snapToGrid w:val="0"/>
        </w:rPr>
        <w:tab/>
        <w:t>Continuation of certain temporary reserves and rights of occupancy</w:t>
      </w:r>
      <w:bookmarkEnd w:id="1736"/>
      <w:bookmarkEnd w:id="1737"/>
      <w:bookmarkEnd w:id="1738"/>
      <w:bookmarkEnd w:id="1739"/>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1740" w:name="_Toc523620718"/>
      <w:bookmarkStart w:id="1741" w:name="_Toc38853872"/>
      <w:bookmarkStart w:id="1742" w:name="_Toc124061250"/>
      <w:bookmarkStart w:id="1743" w:name="_Toc199754593"/>
      <w:r>
        <w:rPr>
          <w:rStyle w:val="CharSClsNo"/>
        </w:rPr>
        <w:t>2</w:t>
      </w:r>
      <w:r>
        <w:rPr>
          <w:snapToGrid w:val="0"/>
        </w:rPr>
        <w:t>.</w:t>
      </w:r>
      <w:r>
        <w:rPr>
          <w:snapToGrid w:val="0"/>
        </w:rPr>
        <w:tab/>
        <w:t>Certain gold mining leases, coal mining leases and mineral leases to become mining leases</w:t>
      </w:r>
      <w:bookmarkEnd w:id="1740"/>
      <w:bookmarkEnd w:id="1741"/>
      <w:bookmarkEnd w:id="1742"/>
      <w:bookmarkEnd w:id="1743"/>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1744" w:name="_Toc523620719"/>
      <w:bookmarkStart w:id="1745" w:name="_Toc38853873"/>
      <w:bookmarkStart w:id="1746" w:name="_Toc124061251"/>
      <w:r>
        <w:tab/>
        <w:t>[Clause 2 inserted by No. 69 of 1981 s. 29; amended by No. 100 of 1985 s. 110(a); amended in Gazette 18 Dec 1981 p. 5274; 16 Jul 1982 p. 2829.]</w:t>
      </w:r>
    </w:p>
    <w:p>
      <w:pPr>
        <w:pStyle w:val="yHeading5"/>
        <w:outlineLvl w:val="9"/>
        <w:rPr>
          <w:snapToGrid w:val="0"/>
        </w:rPr>
      </w:pPr>
      <w:bookmarkStart w:id="1747" w:name="_Toc199754594"/>
      <w:r>
        <w:rPr>
          <w:rStyle w:val="CharSClsNo"/>
        </w:rPr>
        <w:t>3</w:t>
      </w:r>
      <w:r>
        <w:rPr>
          <w:snapToGrid w:val="0"/>
        </w:rPr>
        <w:t>.</w:t>
      </w:r>
      <w:r>
        <w:rPr>
          <w:snapToGrid w:val="0"/>
        </w:rPr>
        <w:tab/>
        <w:t>Rights conferred on holders of certain mineral claims and dredging claims</w:t>
      </w:r>
      <w:bookmarkEnd w:id="1744"/>
      <w:bookmarkEnd w:id="1745"/>
      <w:bookmarkEnd w:id="1746"/>
      <w:bookmarkEnd w:id="1747"/>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1748" w:name="_Toc523620720"/>
      <w:bookmarkStart w:id="1749" w:name="_Toc38853874"/>
      <w:bookmarkStart w:id="1750" w:name="_Toc124061252"/>
      <w:bookmarkStart w:id="1751" w:name="_Toc199754595"/>
      <w:r>
        <w:rPr>
          <w:rStyle w:val="CharSClsNo"/>
        </w:rPr>
        <w:t>4</w:t>
      </w:r>
      <w:r>
        <w:rPr>
          <w:snapToGrid w:val="0"/>
        </w:rPr>
        <w:t>.</w:t>
      </w:r>
      <w:r>
        <w:rPr>
          <w:snapToGrid w:val="0"/>
        </w:rPr>
        <w:tab/>
        <w:t>Rights conferred on holders of certain miners’ homestead leases, residential leases, residence areas, business areas and garden areas</w:t>
      </w:r>
      <w:bookmarkEnd w:id="1748"/>
      <w:bookmarkEnd w:id="1749"/>
      <w:bookmarkEnd w:id="1750"/>
      <w:bookmarkEnd w:id="1751"/>
      <w:r>
        <w:rPr>
          <w:snapToGrid w:val="0"/>
        </w:rPr>
        <w:t xml:space="preserve"> </w:t>
      </w:r>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w:t>
      </w:r>
      <w:r>
        <w:rPr>
          <w:snapToGrid w:val="0"/>
        </w:rPr>
        <w:t>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1752" w:name="_Toc523620721"/>
      <w:bookmarkStart w:id="1753" w:name="_Toc38853875"/>
      <w:bookmarkStart w:id="1754" w:name="_Toc124061253"/>
      <w:bookmarkStart w:id="1755" w:name="_Toc199754596"/>
      <w:r>
        <w:rPr>
          <w:rStyle w:val="CharSClsNo"/>
        </w:rPr>
        <w:t>5</w:t>
      </w:r>
      <w:r>
        <w:rPr>
          <w:snapToGrid w:val="0"/>
        </w:rPr>
        <w:t>.</w:t>
      </w:r>
      <w:r>
        <w:rPr>
          <w:snapToGrid w:val="0"/>
        </w:rPr>
        <w:tab/>
        <w:t>Continuation of mining tenements held by virtue of miners’ rights</w:t>
      </w:r>
      <w:bookmarkEnd w:id="1752"/>
      <w:bookmarkEnd w:id="1753"/>
      <w:bookmarkEnd w:id="1754"/>
      <w:bookmarkEnd w:id="1755"/>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1756" w:name="_Toc523620722"/>
      <w:bookmarkStart w:id="1757" w:name="_Toc38853876"/>
      <w:bookmarkStart w:id="1758" w:name="_Toc124061254"/>
      <w:bookmarkStart w:id="1759" w:name="_Toc199754597"/>
      <w:r>
        <w:rPr>
          <w:rStyle w:val="CharSClsNo"/>
        </w:rPr>
        <w:t>6</w:t>
      </w:r>
      <w:r>
        <w:rPr>
          <w:snapToGrid w:val="0"/>
        </w:rPr>
        <w:t>.</w:t>
      </w:r>
      <w:r>
        <w:rPr>
          <w:snapToGrid w:val="0"/>
        </w:rPr>
        <w:tab/>
        <w:t>Temporary continuation of certain machinery areas, tailings areas, quarrying areas and water rights</w:t>
      </w:r>
      <w:bookmarkEnd w:id="1756"/>
      <w:bookmarkEnd w:id="1757"/>
      <w:bookmarkEnd w:id="1758"/>
      <w:bookmarkEnd w:id="1759"/>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1760" w:name="_Toc523620723"/>
      <w:bookmarkStart w:id="1761" w:name="_Toc38853877"/>
      <w:bookmarkStart w:id="1762" w:name="_Toc124061255"/>
      <w:bookmarkStart w:id="1763" w:name="_Toc199754598"/>
      <w:r>
        <w:rPr>
          <w:rStyle w:val="CharSClsNo"/>
        </w:rPr>
        <w:t>7</w:t>
      </w:r>
      <w:r>
        <w:rPr>
          <w:snapToGrid w:val="0"/>
        </w:rPr>
        <w:t>.</w:t>
      </w:r>
      <w:r>
        <w:rPr>
          <w:snapToGrid w:val="0"/>
        </w:rPr>
        <w:tab/>
        <w:t>Continuation of certain licences</w:t>
      </w:r>
      <w:bookmarkEnd w:id="1760"/>
      <w:bookmarkEnd w:id="1761"/>
      <w:bookmarkEnd w:id="1762"/>
      <w:bookmarkEnd w:id="1763"/>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1764" w:name="_Toc523620724"/>
      <w:bookmarkStart w:id="1765" w:name="_Toc38853878"/>
      <w:bookmarkStart w:id="1766" w:name="_Toc124061256"/>
      <w:bookmarkStart w:id="1767" w:name="_Toc199754599"/>
      <w:r>
        <w:rPr>
          <w:rStyle w:val="CharSClsNo"/>
        </w:rPr>
        <w:t>8</w:t>
      </w:r>
      <w:r>
        <w:rPr>
          <w:snapToGrid w:val="0"/>
        </w:rPr>
        <w:t>.</w:t>
      </w:r>
      <w:r>
        <w:rPr>
          <w:snapToGrid w:val="0"/>
        </w:rPr>
        <w:tab/>
        <w:t>Disposal of pending applications for mining tenements</w:t>
      </w:r>
      <w:bookmarkEnd w:id="1764"/>
      <w:bookmarkEnd w:id="1765"/>
      <w:bookmarkEnd w:id="1766"/>
      <w:bookmarkEnd w:id="1767"/>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1768" w:name="_Toc523620725"/>
      <w:bookmarkStart w:id="1769" w:name="_Toc38853879"/>
      <w:bookmarkStart w:id="1770" w:name="_Toc124061257"/>
      <w:bookmarkStart w:id="1771" w:name="_Toc199754600"/>
      <w:r>
        <w:rPr>
          <w:rStyle w:val="CharSClsNo"/>
        </w:rPr>
        <w:t>9</w:t>
      </w:r>
      <w:r>
        <w:rPr>
          <w:snapToGrid w:val="0"/>
        </w:rPr>
        <w:t>.</w:t>
      </w:r>
      <w:r>
        <w:rPr>
          <w:snapToGrid w:val="0"/>
        </w:rPr>
        <w:tab/>
        <w:t>Rights of holders of certain prospecting areas</w:t>
      </w:r>
      <w:bookmarkEnd w:id="1768"/>
      <w:bookmarkEnd w:id="1769"/>
      <w:bookmarkEnd w:id="1770"/>
      <w:bookmarkEnd w:id="1771"/>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1772" w:name="_Toc523620726"/>
      <w:bookmarkStart w:id="1773" w:name="_Toc38853880"/>
      <w:bookmarkStart w:id="1774" w:name="_Toc124061258"/>
      <w:bookmarkStart w:id="1775" w:name="_Toc199754601"/>
      <w:r>
        <w:rPr>
          <w:rStyle w:val="CharSClsNo"/>
        </w:rPr>
        <w:t>10</w:t>
      </w:r>
      <w:r>
        <w:rPr>
          <w:snapToGrid w:val="0"/>
        </w:rPr>
        <w:t>.</w:t>
      </w:r>
      <w:r>
        <w:rPr>
          <w:snapToGrid w:val="0"/>
        </w:rPr>
        <w:tab/>
        <w:t>Transitional provisions relating to mortgages</w:t>
      </w:r>
      <w:bookmarkEnd w:id="1772"/>
      <w:bookmarkEnd w:id="1773"/>
      <w:bookmarkEnd w:id="1774"/>
      <w:bookmarkEnd w:id="1775"/>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4</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1776" w:name="_Toc523620727"/>
      <w:bookmarkStart w:id="1777" w:name="_Toc38853881"/>
      <w:bookmarkStart w:id="1778" w:name="_Toc124061259"/>
      <w:bookmarkStart w:id="1779" w:name="_Toc199754602"/>
      <w:r>
        <w:rPr>
          <w:rStyle w:val="CharSClsNo"/>
        </w:rPr>
        <w:t>11</w:t>
      </w:r>
      <w:r>
        <w:rPr>
          <w:snapToGrid w:val="0"/>
        </w:rPr>
        <w:t>.</w:t>
      </w:r>
      <w:r>
        <w:rPr>
          <w:snapToGrid w:val="0"/>
        </w:rPr>
        <w:tab/>
        <w:t>Officers</w:t>
      </w:r>
      <w:bookmarkEnd w:id="1776"/>
      <w:bookmarkEnd w:id="1777"/>
      <w:bookmarkEnd w:id="1778"/>
      <w:bookmarkEnd w:id="1779"/>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1780" w:name="_Toc523620728"/>
      <w:bookmarkStart w:id="1781" w:name="_Toc38853882"/>
      <w:bookmarkStart w:id="1782" w:name="_Toc124061260"/>
      <w:bookmarkStart w:id="1783" w:name="_Toc199754603"/>
      <w:r>
        <w:rPr>
          <w:snapToGrid w:val="0"/>
        </w:rPr>
        <w:t>12.</w:t>
      </w:r>
      <w:r>
        <w:rPr>
          <w:snapToGrid w:val="0"/>
        </w:rPr>
        <w:tab/>
        <w:t>Warden’s courts and warden’s offices</w:t>
      </w:r>
      <w:bookmarkEnd w:id="1780"/>
      <w:bookmarkEnd w:id="1781"/>
      <w:bookmarkEnd w:id="1782"/>
      <w:bookmarkEnd w:id="1783"/>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1784" w:name="_Toc523620729"/>
      <w:bookmarkStart w:id="1785" w:name="_Toc38853883"/>
      <w:bookmarkStart w:id="1786" w:name="_Toc124061261"/>
      <w:bookmarkStart w:id="1787" w:name="_Toc199754604"/>
      <w:r>
        <w:rPr>
          <w:snapToGrid w:val="0"/>
        </w:rPr>
        <w:t>13.</w:t>
      </w:r>
      <w:r>
        <w:rPr>
          <w:snapToGrid w:val="0"/>
        </w:rPr>
        <w:tab/>
        <w:t>Lodging of certain applications</w:t>
      </w:r>
      <w:bookmarkEnd w:id="1784"/>
      <w:bookmarkEnd w:id="1785"/>
      <w:bookmarkEnd w:id="1786"/>
      <w:bookmarkEnd w:id="1787"/>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1788" w:name="_Toc523620730"/>
      <w:bookmarkStart w:id="1789" w:name="_Toc38853884"/>
      <w:bookmarkStart w:id="1790" w:name="_Toc124061262"/>
      <w:bookmarkStart w:id="1791" w:name="_Toc199754605"/>
      <w:r>
        <w:rPr>
          <w:rStyle w:val="CharSClsNo"/>
        </w:rPr>
        <w:t>13A</w:t>
      </w:r>
      <w:r>
        <w:rPr>
          <w:snapToGrid w:val="0"/>
        </w:rPr>
        <w:t>.</w:t>
      </w:r>
      <w:r>
        <w:rPr>
          <w:snapToGrid w:val="0"/>
        </w:rPr>
        <w:tab/>
        <w:t>Consents to follow the land</w:t>
      </w:r>
      <w:bookmarkEnd w:id="1788"/>
      <w:bookmarkEnd w:id="1789"/>
      <w:bookmarkEnd w:id="1790"/>
      <w:bookmarkEnd w:id="1791"/>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1792" w:name="_Toc523620731"/>
      <w:bookmarkStart w:id="1793" w:name="_Toc38853885"/>
      <w:bookmarkStart w:id="1794" w:name="_Toc124061263"/>
      <w:bookmarkStart w:id="1795" w:name="_Toc199754606"/>
      <w:r>
        <w:rPr>
          <w:rStyle w:val="CharSClsNo"/>
        </w:rPr>
        <w:t>14</w:t>
      </w:r>
      <w:r>
        <w:rPr>
          <w:snapToGrid w:val="0"/>
        </w:rPr>
        <w:t>.</w:t>
      </w:r>
      <w:r>
        <w:rPr>
          <w:snapToGrid w:val="0"/>
        </w:rPr>
        <w:tab/>
        <w:t>References to repealed Act</w:t>
      </w:r>
      <w:bookmarkEnd w:id="1792"/>
      <w:bookmarkEnd w:id="1793"/>
      <w:bookmarkEnd w:id="1794"/>
      <w:bookmarkEnd w:id="1795"/>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1796" w:name="_Toc523620732"/>
      <w:bookmarkStart w:id="1797" w:name="_Toc38853886"/>
      <w:bookmarkStart w:id="1798" w:name="_Toc124061264"/>
      <w:bookmarkStart w:id="1799" w:name="_Toc199754607"/>
      <w:r>
        <w:rPr>
          <w:rStyle w:val="CharSClsNo"/>
        </w:rPr>
        <w:t>15</w:t>
      </w:r>
      <w:r>
        <w:rPr>
          <w:snapToGrid w:val="0"/>
        </w:rPr>
        <w:t>.</w:t>
      </w:r>
      <w:r>
        <w:rPr>
          <w:snapToGrid w:val="0"/>
        </w:rPr>
        <w:tab/>
        <w:t>Prevention of anomalies during transitional period</w:t>
      </w:r>
      <w:bookmarkEnd w:id="1796"/>
      <w:bookmarkEnd w:id="1797"/>
      <w:bookmarkEnd w:id="1798"/>
      <w:bookmarkEnd w:id="1799"/>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 xml:space="preserve">[Clause 15 inserted by No. 69 of 1981 s. 29; amended by No. 100 of 1985 s. 110(e).] </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800" w:name="_Toc38853887"/>
      <w:bookmarkStart w:id="1801" w:name="_Toc121560205"/>
      <w:bookmarkStart w:id="1802" w:name="_Toc124061265"/>
      <w:bookmarkStart w:id="1803" w:name="_Toc124140120"/>
      <w:bookmarkStart w:id="1804" w:name="_Toc127174888"/>
      <w:bookmarkStart w:id="1805" w:name="_Toc127349245"/>
      <w:bookmarkStart w:id="1806" w:name="_Toc127762427"/>
      <w:bookmarkStart w:id="1807" w:name="_Toc127842489"/>
      <w:bookmarkStart w:id="1808" w:name="_Toc128380100"/>
      <w:bookmarkStart w:id="1809" w:name="_Toc130106716"/>
      <w:bookmarkStart w:id="1810" w:name="_Toc130106996"/>
      <w:bookmarkStart w:id="1811" w:name="_Toc130110893"/>
      <w:bookmarkStart w:id="1812" w:name="_Toc130277105"/>
    </w:p>
    <w:p>
      <w:pPr>
        <w:pStyle w:val="yScheduleHeading"/>
        <w:outlineLvl w:val="0"/>
      </w:pPr>
      <w:bookmarkStart w:id="1813" w:name="_Toc131408630"/>
      <w:bookmarkStart w:id="1814" w:name="_Toc132530397"/>
      <w:bookmarkStart w:id="1815" w:name="_Toc142194454"/>
      <w:bookmarkStart w:id="1816" w:name="_Toc162778539"/>
      <w:bookmarkStart w:id="1817" w:name="_Toc162841125"/>
      <w:bookmarkStart w:id="1818" w:name="_Toc162932959"/>
      <w:bookmarkStart w:id="1819" w:name="_Toc187053488"/>
      <w:bookmarkStart w:id="1820" w:name="_Toc188695549"/>
      <w:bookmarkStart w:id="1821" w:name="_Toc199754608"/>
      <w:r>
        <w:rPr>
          <w:rStyle w:val="CharSchNo"/>
        </w:rPr>
        <w:t>Third Schedule</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r>
        <w:rPr>
          <w:rStyle w:val="CharSchText"/>
        </w:rPr>
        <w:t xml:space="preserve"> </w:t>
      </w:r>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sectPr>
          <w:headerReference w:type="even" r:id="rId29"/>
          <w:pgSz w:w="11906" w:h="16838" w:code="9"/>
          <w:pgMar w:top="2381" w:right="2409" w:bottom="3543" w:left="2409" w:header="720" w:footer="3380" w:gutter="0"/>
          <w:cols w:space="720"/>
          <w:noEndnote/>
          <w:docGrid w:linePitch="326"/>
        </w:sectPr>
      </w:pPr>
    </w:p>
    <w:p>
      <w:pPr>
        <w:pStyle w:val="nHeading2"/>
        <w:outlineLvl w:val="0"/>
      </w:pPr>
      <w:bookmarkStart w:id="1822" w:name="_Toc87427776"/>
      <w:bookmarkStart w:id="1823" w:name="_Toc87851351"/>
      <w:bookmarkStart w:id="1824" w:name="_Toc88295574"/>
      <w:bookmarkStart w:id="1825" w:name="_Toc89519233"/>
      <w:bookmarkStart w:id="1826" w:name="_Toc90869358"/>
      <w:bookmarkStart w:id="1827" w:name="_Toc91408130"/>
      <w:bookmarkStart w:id="1828" w:name="_Toc92863874"/>
      <w:bookmarkStart w:id="1829" w:name="_Toc95015242"/>
      <w:bookmarkStart w:id="1830" w:name="_Toc95106949"/>
      <w:bookmarkStart w:id="1831" w:name="_Toc97018749"/>
      <w:bookmarkStart w:id="1832" w:name="_Toc101693704"/>
      <w:bookmarkStart w:id="1833" w:name="_Toc103130571"/>
      <w:bookmarkStart w:id="1834" w:name="_Toc104711221"/>
      <w:bookmarkStart w:id="1835" w:name="_Toc121560206"/>
      <w:bookmarkStart w:id="1836" w:name="_Toc122328647"/>
      <w:bookmarkStart w:id="1837" w:name="_Toc124061266"/>
      <w:bookmarkStart w:id="1838" w:name="_Toc124140121"/>
      <w:bookmarkStart w:id="1839" w:name="_Toc127174889"/>
      <w:bookmarkStart w:id="1840" w:name="_Toc127349246"/>
      <w:bookmarkStart w:id="1841" w:name="_Toc127762428"/>
      <w:bookmarkStart w:id="1842" w:name="_Toc127842490"/>
      <w:bookmarkStart w:id="1843" w:name="_Toc128380101"/>
      <w:bookmarkStart w:id="1844" w:name="_Toc130106717"/>
      <w:bookmarkStart w:id="1845" w:name="_Toc130106997"/>
      <w:bookmarkStart w:id="1846" w:name="_Toc130110894"/>
      <w:bookmarkStart w:id="1847" w:name="_Toc130277106"/>
      <w:bookmarkStart w:id="1848" w:name="_Toc131408631"/>
      <w:bookmarkStart w:id="1849" w:name="_Toc132530398"/>
      <w:bookmarkStart w:id="1850" w:name="_Toc142194455"/>
      <w:bookmarkStart w:id="1851" w:name="_Toc162778540"/>
      <w:bookmarkStart w:id="1852" w:name="_Toc162841126"/>
      <w:bookmarkStart w:id="1853" w:name="_Toc162932960"/>
      <w:bookmarkStart w:id="1854" w:name="_Toc187053489"/>
      <w:bookmarkStart w:id="1855" w:name="_Toc188695550"/>
      <w:bookmarkStart w:id="1856" w:name="_Toc199754609"/>
      <w:r>
        <w:t>Notes</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57" w:name="_Toc199754610"/>
      <w:r>
        <w:rPr>
          <w:snapToGrid w:val="0"/>
        </w:rPr>
        <w:t>Compilation table</w:t>
      </w:r>
      <w:bookmarkEnd w:id="1857"/>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5"/>
        <w:gridCol w:w="2551"/>
        <w:gridCol w:w="25"/>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52" w:type="dxa"/>
            <w:gridSpan w:val="2"/>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52" w:type="dxa"/>
            <w:gridSpan w:val="2"/>
          </w:tcPr>
          <w:p>
            <w:pPr>
              <w:pStyle w:val="nTable"/>
              <w:spacing w:after="40"/>
              <w:rPr>
                <w:sz w:val="19"/>
              </w:rPr>
            </w:pPr>
            <w:r>
              <w:rPr>
                <w:sz w:val="19"/>
              </w:rPr>
              <w:t>30 Oct 1981</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3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2" w:type="dxa"/>
            <w:gridSpan w:val="2"/>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2" w:type="dxa"/>
            <w:gridSpan w:val="2"/>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52" w:type="dxa"/>
            <w:gridSpan w:val="2"/>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52" w:type="dxa"/>
            <w:gridSpan w:val="2"/>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Mining Amendment Act 1985</w:t>
            </w:r>
            <w:r>
              <w:rPr>
                <w:sz w:val="19"/>
                <w:vertAlign w:val="superscript"/>
              </w:rPr>
              <w:t>5</w:t>
            </w:r>
          </w:p>
        </w:tc>
        <w:tc>
          <w:tcPr>
            <w:tcW w:w="1134" w:type="dxa"/>
          </w:tcPr>
          <w:p>
            <w:pPr>
              <w:pStyle w:val="nTable"/>
              <w:spacing w:after="40"/>
              <w:rPr>
                <w:sz w:val="19"/>
              </w:rPr>
            </w:pPr>
            <w:r>
              <w:rPr>
                <w:sz w:val="19"/>
              </w:rPr>
              <w:t>100 of 1985 (as amended by No. 105 of 1986 Pt. II and No. 22 of 1990 s. 39)</w:t>
            </w:r>
          </w:p>
        </w:tc>
        <w:tc>
          <w:tcPr>
            <w:tcW w:w="1135"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Act other than s. 31, 34, 38, 59, 63, 68, 71, 77</w:t>
            </w:r>
            <w:r>
              <w:rPr>
                <w:sz w:val="19"/>
              </w:rPr>
              <w:noBreakHyphen/>
              <w:t xml:space="preserve">80 and 96: 31 Jan 1986 (see s. 2 and </w:t>
            </w:r>
            <w:r>
              <w:rPr>
                <w:i/>
                <w:sz w:val="19"/>
              </w:rPr>
              <w:t>Gazette</w:t>
            </w:r>
            <w:r>
              <w:rPr>
                <w:sz w:val="19"/>
              </w:rPr>
              <w:t xml:space="preserve"> 31 Jan 1986 p. 320);</w:t>
            </w:r>
            <w:r>
              <w:rPr>
                <w:sz w:val="19"/>
              </w:rPr>
              <w:br/>
              <w:t>s. 31, 34, 38, 59, 63, 68, 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52" w:type="dxa"/>
            <w:gridSpan w:val="2"/>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52" w:type="dxa"/>
            <w:gridSpan w:val="2"/>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52" w:type="dxa"/>
            <w:gridSpan w:val="2"/>
          </w:tcPr>
          <w:p>
            <w:pPr>
              <w:pStyle w:val="nTable"/>
              <w:spacing w:after="40"/>
              <w:rPr>
                <w:sz w:val="19"/>
              </w:rPr>
            </w:pPr>
            <w:r>
              <w:rPr>
                <w:sz w:val="19"/>
              </w:rPr>
              <w:t xml:space="preserve">9 Jan 1987 (see s. 2 and </w:t>
            </w:r>
            <w:r>
              <w:rPr>
                <w:i/>
                <w:iCs/>
                <w:sz w:val="19"/>
              </w:rPr>
              <w:t>G</w:t>
            </w:r>
            <w:r>
              <w:rPr>
                <w:i/>
                <w:sz w:val="19"/>
              </w:rPr>
              <w:t>azette</w:t>
            </w:r>
            <w:r>
              <w:rPr>
                <w:sz w:val="19"/>
              </w:rPr>
              <w:t xml:space="preserve"> 9 Jan 1987 p. 18)</w:t>
            </w:r>
          </w:p>
        </w:tc>
      </w:tr>
      <w:tr>
        <w:trPr>
          <w:cantSplit/>
        </w:trPr>
        <w:tc>
          <w:tcPr>
            <w:tcW w:w="453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2" w:type="dxa"/>
            <w:gridSpan w:val="2"/>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52" w:type="dxa"/>
            <w:gridSpan w:val="2"/>
          </w:tcPr>
          <w:p>
            <w:pPr>
              <w:pStyle w:val="nTable"/>
              <w:spacing w:after="40"/>
              <w:rPr>
                <w:sz w:val="19"/>
              </w:rPr>
            </w:pPr>
            <w:r>
              <w:rPr>
                <w:sz w:val="19"/>
              </w:rPr>
              <w:t xml:space="preserve">26 Jun 1987 (see s. 3 and </w:t>
            </w:r>
            <w:r>
              <w:rPr>
                <w:i/>
                <w:sz w:val="19"/>
              </w:rPr>
              <w:t>Gazette</w:t>
            </w:r>
            <w:r>
              <w:rPr>
                <w:sz w:val="19"/>
              </w:rPr>
              <w:t xml:space="preserve"> 26 Jun 1987 p. 2447)</w:t>
            </w:r>
          </w:p>
        </w:tc>
      </w:tr>
      <w:tr>
        <w:trPr>
          <w:cantSplit/>
        </w:trPr>
        <w:tc>
          <w:tcPr>
            <w:tcW w:w="453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2" w:type="dxa"/>
            <w:gridSpan w:val="2"/>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2"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6</w:t>
            </w:r>
          </w:p>
        </w:tc>
        <w:tc>
          <w:tcPr>
            <w:tcW w:w="1134" w:type="dxa"/>
          </w:tcPr>
          <w:p>
            <w:pPr>
              <w:pStyle w:val="nTable"/>
              <w:spacing w:after="40"/>
              <w:rPr>
                <w:sz w:val="19"/>
              </w:rPr>
            </w:pPr>
            <w:r>
              <w:rPr>
                <w:sz w:val="19"/>
              </w:rPr>
              <w:t>22 of 1990 (as amended by No. 37 of 1993 s. 30(1) and (2) and No. 58 of 1994 s. 52)</w:t>
            </w:r>
          </w:p>
        </w:tc>
        <w:tc>
          <w:tcPr>
            <w:tcW w:w="1135" w:type="dxa"/>
          </w:tcPr>
          <w:p>
            <w:pPr>
              <w:pStyle w:val="nTable"/>
              <w:spacing w:after="40"/>
              <w:rPr>
                <w:sz w:val="19"/>
              </w:rPr>
            </w:pPr>
            <w:r>
              <w:rPr>
                <w:sz w:val="19"/>
              </w:rPr>
              <w:t>28 Aug 1990</w:t>
            </w:r>
          </w:p>
        </w:tc>
        <w:tc>
          <w:tcPr>
            <w:tcW w:w="2552" w:type="dxa"/>
            <w:gridSpan w:val="2"/>
          </w:tcPr>
          <w:p>
            <w:pPr>
              <w:pStyle w:val="nTable"/>
              <w:spacing w:after="40"/>
              <w:rPr>
                <w:sz w:val="19"/>
              </w:rPr>
            </w:pPr>
            <w:r>
              <w:rPr>
                <w:sz w:val="19"/>
              </w:rPr>
              <w:t xml:space="preserve">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52"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52" w:type="dxa"/>
            <w:gridSpan w:val="2"/>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7</w:t>
            </w:r>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52" w:type="dxa"/>
            <w:gridSpan w:val="2"/>
          </w:tcPr>
          <w:p>
            <w:pPr>
              <w:pStyle w:val="nTable"/>
              <w:spacing w:after="40"/>
              <w:rPr>
                <w:sz w:val="19"/>
              </w:rPr>
            </w:pPr>
            <w:r>
              <w:rPr>
                <w:sz w:val="19"/>
              </w:rPr>
              <w:t>Pt. 3: 28 Jun 1991 (see s. 2(2));</w:t>
            </w:r>
            <w:r>
              <w:rPr>
                <w:sz w:val="19"/>
              </w:rPr>
              <w:br/>
              <w:t xml:space="preserve">Act other than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8</w:t>
            </w:r>
          </w:p>
        </w:tc>
        <w:tc>
          <w:tcPr>
            <w:tcW w:w="1134" w:type="dxa"/>
          </w:tcPr>
          <w:p>
            <w:pPr>
              <w:pStyle w:val="nTable"/>
              <w:spacing w:after="40"/>
              <w:rPr>
                <w:sz w:val="19"/>
              </w:rPr>
            </w:pPr>
            <w:r>
              <w:rPr>
                <w:sz w:val="19"/>
              </w:rPr>
              <w:t>58 of 1994 (as amended by No. 52 of 1995 Pt. 6 and No. 74 of 2003 s. 85)</w:t>
            </w:r>
          </w:p>
        </w:tc>
        <w:tc>
          <w:tcPr>
            <w:tcW w:w="1135" w:type="dxa"/>
          </w:tcPr>
          <w:p>
            <w:pPr>
              <w:pStyle w:val="nTable"/>
              <w:spacing w:after="40"/>
              <w:rPr>
                <w:sz w:val="19"/>
              </w:rPr>
            </w:pPr>
            <w:r>
              <w:rPr>
                <w:sz w:val="19"/>
              </w:rPr>
              <w:t>2 Nov 1994</w:t>
            </w:r>
          </w:p>
        </w:tc>
        <w:tc>
          <w:tcPr>
            <w:tcW w:w="2552" w:type="dxa"/>
            <w:gridSpan w:val="2"/>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52" w:type="dxa"/>
            <w:gridSpan w:val="2"/>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52"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p>
        </w:tc>
        <w:tc>
          <w:tcPr>
            <w:tcW w:w="1134" w:type="dxa"/>
          </w:tcPr>
          <w:p>
            <w:pPr>
              <w:pStyle w:val="nTable"/>
              <w:spacing w:after="40"/>
              <w:rPr>
                <w:sz w:val="19"/>
              </w:rPr>
            </w:pPr>
            <w:r>
              <w:rPr>
                <w:sz w:val="19"/>
              </w:rPr>
              <w:t>54 of 1996 (as amended by No. 39 of 2004 Pt. 11)</w:t>
            </w:r>
          </w:p>
        </w:tc>
        <w:tc>
          <w:tcPr>
            <w:tcW w:w="1135" w:type="dxa"/>
          </w:tcPr>
          <w:p>
            <w:pPr>
              <w:pStyle w:val="nTable"/>
              <w:spacing w:after="40"/>
              <w:rPr>
                <w:sz w:val="19"/>
              </w:rPr>
            </w:pPr>
            <w:r>
              <w:rPr>
                <w:sz w:val="19"/>
              </w:rPr>
              <w:t>11 Nov 1996</w:t>
            </w:r>
          </w:p>
        </w:tc>
        <w:tc>
          <w:tcPr>
            <w:tcW w:w="2552" w:type="dxa"/>
            <w:gridSpan w:val="2"/>
          </w:tcPr>
          <w:p>
            <w:pPr>
              <w:pStyle w:val="nTable"/>
              <w:spacing w:after="40"/>
              <w:rPr>
                <w:sz w:val="19"/>
              </w:rPr>
            </w:pPr>
            <w:r>
              <w:rPr>
                <w:sz w:val="19"/>
              </w:rPr>
              <w:t>s. 1</w:t>
            </w:r>
            <w:r>
              <w:rPr>
                <w:sz w:val="19"/>
              </w:rPr>
              <w:noBreakHyphen/>
              <w:t xml:space="preserve">2, 5, 7, 10, 13 and 23: 7 Dec 1996 (see s. 2 and </w:t>
            </w:r>
            <w:r>
              <w:rPr>
                <w:i/>
                <w:sz w:val="19"/>
              </w:rPr>
              <w:t xml:space="preserve">Gazette </w:t>
            </w:r>
            <w:r>
              <w:rPr>
                <w:sz w:val="19"/>
              </w:rPr>
              <w:t xml:space="preserve">6 Dec 1996 p. 6699); </w:t>
            </w:r>
          </w:p>
          <w:p>
            <w:pPr>
              <w:pStyle w:val="nTable"/>
              <w:spacing w:after="40"/>
              <w:rPr>
                <w:sz w:val="19"/>
              </w:rPr>
            </w:pPr>
            <w:r>
              <w:rPr>
                <w:sz w:val="19"/>
              </w:rPr>
              <w:t>s. 3, 4, 6, 8, 11, 12 and 14</w:t>
            </w:r>
            <w:r>
              <w:rPr>
                <w:sz w:val="19"/>
              </w:rPr>
              <w:noBreakHyphen/>
              <w:t xml:space="preserve">22: 11 Feb 2006 (see s. 2 and </w:t>
            </w:r>
            <w:r>
              <w:rPr>
                <w:i/>
                <w:sz w:val="19"/>
              </w:rPr>
              <w:t>Gazette</w:t>
            </w:r>
            <w:r>
              <w:rPr>
                <w:sz w:val="19"/>
              </w:rPr>
              <w:t xml:space="preserve"> 3 Feb 2006 p. 515);</w:t>
            </w:r>
          </w:p>
          <w:p>
            <w:pPr>
              <w:pStyle w:val="nTable"/>
              <w:spacing w:after="40"/>
              <w:rPr>
                <w:sz w:val="19"/>
                <w:vertAlign w:val="superscript"/>
              </w:rPr>
            </w:pPr>
            <w:r>
              <w:rPr>
                <w:sz w:val="19"/>
              </w:rP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9</w:t>
            </w:r>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52" w:type="dxa"/>
            <w:gridSpan w:val="2"/>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52" w:type="dxa"/>
            <w:gridSpan w:val="2"/>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52" w:type="dxa"/>
            <w:gridSpan w:val="2"/>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52" w:type="dxa"/>
            <w:gridSpan w:val="2"/>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52" w:type="dxa"/>
            <w:gridSpan w:val="2"/>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52" w:type="dxa"/>
            <w:gridSpan w:val="2"/>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gridSpan w:val="2"/>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5"/>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5" w:type="dxa"/>
          </w:tcPr>
          <w:p>
            <w:pPr>
              <w:pStyle w:val="nTable"/>
              <w:spacing w:after="40"/>
              <w:rPr>
                <w:sz w:val="19"/>
              </w:rPr>
            </w:pPr>
            <w:r>
              <w:rPr>
                <w:sz w:val="19"/>
              </w:rPr>
              <w:t>8 Jul 2002</w:t>
            </w:r>
          </w:p>
        </w:tc>
        <w:tc>
          <w:tcPr>
            <w:tcW w:w="2552" w:type="dxa"/>
            <w:gridSpan w:val="2"/>
          </w:tcPr>
          <w:p>
            <w:pPr>
              <w:pStyle w:val="nTable"/>
              <w:spacing w:after="40"/>
              <w:ind w:right="113"/>
              <w:rPr>
                <w:sz w:val="19"/>
              </w:rPr>
            </w:pPr>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gridSpan w:val="2"/>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gridSpan w:val="2"/>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10-21, 26, 27</w:t>
            </w:r>
          </w:p>
        </w:tc>
        <w:tc>
          <w:tcPr>
            <w:tcW w:w="1134" w:type="dxa"/>
          </w:tcPr>
          <w:p>
            <w:pPr>
              <w:pStyle w:val="nTable"/>
              <w:spacing w:after="40"/>
              <w:rPr>
                <w:sz w:val="19"/>
              </w:rPr>
            </w:pPr>
            <w:r>
              <w:rPr>
                <w:sz w:val="19"/>
              </w:rPr>
              <w:t>39 of 2004 (as amended by No. 19 of 2008 Pt. 2)</w:t>
            </w:r>
          </w:p>
        </w:tc>
        <w:tc>
          <w:tcPr>
            <w:tcW w:w="1135" w:type="dxa"/>
          </w:tcPr>
          <w:p>
            <w:pPr>
              <w:pStyle w:val="nTable"/>
              <w:spacing w:after="40"/>
              <w:rPr>
                <w:sz w:val="19"/>
              </w:rPr>
            </w:pPr>
            <w:r>
              <w:rPr>
                <w:sz w:val="19"/>
              </w:rPr>
              <w:t>3 Nov 2004</w:t>
            </w:r>
          </w:p>
        </w:tc>
        <w:tc>
          <w:tcPr>
            <w:tcW w:w="2552" w:type="dxa"/>
            <w:gridSpan w:val="2"/>
          </w:tcPr>
          <w:p>
            <w:pPr>
              <w:pStyle w:val="nTable"/>
              <w:spacing w:after="40"/>
              <w:ind w:right="113"/>
              <w:rPr>
                <w:snapToGrid w:val="0"/>
                <w:sz w:val="19"/>
                <w:lang w:val="en-US"/>
              </w:rPr>
            </w:pPr>
            <w:r>
              <w:rPr>
                <w:snapToGrid w:val="0"/>
                <w:sz w:val="19"/>
                <w:lang w:val="en-US"/>
              </w:rPr>
              <w:t>s. 1 and 2: 3 Nov 2004;</w:t>
            </w:r>
          </w:p>
          <w:p>
            <w:pPr>
              <w:pStyle w:val="nTable"/>
              <w:spacing w:after="40"/>
              <w:ind w:right="113"/>
              <w:rPr>
                <w:snapToGrid w:val="0"/>
                <w:sz w:val="19"/>
                <w:lang w:val="en-US"/>
              </w:rPr>
            </w:pPr>
            <w:r>
              <w:rPr>
                <w:snapToGrid w:val="0"/>
                <w:sz w:val="19"/>
                <w:lang w:val="en-US"/>
              </w:rPr>
              <w:t xml:space="preserve">Proclamation published 14 Jan 2005 p. 164 revoked (see </w:t>
            </w:r>
            <w:r>
              <w:rPr>
                <w:i/>
                <w:iCs/>
                <w:snapToGrid w:val="0"/>
                <w:sz w:val="19"/>
                <w:lang w:val="en-US"/>
              </w:rPr>
              <w:t>Gazette</w:t>
            </w:r>
            <w:r>
              <w:rPr>
                <w:snapToGrid w:val="0"/>
                <w:sz w:val="19"/>
                <w:lang w:val="en-US"/>
              </w:rPr>
              <w:t xml:space="preserve"> 24 Mar 2005 p. 1002);</w:t>
            </w:r>
          </w:p>
          <w:p>
            <w:pPr>
              <w:pStyle w:val="nTable"/>
              <w:spacing w:after="40"/>
              <w:ind w:right="113"/>
              <w:rPr>
                <w:snapToGrid w:val="0"/>
                <w:sz w:val="19"/>
                <w:lang w:val="en-US"/>
              </w:rPr>
            </w:pPr>
            <w:r>
              <w:rPr>
                <w:snapToGrid w:val="0"/>
                <w:sz w:val="19"/>
                <w:lang w:val="en-US"/>
              </w:rP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p>
          <w:p>
            <w:pPr>
              <w:pStyle w:val="nTable"/>
              <w:spacing w:after="40"/>
              <w:ind w:right="113"/>
              <w:rPr>
                <w:snapToGrid w:val="0"/>
                <w:sz w:val="19"/>
                <w:lang w:val="en-US"/>
              </w:rPr>
            </w:pPr>
            <w:r>
              <w:rPr>
                <w:snapToGrid w:val="0"/>
                <w:sz w:val="19"/>
                <w:lang w:val="en-US"/>
              </w:rPr>
              <w:t xml:space="preserve">Pt. 9: 31 Mar 2007 (see s. 2 and </w:t>
            </w:r>
            <w:r>
              <w:rPr>
                <w:i/>
                <w:iCs/>
                <w:snapToGrid w:val="0"/>
                <w:sz w:val="19"/>
                <w:lang w:val="en-US"/>
              </w:rPr>
              <w:t>Gazette</w:t>
            </w:r>
            <w:r>
              <w:rPr>
                <w:snapToGrid w:val="0"/>
                <w:sz w:val="19"/>
                <w:lang w:val="en-US"/>
              </w:rPr>
              <w:t xml:space="preserve"> 9 Mar 2007 p. 847).</w:t>
            </w:r>
          </w:p>
          <w:p>
            <w:pPr>
              <w:pStyle w:val="nTable"/>
              <w:spacing w:after="40"/>
              <w:ind w:right="113"/>
              <w:rPr>
                <w:sz w:val="19"/>
              </w:rPr>
            </w:pP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52" w:type="dxa"/>
            <w:gridSpan w:val="2"/>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gridSpan w:val="2"/>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67 Subdiv. 2</w:t>
            </w:r>
            <w:r>
              <w:rPr>
                <w:rFonts w:ascii="Times" w:hAnsi="Times"/>
                <w:sz w:val="19"/>
                <w:vertAlign w:val="superscript"/>
              </w:rPr>
              <w:t> 22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gridSpan w:val="2"/>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s. 61: 1 Jan 2006 (see s. 2 and </w:t>
            </w:r>
            <w:r>
              <w:rPr>
                <w:i/>
                <w:sz w:val="19"/>
              </w:rPr>
              <w:t>Gazette</w:t>
            </w:r>
            <w:r>
              <w:rPr>
                <w:sz w:val="19"/>
              </w:rPr>
              <w:t xml:space="preserve"> 23 Dec 2005 p. 6244);</w:t>
            </w:r>
          </w:p>
          <w:p>
            <w:pPr>
              <w:pStyle w:val="nTable"/>
              <w:spacing w:after="40"/>
              <w:rPr>
                <w:sz w:val="19"/>
              </w:rPr>
            </w:pPr>
            <w:r>
              <w:rPr>
                <w:sz w:val="19"/>
              </w:rP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9" w:type="dxa"/>
            <w:gridSpan w:val="5"/>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iCs/>
                <w:sz w:val="19"/>
              </w:rPr>
              <w:t>Mining Legislation Amendment and Validation Act 2008</w:t>
            </w:r>
            <w:r>
              <w:rPr>
                <w:sz w:val="19"/>
              </w:rPr>
              <w:t xml:space="preserve"> Pt. 2)</w:t>
            </w:r>
          </w:p>
        </w:tc>
      </w:tr>
      <w:tr>
        <w:trPr>
          <w:gridAfter w:val="1"/>
          <w:wAfter w:w="25" w:type="dxa"/>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4" w:type="dxa"/>
            <w:tcBorders>
              <w:bottom w:val="single" w:sz="4" w:space="0" w:color="auto"/>
            </w:tcBorders>
          </w:tcPr>
          <w:p>
            <w:pPr>
              <w:pStyle w:val="nTable"/>
              <w:keepNext/>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spacing w:before="360"/>
        <w:ind w:left="482" w:hanging="482"/>
      </w:pPr>
      <w:r>
        <w:rPr>
          <w:vertAlign w:val="superscript"/>
        </w:rPr>
        <w:t>1a</w:t>
      </w:r>
      <w:r>
        <w:tab/>
        <w:t>On the date as at which thi</w:t>
      </w:r>
      <w:bookmarkStart w:id="1858" w:name="_Hlt507390729"/>
      <w:bookmarkEnd w:id="185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59" w:name="_Toc511102521"/>
      <w:bookmarkStart w:id="1860" w:name="_Toc38853889"/>
      <w:bookmarkStart w:id="1861" w:name="_Toc124061268"/>
      <w:bookmarkStart w:id="1862" w:name="_Toc199754611"/>
      <w:r>
        <w:t>Provisions that have not come into operation</w:t>
      </w:r>
      <w:bookmarkEnd w:id="1859"/>
      <w:bookmarkEnd w:id="1860"/>
      <w:bookmarkEnd w:id="1861"/>
      <w:bookmarkEnd w:id="1862"/>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23</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24</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25</w:t>
            </w:r>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 2)</w:t>
            </w:r>
          </w:p>
        </w:tc>
      </w:tr>
      <w:tr>
        <w:trPr>
          <w:cantSplit/>
        </w:trPr>
        <w:tc>
          <w:tcPr>
            <w:tcW w:w="2268" w:type="dxa"/>
          </w:tcPr>
          <w:p>
            <w:pPr>
              <w:pStyle w:val="nTable"/>
              <w:spacing w:after="40"/>
              <w:rPr>
                <w:iCs/>
                <w:sz w:val="19"/>
              </w:rPr>
            </w:pPr>
            <w:r>
              <w:rPr>
                <w:i/>
                <w:sz w:val="19"/>
              </w:rPr>
              <w:t>Mining Legislation Amendment and Validation Act 2008</w:t>
            </w:r>
            <w:r>
              <w:rPr>
                <w:iCs/>
                <w:sz w:val="19"/>
              </w:rPr>
              <w:t xml:space="preserve"> Pt. 3 </w:t>
            </w:r>
            <w:r>
              <w:rPr>
                <w:iCs/>
                <w:sz w:val="19"/>
                <w:vertAlign w:val="superscript"/>
              </w:rPr>
              <w:t>29</w:t>
            </w:r>
          </w:p>
        </w:tc>
        <w:tc>
          <w:tcPr>
            <w:tcW w:w="1133" w:type="dxa"/>
          </w:tcPr>
          <w:p>
            <w:pPr>
              <w:pStyle w:val="nTable"/>
              <w:spacing w:after="40"/>
              <w:rPr>
                <w:sz w:val="19"/>
              </w:rPr>
            </w:pPr>
            <w:r>
              <w:rPr>
                <w:sz w:val="19"/>
              </w:rPr>
              <w:t>19 of 2008</w:t>
            </w:r>
          </w:p>
        </w:tc>
        <w:tc>
          <w:tcPr>
            <w:tcW w:w="1133" w:type="dxa"/>
          </w:tcPr>
          <w:p>
            <w:pPr>
              <w:pStyle w:val="nTable"/>
              <w:spacing w:after="40"/>
              <w:rPr>
                <w:sz w:val="19"/>
              </w:rPr>
            </w:pPr>
            <w:r>
              <w:rPr>
                <w:sz w:val="19"/>
              </w:rPr>
              <w:t>19 May 2008</w:t>
            </w:r>
          </w:p>
        </w:tc>
        <w:tc>
          <w:tcPr>
            <w:tcW w:w="2551" w:type="dxa"/>
          </w:tcPr>
          <w:p>
            <w:pPr>
              <w:pStyle w:val="nTable"/>
              <w:spacing w:after="40"/>
              <w:rPr>
                <w:sz w:val="19"/>
              </w:rPr>
            </w:pPr>
            <w:r>
              <w:rPr>
                <w:sz w:val="19"/>
              </w:rPr>
              <w:t>To be proclaimed (see s. 2(c))</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snapToGrid w:val="0"/>
                <w:sz w:val="19"/>
                <w:lang w:val="en-US"/>
              </w:rPr>
              <w:t xml:space="preserve"> s. 681</w:t>
            </w:r>
            <w:r>
              <w:rPr>
                <w:snapToGrid w:val="0"/>
                <w:sz w:val="19"/>
                <w:vertAlign w:val="superscript"/>
                <w:lang w:val="en-US"/>
              </w:rPr>
              <w:t> 30</w:t>
            </w:r>
          </w:p>
        </w:tc>
        <w:tc>
          <w:tcPr>
            <w:tcW w:w="1133" w:type="dxa"/>
            <w:tcBorders>
              <w:bottom w:val="single" w:sz="4" w:space="0" w:color="auto"/>
            </w:tcBorders>
          </w:tcPr>
          <w:p>
            <w:pPr>
              <w:pStyle w:val="nTable"/>
              <w:spacing w:after="40"/>
              <w:rPr>
                <w:sz w:val="19"/>
              </w:rPr>
            </w:pPr>
            <w:r>
              <w:rPr>
                <w:snapToGrid w:val="0"/>
                <w:sz w:val="19"/>
                <w:lang w:val="en-US"/>
              </w:rPr>
              <w:t>21 of 2008</w:t>
            </w:r>
          </w:p>
        </w:tc>
        <w:tc>
          <w:tcPr>
            <w:tcW w:w="1133" w:type="dxa"/>
            <w:tcBorders>
              <w:bottom w:val="single" w:sz="4" w:space="0" w:color="auto"/>
            </w:tcBorders>
          </w:tcPr>
          <w:p>
            <w:pPr>
              <w:pStyle w:val="nTable"/>
              <w:spacing w:after="40"/>
              <w:rPr>
                <w:sz w:val="19"/>
              </w:rPr>
            </w:pPr>
            <w:r>
              <w:rPr>
                <w:snapToGrid w:val="0"/>
                <w:sz w:val="19"/>
                <w:lang w:val="en-US"/>
              </w:rPr>
              <w:t>27 May 2008</w:t>
            </w:r>
          </w:p>
        </w:tc>
        <w:tc>
          <w:tcPr>
            <w:tcW w:w="2551" w:type="dxa"/>
            <w:tcBorders>
              <w:bottom w:val="single" w:sz="4" w:space="0" w:color="auto"/>
            </w:tcBorders>
          </w:tcPr>
          <w:p>
            <w:pPr>
              <w:pStyle w:val="nTable"/>
              <w:spacing w:after="40"/>
              <w:rPr>
                <w:sz w:val="19"/>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5</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6</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b/>
          <w:bCs/>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r>
        <w:t>11.</w:t>
      </w:r>
      <w:r>
        <w:tab/>
        <w:t>Transitional provision</w:t>
      </w:r>
    </w:p>
    <w:p>
      <w:pPr>
        <w:pStyle w:val="nzSubsection"/>
      </w:pPr>
      <w:r>
        <w:tab/>
        <w:t>(1)</w:t>
      </w:r>
      <w:r>
        <w:tab/>
        <w:t xml:space="preserve">In this section — </w:t>
      </w:r>
    </w:p>
    <w:p>
      <w:pPr>
        <w:pStyle w:val="nzDefstart"/>
      </w:pPr>
      <w:r>
        <w:rPr>
          <w:b/>
        </w:rPr>
        <w:tab/>
      </w:r>
      <w:r>
        <w:rPr>
          <w:b/>
          <w:bCs/>
        </w:rPr>
        <w:t>“commencement”</w:t>
      </w:r>
      <w:r>
        <w:t xml:space="preserve"> means the commencement of this Part;</w:t>
      </w:r>
    </w:p>
    <w:p>
      <w:pPr>
        <w:pStyle w:val="nzDefstart"/>
      </w:pPr>
      <w:r>
        <w:tab/>
      </w:r>
      <w:r>
        <w:rPr>
          <w:b/>
          <w:bCs/>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r>
        <w:t>19.</w:t>
      </w:r>
      <w:r>
        <w:tab/>
        <w:t>Transitional and savings provisions</w:t>
      </w:r>
    </w:p>
    <w:p>
      <w:pPr>
        <w:pStyle w:val="nzSubsection"/>
      </w:pPr>
      <w:r>
        <w:tab/>
        <w:t>(1)</w:t>
      </w:r>
      <w:r>
        <w:tab/>
        <w:t xml:space="preserve">In this section — </w:t>
      </w:r>
    </w:p>
    <w:p>
      <w:pPr>
        <w:pStyle w:val="nzDefstart"/>
      </w:pPr>
      <w:r>
        <w:rPr>
          <w:b/>
        </w:rPr>
        <w:tab/>
        <w:t>“</w:t>
      </w:r>
      <w:r>
        <w:rPr>
          <w:b/>
          <w:bCs/>
        </w:rPr>
        <w:t>commencemen</w:t>
      </w:r>
      <w:r>
        <w:rPr>
          <w:rStyle w:val="CharDefText"/>
        </w:rPr>
        <w:t>t</w:t>
      </w:r>
      <w:r>
        <w:rPr>
          <w:b/>
        </w:rPr>
        <w:t>”</w:t>
      </w:r>
      <w:r>
        <w:t xml:space="preserve"> means the commencement of this Part;</w:t>
      </w:r>
    </w:p>
    <w:p>
      <w:pPr>
        <w:pStyle w:val="nzDefstart"/>
      </w:pPr>
      <w:r>
        <w:rPr>
          <w:b/>
        </w:rPr>
        <w:tab/>
        <w:t>“</w:t>
      </w:r>
      <w:r>
        <w:rPr>
          <w:b/>
          <w:bCs/>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w:t>
      </w:r>
      <w:r>
        <w:rPr>
          <w:b/>
          <w:bCs/>
        </w:rPr>
        <w:t>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 xml:space="preserve">Despite the amendments made by section 16, section 65(1c) of the old provisions continues to apply to and in relation to a relevant licence as if section 65(1c)(b) were replaced by the following paragraph — </w:t>
      </w:r>
    </w:p>
    <w:p>
      <w:pPr>
        <w:pStyle w:val="MiscOpen"/>
        <w:spacing w:before="80"/>
        <w:ind w:left="1338"/>
      </w:pPr>
      <w:r>
        <w:t xml:space="preserve">“    </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r>
        <w:t>35.</w:t>
      </w:r>
      <w:r>
        <w:tab/>
        <w:t>Transitional provision</w:t>
      </w:r>
    </w:p>
    <w:p>
      <w:pPr>
        <w:pStyle w:val="nzSubsection"/>
      </w:pPr>
      <w:r>
        <w:tab/>
        <w:t>(1)</w:t>
      </w:r>
      <w:r>
        <w:tab/>
        <w:t xml:space="preserve">In this section — </w:t>
      </w:r>
    </w:p>
    <w:p>
      <w:pPr>
        <w:pStyle w:val="nzDefstart"/>
      </w:pPr>
      <w:r>
        <w:rPr>
          <w:b/>
        </w:rPr>
        <w:tab/>
        <w:t>“</w:t>
      </w:r>
      <w:r>
        <w:rPr>
          <w:b/>
          <w:bCs/>
        </w:rPr>
        <w:t>commencement</w:t>
      </w:r>
      <w:r>
        <w:rPr>
          <w:b/>
        </w:rPr>
        <w:t>”</w:t>
      </w:r>
      <w:r>
        <w:t xml:space="preserve"> means the commencement of this Part;</w:t>
      </w:r>
    </w:p>
    <w:p>
      <w:pPr>
        <w:pStyle w:val="nzDefstart"/>
      </w:pPr>
      <w:r>
        <w:rPr>
          <w:b/>
        </w:rPr>
        <w:tab/>
        <w:t>“</w:t>
      </w:r>
      <w:r>
        <w:rPr>
          <w:b/>
          <w:bCs/>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keepNext/>
        <w:rPr>
          <w:snapToGrid w:val="0"/>
        </w:rPr>
      </w:pPr>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existing mining authorisation</w:t>
      </w:r>
      <w:r>
        <w:rPr>
          <w:b/>
        </w:rPr>
        <w:t>”</w:t>
      </w:r>
      <w:r>
        <w:t xml:space="preserve"> means a mining authorisation in force immediately before the commencement;</w:t>
      </w:r>
    </w:p>
    <w:p>
      <w:pPr>
        <w:pStyle w:val="nzDefstart"/>
      </w:pPr>
      <w:r>
        <w:rPr>
          <w:b/>
        </w:rPr>
        <w:tab/>
        <w:t>“</w:t>
      </w:r>
      <w:r>
        <w:rPr>
          <w:b/>
          <w:bCs/>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outlineLvl w:val="0"/>
      </w:pPr>
      <w:r>
        <w:t>Part 12 — Transitional regulations</w:t>
      </w:r>
    </w:p>
    <w:p>
      <w:pPr>
        <w:pStyle w:val="nzHeading5"/>
      </w:pPr>
      <w:r>
        <w:t>105.</w:t>
      </w:r>
      <w:r>
        <w:tab/>
        <w:t>Further transitional provisions may be made</w:t>
      </w:r>
    </w:p>
    <w:p>
      <w:pPr>
        <w:pStyle w:val="nzSubsection"/>
      </w:pPr>
      <w:r>
        <w:tab/>
        <w:t>(1)</w:t>
      </w:r>
      <w:r>
        <w:tab/>
        <w:t xml:space="preserve">In this section — </w:t>
      </w:r>
    </w:p>
    <w:p>
      <w:pPr>
        <w:pStyle w:val="nzDefstart"/>
      </w:pPr>
      <w:r>
        <w:rPr>
          <w:b/>
        </w:rPr>
        <w:tab/>
        <w:t>“</w:t>
      </w:r>
      <w:r>
        <w:rPr>
          <w:b/>
          <w:bCs/>
        </w:rPr>
        <w:t>amending provision</w:t>
      </w:r>
      <w:r>
        <w:rPr>
          <w:b/>
        </w:rPr>
        <w:t>”</w:t>
      </w:r>
      <w:r>
        <w:t xml:space="preserve"> means a provision of this Act;</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specified</w:t>
      </w:r>
      <w:r>
        <w:rPr>
          <w:b/>
        </w:rPr>
        <w:t>”</w:t>
      </w:r>
      <w:r>
        <w:t xml:space="preserve"> means specified or described in the regulations;</w:t>
      </w:r>
    </w:p>
    <w:p>
      <w:pPr>
        <w:pStyle w:val="nzDefstart"/>
      </w:pPr>
      <w:r>
        <w:rPr>
          <w:b/>
        </w:rPr>
        <w:tab/>
        <w:t>“</w:t>
      </w:r>
      <w:r>
        <w:rPr>
          <w:b/>
          <w:bCs/>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snapToGrid w:val="0"/>
          <w:vertAlign w:val="superscript"/>
        </w:rPr>
      </w:pPr>
      <w:r>
        <w:rPr>
          <w:snapToGrid w:val="0"/>
        </w:rPr>
        <w:t>”.</w:t>
      </w:r>
    </w:p>
    <w:p>
      <w:pPr>
        <w:pStyle w:val="nSubsection"/>
      </w:pPr>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23</w:t>
      </w:r>
      <w:r>
        <w:rPr>
          <w:snapToGrid w:val="0"/>
        </w:rPr>
        <w:tab/>
        <w:t xml:space="preserve">On the date as at which this </w:t>
      </w:r>
      <w:r>
        <w:t>compilation</w:t>
      </w:r>
      <w:r>
        <w:rPr>
          <w:snapToGrid w:val="0"/>
        </w:rPr>
        <w:t xml:space="preserve">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rPr>
          <w:snapToGrid w:val="0"/>
        </w:rPr>
      </w:pPr>
      <w:r>
        <w:rPr>
          <w:snapToGrid w:val="0"/>
          <w:vertAlign w:val="superscript"/>
        </w:rPr>
        <w:t>24</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spacing w:before="0"/>
        <w:rPr>
          <w:snapToGrid w:val="0"/>
        </w:rPr>
      </w:pPr>
      <w:r>
        <w:rPr>
          <w:snapToGrid w:val="0"/>
        </w:rPr>
        <w:t>Schedule 2 Div. 5 reads as follows:</w:t>
      </w:r>
    </w:p>
    <w:p>
      <w:pPr>
        <w:pStyle w:val="MiscOpen"/>
        <w:tabs>
          <w:tab w:val="clear" w:pos="893"/>
        </w:tabs>
        <w:rPr>
          <w:snapToGrid w:val="0"/>
        </w:rPr>
      </w:pPr>
      <w:r>
        <w:rPr>
          <w:snapToGrid w:val="0"/>
        </w:rPr>
        <w:t>“</w:t>
      </w:r>
    </w:p>
    <w:p>
      <w:pPr>
        <w:pStyle w:val="nzHeading3"/>
        <w:outlineLvl w:val="0"/>
        <w:rPr>
          <w:snapToGrid w:val="0"/>
        </w:rPr>
      </w:pPr>
      <w:bookmarkStart w:id="1863" w:name="_Toc523620955"/>
      <w:r>
        <w:rPr>
          <w:snapToGrid w:val="0"/>
        </w:rPr>
        <w:t xml:space="preserve">Division 5 — </w:t>
      </w:r>
      <w:r>
        <w:rPr>
          <w:i/>
          <w:iCs/>
          <w:snapToGrid w:val="0"/>
        </w:rPr>
        <w:t>Mining Act 1978</w:t>
      </w:r>
      <w:bookmarkEnd w:id="1863"/>
      <w:r>
        <w:rPr>
          <w:snapToGrid w:val="0"/>
        </w:rPr>
        <w:t xml:space="preserve"> </w:t>
      </w:r>
    </w:p>
    <w:p>
      <w:pPr>
        <w:pStyle w:val="nzHeading5"/>
        <w:rPr>
          <w:snapToGrid w:val="0"/>
        </w:rPr>
      </w:pPr>
      <w:bookmarkStart w:id="1864" w:name="_Toc465061836"/>
      <w:bookmarkStart w:id="1865" w:name="_Toc465760625"/>
      <w:bookmarkStart w:id="1866" w:name="_Toc469927473"/>
      <w:r>
        <w:t>35.</w:t>
      </w:r>
      <w:r>
        <w:tab/>
      </w:r>
      <w:r>
        <w:rPr>
          <w:snapToGrid w:val="0"/>
        </w:rPr>
        <w:t>The Act amended</w:t>
      </w:r>
      <w:bookmarkEnd w:id="1864"/>
      <w:bookmarkEnd w:id="1865"/>
      <w:bookmarkEnd w:id="1866"/>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1867" w:name="_Toc465061837"/>
      <w:bookmarkStart w:id="1868" w:name="_Toc465760626"/>
      <w:bookmarkStart w:id="1869" w:name="_Toc469927474"/>
      <w:r>
        <w:rPr>
          <w:snapToGrid w:val="0"/>
        </w:rPr>
        <w:t>36.</w:t>
      </w:r>
      <w:r>
        <w:rPr>
          <w:snapToGrid w:val="0"/>
        </w:rPr>
        <w:tab/>
        <w:t>Section 19 amended</w:t>
      </w:r>
      <w:bookmarkEnd w:id="1867"/>
      <w:bookmarkEnd w:id="1868"/>
      <w:bookmarkEnd w:id="1869"/>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1870" w:name="_Toc465061838"/>
      <w:bookmarkStart w:id="1871" w:name="_Toc465760627"/>
      <w:bookmarkStart w:id="1872" w:name="_Toc469927475"/>
      <w:r>
        <w:rPr>
          <w:snapToGrid w:val="0"/>
        </w:rPr>
        <w:t>37.</w:t>
      </w:r>
      <w:r>
        <w:rPr>
          <w:snapToGrid w:val="0"/>
        </w:rPr>
        <w:tab/>
        <w:t>Section 39A inserted</w:t>
      </w:r>
      <w:bookmarkEnd w:id="1870"/>
      <w:bookmarkEnd w:id="1871"/>
      <w:bookmarkEnd w:id="1872"/>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873" w:name="_Hlt464965881"/>
      <w:r>
        <w:rPr>
          <w:snapToGrid w:val="0"/>
        </w:rPr>
        <w:t>3</w:t>
      </w:r>
      <w:bookmarkEnd w:id="1873"/>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874" w:name="_Hlt464961273"/>
      <w:r>
        <w:rPr>
          <w:snapToGrid w:val="0"/>
        </w:rPr>
        <w:t>11</w:t>
      </w:r>
      <w:bookmarkEnd w:id="187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75" w:name="_Toc465061839"/>
      <w:bookmarkStart w:id="1876" w:name="_Toc465760628"/>
      <w:bookmarkStart w:id="1877" w:name="_Toc469927476"/>
      <w:r>
        <w:rPr>
          <w:snapToGrid w:val="0"/>
        </w:rPr>
        <w:t>38.</w:t>
      </w:r>
      <w:r>
        <w:rPr>
          <w:snapToGrid w:val="0"/>
        </w:rPr>
        <w:tab/>
        <w:t>Section 49 amended</w:t>
      </w:r>
      <w:bookmarkEnd w:id="1875"/>
      <w:bookmarkEnd w:id="1876"/>
      <w:bookmarkEnd w:id="1877"/>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1878" w:name="_Hlt464965978"/>
      <w:r>
        <w:rPr>
          <w:snapToGrid w:val="0"/>
        </w:rPr>
        <w:t>3</w:t>
      </w:r>
      <w:bookmarkEnd w:id="187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879" w:name="_Toc465061840"/>
      <w:bookmarkStart w:id="1880" w:name="_Toc465760629"/>
      <w:bookmarkStart w:id="1881" w:name="_Toc469927477"/>
      <w:r>
        <w:rPr>
          <w:snapToGrid w:val="0"/>
        </w:rPr>
        <w:t>39.</w:t>
      </w:r>
      <w:r>
        <w:rPr>
          <w:snapToGrid w:val="0"/>
        </w:rPr>
        <w:tab/>
        <w:t>Section 56 amended</w:t>
      </w:r>
      <w:bookmarkEnd w:id="1879"/>
      <w:bookmarkEnd w:id="1880"/>
      <w:bookmarkEnd w:id="1881"/>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1882" w:name="_Hlt467393596"/>
      <w:r>
        <w:rPr>
          <w:snapToGrid w:val="0"/>
        </w:rPr>
        <w:t>26</w:t>
      </w:r>
      <w:bookmarkEnd w:id="1882"/>
      <w:r>
        <w:rPr>
          <w:snapToGrid w:val="0"/>
        </w:rPr>
        <w:t>, 3.22(1) or 4.</w:t>
      </w:r>
      <w:bookmarkStart w:id="1883" w:name="_Hlt467393777"/>
      <w:r>
        <w:rPr>
          <w:snapToGrid w:val="0"/>
        </w:rPr>
        <w:t>21</w:t>
      </w:r>
      <w:bookmarkEnd w:id="1883"/>
      <w:r>
        <w:rPr>
          <w:snapToGrid w:val="0"/>
        </w:rPr>
        <w:t xml:space="preserve"> that is given to the Commission under section 2.</w:t>
      </w:r>
      <w:bookmarkStart w:id="1884" w:name="_Hlt467393808"/>
      <w:r>
        <w:rPr>
          <w:snapToGrid w:val="0"/>
        </w:rPr>
        <w:t>26</w:t>
      </w:r>
      <w:bookmarkEnd w:id="1884"/>
      <w:r>
        <w:rPr>
          <w:snapToGrid w:val="0"/>
        </w:rPr>
        <w:t>, 3.</w:t>
      </w:r>
      <w:bookmarkStart w:id="1885" w:name="_Hlt467393876"/>
      <w:r>
        <w:rPr>
          <w:snapToGrid w:val="0"/>
        </w:rPr>
        <w:t>25</w:t>
      </w:r>
      <w:bookmarkEnd w:id="1885"/>
      <w:r>
        <w:rPr>
          <w:snapToGrid w:val="0"/>
        </w:rPr>
        <w:t xml:space="preserve"> or 4.</w:t>
      </w:r>
      <w:bookmarkStart w:id="1886" w:name="_Hlt467393902"/>
      <w:r>
        <w:rPr>
          <w:snapToGrid w:val="0"/>
        </w:rPr>
        <w:t>21</w:t>
      </w:r>
      <w:bookmarkEnd w:id="1886"/>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1887" w:name="_Hlt467393937"/>
      <w:r>
        <w:rPr>
          <w:snapToGrid w:val="0"/>
        </w:rPr>
        <w:t>32</w:t>
      </w:r>
      <w:bookmarkEnd w:id="1887"/>
      <w:r>
        <w:rPr>
          <w:snapToGrid w:val="0"/>
        </w:rPr>
        <w:t xml:space="preserve"> or 4.</w:t>
      </w:r>
      <w:bookmarkStart w:id="1888" w:name="_Hlt467393985"/>
      <w:r>
        <w:rPr>
          <w:snapToGrid w:val="0"/>
        </w:rPr>
        <w:t>27</w:t>
      </w:r>
      <w:bookmarkEnd w:id="1888"/>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1889" w:name="_Hlt467394019"/>
      <w:r>
        <w:rPr>
          <w:snapToGrid w:val="0"/>
        </w:rPr>
        <w:t>38</w:t>
      </w:r>
      <w:bookmarkEnd w:id="1889"/>
      <w:r>
        <w:rPr>
          <w:snapToGrid w:val="0"/>
        </w:rPr>
        <w:t>, 3.</w:t>
      </w:r>
      <w:bookmarkStart w:id="1890" w:name="_Hlt467394052"/>
      <w:r>
        <w:rPr>
          <w:snapToGrid w:val="0"/>
        </w:rPr>
        <w:t>29</w:t>
      </w:r>
      <w:bookmarkEnd w:id="1890"/>
      <w:r>
        <w:rPr>
          <w:snapToGrid w:val="0"/>
        </w:rPr>
        <w:t>, 3.</w:t>
      </w:r>
      <w:bookmarkStart w:id="1891" w:name="_Hlt467394127"/>
      <w:r>
        <w:rPr>
          <w:snapToGrid w:val="0"/>
        </w:rPr>
        <w:t>44</w:t>
      </w:r>
      <w:bookmarkEnd w:id="1891"/>
      <w:r>
        <w:rPr>
          <w:snapToGrid w:val="0"/>
        </w:rPr>
        <w:t xml:space="preserve"> or 4.</w:t>
      </w:r>
      <w:bookmarkStart w:id="1892" w:name="_Hlt467394161"/>
      <w:r>
        <w:rPr>
          <w:snapToGrid w:val="0"/>
        </w:rPr>
        <w:t>33</w:t>
      </w:r>
      <w:bookmarkEnd w:id="1892"/>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1893" w:name="_Hlt467394212"/>
      <w:r>
        <w:rPr>
          <w:snapToGrid w:val="0"/>
        </w:rPr>
        <w:t>51</w:t>
      </w:r>
      <w:bookmarkEnd w:id="1893"/>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1894" w:name="_Toc465061841"/>
      <w:bookmarkStart w:id="1895" w:name="_Toc465760630"/>
      <w:bookmarkStart w:id="1896" w:name="_Toc469927478"/>
      <w:r>
        <w:rPr>
          <w:snapToGrid w:val="0"/>
        </w:rPr>
        <w:t>40.</w:t>
      </w:r>
      <w:r>
        <w:rPr>
          <w:snapToGrid w:val="0"/>
        </w:rPr>
        <w:tab/>
        <w:t>Section 56AA inserted</w:t>
      </w:r>
      <w:bookmarkEnd w:id="1894"/>
      <w:bookmarkEnd w:id="1895"/>
      <w:bookmarkEnd w:id="1896"/>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897" w:name="_Hlt464966470"/>
      <w:r>
        <w:rPr>
          <w:snapToGrid w:val="0"/>
        </w:rPr>
        <w:t>11</w:t>
      </w:r>
      <w:bookmarkEnd w:id="1897"/>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898" w:name="_Toc465061842"/>
      <w:bookmarkStart w:id="1899" w:name="_Toc465760631"/>
      <w:bookmarkStart w:id="1900" w:name="_Toc469927479"/>
      <w:r>
        <w:rPr>
          <w:snapToGrid w:val="0"/>
        </w:rPr>
        <w:t>41.</w:t>
      </w:r>
      <w:r>
        <w:rPr>
          <w:snapToGrid w:val="0"/>
        </w:rPr>
        <w:tab/>
        <w:t>Section 67 amended</w:t>
      </w:r>
      <w:bookmarkEnd w:id="1898"/>
      <w:bookmarkEnd w:id="1899"/>
      <w:bookmarkEnd w:id="1900"/>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901" w:name="_Hlt464966507"/>
      <w:r>
        <w:rPr>
          <w:snapToGrid w:val="0"/>
        </w:rPr>
        <w:t>3</w:t>
      </w:r>
      <w:bookmarkEnd w:id="190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02" w:name="_Toc465061843"/>
      <w:bookmarkStart w:id="1903" w:name="_Toc465760632"/>
      <w:bookmarkStart w:id="1904" w:name="_Toc469927480"/>
      <w:r>
        <w:rPr>
          <w:snapToGrid w:val="0"/>
        </w:rPr>
        <w:t>42.</w:t>
      </w:r>
      <w:r>
        <w:rPr>
          <w:snapToGrid w:val="0"/>
        </w:rPr>
        <w:tab/>
        <w:t>Section 70AA inserted</w:t>
      </w:r>
      <w:bookmarkEnd w:id="1902"/>
      <w:bookmarkEnd w:id="1903"/>
      <w:bookmarkEnd w:id="1904"/>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905" w:name="_Hlt464966521"/>
      <w:r>
        <w:rPr>
          <w:snapToGrid w:val="0"/>
        </w:rPr>
        <w:t>3</w:t>
      </w:r>
      <w:bookmarkEnd w:id="1905"/>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06" w:name="_Toc465061844"/>
      <w:bookmarkStart w:id="1907" w:name="_Toc465760633"/>
      <w:bookmarkStart w:id="1908" w:name="_Toc469927481"/>
      <w:r>
        <w:rPr>
          <w:snapToGrid w:val="0"/>
        </w:rPr>
        <w:t>43.</w:t>
      </w:r>
      <w:r>
        <w:rPr>
          <w:snapToGrid w:val="0"/>
        </w:rPr>
        <w:tab/>
        <w:t>Section 70L amended</w:t>
      </w:r>
      <w:bookmarkEnd w:id="1906"/>
      <w:bookmarkEnd w:id="1907"/>
      <w:bookmarkEnd w:id="1908"/>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1909" w:name="_Hlt464966559"/>
      <w:r>
        <w:rPr>
          <w:snapToGrid w:val="0"/>
        </w:rPr>
        <w:t>3</w:t>
      </w:r>
      <w:bookmarkEnd w:id="190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10" w:name="_Toc465061845"/>
      <w:bookmarkStart w:id="1911" w:name="_Toc465760634"/>
      <w:bookmarkStart w:id="1912" w:name="_Toc469927482"/>
      <w:r>
        <w:rPr>
          <w:snapToGrid w:val="0"/>
        </w:rPr>
        <w:t>44.</w:t>
      </w:r>
      <w:r>
        <w:rPr>
          <w:snapToGrid w:val="0"/>
        </w:rPr>
        <w:tab/>
        <w:t>Section 70O inserted</w:t>
      </w:r>
      <w:bookmarkEnd w:id="1910"/>
      <w:bookmarkEnd w:id="1911"/>
      <w:bookmarkEnd w:id="1912"/>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1913" w:name="_Hlt464966584"/>
      <w:r>
        <w:rPr>
          <w:snapToGrid w:val="0"/>
        </w:rPr>
        <w:t>3</w:t>
      </w:r>
      <w:bookmarkEnd w:id="1913"/>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914" w:name="_Hlt464966599"/>
      <w:r>
        <w:rPr>
          <w:snapToGrid w:val="0"/>
        </w:rPr>
        <w:t>11</w:t>
      </w:r>
      <w:bookmarkEnd w:id="191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15" w:name="_Toc465061846"/>
      <w:bookmarkStart w:id="1916" w:name="_Toc465760635"/>
      <w:bookmarkStart w:id="1917" w:name="_Toc469927483"/>
      <w:r>
        <w:rPr>
          <w:snapToGrid w:val="0"/>
        </w:rPr>
        <w:t>45.</w:t>
      </w:r>
      <w:r>
        <w:rPr>
          <w:snapToGrid w:val="0"/>
        </w:rPr>
        <w:tab/>
        <w:t>Section 75 amended</w:t>
      </w:r>
      <w:bookmarkEnd w:id="1915"/>
      <w:bookmarkEnd w:id="1916"/>
      <w:bookmarkEnd w:id="1917"/>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1918" w:name="_Hlt464966616"/>
      <w:r>
        <w:rPr>
          <w:snapToGrid w:val="0"/>
        </w:rPr>
        <w:t>3</w:t>
      </w:r>
      <w:bookmarkEnd w:id="191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19" w:name="_Toc465061847"/>
      <w:bookmarkStart w:id="1920" w:name="_Toc465760636"/>
      <w:bookmarkStart w:id="1921" w:name="_Toc469927484"/>
      <w:r>
        <w:rPr>
          <w:snapToGrid w:val="0"/>
        </w:rPr>
        <w:t>46.</w:t>
      </w:r>
      <w:r>
        <w:rPr>
          <w:snapToGrid w:val="0"/>
        </w:rPr>
        <w:tab/>
        <w:t>Section 85C inserted</w:t>
      </w:r>
      <w:bookmarkEnd w:id="1919"/>
      <w:bookmarkEnd w:id="1920"/>
      <w:bookmarkEnd w:id="1921"/>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22" w:name="_Toc465061848"/>
      <w:bookmarkStart w:id="1923" w:name="_Toc465760637"/>
      <w:bookmarkStart w:id="1924" w:name="_Toc469927485"/>
      <w:r>
        <w:rPr>
          <w:snapToGrid w:val="0"/>
        </w:rPr>
        <w:t>47.</w:t>
      </w:r>
      <w:r>
        <w:rPr>
          <w:snapToGrid w:val="0"/>
        </w:rPr>
        <w:tab/>
        <w:t>Section 90A inserted</w:t>
      </w:r>
      <w:bookmarkEnd w:id="1922"/>
      <w:bookmarkEnd w:id="1923"/>
      <w:bookmarkEnd w:id="1924"/>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MiscOpen"/>
        <w:spacing w:before="0"/>
        <w:rPr>
          <w:snapToGrid w:val="0"/>
        </w:rPr>
      </w:pPr>
      <w:r>
        <w:rPr>
          <w:snapToGrid w:val="0"/>
        </w:rPr>
        <w:t>“</w:t>
      </w:r>
    </w:p>
    <w:p>
      <w:pPr>
        <w:pStyle w:val="nzHeading2"/>
        <w:outlineLvl w:val="0"/>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 xml:space="preserve">Section 8 amended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 xml:space="preserve">Section 9 amended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 xml:space="preserve">Section 9A inserted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b/>
          <w:bCs/>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 xml:space="preserve">Section 16 amended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 xml:space="preserve">Section 25 amended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 xml:space="preserve">Section 56C amended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b/>
          <w:bCs/>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 xml:space="preserve">Section 132 amended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r>
        <w:rPr>
          <w:snapToGrid w:val="0"/>
          <w:vertAlign w:val="superscript"/>
        </w:rPr>
        <w:t>26</w:t>
      </w:r>
      <w:r>
        <w:rPr>
          <w:snapToGrid w:val="0"/>
        </w:rPr>
        <w:tab/>
        <w:t xml:space="preserve">The </w:t>
      </w:r>
      <w:r>
        <w:rPr>
          <w:i/>
          <w:snapToGrid w:val="0"/>
        </w:rPr>
        <w:t>Mining Amendment Act 2004</w:t>
      </w:r>
      <w:r>
        <w:rPr>
          <w:iCs/>
          <w:snapToGrid w:val="0"/>
        </w:rPr>
        <w:t xml:space="preserve"> s. 86 reads as follows</w:t>
      </w:r>
      <w:r>
        <w:rPr>
          <w:snapToGrid w:val="0"/>
        </w:rPr>
        <w:t>:</w:t>
      </w:r>
    </w:p>
    <w:p>
      <w:pPr>
        <w:pStyle w:val="MiscOpen"/>
        <w:rPr>
          <w:snapToGrid w:val="0"/>
        </w:rPr>
      </w:pPr>
      <w:r>
        <w:rPr>
          <w:snapToGrid w:val="0"/>
        </w:rPr>
        <w:t>“</w:t>
      </w:r>
    </w:p>
    <w:p>
      <w:pPr>
        <w:pStyle w:val="nzHeading5"/>
      </w:pPr>
      <w:bookmarkStart w:id="1925" w:name="_Toc87061537"/>
      <w:r>
        <w:rPr>
          <w:rStyle w:val="CharSectno"/>
        </w:rPr>
        <w:t>86</w:t>
      </w:r>
      <w:r>
        <w:t>.</w:t>
      </w:r>
      <w:r>
        <w:tab/>
        <w:t>Transitional provision</w:t>
      </w:r>
      <w:bookmarkEnd w:id="1925"/>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snapToGrid w:val="0"/>
        </w:rPr>
      </w:pPr>
      <w:r>
        <w:rPr>
          <w:vertAlign w:val="superscript"/>
        </w:rPr>
        <w:t>27</w:t>
      </w:r>
      <w:r>
        <w:rPr>
          <w:snapToGrid w:val="0"/>
        </w:rPr>
        <w:tab/>
        <w:t xml:space="preserve">The </w:t>
      </w:r>
      <w:r>
        <w:rPr>
          <w:i/>
          <w:iCs/>
          <w:snapToGrid w:val="0"/>
        </w:rPr>
        <w:t>Mining Legislation Amendment and Validation Act 2008</w:t>
      </w:r>
      <w:r>
        <w:rPr>
          <w:snapToGrid w:val="0"/>
        </w:rPr>
        <w:t xml:space="preserve"> Pt. 2 Div. 2 reads as follows:</w:t>
      </w:r>
    </w:p>
    <w:p>
      <w:pPr>
        <w:pStyle w:val="MiscOpen"/>
        <w:rPr>
          <w:snapToGrid w:val="0"/>
        </w:rPr>
      </w:pPr>
      <w:r>
        <w:rPr>
          <w:snapToGrid w:val="0"/>
        </w:rPr>
        <w:t>“</w:t>
      </w:r>
    </w:p>
    <w:p>
      <w:pPr>
        <w:pStyle w:val="nzHeading3"/>
        <w:outlineLvl w:val="0"/>
      </w:pPr>
      <w:bookmarkStart w:id="1926" w:name="_Toc150747296"/>
      <w:bookmarkStart w:id="1927" w:name="_Toc151179505"/>
      <w:bookmarkStart w:id="1928" w:name="_Toc151264699"/>
      <w:bookmarkStart w:id="1929" w:name="_Toc151265049"/>
      <w:bookmarkStart w:id="1930" w:name="_Toc151347776"/>
      <w:bookmarkStart w:id="1931" w:name="_Toc151347853"/>
      <w:bookmarkStart w:id="1932" w:name="_Toc151347885"/>
      <w:bookmarkStart w:id="1933" w:name="_Toc151451540"/>
      <w:bookmarkStart w:id="1934" w:name="_Toc151452689"/>
      <w:bookmarkStart w:id="1935" w:name="_Toc151454241"/>
      <w:bookmarkStart w:id="1936" w:name="_Toc151454445"/>
      <w:bookmarkStart w:id="1937" w:name="_Toc151454662"/>
      <w:bookmarkStart w:id="1938" w:name="_Toc151455153"/>
      <w:bookmarkStart w:id="1939" w:name="_Toc151525374"/>
      <w:bookmarkStart w:id="1940" w:name="_Toc166561085"/>
      <w:bookmarkStart w:id="1941" w:name="_Toc166999616"/>
      <w:bookmarkStart w:id="1942" w:name="_Toc168884865"/>
      <w:bookmarkStart w:id="1943" w:name="_Toc168892263"/>
      <w:bookmarkStart w:id="1944" w:name="_Toc168893152"/>
      <w:bookmarkStart w:id="1945" w:name="_Toc168893303"/>
      <w:bookmarkStart w:id="1946" w:name="_Toc177270909"/>
      <w:bookmarkStart w:id="1947" w:name="_Toc177369609"/>
      <w:bookmarkStart w:id="1948" w:name="_Toc177369738"/>
      <w:bookmarkStart w:id="1949" w:name="_Toc198532306"/>
      <w:bookmarkStart w:id="1950" w:name="_Toc198974553"/>
      <w:bookmarkStart w:id="1951" w:name="_Toc199063049"/>
      <w:r>
        <w:rPr>
          <w:rStyle w:val="CharDivNo"/>
        </w:rPr>
        <w:t>Division 2</w:t>
      </w:r>
      <w:r>
        <w:t> — </w:t>
      </w:r>
      <w:r>
        <w:rPr>
          <w:rStyle w:val="CharDivText"/>
        </w:rPr>
        <w:t>Validation and pending applications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nzHeading5"/>
        <w:outlineLvl w:val="0"/>
      </w:pPr>
      <w:bookmarkStart w:id="1952" w:name="_Toc198532307"/>
      <w:bookmarkStart w:id="1953" w:name="_Toc198974554"/>
      <w:bookmarkStart w:id="1954" w:name="_Toc199063050"/>
      <w:r>
        <w:rPr>
          <w:rStyle w:val="CharSectno"/>
        </w:rPr>
        <w:t>6</w:t>
      </w:r>
      <w:r>
        <w:t>.</w:t>
      </w:r>
      <w:r>
        <w:tab/>
        <w:t>Validation of extension of term of certain exploration licences</w:t>
      </w:r>
      <w:bookmarkEnd w:id="1952"/>
      <w:bookmarkEnd w:id="1953"/>
      <w:bookmarkEnd w:id="1954"/>
    </w:p>
    <w:p>
      <w:pPr>
        <w:pStyle w:val="nzSubsection"/>
      </w:pPr>
      <w:r>
        <w:tab/>
      </w:r>
      <w:r>
        <w:tab/>
        <w:t xml:space="preserve">If, before the day on which this section comes into operation, the term of a relevant licence was extended as a result of an application lodged at an office of the Department —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outlineLvl w:val="0"/>
      </w:pPr>
      <w:bookmarkStart w:id="1955" w:name="_Toc198532308"/>
      <w:bookmarkStart w:id="1956" w:name="_Toc198974555"/>
      <w:bookmarkStart w:id="1957" w:name="_Toc199063051"/>
      <w:r>
        <w:rPr>
          <w:rStyle w:val="CharSectno"/>
        </w:rPr>
        <w:t>7</w:t>
      </w:r>
      <w:r>
        <w:t>.</w:t>
      </w:r>
      <w:r>
        <w:tab/>
        <w:t>Pending applications for extension of term</w:t>
      </w:r>
      <w:bookmarkEnd w:id="1955"/>
      <w:bookmarkEnd w:id="1956"/>
      <w:bookmarkEnd w:id="1957"/>
    </w:p>
    <w:p>
      <w:pPr>
        <w:pStyle w:val="nzSubsection"/>
      </w:pPr>
      <w:r>
        <w:tab/>
      </w:r>
      <w:r>
        <w:tab/>
        <w:t xml:space="preserve">If —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iCs/>
          <w:snapToGrid w:val="0"/>
        </w:rPr>
        <w:t>Mining Amendment Act 1981</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MiscClose"/>
      </w:pPr>
      <w:r>
        <w:t>”.</w:t>
      </w:r>
    </w:p>
    <w:p>
      <w:pPr>
        <w:pStyle w:val="nSubsection"/>
        <w:rPr>
          <w:snapToGrid w:val="0"/>
        </w:rPr>
      </w:pPr>
      <w:r>
        <w:rPr>
          <w:snapToGrid w:val="0"/>
          <w:vertAlign w:val="superscript"/>
        </w:rPr>
        <w:t>29</w:t>
      </w:r>
      <w:r>
        <w:rPr>
          <w:snapToGrid w:val="0"/>
        </w:rPr>
        <w:tab/>
        <w:t xml:space="preserve">The </w:t>
      </w:r>
      <w:r>
        <w:rPr>
          <w:i/>
          <w:iCs/>
          <w:snapToGrid w:val="0"/>
        </w:rPr>
        <w:t>Mining Legislation Amendment and Validation Act 2008</w:t>
      </w:r>
      <w:r>
        <w:rPr>
          <w:snapToGrid w:val="0"/>
        </w:rPr>
        <w:t xml:space="preserve"> Pt. 3 reads as follows:</w:t>
      </w:r>
    </w:p>
    <w:p>
      <w:pPr>
        <w:pStyle w:val="MiscOpen"/>
        <w:rPr>
          <w:snapToGrid w:val="0"/>
        </w:rPr>
      </w:pPr>
      <w:r>
        <w:rPr>
          <w:snapToGrid w:val="0"/>
        </w:rPr>
        <w:t>“</w:t>
      </w:r>
    </w:p>
    <w:p>
      <w:pPr>
        <w:pStyle w:val="nzHeading2"/>
        <w:outlineLvl w:val="0"/>
      </w:pPr>
      <w:bookmarkStart w:id="1958" w:name="_Toc198532309"/>
      <w:bookmarkStart w:id="1959" w:name="_Toc198974556"/>
      <w:bookmarkStart w:id="1960" w:name="_Toc199063052"/>
      <w:r>
        <w:rPr>
          <w:rStyle w:val="CharPartNo"/>
        </w:rPr>
        <w:t>Part 3</w:t>
      </w:r>
      <w:r>
        <w:rPr>
          <w:rStyle w:val="CharDivNo"/>
        </w:rPr>
        <w:t> </w:t>
      </w:r>
      <w:r>
        <w:t>—</w:t>
      </w:r>
      <w:r>
        <w:rPr>
          <w:rStyle w:val="CharDivText"/>
        </w:rPr>
        <w:t> </w:t>
      </w:r>
      <w:r>
        <w:rPr>
          <w:rStyle w:val="CharPartText"/>
        </w:rPr>
        <w:t>Provisions relating to miscellaneous licences</w:t>
      </w:r>
      <w:bookmarkEnd w:id="1958"/>
      <w:bookmarkEnd w:id="1959"/>
      <w:bookmarkEnd w:id="1960"/>
    </w:p>
    <w:p>
      <w:pPr>
        <w:pStyle w:val="nzHeading5"/>
        <w:outlineLvl w:val="0"/>
      </w:pPr>
      <w:bookmarkStart w:id="1961" w:name="_Toc198532310"/>
      <w:bookmarkStart w:id="1962" w:name="_Toc198974557"/>
      <w:bookmarkStart w:id="1963" w:name="_Toc199063053"/>
      <w:r>
        <w:rPr>
          <w:rStyle w:val="CharSectno"/>
        </w:rPr>
        <w:t>8</w:t>
      </w:r>
      <w:r>
        <w:t>.</w:t>
      </w:r>
      <w:r>
        <w:tab/>
        <w:t>Validation of grant of certain miscellaneous licences</w:t>
      </w:r>
      <w:bookmarkEnd w:id="1961"/>
      <w:bookmarkEnd w:id="1962"/>
      <w:bookmarkEnd w:id="1963"/>
    </w:p>
    <w:p>
      <w:pPr>
        <w:pStyle w:val="nzSubsection"/>
      </w:pPr>
      <w:r>
        <w:tab/>
      </w:r>
      <w:r>
        <w:tab/>
        <w:t xml:space="preserve">If, before the day on which this section comes into operation, a miscellaneous licence was granted for a purpose approved or specified by the Director General of Mines — </w:t>
      </w:r>
    </w:p>
    <w:p>
      <w:pPr>
        <w:pStyle w:val="nzIndenta"/>
      </w:pPr>
      <w:r>
        <w:tab/>
        <w:t>(a)</w:t>
      </w:r>
      <w:r>
        <w:tab/>
        <w:t>the grant of the licence; and</w:t>
      </w:r>
    </w:p>
    <w:p>
      <w:pPr>
        <w:pStyle w:val="nzIndenta"/>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outlineLvl w:val="0"/>
      </w:pPr>
      <w:bookmarkStart w:id="1964" w:name="_Toc198532311"/>
      <w:bookmarkStart w:id="1965" w:name="_Toc198974558"/>
      <w:bookmarkStart w:id="1966" w:name="_Toc199063054"/>
      <w:r>
        <w:rPr>
          <w:rStyle w:val="CharSectno"/>
        </w:rPr>
        <w:t>9</w:t>
      </w:r>
      <w:r>
        <w:t>.</w:t>
      </w:r>
      <w:r>
        <w:tab/>
        <w:t>Pending applications for miscellaneous licence</w:t>
      </w:r>
      <w:bookmarkEnd w:id="1964"/>
      <w:bookmarkEnd w:id="1965"/>
      <w:bookmarkEnd w:id="1966"/>
    </w:p>
    <w:p>
      <w:pPr>
        <w:pStyle w:val="nzSubsection"/>
      </w:pPr>
      <w:r>
        <w:tab/>
      </w:r>
      <w:r>
        <w:tab/>
        <w:t xml:space="preserve">If —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MiscClose"/>
        <w:rPr>
          <w:snapToGrid w:val="0"/>
        </w:rPr>
      </w:pPr>
      <w:r>
        <w:rPr>
          <w:snapToGrid w:val="0"/>
        </w:rPr>
        <w:t>”.</w:t>
      </w:r>
    </w:p>
    <w:p>
      <w:pPr>
        <w:pStyle w:val="nSubsection"/>
        <w:rPr>
          <w:snapToGrid w:val="0"/>
        </w:rPr>
      </w:pPr>
      <w:r>
        <w:rPr>
          <w:snapToGrid w:val="0"/>
          <w:vertAlign w:val="superscript"/>
        </w:rPr>
        <w:t>30</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681</w:t>
      </w:r>
      <w:r>
        <w:rPr>
          <w:snapToGrid w:val="0"/>
        </w:rPr>
        <w:t xml:space="preserve"> had not come into operation.  It reads as follows:</w:t>
      </w:r>
    </w:p>
    <w:p>
      <w:pPr>
        <w:pStyle w:val="MiscOpen"/>
        <w:rPr>
          <w:snapToGrid w:val="0"/>
        </w:rPr>
      </w:pPr>
      <w:r>
        <w:rPr>
          <w:snapToGrid w:val="0"/>
        </w:rPr>
        <w:t>“</w:t>
      </w:r>
    </w:p>
    <w:p>
      <w:pPr>
        <w:pStyle w:val="nzHeading5"/>
      </w:pPr>
      <w:bookmarkStart w:id="1967" w:name="_Toc198708658"/>
      <w:r>
        <w:rPr>
          <w:rStyle w:val="CharSectno"/>
        </w:rPr>
        <w:t>681</w:t>
      </w:r>
      <w:r>
        <w:t>.</w:t>
      </w:r>
      <w:r>
        <w:tab/>
      </w:r>
      <w:r>
        <w:rPr>
          <w:i/>
          <w:iCs/>
        </w:rPr>
        <w:t>Mining Act 1978</w:t>
      </w:r>
      <w:r>
        <w:t xml:space="preserve"> amended</w:t>
      </w:r>
      <w:bookmarkEnd w:id="1967"/>
    </w:p>
    <w:p>
      <w:pPr>
        <w:pStyle w:val="nzSubsection"/>
      </w:pPr>
      <w:r>
        <w:tab/>
        <w:t>(1)</w:t>
      </w:r>
      <w:r>
        <w:tab/>
        <w:t xml:space="preserve">The amendments in this section are to the </w:t>
      </w:r>
      <w:r>
        <w:rPr>
          <w:i/>
          <w:iCs/>
        </w:rPr>
        <w:t>Mining Act 1978</w:t>
      </w:r>
      <w:r>
        <w:t>.</w:t>
      </w:r>
    </w:p>
    <w:p>
      <w:pPr>
        <w:pStyle w:val="nz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nzSubsection"/>
      </w:pPr>
      <w:r>
        <w:tab/>
      </w:r>
      <w:r>
        <w:tab/>
        <w:t>by a costs determination (as defined in the</w:t>
      </w:r>
      <w:r>
        <w:rPr>
          <w:i/>
          <w:iCs/>
        </w:rPr>
        <w:t xml:space="preserve"> Legal Profession Act 2008 </w:t>
      </w:r>
      <w:r>
        <w:t>section 252)</w:t>
      </w:r>
    </w:p>
    <w:p>
      <w:pPr>
        <w:pStyle w:val="MiscClose"/>
      </w:pPr>
      <w:r>
        <w:t xml:space="preserve">    ”.</w:t>
      </w:r>
    </w:p>
    <w:p>
      <w:pPr>
        <w:pStyle w:val="MiscClose"/>
      </w:pPr>
      <w:r>
        <w:t>”.</w:t>
      </w:r>
    </w:p>
    <w:p>
      <w:pPr>
        <w:rPr>
          <w:snapToGrid w:val="0"/>
        </w:rPr>
      </w:pPr>
    </w:p>
    <w:p>
      <w:pPr>
        <w:rPr>
          <w:snapToGrid w:val="0"/>
        </w:r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jc w:val="left"/>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307</Pages>
  <Words>85778</Words>
  <Characters>399730</Characters>
  <Application>Microsoft Office Word</Application>
  <DocSecurity>0</DocSecurity>
  <Lines>10249</Lines>
  <Paragraphs>4807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1978 - 06-g0-01</dc:title>
  <dc:subject/>
  <dc:creator/>
  <cp:keywords/>
  <dc:description/>
  <cp:lastModifiedBy>svcMRProcess</cp:lastModifiedBy>
  <cp:revision>4</cp:revision>
  <cp:lastPrinted>2007-03-28T03:23:00Z</cp:lastPrinted>
  <dcterms:created xsi:type="dcterms:W3CDTF">2020-02-18T16:19:00Z</dcterms:created>
  <dcterms:modified xsi:type="dcterms:W3CDTF">2020-02-18T16:19:00Z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AsAtDate">
    <vt:lpwstr>27 May 2008</vt:lpwstr>
  </property>
  <property fmtid="{D5CDD505-2E9C-101B-9397-08002B2CF9AE}" pid="8" name="Suffix">
    <vt:lpwstr>06-g0-01</vt:lpwstr>
  </property>
</Properties>
</file>