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Caravan Parks and Camping Grounds Act 1995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</w:p>
        </w:tc>
        <w:tc>
          <w:p>
            <w:pPr>
              <w:pStyle w:val="Table01Row"/>
            </w:pPr>
            <w:r>
              <w:t>1995/034</w:t>
            </w:r>
          </w:p>
        </w:tc>
        <w:tc>
          <w:p>
            <w:pPr>
              <w:pStyle w:val="Table01Row"/>
            </w:pPr>
            <w:r>
              <w:t>29 Sep 1995</w:t>
            </w:r>
          </w:p>
        </w:tc>
        <w:tc>
          <w:p>
            <w:pPr>
              <w:pStyle w:val="Table01Row"/>
            </w:pPr>
            <w:r>
              <w:rPr/>
              <w:t xml:space="preserve">s. 1 &amp; 2: 29 Sep 1995;</w:t>
            </w:r>
          </w:p>
          <w:p>
            <w:pPr>
              <w:pStyle w:val="Table01Row"/>
            </w:pPr>
            <w:r>
              <w:rPr/>
              <w:t xml:space="preserve">Act other than s. 1, 2, 34(1) &amp; (2) and Sch. 2 it. 3: 1 Jul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1997 p. 2805);</w:t>
            </w:r>
          </w:p>
          <w:p>
            <w:pPr>
              <w:pStyle w:val="Table01Row"/>
            </w:pPr>
            <w:r>
              <w:rPr/>
              <w:t xml:space="preserve">s. 34(1) &amp; (2) and Sch. 2 it. 3 deleted by 2009/008 s. 26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Jul 2003 (not including 1995/034 s. 34(1), (2) &amp; Sch. 2 cl.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2004/049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16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Jul 2006 (not including 1995/034 s. 34(1), (2) &amp; Sch. 2 cl.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Apr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2019</w:t>
            </w:r>
            <w:r>
              <w:t xml:space="preserve"> </w:t>
              <w:t>Pt. 4 Div. 1</w:t>
            </w:r>
          </w:p>
        </w:tc>
        <w:tc>
          <w:p>
            <w:pPr>
              <w:pStyle w:val="Table01Row"/>
            </w:pPr>
            <w:r>
              <w:t>2019/016</w:t>
            </w:r>
          </w:p>
        </w:tc>
        <w:tc>
          <w:p>
            <w:pPr>
              <w:pStyle w:val="Table01Row"/>
            </w:pPr>
            <w:r>
              <w:t>5 Jul 2019</w:t>
            </w:r>
          </w:p>
        </w:tc>
        <w:tc>
          <w:p>
            <w:pPr>
              <w:pStyle w:val="Table01Row"/>
            </w:pPr>
            <w:r>
              <w:rPr/>
              <w:t xml:space="preserve">7 Nov 2020 (see s. 2(b) and SL 2020/212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Caravan Parks and Camping Grounds Act 1995</vt:lpwstr>
  </property>
  <property pid="3" name="IDAct" fmtid="{D5CDD505-2E9C-101B-9397-08002B2CF9AE}">
    <vt:lpwstr>103</vt:lpwstr>
  </property>
  <property pid="4" name="ChangedDate" fmtid="{D5CDD505-2E9C-101B-9397-08002B2CF9AE}">
    <vt:lpwstr>20240105111758</vt:lpwstr>
  </property>
</Properties>
</file>