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Charitable Collections Act 1946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Charitable Collections Act 1946</w:t>
            </w:r>
          </w:p>
        </w:tc>
        <w:tc>
          <w:p>
            <w:pPr>
              <w:pStyle w:val="Table01Row"/>
            </w:pPr>
            <w:r>
              <w:t>1946/029 (10 &amp; 11 Geo. VI No. 29)</w:t>
            </w:r>
          </w:p>
        </w:tc>
        <w:tc>
          <w:p>
            <w:pPr>
              <w:pStyle w:val="Table01Row"/>
            </w:pPr>
            <w:r>
              <w:t>24 Jan 1947</w:t>
            </w:r>
          </w:p>
        </w:tc>
        <w:tc>
          <w:p>
            <w:pPr>
              <w:pStyle w:val="Table01Row"/>
            </w:pPr>
            <w:r>
              <w:rPr/>
              <w:t xml:space="preserve">28 Mar 1947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Mar 1947 p. 509)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Charitable Collections Act Amendment Act 1947</w:t>
            </w:r>
          </w:p>
        </w:tc>
        <w:tc>
          <w:p>
            <w:pPr>
              <w:pStyle w:val="Table01Row"/>
            </w:pPr>
            <w:r>
              <w:t>1947/055 (11 &amp; 12 Geo. VI No. 55)</w:t>
            </w:r>
          </w:p>
        </w:tc>
        <w:tc>
          <w:p>
            <w:pPr>
              <w:pStyle w:val="Table01Row"/>
            </w:pPr>
            <w:r>
              <w:t>10 Jan 1948</w:t>
            </w:r>
          </w:p>
        </w:tc>
        <w:tc>
          <w:p>
            <w:pPr>
              <w:pStyle w:val="Table01Row"/>
            </w:pPr>
            <w:r>
              <w:rPr/>
              <w:t xml:space="preserve">10 Jan 1948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Charitable Collections Act Amendment Act 1949</w:t>
            </w:r>
          </w:p>
        </w:tc>
        <w:tc>
          <w:p>
            <w:pPr>
              <w:pStyle w:val="Table01Row"/>
            </w:pPr>
            <w:r>
              <w:t>1949/002 (13 Geo. VI No. 88)</w:t>
            </w:r>
          </w:p>
        </w:tc>
        <w:tc>
          <w:p>
            <w:pPr>
              <w:pStyle w:val="Table01Row"/>
            </w:pPr>
            <w:r>
              <w:t>24 Aug 1949</w:t>
            </w:r>
          </w:p>
        </w:tc>
        <w:tc>
          <w:p>
            <w:pPr>
              <w:pStyle w:val="Table01Row"/>
            </w:pPr>
            <w:r>
              <w:rPr/>
              <w:t xml:space="preserve">24 Aug 1949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9 Apr 1959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authorised 24 Mar 1971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33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 Apr 2004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82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23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28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4 Sep 2009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Consumer Protection Legislation Amendment Act 2019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2019/025</w:t>
            </w:r>
          </w:p>
        </w:tc>
        <w:tc>
          <w:p>
            <w:pPr>
              <w:pStyle w:val="Table01Row"/>
            </w:pPr>
            <w:r>
              <w:t>24 Oct 2019</w:t>
            </w:r>
          </w:p>
        </w:tc>
        <w:tc>
          <w:p>
            <w:pPr>
              <w:pStyle w:val="Table01Row"/>
            </w:pPr>
            <w:r>
              <w:rPr/>
              <w:t xml:space="preserve">1 Jan 2020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2019 p. 4415)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14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Charitable Collections Act 1946</vt:lpwstr>
  </property>
  <property pid="3" name="IDAct" fmtid="{D5CDD505-2E9C-101B-9397-08002B2CF9AE}">
    <vt:lpwstr>117</vt:lpwstr>
  </property>
  <property pid="4" name="ChangedDate" fmtid="{D5CDD505-2E9C-101B-9397-08002B2CF9AE}">
    <vt:lpwstr>20230129081742</vt:lpwstr>
  </property>
</Properties>
</file>