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Agricultural and Veterinary Chemicals (Taxing)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Agricultural and Veterinary Chemicals (Taxing) Act 1995</w:t>
            </w:r>
          </w:p>
        </w:tc>
        <w:tc>
          <w:p>
            <w:pPr>
              <w:pStyle w:val="Table01Row"/>
            </w:pPr>
            <w:r>
              <w:t>1995/004</w:t>
            </w:r>
          </w:p>
        </w:tc>
        <w:tc>
          <w:p>
            <w:pPr>
              <w:pStyle w:val="Table01Row"/>
            </w:pPr>
            <w:r>
              <w:t>17 May 1995</w:t>
            </w:r>
          </w:p>
        </w:tc>
        <w:tc>
          <w:p>
            <w:pPr>
              <w:pStyle w:val="Table01Row"/>
            </w:pPr>
            <w:r>
              <w:rPr/>
              <w:t xml:space="preserve">24 Jun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1995 p. 2419)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20 Sep 2002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Agricultural and Veterinary Chemicals (Taxing) Act 1995</vt:lpwstr>
  </property>
  <property pid="3" name="IDAct" fmtid="{D5CDD505-2E9C-101B-9397-08002B2CF9AE}">
    <vt:lpwstr>11</vt:lpwstr>
  </property>
  <property pid="4" name="ChangedDate" fmtid="{D5CDD505-2E9C-101B-9397-08002B2CF9AE}">
    <vt:lpwstr>20230127165851</vt:lpwstr>
  </property>
</Properties>
</file>