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City of Perth (Leederville Park Lands) Act 1950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City of Perth (Leederville Park Lands) Act 1950</w:t>
            </w:r>
          </w:p>
        </w:tc>
        <w:tc>
          <w:p>
            <w:pPr>
              <w:pStyle w:val="Table01Row"/>
            </w:pPr>
            <w:r>
              <w:t>1950/043 (14 &amp; 15 Geo. VI No. 43)</w:t>
            </w:r>
          </w:p>
        </w:tc>
        <w:tc>
          <w:p>
            <w:pPr>
              <w:pStyle w:val="Table01Row"/>
            </w:pPr>
            <w:r>
              <w:t>18 Dec 1950</w:t>
            </w:r>
          </w:p>
        </w:tc>
        <w:tc>
          <w:p>
            <w:pPr>
              <w:pStyle w:val="Table01Row"/>
            </w:pPr>
            <w:r>
              <w:rPr/>
              <w:t xml:space="preserve">18 Dec 1950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153(3)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127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City of Perth (Leederville Park Lands) Act 1950</vt:lpwstr>
  </property>
  <property pid="3" name="IDAct" fmtid="{D5CDD505-2E9C-101B-9397-08002B2CF9AE}">
    <vt:lpwstr>133</vt:lpwstr>
  </property>
  <property pid="4" name="ChangedDate" fmtid="{D5CDD505-2E9C-101B-9397-08002B2CF9AE}">
    <vt:lpwstr>20230127165750</vt:lpwstr>
  </property>
</Properties>
</file>