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Wickepin Racecourse Act 1919</w:t>
      </w: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Wickepin Racecourse Act 1919</w:t>
            </w:r>
          </w:p>
        </w:tc>
        <w:tc>
          <w:p>
            <w:pPr>
              <w:pStyle w:val="Table01Row"/>
            </w:pPr>
            <w:r>
              <w:t>1919/054 (10 Geo. V No. 42)</w:t>
            </w:r>
          </w:p>
        </w:tc>
        <w:tc>
          <w:p>
            <w:pPr>
              <w:pStyle w:val="Table01Row"/>
            </w:pPr>
            <w:r>
              <w:t>17 Dec 1919</w:t>
            </w:r>
          </w:p>
        </w:tc>
        <w:tc>
          <w:p>
            <w:pPr>
              <w:pStyle w:val="Table01Row"/>
            </w:pPr>
            <w:r>
              <w:rPr/>
              <w:t xml:space="preserve">17 Dec 1919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Wickepin Racecourse Act 1919</vt:lpwstr>
  </property>
  <property pid="3" name="IDAct" fmtid="{D5CDD505-2E9C-101B-9397-08002B2CF9AE}">
    <vt:lpwstr>143876</vt:lpwstr>
  </property>
  <property pid="4" name="ChangedDate" fmtid="{D5CDD505-2E9C-101B-9397-08002B2CF9AE}">
    <vt:lpwstr>20100311162328</vt:lpwstr>
  </property>
</Properties>
</file>