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R</w:t>
      </w:r>
    </w:p>
    <w:p>
      <w:pPr>
        <w:pStyle w:val="IActName"/>
      </w:pPr>
      <w:r>
        <w:t>Residential Parks (Long‑stay Tenants) Act 2006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Residential Parks (Long‑stay Tenants) Act 2006</w:t>
            </w:r>
          </w:p>
        </w:tc>
        <w:tc>
          <w:p>
            <w:pPr>
              <w:pStyle w:val="Table01Row"/>
            </w:pPr>
            <w:r>
              <w:t>2006/032</w:t>
            </w:r>
          </w:p>
        </w:tc>
        <w:tc>
          <w:p>
            <w:pPr>
              <w:pStyle w:val="Table01Row"/>
            </w:pPr>
            <w:r>
              <w:t>4 Jul 2006</w:t>
            </w:r>
          </w:p>
        </w:tc>
        <w:tc>
          <w:p>
            <w:pPr>
              <w:pStyle w:val="Table01Row"/>
            </w:pPr>
            <w:r>
              <w:rPr/>
              <w:t xml:space="preserve">s. 1 &amp; 2: 4 Jul 2006;</w:t>
            </w:r>
          </w:p>
          <w:p>
            <w:pPr>
              <w:pStyle w:val="Table01Row"/>
            </w:pPr>
            <w:r>
              <w:rPr/>
              <w:t xml:space="preserve">Act other than s. 1 &amp; 2: 3 Aug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 Aug 2007 p. 3835)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51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Residential Tenancies Amendment Act 2011</w:t>
            </w:r>
            <w:r>
              <w:t xml:space="preserve"> </w:t>
              <w:t>Pt. 5 Div. 5</w:t>
            </w:r>
          </w:p>
        </w:tc>
        <w:tc>
          <w:p>
            <w:pPr>
              <w:pStyle w:val="Table01Row"/>
            </w:pPr>
            <w:r>
              <w:t>2011/060</w:t>
            </w:r>
          </w:p>
        </w:tc>
        <w:tc>
          <w:p>
            <w:pPr>
              <w:pStyle w:val="Table01Row"/>
            </w:pPr>
            <w:r>
              <w:t>14 Dec 2011</w:t>
            </w:r>
          </w:p>
        </w:tc>
        <w:tc>
          <w:p>
            <w:pPr>
              <w:pStyle w:val="Table01Row"/>
            </w:pPr>
            <w:r>
              <w:rPr/>
              <w:t xml:space="preserve">1 Jul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3 May 2013 p. 1735)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 Services Legislation Amendment and Repeal Act 2012</w:t>
            </w:r>
            <w:r>
              <w:t xml:space="preserve"> </w:t>
              <w:t>s. 227</w:t>
            </w:r>
          </w:p>
        </w:tc>
        <w:tc>
          <w:p>
            <w:pPr>
              <w:pStyle w:val="Table01Row"/>
            </w:pPr>
            <w:r>
              <w:t>2012/025</w:t>
            </w:r>
          </w:p>
        </w:tc>
        <w:tc>
          <w:p>
            <w:pPr>
              <w:pStyle w:val="Table01Row"/>
            </w:pPr>
            <w:r>
              <w:t>3 Sep 2012</w:t>
            </w:r>
          </w:p>
        </w:tc>
        <w:tc>
          <w:p>
            <w:pPr>
              <w:pStyle w:val="Table01Row"/>
            </w:pPr>
            <w:r>
              <w:rPr/>
              <w:t xml:space="preserve">1 Jul 2014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14 Nov 2013 p. 5028)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6 Sep 2013 (not including 2012/025)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Consumer Protection Legislation Amendment Act 2014</w:t>
            </w:r>
            <w:r>
              <w:t xml:space="preserve"> </w:t>
              <w:t>Pt. 11</w:t>
            </w:r>
          </w:p>
        </w:tc>
        <w:tc>
          <w:p>
            <w:pPr>
              <w:pStyle w:val="Table01Row"/>
            </w:pPr>
            <w:r>
              <w:t>2014/023</w:t>
            </w:r>
          </w:p>
        </w:tc>
        <w:tc>
          <w:p>
            <w:pPr>
              <w:pStyle w:val="Table01Row"/>
            </w:pPr>
            <w:r>
              <w:t>9 Oct 2014</w:t>
            </w:r>
          </w:p>
        </w:tc>
        <w:tc>
          <w:p>
            <w:pPr>
              <w:pStyle w:val="Table01Row"/>
            </w:pPr>
            <w:r>
              <w:rPr/>
              <w:t xml:space="preserve">19 Nov 2014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18 Nov 2014 p. 4315)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Residential Tenancies Legislation Amendment (Family Violence) Act 2019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2019/003</w:t>
            </w:r>
          </w:p>
        </w:tc>
        <w:tc>
          <w:p>
            <w:pPr>
              <w:pStyle w:val="Table01Row"/>
            </w:pPr>
            <w:r>
              <w:t>26 Feb 2019</w:t>
            </w:r>
          </w:p>
        </w:tc>
        <w:tc>
          <w:p>
            <w:pPr>
              <w:pStyle w:val="Table01Row"/>
            </w:pPr>
            <w:r>
              <w:rPr/>
              <w:t xml:space="preserve">15 Apr 2019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9 Apr 2019 p. 1041‑2)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Residential Parks (Long‑stay Tenants) Amendment Act 2020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2020/028</w:t>
            </w:r>
          </w:p>
        </w:tc>
        <w:tc>
          <w:p>
            <w:pPr>
              <w:pStyle w:val="Table01Row"/>
            </w:pPr>
            <w:r>
              <w:t>9 Jul 2020</w:t>
            </w:r>
          </w:p>
        </w:tc>
        <w:tc>
          <w:p>
            <w:pPr>
              <w:pStyle w:val="Table01Row"/>
            </w:pPr>
            <w:r>
              <w:rPr/>
              <w:t xml:space="preserve">s. 3 &amp; 80: 10 Jul 2020 (see s. 2(1)(b));</w:t>
            </w:r>
          </w:p>
          <w:p>
            <w:pPr>
              <w:pStyle w:val="Table01Row"/>
            </w:pPr>
            <w:r>
              <w:rPr/>
              <w:t xml:space="preserve">s. 6, 81‑83 &amp; 86: 30 Sep 2020 (see s. 2(1)(c) &amp; SL 2020/174 cl. 2)</w:t>
            </w:r>
          </w:p>
          <w:p>
            <w:pPr>
              <w:pStyle w:val="Table01Row"/>
            </w:pPr>
            <w:r>
              <w:rPr/>
              <w:t xml:space="preserve">Pt. 2 other than s. 3, 6, 80‑83 &amp; 86: 31 Jan 2022 (see s. 2(1)(c) and SL 2021/195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Residential Parks (Long-stay Tenants) Act 2006</vt:lpwstr>
  </property>
  <property pid="3" name="IDAct" fmtid="{D5CDD505-2E9C-101B-9397-08002B2CF9AE}">
    <vt:lpwstr>144132</vt:lpwstr>
  </property>
  <property pid="4" name="ChangedDate" fmtid="{D5CDD505-2E9C-101B-9397-08002B2CF9AE}">
    <vt:lpwstr>20230129081742</vt:lpwstr>
  </property>
</Properties>
</file>