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Water Efficiency Labelling and Standards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Efficiency Labelling and Standards Act 2006</w:t>
            </w:r>
          </w:p>
        </w:tc>
        <w:tc>
          <w:p>
            <w:pPr>
              <w:pStyle w:val="Table01Row"/>
            </w:pPr>
            <w:r>
              <w:t>2006/074</w:t>
            </w:r>
          </w:p>
        </w:tc>
        <w:tc>
          <w:p>
            <w:pPr>
              <w:pStyle w:val="Table01Row"/>
            </w:pPr>
            <w:r>
              <w:t>20 Dec 2006</w:t>
            </w:r>
          </w:p>
        </w:tc>
        <w:tc>
          <w:p>
            <w:pPr>
              <w:pStyle w:val="Table01Row"/>
            </w:pPr>
            <w:r>
              <w:rPr/>
              <w:t xml:space="preserve">s. 1 &amp; 2: 20 Dec 2006;</w:t>
            </w:r>
          </w:p>
          <w:p>
            <w:pPr>
              <w:pStyle w:val="Table01Row"/>
            </w:pPr>
            <w:r>
              <w:rPr/>
              <w:t xml:space="preserve">Act other than s. 1 &amp; 2: 29 Apr 2009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Apr 2009 p. 1417)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Water Efficiency Labelling and Standards Act 2006</vt:lpwstr>
  </property>
  <property pid="3" name="IDAct" fmtid="{D5CDD505-2E9C-101B-9397-08002B2CF9AE}">
    <vt:lpwstr>146604</vt:lpwstr>
  </property>
  <property pid="4" name="ChangedDate" fmtid="{D5CDD505-2E9C-101B-9397-08002B2CF9AE}">
    <vt:lpwstr>20230129084805</vt:lpwstr>
  </property>
</Properties>
</file>