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Waste Avoidance and Resource Recovery Levy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Waste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Levy Act 2007</w:t>
            </w:r>
          </w:p>
        </w:tc>
        <w:tc>
          <w:p>
            <w:pPr>
              <w:pStyle w:val="Table01Row"/>
            </w:pPr>
            <w:r>
              <w:t>2007/037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2007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Amendment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2009/048</w:t>
            </w:r>
          </w:p>
        </w:tc>
        <w:tc>
          <w:p>
            <w:pPr>
              <w:pStyle w:val="Table01Row"/>
            </w:pPr>
            <w:r>
              <w:t>7 Dec 2009</w:t>
            </w:r>
          </w:p>
        </w:tc>
        <w:tc>
          <w:p>
            <w:pPr>
              <w:pStyle w:val="Table01Row"/>
            </w:pPr>
            <w:r>
              <w:rPr/>
              <w:t xml:space="preserve">8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Aug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</w:t>
              <w:t>s. 119</w:t>
            </w:r>
          </w:p>
        </w:tc>
        <w:tc>
          <w:p>
            <w:pPr>
              <w:pStyle w:val="Table01Row"/>
            </w:pPr>
            <w:r>
              <w:t>2020/040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2(1)(e))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Waste Avoidance and Resource Recovery Levy Act 2007</vt:lpwstr>
  </property>
  <property pid="3" name="IDAct" fmtid="{D5CDD505-2E9C-101B-9397-08002B2CF9AE}">
    <vt:lpwstr>146644</vt:lpwstr>
  </property>
  <property pid="4" name="ChangedDate" fmtid="{D5CDD505-2E9C-101B-9397-08002B2CF9AE}">
    <vt:lpwstr>20230129090436</vt:lpwstr>
  </property>
</Properties>
</file>