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Building Services (Registration) Act 2011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</w:p>
        </w:tc>
        <w:tc>
          <w:p>
            <w:pPr>
              <w:pStyle w:val="Table01Row"/>
            </w:pPr>
            <w:r>
              <w:t>2011/019</w:t>
            </w:r>
          </w:p>
        </w:tc>
        <w:tc>
          <w:p>
            <w:pPr>
              <w:pStyle w:val="Table01Row"/>
            </w:pPr>
            <w:r>
              <w:t>22 Jun 2011</w:t>
            </w:r>
          </w:p>
        </w:tc>
        <w:tc>
          <w:p>
            <w:pPr>
              <w:pStyle w:val="Table01Row"/>
            </w:pPr>
            <w:r>
              <w:rPr/>
              <w:t xml:space="preserve">s. 1 &amp; 2: 22 Jun 2011 (see s. 2(a));</w:t>
            </w:r>
          </w:p>
          <w:p>
            <w:pPr>
              <w:pStyle w:val="Table01Row"/>
            </w:pPr>
            <w:r>
              <w:rPr/>
              <w:t xml:space="preserve">s. 3, Pt. 2‑8, Pt. 9 (other than s. 112 &amp; Div. 3 Subdiv. 3), Pt. 10 Div. 1, s. 155 (except to the extent that it deletes the item relating to The Municipal Building Surveyors Examination Committee), s. 156(1) &amp; (4) &amp; 157‑159: 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3475‑6);</w:t>
            </w:r>
          </w:p>
          <w:p>
            <w:pPr>
              <w:pStyle w:val="Table01Row"/>
            </w:pPr>
            <w:r>
              <w:rPr/>
              <w:t xml:space="preserve">s. 112 &amp; Pt. 9 Div. 3 Subdiv. 3, s. 155(2) (the item relating to The Municipal Building Surveyors Examination Committee) &amp; s. 156(2) &amp; (3): 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2012 p. 1549)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2021/004</w:t>
            </w:r>
          </w:p>
        </w:tc>
        <w:tc>
          <w:p>
            <w:pPr>
              <w:pStyle w:val="Table01Row"/>
            </w:pPr>
            <w:r>
              <w:t>25 Jun 2021</w:t>
            </w:r>
          </w:p>
        </w:tc>
        <w:tc>
          <w:p>
            <w:pPr>
              <w:pStyle w:val="Table01Row"/>
            </w:pPr>
            <w:r>
              <w:rPr/>
              <w:t xml:space="preserve">1 Feb 2023 (see s. 2(c) and SL 2022/78 cl. 2(2)(b)(iv))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13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Building Services (Registration) Act 2011</vt:lpwstr>
  </property>
  <property pid="3" name="IDAct" fmtid="{D5CDD505-2E9C-101B-9397-08002B2CF9AE}">
    <vt:lpwstr>146829</vt:lpwstr>
  </property>
  <property pid="4" name="ChangedDate" fmtid="{D5CDD505-2E9C-101B-9397-08002B2CF9AE}">
    <vt:lpwstr>20230129081742</vt:lpwstr>
  </property>
</Properties>
</file>