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Criminal Organisations Control Act 2012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Organisations Control Act 2012</w:t>
            </w:r>
          </w:p>
        </w:tc>
        <w:tc>
          <w:p>
            <w:pPr>
              <w:pStyle w:val="Table01Row"/>
            </w:pPr>
            <w:r>
              <w:t>2012/049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s. 1 &amp; 2: 29 Nov 2012 (see s. 2(a));</w:t>
            </w:r>
          </w:p>
          <w:p>
            <w:pPr>
              <w:pStyle w:val="Table01Row"/>
            </w:pPr>
            <w:r>
              <w:rPr/>
              <w:t xml:space="preserve">Act other than s. 1, 2 &amp; 176(5) &amp; Pt. 8: 2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2013 p. 4891);</w:t>
            </w:r>
          </w:p>
          <w:p>
            <w:pPr>
              <w:pStyle w:val="Table01Row"/>
            </w:pPr>
            <w:r>
              <w:rPr/>
              <w:t xml:space="preserve">Pt. 8: 2 Nov 2013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1 Nov 2013 p. 4891);</w:t>
            </w:r>
          </w:p>
          <w:p>
            <w:pPr>
              <w:pStyle w:val="Table01Row"/>
            </w:pPr>
            <w:r>
              <w:rPr/>
              <w:t xml:space="preserve">s. 176(5) deleted by 2017/006 s. 6(3)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(Identifying People) Amendment Act 2013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2013/022</w:t>
            </w:r>
          </w:p>
        </w:tc>
        <w:tc>
          <w:p>
            <w:pPr>
              <w:pStyle w:val="Table01Row"/>
            </w:pPr>
            <w:r>
              <w:t>12 Nov 2013</w:t>
            </w:r>
          </w:p>
        </w:tc>
        <w:tc>
          <w:p>
            <w:pPr>
              <w:pStyle w:val="Table01Row"/>
            </w:pPr>
            <w:r>
              <w:rPr/>
              <w:t xml:space="preserve">13 Nov 2013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2017/006</w:t>
            </w:r>
          </w:p>
        </w:tc>
        <w:tc>
          <w:p>
            <w:pPr>
              <w:pStyle w:val="Table01Row"/>
            </w:pPr>
            <w:r>
              <w:t>12 Sep 2017</w:t>
            </w:r>
          </w:p>
        </w:tc>
        <w:tc>
          <w:p>
            <w:pPr>
              <w:pStyle w:val="Table01Row"/>
            </w:pPr>
            <w:r>
              <w:rPr/>
              <w:t xml:space="preserve">13 Sep 2017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TAB (Disposal) Act 2019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2019/021</w:t>
            </w:r>
          </w:p>
        </w:tc>
        <w:tc>
          <w:p>
            <w:pPr>
              <w:pStyle w:val="Table01Row"/>
            </w:pPr>
            <w:r>
              <w:t>18 Sep 2019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2(1)(b) &amp; 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Firearms Amendment Act 2022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2022/013</w:t>
            </w:r>
          </w:p>
        </w:tc>
        <w:tc>
          <w:p>
            <w:pPr>
              <w:pStyle w:val="Table01Row"/>
            </w:pPr>
            <w:r>
              <w:t>18 May 2022</w:t>
            </w:r>
          </w:p>
        </w:tc>
        <w:tc>
          <w:p>
            <w:pPr>
              <w:pStyle w:val="Table01Row"/>
            </w:pPr>
            <w:r>
              <w:rPr/>
              <w:t xml:space="preserve">19 Nov 2022 (see s. 2(c) and SL 2022/186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Corruption, Crime and Misconduct Amendment Act 2024</w:t>
            </w:r>
            <w:r>
              <w:rPr>
                <w:color w:val="FF0000"/>
              </w:rP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2024/005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14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15 Mar 2024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Criminal Organisations Control Act 2012</vt:lpwstr>
  </property>
  <property pid="3" name="IDAct" fmtid="{D5CDD505-2E9C-101B-9397-08002B2CF9AE}">
    <vt:lpwstr>146923</vt:lpwstr>
  </property>
  <property pid="4" name="ChangedDate" fmtid="{D5CDD505-2E9C-101B-9397-08002B2CF9AE}">
    <vt:lpwstr>20210727131935</vt:lpwstr>
  </property>
</Properties>
</file>