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Minerals Research Institute of Western Australia Act 2013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Minerals Research Institute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Minerals Research Institute of Western Australia Act 2013</w:t>
            </w:r>
          </w:p>
        </w:tc>
        <w:tc>
          <w:p>
            <w:pPr>
              <w:pStyle w:val="Table01Row"/>
            </w:pPr>
            <w:r>
              <w:t>2013/023</w:t>
            </w:r>
          </w:p>
        </w:tc>
        <w:tc>
          <w:p>
            <w:pPr>
              <w:pStyle w:val="Table01Row"/>
            </w:pPr>
            <w:r>
              <w:t>18 Dec 2013</w:t>
            </w:r>
          </w:p>
        </w:tc>
        <w:tc>
          <w:p>
            <w:pPr>
              <w:pStyle w:val="Table01Row"/>
            </w:pPr>
            <w:r>
              <w:rPr/>
              <w:t xml:space="preserve">s. 1 &amp; 2: 18 Dec 2013 (see s. 2(a));</w:t>
            </w:r>
          </w:p>
          <w:p>
            <w:pPr>
              <w:pStyle w:val="Table01Row"/>
            </w:pPr>
            <w:r>
              <w:rPr/>
              <w:t xml:space="preserve">Act other than s. 1 &amp; 2: 1 Feb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2014 p. 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25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Minerals Research Institute of Western Australia Act 2013</vt:lpwstr>
  </property>
  <property pid="3" name="IDAct" fmtid="{D5CDD505-2E9C-101B-9397-08002B2CF9AE}">
    <vt:lpwstr>146978</vt:lpwstr>
  </property>
  <property pid="4" name="ChangedDate" fmtid="{D5CDD505-2E9C-101B-9397-08002B2CF9AE}">
    <vt:lpwstr>20240105111118</vt:lpwstr>
  </property>
</Properties>
</file>