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Western Australian Health Promotion Foundation Act 2016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Health Promotion Foundation Act 2016</w:t>
            </w:r>
          </w:p>
        </w:tc>
        <w:tc>
          <w:p>
            <w:pPr>
              <w:pStyle w:val="Table01Row"/>
            </w:pPr>
            <w:r>
              <w:t>2016/003</w:t>
            </w:r>
          </w:p>
        </w:tc>
        <w:tc>
          <w:p>
            <w:pPr>
              <w:pStyle w:val="Table01Row"/>
            </w:pPr>
            <w:r>
              <w:t>21 Mar 2016</w:t>
            </w:r>
          </w:p>
        </w:tc>
        <w:tc>
          <w:p>
            <w:pPr>
              <w:pStyle w:val="Table01Row"/>
            </w:pPr>
            <w:r>
              <w:rPr/>
              <w:t xml:space="preserve">Pt. 1: 21 Mar 2016 (see s. 2(a));</w:t>
            </w:r>
          </w:p>
          <w:p>
            <w:pPr>
              <w:pStyle w:val="Table01Row"/>
            </w:pPr>
            <w:r>
              <w:rPr/>
              <w:t xml:space="preserve">Act other than Pt. 1: 1 Sep 2016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26 Jul 2016 p. 3145)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Western Australian Health Promotion Foundation Act 2016</vt:lpwstr>
  </property>
  <property pid="3" name="IDAct" fmtid="{D5CDD505-2E9C-101B-9397-08002B2CF9AE}">
    <vt:lpwstr>147101</vt:lpwstr>
  </property>
  <property pid="4" name="ChangedDate" fmtid="{D5CDD505-2E9C-101B-9397-08002B2CF9AE}">
    <vt:lpwstr>20240108103041</vt:lpwstr>
  </property>
</Properties>
</file>