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Domestic Violence Orders (National Recognition) Act 2017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Domestic Violence Orders (National Recognition) Act 2017</w:t>
            </w:r>
          </w:p>
        </w:tc>
        <w:tc>
          <w:p>
            <w:pPr>
              <w:pStyle w:val="Table01Row"/>
            </w:pPr>
            <w:r>
              <w:t>2017/010</w:t>
            </w:r>
          </w:p>
        </w:tc>
        <w:tc>
          <w:p>
            <w:pPr>
              <w:pStyle w:val="Table01Row"/>
            </w:pPr>
            <w:r>
              <w:t>8 Nov 2017</w:t>
            </w:r>
          </w:p>
        </w:tc>
        <w:tc>
          <w:p>
            <w:pPr>
              <w:pStyle w:val="Table01Row"/>
            </w:pPr>
            <w:r>
              <w:rPr/>
              <w:t xml:space="preserve">s. 1 &amp; 2: 8 Nov 2017 (see s. 2(a));</w:t>
            </w:r>
          </w:p>
          <w:p>
            <w:pPr>
              <w:pStyle w:val="Table01Row"/>
            </w:pPr>
            <w:r>
              <w:rPr/>
              <w:t xml:space="preserve">Act other than s. 1 &amp; 2: 25 Nov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2017 p. 5671)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Domestic Violence Orders (National Recognition) Act 2017</vt:lpwstr>
  </property>
  <property pid="3" name="IDAct" fmtid="{D5CDD505-2E9C-101B-9397-08002B2CF9AE}">
    <vt:lpwstr>147162</vt:lpwstr>
  </property>
  <property pid="4" name="ChangedDate" fmtid="{D5CDD505-2E9C-101B-9397-08002B2CF9AE}">
    <vt:lpwstr>20210421010822</vt:lpwstr>
  </property>
</Properties>
</file>