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Betting Tax Assessment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Tax Assessment Act 2018</w:t>
            </w:r>
          </w:p>
        </w:tc>
        <w:tc>
          <w:p>
            <w:pPr>
              <w:pStyle w:val="Table01Row"/>
            </w:pPr>
            <w:r>
              <w:t>2018/037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Pt. 1: 12 Dec 2018 (see s. 2(a));</w:t>
            </w:r>
          </w:p>
          <w:p>
            <w:pPr>
              <w:pStyle w:val="Table01Row"/>
            </w:pPr>
            <w:r>
              <w:rPr/>
              <w:t xml:space="preserve">Act other than Pt. 1, Pt. 7 &amp; Pt. 8 Div. 2: 1 Jan 2019 (see s. 2(c));</w:t>
            </w:r>
          </w:p>
          <w:p>
            <w:pPr>
              <w:pStyle w:val="Table01Row"/>
            </w:pPr>
            <w:r>
              <w:rPr/>
              <w:t xml:space="preserve">Pt. 7 &amp; Pt. 8 Div 2: 1 Feb 2019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2019 p. 193)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Betting Tax Assessment Act 2018</vt:lpwstr>
  </property>
  <property pid="3" name="IDAct" fmtid="{D5CDD505-2E9C-101B-9397-08002B2CF9AE}">
    <vt:lpwstr>147210</vt:lpwstr>
  </property>
  <property pid="4" name="ChangedDate" fmtid="{D5CDD505-2E9C-101B-9397-08002B2CF9AE}">
    <vt:lpwstr>20230127172005</vt:lpwstr>
  </property>
</Properties>
</file>