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National Disability Insurance Scheme (Worker Screening)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Disability Insurance Scheme (Worker Screening) Act 2020</w:t>
            </w:r>
          </w:p>
        </w:tc>
        <w:tc>
          <w:p>
            <w:pPr>
              <w:pStyle w:val="Table01Row"/>
            </w:pPr>
            <w:r>
              <w:t>2020/048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Pt. 1: 9 Dec 2020 (see s. 2(1)(a));</w:t>
            </w:r>
          </w:p>
          <w:p>
            <w:pPr>
              <w:pStyle w:val="Table01Row"/>
            </w:pPr>
            <w:r>
              <w:rPr/>
              <w:t xml:space="preserve">Act other than Pt. 1 &amp; s. 23: 1 Feb 2021 (see s. 2(1)(b) and SL 2021/4 cl. 2);</w:t>
            </w:r>
          </w:p>
          <w:p>
            <w:pPr>
              <w:pStyle w:val="Table01Row"/>
            </w:pPr>
            <w:r>
              <w:rPr/>
              <w:t xml:space="preserve">s. 23: to be proclaimed (see s. 2(1)(b))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21 &amp; 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National Disability Insurance Scheme (Worker Screening) Act 2020</vt:lpwstr>
  </property>
  <property pid="3" name="IDAct" fmtid="{D5CDD505-2E9C-101B-9397-08002B2CF9AE}">
    <vt:lpwstr>147294</vt:lpwstr>
  </property>
  <property pid="4" name="ChangedDate" fmtid="{D5CDD505-2E9C-101B-9397-08002B2CF9AE}">
    <vt:lpwstr>20220701114003</vt:lpwstr>
  </property>
</Properties>
</file>