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Commercial Tenancy (Retail Shops) Agreements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Tenancy (Retail Shops) Agreements Act 1985</w:t>
            </w:r>
          </w:p>
        </w:tc>
        <w:tc>
          <w:p>
            <w:pPr>
              <w:pStyle w:val="Table01Row"/>
            </w:pPr>
            <w:r>
              <w:t>1985/043</w:t>
            </w:r>
          </w:p>
        </w:tc>
        <w:tc>
          <w:p>
            <w:pPr>
              <w:pStyle w:val="Table01Row"/>
            </w:pPr>
            <w:r>
              <w:t>13 May 1985</w:t>
            </w:r>
          </w:p>
        </w:tc>
        <w:tc>
          <w:p>
            <w:pPr>
              <w:pStyle w:val="Table01Row"/>
            </w:pPr>
            <w:r>
              <w:rPr/>
              <w:t xml:space="preserve">s. 1 &amp; 2: 13 May 1985;</w:t>
            </w:r>
          </w:p>
          <w:p>
            <w:pPr>
              <w:pStyle w:val="Table01Row"/>
            </w:pPr>
            <w:r>
              <w:rPr/>
              <w:t xml:space="preserve">Act other than s. 1 &amp; 2: 1 Sep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1985 p. 3065)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Tenancy (Retail Shops) Agreements Amendment Act (No. 2) 1985</w:t>
            </w:r>
          </w:p>
        </w:tc>
        <w:tc>
          <w:p>
            <w:pPr>
              <w:pStyle w:val="Table01Row"/>
            </w:pPr>
            <w:r>
              <w:t>1985/049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1 Sep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Tenancy (Retail Shops) Agreements Amendment Act 1990</w:t>
            </w:r>
          </w:p>
        </w:tc>
        <w:tc>
          <w:p>
            <w:pPr>
              <w:pStyle w:val="Table01Row"/>
            </w:pPr>
            <w:r>
              <w:t>1990/048</w:t>
            </w:r>
          </w:p>
        </w:tc>
        <w:tc>
          <w:p>
            <w:pPr>
              <w:pStyle w:val="Table01Row"/>
            </w:pPr>
            <w:r>
              <w:t>30 Nov 1990</w:t>
            </w:r>
          </w:p>
        </w:tc>
        <w:tc>
          <w:p>
            <w:pPr>
              <w:pStyle w:val="Table01Row"/>
            </w:pPr>
            <w:r>
              <w:rPr/>
              <w:t xml:space="preserve">30 Nov 1990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Sep 1991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1997/056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31 Jan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1998 p. 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1998/026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22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Tenancy (Retail Shops) Agreements Amendment Act 1998</w:t>
            </w:r>
          </w:p>
        </w:tc>
        <w:tc>
          <w:p>
            <w:pPr>
              <w:pStyle w:val="Table01Row"/>
            </w:pPr>
            <w:r>
              <w:t>1998/066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s. 1 &amp; 2: 15 Jan 1999;</w:t>
            </w:r>
          </w:p>
          <w:p>
            <w:pPr>
              <w:pStyle w:val="Table01Row"/>
            </w:pPr>
            <w:r>
              <w:rPr/>
              <w:t xml:space="preserve">Act other than s. 1 &amp; 2: 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Jun 1999 p. 2629)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Jul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12 &amp; 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21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Retail Shops and Fair Trading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2006/047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11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2007 p. 2017)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Small Business and Retail Shop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2011/020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24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2012 p. 1363)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Tenancy (Retail Shops) Agreements Amendment Act 2011</w:t>
            </w:r>
          </w:p>
        </w:tc>
        <w:tc>
          <w:p>
            <w:pPr>
              <w:pStyle w:val="Table01Row"/>
            </w:pPr>
            <w:r>
              <w:t>2011/059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s. 1 &amp; 2: 14 Dec 2011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2012 p. 5773)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Jan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Commercial Tenancy (Retail Shops) Agreements Act 1985</vt:lpwstr>
  </property>
  <property pid="3" name="IDAct" fmtid="{D5CDD505-2E9C-101B-9397-08002B2CF9AE}">
    <vt:lpwstr>149</vt:lpwstr>
  </property>
  <property pid="4" name="ChangedDate" fmtid="{D5CDD505-2E9C-101B-9397-08002B2CF9AE}">
    <vt:lpwstr>20230129081742</vt:lpwstr>
  </property>
</Properties>
</file>