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Competition Policy Reform (Western Australia)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Competition Policy Reform (Western Australia) Act 1996</w:t>
            </w:r>
          </w:p>
        </w:tc>
        <w:tc>
          <w:p>
            <w:pPr>
              <w:pStyle w:val="Table01Row"/>
            </w:pPr>
            <w:r>
              <w:t>1996/052</w:t>
            </w:r>
          </w:p>
        </w:tc>
        <w:tc>
          <w:p>
            <w:pPr>
              <w:pStyle w:val="Table01Row"/>
            </w:pPr>
            <w:r>
              <w:t>31 Oct 1996</w:t>
            </w:r>
          </w:p>
        </w:tc>
        <w:tc>
          <w:p>
            <w:pPr>
              <w:pStyle w:val="Table01Row"/>
            </w:pPr>
            <w:r>
              <w:rPr/>
              <w:t xml:space="preserve">21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</w:t>
              <w:t>s. 16 &amp; 18</w:t>
            </w:r>
          </w:p>
        </w:tc>
        <w:tc>
          <w:p>
            <w:pPr>
              <w:pStyle w:val="Table01Row"/>
            </w:pPr>
            <w:r>
              <w:t>1999/032</w:t>
            </w:r>
          </w:p>
        </w:tc>
        <w:tc>
          <w:p>
            <w:pPr>
              <w:pStyle w:val="Table01Row"/>
            </w:pPr>
            <w:r>
              <w:t>13 Jul 1999</w:t>
            </w:r>
          </w:p>
        </w:tc>
        <w:tc>
          <w:p>
            <w:pPr>
              <w:pStyle w:val="Table01Row"/>
            </w:pPr>
            <w:r>
              <w:rPr/>
              <w:t xml:space="preserve">s. 16: 13 Jul 1999 (see s. 2); </w:t>
            </w:r>
          </w:p>
          <w:p>
            <w:pPr>
              <w:pStyle w:val="Table01Row"/>
            </w:pPr>
            <w:r>
              <w:rPr/>
              <w:t xml:space="preserve">s. 18 repealed by 2001/032 s. 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New Tax System Price Exploitation Code (Western Australia) Act 1999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1999/051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17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Jul 2001 (not including 1999/032 s. 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Pt. 2 &amp; s. 39</w:t>
            </w:r>
          </w:p>
        </w:tc>
        <w:tc>
          <w:p>
            <w:pPr>
              <w:pStyle w:val="Table01Row"/>
            </w:pPr>
            <w:r>
              <w:t>2001/032 (as amended by 2009/008 s. 16(2))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Pt. 2: 21 Dec 2001 (see s. 2(1)); </w:t>
            </w:r>
          </w:p>
          <w:p>
            <w:pPr>
              <w:pStyle w:val="Table01Row"/>
            </w:pPr>
            <w:r>
              <w:rPr/>
              <w:t xml:space="preserve">s. 39 deleted by 2009/008 s. 16(2)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23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 Dec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Competition Policy Reform (Western Australia) Act 1996</vt:lpwstr>
  </property>
  <property pid="3" name="IDAct" fmtid="{D5CDD505-2E9C-101B-9397-08002B2CF9AE}">
    <vt:lpwstr>169</vt:lpwstr>
  </property>
  <property pid="4" name="ChangedDate" fmtid="{D5CDD505-2E9C-101B-9397-08002B2CF9AE}">
    <vt:lpwstr>20230129081742</vt:lpwstr>
  </property>
</Properties>
</file>