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School Curriculum and Standards Authority Act 1997</w:t>
      </w:r>
    </w:p>
    <w:p>
      <w:pPr>
        <w:pStyle w:val="Table01Note"/>
      </w:pPr>
      <w:r>
        <w:t xml:space="preserve">Formerly </w:t>
      </w:r>
      <w:r>
        <w:t>“</w:t>
      </w:r>
      <w:r>
        <w:rPr>
          <w:i/>
        </w:rPr>
        <w:t>Curriculum Council Act 1997</w:t>
      </w:r>
      <w:r>
        <w:t>”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School Curriculum and Standards Authority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Curriculum Council Act 1997</w:t>
            </w:r>
          </w:p>
        </w:tc>
        <w:tc>
          <w:p>
            <w:pPr>
              <w:pStyle w:val="Table01Row"/>
            </w:pPr>
            <w:r>
              <w:t>1997/017</w:t>
            </w:r>
          </w:p>
        </w:tc>
        <w:tc>
          <w:p>
            <w:pPr>
              <w:pStyle w:val="Table01Row"/>
            </w:pPr>
            <w:r>
              <w:t>8 Jul 1997</w:t>
            </w:r>
          </w:p>
        </w:tc>
        <w:tc>
          <w:p>
            <w:pPr>
              <w:pStyle w:val="Table01Row"/>
            </w:pPr>
            <w:r>
              <w:rPr/>
              <w:t xml:space="preserve">s. 1 &amp; 2: 8 Jul 1997;</w:t>
            </w:r>
          </w:p>
          <w:p>
            <w:pPr>
              <w:pStyle w:val="Table01Row"/>
            </w:pPr>
            <w:r>
              <w:rPr/>
              <w:t xml:space="preserve">Act other than s. 1 &amp; 2: 1 Aug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Jul 1997 p. 3907)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s. 220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15 Sep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6 Sep 2002 p. 4487)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11 Apr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</w:t>
              <w:t>s. 53</w:t>
            </w:r>
          </w:p>
        </w:tc>
        <w:tc>
          <w:p>
            <w:pPr>
              <w:pStyle w:val="Table01Row"/>
            </w:pPr>
            <w:r>
              <w:t>2003/050</w:t>
            </w:r>
          </w:p>
        </w:tc>
        <w:tc>
          <w:p>
            <w:pPr>
              <w:pStyle w:val="Table01Row"/>
            </w:pPr>
            <w:r>
              <w:t>9 Jul 2003</w:t>
            </w:r>
          </w:p>
        </w:tc>
        <w:tc>
          <w:p>
            <w:pPr>
              <w:pStyle w:val="Table01Row"/>
            </w:pPr>
            <w:r>
              <w:rPr/>
              <w:t xml:space="preserve">15 May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May 2004 p. 1445)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rPr/>
              <w:t xml:space="preserve"> r. 21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Aug 2003 p. 3685‑92</w:t>
            </w:r>
          </w:p>
        </w:tc>
        <w:tc>
          <w:p>
            <w:pPr>
              <w:pStyle w:val="Table01Row"/>
            </w:pPr>
            <w:r>
              <w:rPr/>
              <w:t xml:space="preserve">15 Sep 2003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(Higher School Leaving Age and Related Provisions) Act 2005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2005/022</w:t>
            </w:r>
          </w:p>
        </w:tc>
        <w:tc>
          <w:p>
            <w:pPr>
              <w:pStyle w:val="Table01Row"/>
            </w:pPr>
            <w:r>
              <w:t>18 Nov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5(1) &amp; Sch. 1 cl. 41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13 Apr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Training Legislation Amendment and Repeal Act 2008</w:t>
            </w:r>
            <w:r>
              <w:t xml:space="preserve"> </w:t>
              <w:t>s. 52</w:t>
            </w:r>
          </w:p>
        </w:tc>
        <w:tc>
          <w:p>
            <w:pPr>
              <w:pStyle w:val="Table01Row"/>
            </w:pPr>
            <w:r>
              <w:t>2008/044</w:t>
            </w:r>
          </w:p>
        </w:tc>
        <w:tc>
          <w:p>
            <w:pPr>
              <w:pStyle w:val="Table01Row"/>
            </w:pPr>
            <w:r>
              <w:t>10 Dec 2008</w:t>
            </w:r>
          </w:p>
        </w:tc>
        <w:tc>
          <w:p>
            <w:pPr>
              <w:pStyle w:val="Table01Row"/>
            </w:pPr>
            <w:r>
              <w:rPr/>
              <w:t xml:space="preserve">10 Jun 2009 (see s. 2(2))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45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Curriculum Council Amendment Act 2011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2011/037</w:t>
            </w:r>
          </w:p>
        </w:tc>
        <w:tc>
          <w:p>
            <w:pPr>
              <w:pStyle w:val="Table01Row"/>
            </w:pPr>
            <w:r>
              <w:t>13 Sep 2011</w:t>
            </w:r>
          </w:p>
        </w:tc>
        <w:tc>
          <w:p>
            <w:pPr>
              <w:pStyle w:val="Table01Row"/>
            </w:pPr>
            <w:r>
              <w:rPr/>
              <w:t xml:space="preserve">1 Mar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28 Feb 2012 p. 841)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27 Apr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Amendment Act 2012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2012/046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1 Jan 2013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Amendment Act 2014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2014/028</w:t>
            </w:r>
          </w:p>
        </w:tc>
        <w:tc>
          <w:p>
            <w:pPr>
              <w:pStyle w:val="Table01Row"/>
            </w:pPr>
            <w:r>
              <w:t>27 Nov 2014</w:t>
            </w:r>
          </w:p>
        </w:tc>
        <w:tc>
          <w:p>
            <w:pPr>
              <w:pStyle w:val="Table01Row"/>
            </w:pPr>
            <w:r>
              <w:rPr/>
              <w:t xml:space="preserve">2 Feb 2015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16 Jan 2015 p. 311)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Curriculum and Standards Authority Amendment Act 2017</w:t>
            </w:r>
          </w:p>
        </w:tc>
        <w:tc>
          <w:p>
            <w:pPr>
              <w:pStyle w:val="Table01Row"/>
            </w:pPr>
            <w:r>
              <w:t>2017/017</w:t>
            </w:r>
          </w:p>
        </w:tc>
        <w:tc>
          <w:p>
            <w:pPr>
              <w:pStyle w:val="Table01Row"/>
            </w:pPr>
            <w:r>
              <w:t>13 Dec 2017</w:t>
            </w:r>
          </w:p>
        </w:tc>
        <w:tc>
          <w:p>
            <w:pPr>
              <w:pStyle w:val="Table01Row"/>
            </w:pPr>
            <w:r>
              <w:rPr/>
              <w:t xml:space="preserve">s. 1 &amp; 2: 13 Dec 2017 (see s. 2(a));</w:t>
            </w:r>
          </w:p>
          <w:p>
            <w:pPr>
              <w:pStyle w:val="Table01Row"/>
            </w:pPr>
            <w:r>
              <w:rPr/>
              <w:t xml:space="preserve">Act other than s. 1, 2, 7 &amp; 8: 21 Apr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Apr 2018 p. 1313);</w:t>
            </w:r>
          </w:p>
          <w:p>
            <w:pPr>
              <w:pStyle w:val="Table01Row"/>
            </w:pPr>
            <w:r>
              <w:rPr/>
              <w:t xml:space="preserve">s. 7 &amp; 8: 5 Dec 2020 (see s. 2(b) and SL 2020/232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School Curriculum and Standards Authority Act 1997</vt:lpwstr>
  </property>
  <property pid="3" name="IDAct" fmtid="{D5CDD505-2E9C-101B-9397-08002B2CF9AE}">
    <vt:lpwstr>1813</vt:lpwstr>
  </property>
  <property pid="4" name="ChangedDate" fmtid="{D5CDD505-2E9C-101B-9397-08002B2CF9AE}">
    <vt:lpwstr>20230127164745</vt:lpwstr>
  </property>
</Properties>
</file>