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Petroleum Act 1936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Act 1936</w:t>
            </w:r>
          </w:p>
        </w:tc>
        <w:tc>
          <w:p>
            <w:pPr>
              <w:pStyle w:val="Table01Row"/>
            </w:pPr>
            <w:r>
              <w:t>1936/036 (1 Edw. VIII No. 36)</w:t>
            </w:r>
          </w:p>
        </w:tc>
        <w:tc>
          <w:p>
            <w:pPr>
              <w:pStyle w:val="Table01Row"/>
            </w:pPr>
            <w:r>
              <w:t>11 Dec 1936</w:t>
            </w:r>
          </w:p>
        </w:tc>
        <w:tc>
          <w:p>
            <w:pPr>
              <w:pStyle w:val="Table01Row"/>
            </w:pPr>
            <w:r>
              <w:rPr/>
              <w:t xml:space="preserve">1 May 1937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23 Apr 1937 p. 580)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Act Amendment Act 1940</w:t>
            </w:r>
          </w:p>
        </w:tc>
        <w:tc>
          <w:p>
            <w:pPr>
              <w:pStyle w:val="Table01Row"/>
            </w:pPr>
            <w:r>
              <w:t>1940/008 (4 Geo. VI No. 8)</w:t>
            </w:r>
          </w:p>
        </w:tc>
        <w:tc>
          <w:p>
            <w:pPr>
              <w:pStyle w:val="Table01Row"/>
            </w:pPr>
            <w:r>
              <w:t>8 Oct 1940</w:t>
            </w:r>
          </w:p>
        </w:tc>
        <w:tc>
          <w:p>
            <w:pPr>
              <w:pStyle w:val="Table01Row"/>
            </w:pPr>
            <w:r>
              <w:rPr/>
              <w:t xml:space="preserve">8 Oct 1940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Act Amendment Act 1949</w:t>
            </w:r>
          </w:p>
        </w:tc>
        <w:tc>
          <w:p>
            <w:pPr>
              <w:pStyle w:val="Table01Row"/>
            </w:pPr>
            <w:r>
              <w:t>1949/025 (13 Geo. VI No. 111)</w:t>
            </w:r>
          </w:p>
        </w:tc>
        <w:tc>
          <w:p>
            <w:pPr>
              <w:pStyle w:val="Table01Row"/>
            </w:pPr>
            <w:r>
              <w:t>22 Oct 1949</w:t>
            </w:r>
          </w:p>
        </w:tc>
        <w:tc>
          <w:p>
            <w:pPr>
              <w:pStyle w:val="Table01Row"/>
            </w:pPr>
            <w:r>
              <w:rPr/>
              <w:t xml:space="preserve">22 Oct 1949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Act Amendment Act 1951</w:t>
            </w:r>
          </w:p>
        </w:tc>
        <w:tc>
          <w:p>
            <w:pPr>
              <w:pStyle w:val="Table01Row"/>
            </w:pPr>
            <w:r>
              <w:t>1951/012 (15 Geo. VI No. 12)</w:t>
            </w:r>
          </w:p>
        </w:tc>
        <w:tc>
          <w:p>
            <w:pPr>
              <w:pStyle w:val="Table01Row"/>
            </w:pPr>
            <w:r>
              <w:t>20 Nov 1951</w:t>
            </w:r>
          </w:p>
        </w:tc>
        <w:tc>
          <w:p>
            <w:pPr>
              <w:pStyle w:val="Table01Row"/>
            </w:pPr>
            <w:r>
              <w:rPr/>
              <w:t xml:space="preserve">20 Nov 1951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Jul 1954 in Volume 7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Act Amendment Act 1954</w:t>
            </w:r>
          </w:p>
        </w:tc>
        <w:tc>
          <w:p>
            <w:pPr>
              <w:pStyle w:val="Table01Row"/>
            </w:pPr>
            <w:r>
              <w:t>1954/066 (3 Eliz. II No. 66)</w:t>
            </w:r>
          </w:p>
        </w:tc>
        <w:tc>
          <w:p>
            <w:pPr>
              <w:pStyle w:val="Table01Row"/>
            </w:pPr>
            <w:r>
              <w:t>30 Dec 1954</w:t>
            </w:r>
          </w:p>
        </w:tc>
        <w:tc>
          <w:p>
            <w:pPr>
              <w:pStyle w:val="Table01Row"/>
            </w:pPr>
            <w:r>
              <w:rPr/>
              <w:t xml:space="preserve">30 Dec 1954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Jul 1955 in Volume 9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Act Amendment Act 1966</w:t>
            </w:r>
          </w:p>
        </w:tc>
        <w:tc>
          <w:p>
            <w:pPr>
              <w:pStyle w:val="Table01Row"/>
            </w:pPr>
            <w:r>
              <w:t>1966/085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12 Dec 1966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Act Amendment Act 1967</w:t>
            </w:r>
          </w:p>
        </w:tc>
        <w:tc>
          <w:p>
            <w:pPr>
              <w:pStyle w:val="Table01Row"/>
            </w:pPr>
            <w:r>
              <w:t>1967/046</w:t>
            </w:r>
          </w:p>
        </w:tc>
        <w:tc>
          <w:p>
            <w:pPr>
              <w:pStyle w:val="Table01Row"/>
            </w:pPr>
            <w:r>
              <w:t>24 Nov 1967</w:t>
            </w:r>
          </w:p>
        </w:tc>
        <w:tc>
          <w:p>
            <w:pPr>
              <w:pStyle w:val="Table01Row"/>
            </w:pPr>
            <w:r>
              <w:rPr/>
              <w:t xml:space="preserve">24 Nov 1967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29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of an error in the reference to the Act to be amended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</w:t>
              <w:t>s. 45 (it. 14)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7 Aug 2013 (see s. 1B(b)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3677)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[Though repealed by 1967/072, this Act continues to apply to the Barrow Island lease and renewals of it. (see 1967/072 s. 134)]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Petroleum Act 1936</vt:lpwstr>
  </property>
  <property pid="3" name="IDAct" fmtid="{D5CDD505-2E9C-101B-9397-08002B2CF9AE}">
    <vt:lpwstr>1833</vt:lpwstr>
  </property>
  <property pid="4" name="ChangedDate" fmtid="{D5CDD505-2E9C-101B-9397-08002B2CF9AE}">
    <vt:lpwstr>20240105111118</vt:lpwstr>
  </property>
</Properties>
</file>