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Environmental Protection (Landfill) Levy Act 1998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(Landfill) Levy Act 1998</w:t>
            </w:r>
          </w:p>
        </w:tc>
        <w:tc>
          <w:p>
            <w:pPr>
              <w:pStyle w:val="Table01Row"/>
            </w:pPr>
            <w:r>
              <w:t>1998/011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s. 1 &amp; 2: 30 Apr 1998;</w:t>
            </w:r>
          </w:p>
          <w:p>
            <w:pPr>
              <w:pStyle w:val="Table01Row"/>
            </w:pPr>
            <w:r>
              <w:rPr/>
              <w:t xml:space="preserve">Act other than s. 1 &amp; 2: 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2003/054</w:t>
            </w:r>
          </w:p>
        </w:tc>
        <w:tc>
          <w:p>
            <w:pPr>
              <w:pStyle w:val="Table01Row"/>
            </w:pPr>
            <w:r>
              <w:t>20 Oct 2003</w:t>
            </w:r>
          </w:p>
        </w:tc>
        <w:tc>
          <w:p>
            <w:pPr>
              <w:pStyle w:val="Table01Row"/>
            </w:pPr>
            <w:r>
              <w:rPr/>
              <w:t xml:space="preserve">19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2003 p. 4723)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</w:t>
              <w:t>Sch. 4 cl. 3</w:t>
            </w:r>
          </w:p>
        </w:tc>
        <w:tc>
          <w:p>
            <w:pPr>
              <w:pStyle w:val="Table01Row"/>
            </w:pPr>
            <w:r>
              <w:t>2007/036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Repealing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2007/036 Sch. 4 cl. 3, Waste Avoidance and Resource Recovery Act 2007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Environmental Protection (Landfill) Levy Act 1998</vt:lpwstr>
  </property>
  <property pid="3" name="IDAct" fmtid="{D5CDD505-2E9C-101B-9397-08002B2CF9AE}">
    <vt:lpwstr>1868</vt:lpwstr>
  </property>
  <property pid="4" name="ChangedDate" fmtid="{D5CDD505-2E9C-101B-9397-08002B2CF9AE}">
    <vt:lpwstr>20230129090436</vt:lpwstr>
  </property>
</Properties>
</file>