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(Northern and Southern Urban Extensions)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(Northern and Southern Urban Extensions) Act 1999</w:t>
            </w:r>
          </w:p>
        </w:tc>
        <w:tc>
          <w:p>
            <w:pPr>
              <w:pStyle w:val="Table01Row"/>
            </w:pPr>
            <w:r>
              <w:t>1999/049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8 Dec 1999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(Northern and Southern Urban Extensions) Act 1999</vt:lpwstr>
  </property>
  <property pid="3" name="IDAct" fmtid="{D5CDD505-2E9C-101B-9397-08002B2CF9AE}">
    <vt:lpwstr>1973</vt:lpwstr>
  </property>
  <property pid="4" name="ChangedDate" fmtid="{D5CDD505-2E9C-101B-9397-08002B2CF9AE}">
    <vt:lpwstr>20230613134304</vt:lpwstr>
  </property>
</Properties>
</file>