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Nuclear Waste Storage and Transportation (Prohibition) Act 1999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Nuclear Waste Storage (Prohibition) Act 1999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</w:p>
        </w:tc>
        <w:tc>
          <w:p>
            <w:pPr>
              <w:pStyle w:val="Table01Row"/>
            </w:pPr>
            <w:r>
              <w:t>1999/054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7 Dec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</w:p>
        </w:tc>
        <w:tc>
          <w:p>
            <w:pPr>
              <w:pStyle w:val="Table01Row"/>
            </w:pPr>
            <w:r>
              <w:t>2004/002</w:t>
            </w:r>
          </w:p>
        </w:tc>
        <w:tc>
          <w:p>
            <w:pPr>
              <w:pStyle w:val="Table01Row"/>
            </w:pPr>
            <w:r>
              <w:t>1 Apr 2004</w:t>
            </w:r>
          </w:p>
        </w:tc>
        <w:tc>
          <w:p>
            <w:pPr>
              <w:pStyle w:val="Table01Row"/>
            </w:pPr>
            <w:r>
              <w:rPr/>
              <w:t xml:space="preserve">1 Apr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Nuclear Waste Storage and Transportation (Prohibition) Act 1999</vt:lpwstr>
  </property>
  <property pid="3" name="IDAct" fmtid="{D5CDD505-2E9C-101B-9397-08002B2CF9AE}">
    <vt:lpwstr>1977</vt:lpwstr>
  </property>
  <property pid="4" name="ChangedDate" fmtid="{D5CDD505-2E9C-101B-9397-08002B2CF9AE}">
    <vt:lpwstr>20240108103041</vt:lpwstr>
  </property>
</Properties>
</file>