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 Freight System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Freight System Act 2000</w:t>
            </w:r>
          </w:p>
        </w:tc>
        <w:tc>
          <w:p>
            <w:pPr>
              <w:pStyle w:val="Table01Row"/>
            </w:pPr>
            <w:r>
              <w:t>2000/013</w:t>
            </w:r>
          </w:p>
        </w:tc>
        <w:tc>
          <w:p>
            <w:pPr>
              <w:pStyle w:val="Table01Row"/>
            </w:pPr>
            <w:r>
              <w:t>8 Jun 2000</w:t>
            </w:r>
          </w:p>
        </w:tc>
        <w:tc>
          <w:p>
            <w:pPr>
              <w:pStyle w:val="Table01Row"/>
            </w:pPr>
            <w:r>
              <w:rPr/>
              <w:t xml:space="preserve">s. 1 &amp; 2: 8 Jun 2000;</w:t>
            </w:r>
          </w:p>
          <w:p>
            <w:pPr>
              <w:pStyle w:val="Table01Row"/>
            </w:pPr>
            <w:r>
              <w:rPr/>
              <w:t xml:space="preserve">Act other than s. 1 &amp; 2, Pt. 5 Div. 1 &amp; 6, &amp;  s. 91(1)(a) &amp; (b) &amp; 93: 30 Jun 2000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3397); </w:t>
            </w:r>
          </w:p>
          <w:p>
            <w:pPr>
              <w:pStyle w:val="Table01Row"/>
            </w:pPr>
            <w:r>
              <w:rPr/>
              <w:t xml:space="preserve">Pt. 5 Div. 1 &amp; 6: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2000 p. 3397);</w:t>
            </w:r>
          </w:p>
          <w:p>
            <w:pPr>
              <w:pStyle w:val="Table01Row"/>
            </w:pPr>
            <w:r>
              <w:rPr/>
              <w:t xml:space="preserve">s. 91(1)(a) &amp; (b) &amp; 93: 1 Sep 2001 (see s. 2(5)‑(7)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2001 p. 4795)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2000/055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28 Nov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46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Pt. 8 Div. 4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Jan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144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</w:t>
              <w:t>Pt. 11 Div. 4</w:t>
            </w:r>
          </w:p>
        </w:tc>
        <w:tc>
          <w:p>
            <w:pPr>
              <w:pStyle w:val="Table01Row"/>
            </w:pPr>
            <w:r>
              <w:t>2010/018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 Feb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Jan 2011 p. 241)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2015/021</w:t>
            </w:r>
          </w:p>
        </w:tc>
        <w:tc>
          <w:p>
            <w:pPr>
              <w:pStyle w:val="Table01Row"/>
            </w:pPr>
            <w:r>
              <w:t>17 Sep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2015 p. 4149)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 Freight System Act 2000</vt:lpwstr>
  </property>
  <property pid="3" name="IDAct" fmtid="{D5CDD505-2E9C-101B-9397-08002B2CF9AE}">
    <vt:lpwstr>1997</vt:lpwstr>
  </property>
  <property pid="4" name="ChangedDate" fmtid="{D5CDD505-2E9C-101B-9397-08002B2CF9AE}">
    <vt:lpwstr>20230613134304</vt:lpwstr>
  </property>
</Properties>
</file>