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Co‑operative Schemes (Administrative Actions) Act 2001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 Schemes (Administrative Actions) Act 2001</w:t>
            </w:r>
          </w:p>
        </w:tc>
        <w:tc>
          <w:p>
            <w:pPr>
              <w:pStyle w:val="Table01Row"/>
            </w:pPr>
            <w:r>
              <w:t>2001/031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2001;</w:t>
            </w:r>
          </w:p>
          <w:p>
            <w:pPr>
              <w:pStyle w:val="Table01Row"/>
            </w:pPr>
            <w:r>
              <w:rPr/>
              <w:t xml:space="preserve">Act other than s. 1 &amp; 2: 30 Jan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Jan 2002 p. 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2003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2003/030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2006</w:t>
            </w:r>
            <w:r>
              <w:t xml:space="preserve"> </w:t>
              <w:t>Sch. 1 cl. 1</w:t>
            </w:r>
          </w:p>
        </w:tc>
        <w:tc>
          <w:p>
            <w:pPr>
              <w:pStyle w:val="Table01Row"/>
            </w:pPr>
            <w:r>
              <w:t>2006/010</w:t>
            </w:r>
          </w:p>
        </w:tc>
        <w:tc>
          <w:p>
            <w:pPr>
              <w:pStyle w:val="Table01Row"/>
            </w:pPr>
            <w:r>
              <w:t>8 May 2006</w:t>
            </w:r>
          </w:p>
        </w:tc>
        <w:tc>
          <w:p>
            <w:pPr>
              <w:pStyle w:val="Table01Row"/>
            </w:pPr>
            <w:r>
              <w:rPr/>
              <w:t xml:space="preserve">10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2006 p. 2029)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Jul 2009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Co-operative Schemes (Administrative Actions) Act 2001</vt:lpwstr>
  </property>
  <property pid="3" name="IDAct" fmtid="{D5CDD505-2E9C-101B-9397-08002B2CF9AE}">
    <vt:lpwstr>2097</vt:lpwstr>
  </property>
  <property pid="4" name="ChangedDate" fmtid="{D5CDD505-2E9C-101B-9397-08002B2CF9AE}">
    <vt:lpwstr>20210421010821</vt:lpwstr>
  </property>
</Properties>
</file>