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D</w:t>
      </w:r>
    </w:p>
    <w:p>
      <w:pPr>
        <w:pStyle w:val="IActName"/>
      </w:pPr>
      <w:r>
        <w:t>Debts Recovery Act 1830 (Imp)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Attorney General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Justice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Debts Recovery Act 1830 (Imp)</w:t>
            </w:r>
          </w:p>
        </w:tc>
        <w:tc>
          <w:p>
            <w:pPr>
              <w:pStyle w:val="Table01Row"/>
            </w:pPr>
            <w:r>
              <w:t>1830 (11 Geo. IV &amp; 1 Will. IV c. 47)</w:t>
            </w:r>
          </w:p>
        </w:tc>
        <w:tc>
          <w:p>
            <w:pPr>
              <w:pStyle w:val="Table01Row"/>
            </w:pPr>
            <w:r>
              <w:t/>
            </w:r>
          </w:p>
        </w:tc>
        <w:tc>
          <w:p>
            <w:pPr>
              <w:pStyle w:val="Table01Row"/>
            </w:pPr>
            <w:r>
              <w:rPr/>
              <w:t xml:space="preserve">11 Apr 1836 (adopted by Imperial Acts Adopting Act 1836 (6 Will IV No. 4 item 2))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Reprinted as at 26 Oct 1999 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Debts Recovery Act 1830 (Imp)</vt:lpwstr>
  </property>
  <property pid="3" name="IDAct" fmtid="{D5CDD505-2E9C-101B-9397-08002B2CF9AE}">
    <vt:lpwstr>214</vt:lpwstr>
  </property>
  <property pid="4" name="ChangedDate" fmtid="{D5CDD505-2E9C-101B-9397-08002B2CF9AE}">
    <vt:lpwstr>20210421010822</vt:lpwstr>
  </property>
</Properties>
</file>