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Discharged Servicemen’s Badges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Discharged Servicemen’s Badges Act 1967</w:t>
            </w:r>
          </w:p>
        </w:tc>
        <w:tc>
          <w:p>
            <w:pPr>
              <w:pStyle w:val="Table01Row"/>
            </w:pPr>
            <w:r>
              <w:t>1967/058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Jan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Discharged Servicemen's Badges Act 1967</vt:lpwstr>
  </property>
  <property pid="3" name="IDAct" fmtid="{D5CDD505-2E9C-101B-9397-08002B2CF9AE}">
    <vt:lpwstr>225</vt:lpwstr>
  </property>
  <property pid="4" name="ChangedDate" fmtid="{D5CDD505-2E9C-101B-9397-08002B2CF9AE}">
    <vt:lpwstr>20230609145506</vt:lpwstr>
  </property>
</Properties>
</file>