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East Carey Park Land Vesting Act 1957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East Carey Park Land Vesting Act 1957</w:t>
            </w:r>
          </w:p>
        </w:tc>
        <w:tc>
          <w:p>
            <w:pPr>
              <w:pStyle w:val="Table01Row"/>
            </w:pPr>
            <w:r>
              <w:t>1957/067 (6 Eliz. II No. 67)</w:t>
            </w:r>
          </w:p>
        </w:tc>
        <w:tc>
          <w:p>
            <w:pPr>
              <w:pStyle w:val="Table01Row"/>
            </w:pPr>
            <w:r>
              <w:t>6 Dec 1957</w:t>
            </w:r>
          </w:p>
        </w:tc>
        <w:tc>
          <w:p>
            <w:pPr>
              <w:pStyle w:val="Table01Row"/>
            </w:pPr>
            <w:r>
              <w:rPr/>
              <w:t xml:space="preserve">6 Dec 1957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East Carey Park Land Vesting Act 1957</vt:lpwstr>
  </property>
  <property pid="3" name="IDAct" fmtid="{D5CDD505-2E9C-101B-9397-08002B2CF9AE}">
    <vt:lpwstr>235</vt:lpwstr>
  </property>
  <property pid="4" name="ChangedDate" fmtid="{D5CDD505-2E9C-101B-9397-08002B2CF9AE}">
    <vt:lpwstr>20230127165750</vt:lpwstr>
  </property>
</Properties>
</file>