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E</w:t>
      </w:r>
    </w:p>
    <w:p>
      <w:pPr>
        <w:pStyle w:val="IActName"/>
      </w:pPr>
      <w:r>
        <w:t>Electricity Transmission and Distribution Systems (Access) Act 1994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Electricity Corporation Act 1994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Energy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Energy Policy WA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Electricity Corporation Act 1994</w:t>
            </w:r>
          </w:p>
        </w:tc>
        <w:tc>
          <w:p>
            <w:pPr>
              <w:pStyle w:val="Table01Row"/>
            </w:pPr>
            <w:r>
              <w:t>1994/086</w:t>
            </w:r>
          </w:p>
        </w:tc>
        <w:tc>
          <w:p>
            <w:pPr>
              <w:pStyle w:val="Table01Row"/>
            </w:pPr>
            <w:r>
              <w:t>15 Dec 1994</w:t>
            </w:r>
          </w:p>
        </w:tc>
        <w:tc>
          <w:p>
            <w:pPr>
              <w:pStyle w:val="Table01Row"/>
            </w:pPr>
            <w:r>
              <w:rPr/>
              <w:t xml:space="preserve">Act other than s. 90, 91 &amp; 93: 1 Jan 1995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1994 p. 7069);</w:t>
            </w:r>
          </w:p>
          <w:p>
            <w:pPr>
              <w:pStyle w:val="Table01Row"/>
            </w:pPr>
            <w:r>
              <w:rPr/>
              <w:t xml:space="preserve">s. 90 &amp; 93: 1 Jan 1997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1996 p. 7255); </w:t>
            </w:r>
          </w:p>
          <w:p>
            <w:pPr>
              <w:pStyle w:val="Table01Row"/>
            </w:pPr>
            <w:r>
              <w:rPr/>
              <w:t xml:space="preserve">s. 91: 1 Jul 1997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 Jul 1997 p. 3249)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Enterprises (Commonwealth Tax Equivalents) Act 1996</w:t>
            </w:r>
            <w:r>
              <w:t xml:space="preserve"> </w:t>
              <w:t>s. 10(3)</w:t>
            </w:r>
          </w:p>
        </w:tc>
        <w:tc>
          <w:p>
            <w:pPr>
              <w:pStyle w:val="Table01Row"/>
            </w:pPr>
            <w:r>
              <w:t>1996/055</w:t>
            </w:r>
          </w:p>
        </w:tc>
        <w:tc>
          <w:p>
            <w:pPr>
              <w:pStyle w:val="Table01Row"/>
            </w:pPr>
            <w:r>
              <w:t>11 Nov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 &amp; 3(3))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52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32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</w:t>
              <w:t>s. 76</w:t>
            </w:r>
          </w:p>
        </w:tc>
        <w:tc>
          <w:p>
            <w:pPr>
              <w:pStyle w:val="Table01Row"/>
            </w:pPr>
            <w:r>
              <w:t>1999/026</w:t>
            </w:r>
          </w:p>
        </w:tc>
        <w:tc>
          <w:p>
            <w:pPr>
              <w:pStyle w:val="Table01Row"/>
            </w:pPr>
            <w:r>
              <w:t>29 Jun 1999</w:t>
            </w:r>
          </w:p>
        </w:tc>
        <w:tc>
          <w:p>
            <w:pPr>
              <w:pStyle w:val="Table01Row"/>
            </w:pPr>
            <w:r>
              <w:rPr/>
              <w:t xml:space="preserve">1 Jul 1999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1999 p. 2905)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  <w:r>
              <w:t xml:space="preserve"> </w:t>
              <w:t>s. 45 &amp; 87</w:t>
            </w:r>
          </w:p>
        </w:tc>
        <w:tc>
          <w:p>
            <w:pPr>
              <w:pStyle w:val="Table01Row"/>
            </w:pPr>
            <w:r>
              <w:t>1999/058</w:t>
            </w:r>
          </w:p>
        </w:tc>
        <w:tc>
          <w:p>
            <w:pPr>
              <w:pStyle w:val="Table01Row"/>
            </w:pPr>
            <w:r>
              <w:t>24 Dec 1999</w:t>
            </w:r>
          </w:p>
        </w:tc>
        <w:tc>
          <w:p>
            <w:pPr>
              <w:pStyle w:val="Table01Row"/>
            </w:pPr>
            <w:r>
              <w:rPr/>
              <w:t xml:space="preserve">s. 45: 24 Dec 1999 (see s. 2(1));</w:t>
            </w:r>
          </w:p>
          <w:p>
            <w:pPr>
              <w:pStyle w:val="Table01Row"/>
            </w:pPr>
            <w:r>
              <w:rPr/>
              <w:t xml:space="preserve">s. 87: 1 Jul 2000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4 Jul 2000 p. 3545)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Jan 2000 (not including 1999/058 s. 87)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</w:t>
              <w:t>s. 14</w:t>
            </w:r>
          </w:p>
        </w:tc>
        <w:tc>
          <w:p>
            <w:pPr>
              <w:pStyle w:val="Table01Row"/>
            </w:pPr>
            <w:r>
              <w:t>2000/024</w:t>
            </w:r>
          </w:p>
        </w:tc>
        <w:tc>
          <w:p>
            <w:pPr>
              <w:pStyle w:val="Table01Row"/>
            </w:pPr>
            <w:r>
              <w:t>4 Jul 2000</w:t>
            </w:r>
          </w:p>
        </w:tc>
        <w:tc>
          <w:p>
            <w:pPr>
              <w:pStyle w:val="Table01Row"/>
            </w:pPr>
            <w:r>
              <w:rPr/>
              <w:t xml:space="preserve">4 Jul 2000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</w:t>
              <w:t>s. 42</w:t>
            </w:r>
          </w:p>
        </w:tc>
        <w:tc>
          <w:p>
            <w:pPr>
              <w:pStyle w:val="Table01Row"/>
            </w:pPr>
            <w:r>
              <w:t>2000/043</w:t>
            </w:r>
          </w:p>
        </w:tc>
        <w:tc>
          <w:p>
            <w:pPr>
              <w:pStyle w:val="Table01Row"/>
            </w:pPr>
            <w:r>
              <w:t>2 Nov 2000</w:t>
            </w:r>
          </w:p>
        </w:tc>
        <w:tc>
          <w:p>
            <w:pPr>
              <w:pStyle w:val="Table01Row"/>
            </w:pPr>
            <w:r>
              <w:rPr/>
              <w:t xml:space="preserve">17 Feb 2001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16 Feb 2001 p. 903)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Pt. 22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</w:t>
              <w:t>s. 27</w:t>
            </w:r>
          </w:p>
        </w:tc>
        <w:tc>
          <w:p>
            <w:pPr>
              <w:pStyle w:val="Table01Row"/>
            </w:pPr>
            <w:r>
              <w:t>2002/020</w:t>
            </w:r>
          </w:p>
        </w:tc>
        <w:tc>
          <w:p>
            <w:pPr>
              <w:pStyle w:val="Table01Row"/>
            </w:pPr>
            <w:r>
              <w:t>8 Jul 2002</w:t>
            </w:r>
          </w:p>
        </w:tc>
        <w:tc>
          <w:p>
            <w:pPr>
              <w:pStyle w:val="Table01Row"/>
            </w:pPr>
            <w:r>
              <w:rPr/>
              <w:t xml:space="preserve">15 Sep 2002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6 Sep 2002 p. 4487)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Electricity Corporation (Act Amendment) Regulations 2002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 Nov 2002 p. 5375‑87</w:t>
            </w:r>
          </w:p>
        </w:tc>
        <w:tc>
          <w:p>
            <w:pPr>
              <w:pStyle w:val="Table01Row"/>
            </w:pPr>
            <w:r>
              <w:rPr/>
              <w:t xml:space="preserve">1 Nov 2002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3 Jan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 (No. 3) 2003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2003/021</w:t>
            </w:r>
          </w:p>
        </w:tc>
        <w:tc>
          <w:p>
            <w:pPr>
              <w:pStyle w:val="Table01Row"/>
            </w:pPr>
            <w:r>
              <w:t>23 Apr 2003</w:t>
            </w:r>
          </w:p>
        </w:tc>
        <w:tc>
          <w:p>
            <w:pPr>
              <w:pStyle w:val="Table01Row"/>
            </w:pPr>
            <w:r>
              <w:rPr/>
              <w:t xml:space="preserve">11 Mar 2002 (see s. 2 and Cwlth. </w:t>
            </w:r>
            <w:r>
              <w:rPr>
                <w:i/>
              </w:rPr>
              <w:t xml:space="preserve">Gazette</w:t>
            </w:r>
            <w:r>
              <w:rPr/>
              <w:t xml:space="preserve"> 24 Oct 2001 No. GN42)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Pt. 18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57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15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2004 p. 1445)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Labour Relations Reform (Consequential Amendments) Regulations 2003</w:t>
            </w:r>
            <w:r>
              <w:rPr/>
              <w:t xml:space="preserve"> r. 21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15 Aug 2003 p. 3685‑92</w:t>
            </w:r>
          </w:p>
        </w:tc>
        <w:tc>
          <w:p>
            <w:pPr>
              <w:pStyle w:val="Table01Row"/>
            </w:pPr>
            <w:r>
              <w:rPr/>
              <w:t xml:space="preserve">15 Sep 2003 (see r.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Energy Legislation Amendment Act 2003</w:t>
            </w:r>
            <w:r>
              <w:t xml:space="preserve"> </w:t>
              <w:t>Pt. 7 Div. 1 (s. 102‑111)</w:t>
            </w:r>
          </w:p>
        </w:tc>
        <w:tc>
          <w:p>
            <w:pPr>
              <w:pStyle w:val="Table01Row"/>
            </w:pPr>
            <w:r>
              <w:t>2003/053 (as amended by 2009/046 s. 6)</w:t>
            </w:r>
          </w:p>
        </w:tc>
        <w:tc>
          <w:p>
            <w:pPr>
              <w:pStyle w:val="Table01Row"/>
            </w:pPr>
            <w:r>
              <w:t>8 Oct 2003</w:t>
            </w:r>
          </w:p>
        </w:tc>
        <w:tc>
          <w:p>
            <w:pPr>
              <w:pStyle w:val="Table01Row"/>
            </w:pPr>
            <w:r>
              <w:rPr/>
              <w:t xml:space="preserve">s. 102‑108, 109(1)‑(3) &amp; 110(1)‑(3): 8 Oct 2003 (see s. 2(1) &amp; (2)); </w:t>
            </w:r>
          </w:p>
          <w:p>
            <w:pPr>
              <w:pStyle w:val="Table01Row"/>
            </w:pPr>
            <w:r>
              <w:rPr/>
              <w:t xml:space="preserve">s. 109(4) &amp; (5), 110(4) &amp; 111 repealed by 2009/046 s. 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49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Electricity Legislation Amendment Act 2004</w:t>
            </w:r>
            <w:r>
              <w:t xml:space="preserve"> </w:t>
              <w:t>Pt. 2 Div. 2</w:t>
            </w:r>
          </w:p>
        </w:tc>
        <w:tc>
          <w:p>
            <w:pPr>
              <w:pStyle w:val="Table01Row"/>
            </w:pPr>
            <w:r>
              <w:t>2004/033</w:t>
            </w:r>
          </w:p>
        </w:tc>
        <w:tc>
          <w:p>
            <w:pPr>
              <w:pStyle w:val="Table01Row"/>
            </w:pPr>
            <w:r>
              <w:t>20 Oct 2004</w:t>
            </w:r>
          </w:p>
        </w:tc>
        <w:tc>
          <w:p>
            <w:pPr>
              <w:pStyle w:val="Table01Row"/>
            </w:pPr>
            <w:r>
              <w:rPr/>
              <w:t xml:space="preserve">24 Nov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Nov 2004 p. 5243)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Electricity Corporations Act 2005</w:t>
            </w:r>
            <w:r>
              <w:t xml:space="preserve"> </w:t>
              <w:t>Sch. 5 cl. 7‑22</w:t>
            </w:r>
          </w:p>
        </w:tc>
        <w:tc>
          <w:p>
            <w:pPr>
              <w:pStyle w:val="Table01Row"/>
            </w:pPr>
            <w:r>
              <w:t>2005/018</w:t>
            </w:r>
          </w:p>
        </w:tc>
        <w:tc>
          <w:p>
            <w:pPr>
              <w:pStyle w:val="Table01Row"/>
            </w:pPr>
            <w:r>
              <w:t>13 Oct 2005</w:t>
            </w:r>
          </w:p>
        </w:tc>
        <w:tc>
          <w:p>
            <w:pPr>
              <w:pStyle w:val="Table01Row"/>
            </w:pPr>
            <w:r>
              <w:rPr/>
              <w:t xml:space="preserve">Sch. 5 (other than cl. 21(2)(a)(ii)): 1 Apr 2006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31 Mar 2006 p. 1153);</w:t>
            </w:r>
          </w:p>
          <w:p>
            <w:pPr>
              <w:pStyle w:val="Table01Row"/>
            </w:pPr>
            <w:r>
              <w:rPr/>
              <w:t xml:space="preserve">Sch. 5 cl. 21(2)(a)(ii)) deleted by 2009/008 s. 50(3)(b)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4 Aug 2006 (not including 2003/053 s. 109(4) &amp; (5), 110(4) &amp; 111 &amp; 2005/018 Sch. 5 (cl. 21(2)(a)(ii)))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Electricity Transmission and Distribution Systems (Repeal and Related Provisions) Regulations 2007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26 Jun 2007 p. 3018‑21</w:t>
            </w:r>
          </w:p>
        </w:tc>
        <w:tc>
          <w:p>
            <w:pPr>
              <w:pStyle w:val="Table01Row"/>
            </w:pPr>
            <w:r>
              <w:rPr/>
              <w:t xml:space="preserve">r. 1 &amp; 2: 26 Jun 2007 (see r. 2(a));</w:t>
            </w:r>
          </w:p>
          <w:p>
            <w:pPr>
              <w:pStyle w:val="Table01Row"/>
            </w:pPr>
            <w:r>
              <w:rPr/>
              <w:t xml:space="preserve">Regulations other than r. 1 &amp; 2: 1 Jul 2007 (see r.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Electricity Industry Amendment (Distributed Energy Resources) Act 2024</w:t>
            </w:r>
            <w:r>
              <w:rPr>
                <w:color w:val="FF0000"/>
              </w:rPr>
              <w:t xml:space="preserve"> </w:t>
              <w:t>Pt. 2 Div. 4 &amp; Pt. 3 Div. 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2024/001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7 Mar 2024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To be proclaimed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Electricity Transmission and Distribution Systems (Access) Act 1994</vt:lpwstr>
  </property>
  <property pid="3" name="IDAct" fmtid="{D5CDD505-2E9C-101B-9397-08002B2CF9AE}">
    <vt:lpwstr>245</vt:lpwstr>
  </property>
  <property pid="4" name="ChangedDate" fmtid="{D5CDD505-2E9C-101B-9397-08002B2CF9AE}">
    <vt:lpwstr>20231211152437</vt:lpwstr>
  </property>
</Properties>
</file>