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E</w:t>
      </w:r>
    </w:p>
    <w:p>
      <w:pPr>
        <w:pStyle w:val="IActName"/>
      </w:pPr>
      <w:r>
        <w:t>Energy Coordination Act 1994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Minister for Energy (except Part 2 &amp; 3, which are administered by the Minister for Commerce principally assisted by the Department of Energy, Mines, Industry Regulation and Safety)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Energy Policy WA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Minister for Commerce (Part 2 &amp; 3 only; remainder of Act administered by the Minister for Energy principally assisted by Energy Policy WA)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Department of Energy, Mines, Industry Regulation and Safety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Energy Coordination Act 1994</w:t>
            </w:r>
          </w:p>
        </w:tc>
        <w:tc>
          <w:p>
            <w:pPr>
              <w:pStyle w:val="Table01Row"/>
            </w:pPr>
            <w:r>
              <w:t>1994/071</w:t>
            </w:r>
          </w:p>
        </w:tc>
        <w:tc>
          <w:p>
            <w:pPr>
              <w:pStyle w:val="Table01Row"/>
            </w:pPr>
            <w:r>
              <w:t>9 Dec 1994</w:t>
            </w:r>
          </w:p>
        </w:tc>
        <w:tc>
          <w:p>
            <w:pPr>
              <w:pStyle w:val="Table01Row"/>
            </w:pPr>
            <w:r>
              <w:rPr/>
              <w:t xml:space="preserve">s. 1 &amp; 2: 9 Dec 1994;</w:t>
            </w:r>
          </w:p>
          <w:p>
            <w:pPr>
              <w:pStyle w:val="Table01Row"/>
            </w:pPr>
            <w:r>
              <w:rPr/>
              <w:t xml:space="preserve">Act other than s. 1 &amp; 2: 1 Jan 1995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23 Dec 1994 p. 7069)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Statutes (Repeals and Minor Amendments) Act 1997</w:t>
            </w:r>
            <w:r>
              <w:t xml:space="preserve"> </w:t>
              <w:t>s. 53</w:t>
            </w:r>
          </w:p>
        </w:tc>
        <w:tc>
          <w:p>
            <w:pPr>
              <w:pStyle w:val="Table01Row"/>
            </w:pPr>
            <w:r>
              <w:t>1997/057</w:t>
            </w:r>
          </w:p>
        </w:tc>
        <w:tc>
          <w:p>
            <w:pPr>
              <w:pStyle w:val="Table01Row"/>
            </w:pPr>
            <w:r>
              <w:t>15 Dec 1997</w:t>
            </w:r>
          </w:p>
        </w:tc>
        <w:tc>
          <w:p>
            <w:pPr>
              <w:pStyle w:val="Table01Row"/>
            </w:pPr>
            <w:r>
              <w:rPr/>
              <w:t xml:space="preserve">15 Dec 1997 (see s. 2(1))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Gas Pipelines Access (Western Australia) Act 1998</w:t>
            </w:r>
            <w:r>
              <w:t xml:space="preserve"> </w:t>
              <w:t>Sch. 3 Div. 3</w:t>
            </w:r>
          </w:p>
        </w:tc>
        <w:tc>
          <w:p>
            <w:pPr>
              <w:pStyle w:val="Table01Row"/>
            </w:pPr>
            <w:r>
              <w:t>1998/065</w:t>
            </w:r>
          </w:p>
        </w:tc>
        <w:tc>
          <w:p>
            <w:pPr>
              <w:pStyle w:val="Table01Row"/>
            </w:pPr>
            <w:r>
              <w:t>15 Jan 1999</w:t>
            </w:r>
          </w:p>
        </w:tc>
        <w:tc>
          <w:p>
            <w:pPr>
              <w:pStyle w:val="Table01Row"/>
            </w:pPr>
            <w:r>
              <w:rPr/>
              <w:t xml:space="preserve">9 Feb 1999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8 Feb 1999 p. 441)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Energy Coordination Amendment Act 1999</w:t>
            </w:r>
          </w:p>
        </w:tc>
        <w:tc>
          <w:p>
            <w:pPr>
              <w:pStyle w:val="Table01Row"/>
            </w:pPr>
            <w:r>
              <w:t>1999/020</w:t>
            </w:r>
          </w:p>
        </w:tc>
        <w:tc>
          <w:p>
            <w:pPr>
              <w:pStyle w:val="Table01Row"/>
            </w:pPr>
            <w:r>
              <w:t>24 Jun 1999</w:t>
            </w:r>
          </w:p>
        </w:tc>
        <w:tc>
          <w:p>
            <w:pPr>
              <w:pStyle w:val="Table01Row"/>
            </w:pPr>
            <w:r>
              <w:rPr/>
              <w:t xml:space="preserve">s. 1 &amp; 2: 24 Jun 1999;</w:t>
            </w:r>
          </w:p>
          <w:p>
            <w:pPr>
              <w:pStyle w:val="Table01Row"/>
            </w:pPr>
            <w:r>
              <w:rPr/>
              <w:t xml:space="preserve">Act other than s. 1 &amp; 2: 16 Oct 1999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15 Oct 1999 p. 4865)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Gas Corporation (Business Disposal) Act 1999</w:t>
            </w:r>
            <w:r>
              <w:t xml:space="preserve"> </w:t>
              <w:t>s. 47‑52, 74‑75 &amp; 109</w:t>
            </w:r>
          </w:p>
        </w:tc>
        <w:tc>
          <w:p>
            <w:pPr>
              <w:pStyle w:val="Table01Row"/>
            </w:pPr>
            <w:r>
              <w:t>1999/058</w:t>
            </w:r>
          </w:p>
        </w:tc>
        <w:tc>
          <w:p>
            <w:pPr>
              <w:pStyle w:val="Table01Row"/>
            </w:pPr>
            <w:r>
              <w:t>24 Dec 1999</w:t>
            </w:r>
          </w:p>
        </w:tc>
        <w:tc>
          <w:p>
            <w:pPr>
              <w:pStyle w:val="Table01Row"/>
            </w:pPr>
            <w:r>
              <w:rPr/>
              <w:t xml:space="preserve">s. 47‑52: 24 Dec 1999 (see s. 2(1));</w:t>
            </w:r>
          </w:p>
          <w:p>
            <w:pPr>
              <w:pStyle w:val="Table01Row"/>
            </w:pPr>
            <w:r>
              <w:rPr/>
              <w:t xml:space="preserve">s. 109: 1 Jan 2000 (see s. 2(7));</w:t>
            </w:r>
          </w:p>
          <w:p>
            <w:pPr>
              <w:pStyle w:val="Table01Row"/>
            </w:pPr>
            <w:r>
              <w:rPr/>
              <w:t xml:space="preserve">s. 74‑75: 1 Jul 2000 (see s. 2(2) and </w:t>
            </w:r>
            <w:r>
              <w:rPr>
                <w:i/>
              </w:rPr>
              <w:t xml:space="preserve">Gazette</w:t>
            </w:r>
            <w:r>
              <w:rPr/>
              <w:t xml:space="preserve"> 4 Jul 2000 p. 3545)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Reprinted as at 5 May 2000 (not including 1999/058 s. 74‑75)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Corporations (Consequential Amendments) Act 2001</w:t>
            </w:r>
            <w:r>
              <w:t xml:space="preserve"> </w:t>
              <w:t>s. 220</w:t>
            </w:r>
          </w:p>
        </w:tc>
        <w:tc>
          <w:p>
            <w:pPr>
              <w:pStyle w:val="Table01Row"/>
            </w:pPr>
            <w:r>
              <w:t>2001/010</w:t>
            </w:r>
          </w:p>
        </w:tc>
        <w:tc>
          <w:p>
            <w:pPr>
              <w:pStyle w:val="Table01Row"/>
            </w:pPr>
            <w:r>
              <w:t>28 Jun 2001</w:t>
            </w:r>
          </w:p>
        </w:tc>
        <w:tc>
          <w:p>
            <w:pPr>
              <w:pStyle w:val="Table01Row"/>
            </w:pPr>
            <w:r>
              <w:rPr/>
              <w:t xml:space="preserve">15 Jul 2001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29 Jun 2001 p. 3257 and Cwlth. </w:t>
            </w:r>
            <w:r>
              <w:rPr>
                <w:i/>
              </w:rPr>
              <w:t xml:space="preserve">Gazette</w:t>
            </w:r>
            <w:r>
              <w:rPr/>
              <w:t xml:space="preserve"> 13 Jul 2001 No. S285)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Energy Legislation Amendment Act 2003</w:t>
            </w:r>
            <w:r>
              <w:t xml:space="preserve"> </w:t>
              <w:t>Pt. 2, Pt. 3 Div 1‑9 (other than s. 34) &amp; 11, Pt. 4, 5 &amp; 6 Div. 2 &amp; 3 &amp; s. 118</w:t>
            </w:r>
          </w:p>
        </w:tc>
        <w:tc>
          <w:p>
            <w:pPr>
              <w:pStyle w:val="Table01Row"/>
            </w:pPr>
            <w:r>
              <w:t>2003/053 (as amended by 2004/055 s. 299)</w:t>
            </w:r>
          </w:p>
        </w:tc>
        <w:tc>
          <w:p>
            <w:pPr>
              <w:pStyle w:val="Table01Row"/>
            </w:pPr>
            <w:r>
              <w:t>8 Oct 2003</w:t>
            </w:r>
          </w:p>
        </w:tc>
        <w:tc>
          <w:p>
            <w:pPr>
              <w:pStyle w:val="Table01Row"/>
            </w:pPr>
            <w:r>
              <w:rPr/>
              <w:t xml:space="preserve">Pt. 3 Div. 11, Pt. 4, Pt. 5 &amp; s. 97, 98 &amp; 118: 8 Oct 2003 (see s. 2(1) &amp; (2)); </w:t>
            </w:r>
          </w:p>
          <w:p>
            <w:pPr>
              <w:pStyle w:val="Table01Row"/>
            </w:pPr>
            <w:r>
              <w:rPr/>
              <w:t xml:space="preserve">Pt. 2 &amp; Pt. 6 (other than s. 97 &amp; 98): 19 Mar 2004 (see s. 2(2)(a) &amp; (c) and </w:t>
            </w:r>
            <w:r>
              <w:rPr>
                <w:i/>
              </w:rPr>
              <w:t xml:space="preserve">Gazette</w:t>
            </w:r>
            <w:r>
              <w:rPr/>
              <w:t xml:space="preserve"> 19 Mar 2004 p. 913);</w:t>
            </w:r>
          </w:p>
          <w:p>
            <w:pPr>
              <w:pStyle w:val="Table01Row"/>
            </w:pPr>
            <w:r>
              <w:rPr/>
              <w:t xml:space="preserve">Pt. 3 Div. 1‑2, 4‑6 (other than s. 34), 7 &amp; 9: 31 May 2004 (see s. 2(2)(b) &amp; (3) and </w:t>
            </w:r>
            <w:r>
              <w:rPr>
                <w:i/>
              </w:rPr>
              <w:t xml:space="preserve">Gazette</w:t>
            </w:r>
            <w:r>
              <w:rPr/>
              <w:t xml:space="preserve"> 28 May 2004 p. 1827);</w:t>
            </w:r>
          </w:p>
          <w:p>
            <w:pPr>
              <w:pStyle w:val="Table01Row"/>
            </w:pPr>
            <w:r>
              <w:rPr/>
              <w:t xml:space="preserve">Pt. 3 Div 8: 14 May 2005 (see s. 2(2)(b) and </w:t>
            </w:r>
            <w:r>
              <w:rPr>
                <w:i/>
              </w:rPr>
              <w:t xml:space="preserve">Gazette</w:t>
            </w:r>
            <w:r>
              <w:rPr/>
              <w:t xml:space="preserve"> 13 May 2005 p. 2073);</w:t>
            </w:r>
          </w:p>
          <w:p>
            <w:pPr>
              <w:pStyle w:val="Table01Row"/>
            </w:pPr>
            <w:r>
              <w:rPr/>
              <w:t xml:space="preserve">Pt. 3 Div. 3 (other than s. 19(4)): 31 May 2005 (see s. 2(4)); </w:t>
            </w:r>
          </w:p>
          <w:p>
            <w:pPr>
              <w:pStyle w:val="Table01Row"/>
            </w:pPr>
            <w:r>
              <w:rPr/>
              <w:t xml:space="preserve">s. 19(4) repealed by 2004/055 s. 299(2)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Economic Regulation Authority Act 2003</w:t>
            </w:r>
            <w:r>
              <w:t xml:space="preserve"> </w:t>
              <w:t>Sch. 2 Div. 4</w:t>
            </w:r>
          </w:p>
        </w:tc>
        <w:tc>
          <w:p>
            <w:pPr>
              <w:pStyle w:val="Table01Row"/>
            </w:pPr>
            <w:r>
              <w:t>2003/067</w:t>
            </w:r>
          </w:p>
        </w:tc>
        <w:tc>
          <w:p>
            <w:pPr>
              <w:pStyle w:val="Table01Row"/>
            </w:pPr>
            <w:r>
              <w:t>5 Dec 2003</w:t>
            </w:r>
          </w:p>
        </w:tc>
        <w:tc>
          <w:p>
            <w:pPr>
              <w:pStyle w:val="Table01Row"/>
            </w:pPr>
            <w:r>
              <w:rPr/>
              <w:t xml:space="preserve">19 Mar 2004 (see s. 2(3) and </w:t>
            </w:r>
            <w:r>
              <w:rPr>
                <w:i/>
              </w:rPr>
              <w:t xml:space="preserve">Gazette</w:t>
            </w:r>
            <w:r>
              <w:rPr/>
              <w:t xml:space="preserve"> 19 Mar 2004 p. 914)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Statutes (Repeals and Minor Amendments) Act 2003</w:t>
            </w:r>
            <w:r>
              <w:t xml:space="preserve"> </w:t>
              <w:t>s. 10(3) &amp; 50</w:t>
            </w:r>
          </w:p>
        </w:tc>
        <w:tc>
          <w:p>
            <w:pPr>
              <w:pStyle w:val="Table01Row"/>
            </w:pPr>
            <w:r>
              <w:t>2003/074</w:t>
            </w:r>
          </w:p>
        </w:tc>
        <w:tc>
          <w:p>
            <w:pPr>
              <w:pStyle w:val="Table01Row"/>
            </w:pPr>
            <w:r>
              <w:t>15 Dec 2003</w:t>
            </w:r>
          </w:p>
        </w:tc>
        <w:tc>
          <w:p>
            <w:pPr>
              <w:pStyle w:val="Table01Row"/>
            </w:pPr>
            <w:r>
              <w:rPr/>
              <w:t xml:space="preserve">15 Dec 2003 (see s. 2)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2 as at 10 Sep 2004 (not including 2003/053 Pt. 3 Div. 3 &amp; 8)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Courts Legislation Amendment and Repeal Act 2004</w:t>
            </w:r>
            <w:r>
              <w:t xml:space="preserve"> </w:t>
              <w:t>s. 141</w:t>
            </w:r>
          </w:p>
        </w:tc>
        <w:tc>
          <w:p>
            <w:pPr>
              <w:pStyle w:val="Table01Row"/>
            </w:pPr>
            <w:r>
              <w:t>2004/059</w:t>
            </w:r>
          </w:p>
        </w:tc>
        <w:tc>
          <w:p>
            <w:pPr>
              <w:pStyle w:val="Table01Row"/>
            </w:pPr>
            <w:r>
              <w:t>23 Nov 2004</w:t>
            </w:r>
          </w:p>
        </w:tc>
        <w:tc>
          <w:p>
            <w:pPr>
              <w:pStyle w:val="Table01Row"/>
            </w:pPr>
            <w:r>
              <w:rPr/>
              <w:t xml:space="preserve">1 May 2005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31 Dec 2004 p. 7128)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State Administrative Tribunal (Conferral of Jurisdiction) Amendment and Repeal Act 2004</w:t>
            </w:r>
            <w:r>
              <w:t xml:space="preserve"> </w:t>
              <w:t>Pt. 2 Div. 42</w:t>
            </w:r>
          </w:p>
        </w:tc>
        <w:tc>
          <w:p>
            <w:pPr>
              <w:pStyle w:val="Table01Row"/>
            </w:pPr>
            <w:r>
              <w:t>2004/055</w:t>
            </w:r>
          </w:p>
        </w:tc>
        <w:tc>
          <w:p>
            <w:pPr>
              <w:pStyle w:val="Table01Row"/>
            </w:pPr>
            <w:r>
              <w:t>24 Nov 2004</w:t>
            </w:r>
          </w:p>
        </w:tc>
        <w:tc>
          <w:p>
            <w:pPr>
              <w:pStyle w:val="Table01Row"/>
            </w:pPr>
            <w:r>
              <w:rPr/>
              <w:t xml:space="preserve">1 Jan 2005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31 Dec 2004 p. 7130)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Financial Administration Legislation Amendment Act 2005</w:t>
            </w:r>
            <w:r>
              <w:t xml:space="preserve"> </w:t>
              <w:t>s. 39</w:t>
            </w:r>
          </w:p>
        </w:tc>
        <w:tc>
          <w:p>
            <w:pPr>
              <w:pStyle w:val="Table01Row"/>
            </w:pPr>
            <w:r>
              <w:t>2005/005</w:t>
            </w:r>
          </w:p>
        </w:tc>
        <w:tc>
          <w:p>
            <w:pPr>
              <w:pStyle w:val="Table01Row"/>
            </w:pPr>
            <w:r>
              <w:t>27 Jun 2005</w:t>
            </w:r>
          </w:p>
        </w:tc>
        <w:tc>
          <w:p>
            <w:pPr>
              <w:pStyle w:val="Table01Row"/>
            </w:pPr>
            <w:r>
              <w:rPr/>
              <w:t xml:space="preserve">1 Jan 2006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23 Dec 2005 p. 6243)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Machinery of Government (Miscellaneous Amendments) Act 2006</w:t>
            </w:r>
            <w:r>
              <w:t xml:space="preserve"> </w:t>
              <w:t>Pt. 6 Div. 2</w:t>
            </w:r>
          </w:p>
        </w:tc>
        <w:tc>
          <w:p>
            <w:pPr>
              <w:pStyle w:val="Table01Row"/>
            </w:pPr>
            <w:r>
              <w:t>2006/028</w:t>
            </w:r>
          </w:p>
        </w:tc>
        <w:tc>
          <w:p>
            <w:pPr>
              <w:pStyle w:val="Table01Row"/>
            </w:pPr>
            <w:r>
              <w:t>26 Jun 2006</w:t>
            </w:r>
          </w:p>
        </w:tc>
        <w:tc>
          <w:p>
            <w:pPr>
              <w:pStyle w:val="Table01Row"/>
            </w:pPr>
            <w:r>
              <w:rPr/>
              <w:t xml:space="preserve">1 Jul 2006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27 Jun 2006 p. 2347)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3 as at 18 Aug 2006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Financial Legislation Amendment and Repeal Act 2006</w:t>
            </w:r>
            <w:r>
              <w:t xml:space="preserve"> </w:t>
              <w:t>Sch. 1 cl. 57</w:t>
            </w:r>
          </w:p>
        </w:tc>
        <w:tc>
          <w:p>
            <w:pPr>
              <w:pStyle w:val="Table01Row"/>
            </w:pPr>
            <w:r>
              <w:t>2006/077</w:t>
            </w:r>
          </w:p>
        </w:tc>
        <w:tc>
          <w:p>
            <w:pPr>
              <w:pStyle w:val="Table01Row"/>
            </w:pPr>
            <w:r>
              <w:t>21 Dec 2006</w:t>
            </w:r>
          </w:p>
        </w:tc>
        <w:tc>
          <w:p>
            <w:pPr>
              <w:pStyle w:val="Table01Row"/>
            </w:pPr>
            <w:r>
              <w:rPr/>
              <w:t xml:space="preserve">1 Feb 2007 (see s. 2(1) and </w:t>
            </w:r>
            <w:r>
              <w:rPr>
                <w:i/>
              </w:rPr>
              <w:t xml:space="preserve">Gazette</w:t>
            </w:r>
            <w:r>
              <w:rPr/>
              <w:t xml:space="preserve"> 19 Jan 2007 p. 137)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Gas and Electricity Safety Legislation Amendment Act 2007</w:t>
            </w:r>
            <w:r>
              <w:t xml:space="preserve"> </w:t>
              <w:t>Pt. 3</w:t>
            </w:r>
          </w:p>
        </w:tc>
        <w:tc>
          <w:p>
            <w:pPr>
              <w:pStyle w:val="Table01Row"/>
            </w:pPr>
            <w:r>
              <w:t>2007/005</w:t>
            </w:r>
          </w:p>
        </w:tc>
        <w:tc>
          <w:p>
            <w:pPr>
              <w:pStyle w:val="Table01Row"/>
            </w:pPr>
            <w:r>
              <w:t>18 Apr 2007</w:t>
            </w:r>
          </w:p>
        </w:tc>
        <w:tc>
          <w:p>
            <w:pPr>
              <w:pStyle w:val="Table01Row"/>
            </w:pPr>
            <w:r>
              <w:rPr/>
              <w:t xml:space="preserve">1 Dec 2007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30 Nov 2007 p. 5927)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Statutes (Repeals and Miscellaneous Amendments) Act 2009</w:t>
            </w:r>
            <w:r>
              <w:t xml:space="preserve"> </w:t>
              <w:t>s. 52</w:t>
            </w:r>
          </w:p>
        </w:tc>
        <w:tc>
          <w:p>
            <w:pPr>
              <w:pStyle w:val="Table01Row"/>
            </w:pPr>
            <w:r>
              <w:t>2009/008</w:t>
            </w:r>
          </w:p>
        </w:tc>
        <w:tc>
          <w:p>
            <w:pPr>
              <w:pStyle w:val="Table01Row"/>
            </w:pPr>
            <w:r>
              <w:t>21 May 2009</w:t>
            </w:r>
          </w:p>
        </w:tc>
        <w:tc>
          <w:p>
            <w:pPr>
              <w:pStyle w:val="Table01Row"/>
            </w:pPr>
            <w:r>
              <w:rPr/>
              <w:t xml:space="preserve">22 May 2009 (see s. 2(b))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National Gas Access (WA) Act 2009</w:t>
            </w:r>
            <w:r>
              <w:t xml:space="preserve"> </w:t>
              <w:t>Pt. 7 Div. 4</w:t>
            </w:r>
          </w:p>
        </w:tc>
        <w:tc>
          <w:p>
            <w:pPr>
              <w:pStyle w:val="Table01Row"/>
            </w:pPr>
            <w:r>
              <w:t>2009/016</w:t>
            </w:r>
          </w:p>
        </w:tc>
        <w:tc>
          <w:p>
            <w:pPr>
              <w:pStyle w:val="Table01Row"/>
            </w:pPr>
            <w:r>
              <w:t>1 Sep 2009</w:t>
            </w:r>
          </w:p>
        </w:tc>
        <w:tc>
          <w:p>
            <w:pPr>
              <w:pStyle w:val="Table01Row"/>
            </w:pPr>
            <w:r>
              <w:rPr/>
              <w:t xml:space="preserve">1 Jan 2010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31 Dec 2009 p. 5327)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Gas Supply (Gas Quality Specifications) Act 2009</w:t>
            </w:r>
            <w:r>
              <w:t xml:space="preserve"> </w:t>
              <w:t>Pt. 7 Div. 1</w:t>
            </w:r>
          </w:p>
        </w:tc>
        <w:tc>
          <w:p>
            <w:pPr>
              <w:pStyle w:val="Table01Row"/>
            </w:pPr>
            <w:r>
              <w:t>2009/035</w:t>
            </w:r>
          </w:p>
        </w:tc>
        <w:tc>
          <w:p>
            <w:pPr>
              <w:pStyle w:val="Table01Row"/>
            </w:pPr>
            <w:r>
              <w:t>3 Dec 2009</w:t>
            </w:r>
          </w:p>
        </w:tc>
        <w:tc>
          <w:p>
            <w:pPr>
              <w:pStyle w:val="Table01Row"/>
            </w:pPr>
            <w:r>
              <w:rPr/>
              <w:t xml:space="preserve">27 Mar 2010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26 Mar 2010 p. 1133)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4 as at 7 May 2010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Standardisation of Formatting Act 2010</w:t>
            </w:r>
            <w:r>
              <w:t xml:space="preserve"> </w:t>
              <w:t>s. 51</w:t>
            </w:r>
          </w:p>
        </w:tc>
        <w:tc>
          <w:p>
            <w:pPr>
              <w:pStyle w:val="Table01Row"/>
            </w:pPr>
            <w:r>
              <w:t>2010/019</w:t>
            </w:r>
          </w:p>
        </w:tc>
        <w:tc>
          <w:p>
            <w:pPr>
              <w:pStyle w:val="Table01Row"/>
            </w:pPr>
            <w:r>
              <w:t>28 Jun 2010</w:t>
            </w:r>
          </w:p>
        </w:tc>
        <w:tc>
          <w:p>
            <w:pPr>
              <w:pStyle w:val="Table01Row"/>
            </w:pPr>
            <w:r>
              <w:rPr/>
              <w:t xml:space="preserve">11 Sep 2010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10 Sep 2010 p. 4341)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Public Sector Reform Act 2010</w:t>
            </w:r>
            <w:r>
              <w:t xml:space="preserve"> </w:t>
              <w:t>s. 89</w:t>
            </w:r>
          </w:p>
        </w:tc>
        <w:tc>
          <w:p>
            <w:pPr>
              <w:pStyle w:val="Table01Row"/>
            </w:pPr>
            <w:r>
              <w:t>2010/039</w:t>
            </w:r>
          </w:p>
        </w:tc>
        <w:tc>
          <w:p>
            <w:pPr>
              <w:pStyle w:val="Table01Row"/>
            </w:pPr>
            <w:r>
              <w:t>1 Oct 2010</w:t>
            </w:r>
          </w:p>
        </w:tc>
        <w:tc>
          <w:p>
            <w:pPr>
              <w:pStyle w:val="Table01Row"/>
            </w:pPr>
            <w:r>
              <w:rPr/>
              <w:t xml:space="preserve">1 Dec 2010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5 Nov 2010 p. 5563)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Personal Property Securities (Consequential Repeals and Amendments) Act 2011</w:t>
            </w:r>
            <w:r>
              <w:t xml:space="preserve"> </w:t>
              <w:t>Pt. 5 Div. 2</w:t>
            </w:r>
          </w:p>
        </w:tc>
        <w:tc>
          <w:p>
            <w:pPr>
              <w:pStyle w:val="Table01Row"/>
            </w:pPr>
            <w:r>
              <w:t>2011/042</w:t>
            </w:r>
          </w:p>
        </w:tc>
        <w:tc>
          <w:p>
            <w:pPr>
              <w:pStyle w:val="Table01Row"/>
            </w:pPr>
            <w:r>
              <w:t>4 Oct 2011</w:t>
            </w:r>
          </w:p>
        </w:tc>
        <w:tc>
          <w:p>
            <w:pPr>
              <w:pStyle w:val="Table01Row"/>
            </w:pPr>
            <w:r>
              <w:rPr/>
              <w:t xml:space="preserve">30 Jan 2012 (see s. 2(c) &amp; Cwlth Legislative Instrument No. F2011L02397 cl. 5 registered 21 Nov 2011)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  <w:color w:val="FF0000"/>
              </w:rPr>
              <w:t>Petroleum Legislation Amendment Act 2024</w:t>
            </w:r>
            <w:r>
              <w:rPr>
                <w:color w:val="FF0000"/>
              </w:rPr>
              <w:t xml:space="preserve"> </w:t>
              <w:t>s. 434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>2024/017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>14 May 2024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 xml:space="preserve">To be proclaimed (see s. 2(b))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Energy Coordination Act 1994</vt:lpwstr>
  </property>
  <property pid="3" name="IDAct" fmtid="{D5CDD505-2E9C-101B-9397-08002B2CF9AE}">
    <vt:lpwstr>249</vt:lpwstr>
  </property>
  <property pid="4" name="ChangedDate" fmtid="{D5CDD505-2E9C-101B-9397-08002B2CF9AE}">
    <vt:lpwstr>20240206103759</vt:lpwstr>
  </property>
</Properties>
</file>