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Energy Operators (Powers) Act 1979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Energy Corporations (Powers) Act 1979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State Energy Commission Act 1979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Act 1979</w:t>
            </w:r>
          </w:p>
        </w:tc>
        <w:tc>
          <w:p>
            <w:pPr>
              <w:pStyle w:val="Table01Row"/>
            </w:pPr>
            <w:r>
              <w:t>1979/111</w:t>
            </w:r>
          </w:p>
        </w:tc>
        <w:tc>
          <w:p>
            <w:pPr>
              <w:pStyle w:val="Table01Row"/>
            </w:pPr>
            <w:r>
              <w:t>21 Dec 1979</w:t>
            </w:r>
          </w:p>
        </w:tc>
        <w:tc>
          <w:p>
            <w:pPr>
              <w:pStyle w:val="Table01Row"/>
            </w:pPr>
            <w:r>
              <w:rPr/>
              <w:t xml:space="preserve">1 Feb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1980 p. 284)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Amendment Act 1981</w:t>
            </w:r>
          </w:p>
        </w:tc>
        <w:tc>
          <w:p>
            <w:pPr>
              <w:pStyle w:val="Table01Row"/>
            </w:pPr>
            <w:r>
              <w:t>1981/101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s. 4: 4 Dec 1981 (see s. 2(1));</w:t>
            </w:r>
          </w:p>
          <w:p>
            <w:pPr>
              <w:pStyle w:val="Table01Row"/>
            </w:pPr>
            <w:r>
              <w:rPr/>
              <w:t xml:space="preserve">Act other than s. 4 &amp; 17: 15 Jan 1982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1982 p. 49);</w:t>
            </w:r>
          </w:p>
          <w:p>
            <w:pPr>
              <w:pStyle w:val="Table01Row"/>
            </w:pPr>
            <w:r>
              <w:rPr/>
              <w:t xml:space="preserve">s. 17: 13 Feb 1982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15 Jan 1982 p. 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Amendment Act 1984</w:t>
            </w:r>
          </w:p>
        </w:tc>
        <w:tc>
          <w:p>
            <w:pPr>
              <w:pStyle w:val="Table01Row"/>
            </w:pPr>
            <w:r>
              <w:t>1984/036</w:t>
            </w:r>
          </w:p>
        </w:tc>
        <w:tc>
          <w:p>
            <w:pPr>
              <w:pStyle w:val="Table01Row"/>
            </w:pPr>
            <w:r>
              <w:t>20 Jun 1984</w:t>
            </w:r>
          </w:p>
        </w:tc>
        <w:tc>
          <w:p>
            <w:pPr>
              <w:pStyle w:val="Table01Row"/>
            </w:pPr>
            <w:r>
              <w:rPr/>
              <w:t xml:space="preserve">20 Jun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Amendment Act 1986</w:t>
            </w:r>
          </w:p>
        </w:tc>
        <w:tc>
          <w:p>
            <w:pPr>
              <w:pStyle w:val="Table01Row"/>
            </w:pPr>
            <w:r>
              <w:t>1986/024</w:t>
            </w:r>
          </w:p>
        </w:tc>
        <w:tc>
          <w:p>
            <w:pPr>
              <w:pStyle w:val="Table01Row"/>
            </w:pPr>
            <w:r>
              <w:t>28 Jul 1986</w:t>
            </w:r>
          </w:p>
        </w:tc>
        <w:tc>
          <w:p>
            <w:pPr>
              <w:pStyle w:val="Table01Row"/>
            </w:pPr>
            <w:r>
              <w:rPr/>
              <w:t xml:space="preserve">s. 1‑3, 6‑8, 12‑14, 16‑39 &amp; 41: 28 Jul 1986 (see s. 2(1));</w:t>
            </w:r>
          </w:p>
          <w:p>
            <w:pPr>
              <w:pStyle w:val="Table01Row"/>
            </w:pPr>
            <w:r>
              <w:rPr/>
              <w:t xml:space="preserve">s. 9(c), 40 &amp; 42: 29 Aug 1986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1986 p. 3163);</w:t>
            </w:r>
          </w:p>
          <w:p>
            <w:pPr>
              <w:pStyle w:val="Table01Row"/>
            </w:pPr>
            <w:r>
              <w:rPr/>
              <w:t xml:space="preserve">s. 4, 5, 9(a) &amp; (b), 10, 11 &amp; 15: 12 Dec 1986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Dec 1986 p. 4802)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Amendment Act 1987</w:t>
            </w:r>
          </w:p>
        </w:tc>
        <w:tc>
          <w:p>
            <w:pPr>
              <w:pStyle w:val="Table01Row"/>
            </w:pPr>
            <w:r>
              <w:t>1987/030</w:t>
            </w:r>
          </w:p>
        </w:tc>
        <w:tc>
          <w:p>
            <w:pPr>
              <w:pStyle w:val="Table01Row"/>
            </w:pPr>
            <w:r>
              <w:t>29 Jun 1987</w:t>
            </w:r>
          </w:p>
        </w:tc>
        <w:tc>
          <w:p>
            <w:pPr>
              <w:pStyle w:val="Table01Row"/>
            </w:pPr>
            <w:r>
              <w:rPr/>
              <w:t xml:space="preserve">29 Jun 1987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XV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(Accountability) Act 1989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1989/005</w:t>
            </w:r>
          </w:p>
        </w:tc>
        <w:tc>
          <w:p>
            <w:pPr>
              <w:pStyle w:val="Table01Row"/>
            </w:pPr>
            <w:r>
              <w:t>26 Apr 1989</w:t>
            </w:r>
          </w:p>
        </w:tc>
        <w:tc>
          <w:p>
            <w:pPr>
              <w:pStyle w:val="Table01Row"/>
            </w:pPr>
            <w:r>
              <w:rPr/>
              <w:t xml:space="preserve">1 Jul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1989 p. 1893)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Amendment Act 1991</w:t>
            </w:r>
          </w:p>
        </w:tc>
        <w:tc>
          <w:p>
            <w:pPr>
              <w:pStyle w:val="Table01Row"/>
            </w:pPr>
            <w:r>
              <w:t>1991/006</w:t>
            </w:r>
          </w:p>
        </w:tc>
        <w:tc>
          <w:p>
            <w:pPr>
              <w:pStyle w:val="Table01Row"/>
            </w:pPr>
            <w:r>
              <w:t>5 Jun 1991</w:t>
            </w:r>
          </w:p>
        </w:tc>
        <w:tc>
          <w:p>
            <w:pPr>
              <w:pStyle w:val="Table01Row"/>
            </w:pPr>
            <w:r>
              <w:rPr/>
              <w:t xml:space="preserve">s. 1 &amp; 2: 5 Jun 1991;</w:t>
            </w:r>
          </w:p>
          <w:p>
            <w:pPr>
              <w:pStyle w:val="Table01Row"/>
            </w:pPr>
            <w:r>
              <w:rPr/>
              <w:t xml:space="preserve">Act other than s. 1 &amp; 2: 25 Feb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Feb 1992 p. 961)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(Superannuation) Legislation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1994/060</w:t>
            </w:r>
          </w:p>
        </w:tc>
        <w:tc>
          <w:p>
            <w:pPr>
              <w:pStyle w:val="Table01Row"/>
            </w:pPr>
            <w:r>
              <w:t>7 Nov 1994</w:t>
            </w:r>
          </w:p>
        </w:tc>
        <w:tc>
          <w:p>
            <w:pPr>
              <w:pStyle w:val="Table01Row"/>
            </w:pPr>
            <w:r>
              <w:rPr/>
              <w:t xml:space="preserve">24 Dec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7070)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1994/089 (as amended by 2005/018 s. 139)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46(4)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28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24 &amp; s. 142 &amp; 143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</w:t>
              <w:t>Sch. 3 Div. 4</w:t>
            </w:r>
          </w:p>
        </w:tc>
        <w:tc>
          <w:p>
            <w:pPr>
              <w:pStyle w:val="Table01Row"/>
            </w:pPr>
            <w:r>
              <w:t>1998/065</w:t>
            </w:r>
          </w:p>
        </w:tc>
        <w:tc>
          <w:p>
            <w:pPr>
              <w:pStyle w:val="Table01Row"/>
            </w:pPr>
            <w:r>
              <w:t>15 Jan 1999</w:t>
            </w:r>
          </w:p>
        </w:tc>
        <w:tc>
          <w:p>
            <w:pPr>
              <w:pStyle w:val="Table01Row"/>
            </w:pPr>
            <w:r>
              <w:rPr/>
              <w:t xml:space="preserve">9 Feb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Feb 1999 p. 441)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</w:t>
              <w:t>s. 10(1)</w:t>
            </w:r>
          </w:p>
        </w:tc>
        <w:tc>
          <w:p>
            <w:pPr>
              <w:pStyle w:val="Table01Row"/>
            </w:pPr>
            <w:r>
              <w:t>1999/020</w:t>
            </w:r>
          </w:p>
        </w:tc>
        <w:tc>
          <w:p>
            <w:pPr>
              <w:pStyle w:val="Table01Row"/>
            </w:pPr>
            <w:r>
              <w:t>24 Jun 1999</w:t>
            </w:r>
          </w:p>
        </w:tc>
        <w:tc>
          <w:p>
            <w:pPr>
              <w:pStyle w:val="Table01Row"/>
            </w:pPr>
            <w:r>
              <w:rPr/>
              <w:t xml:space="preserve">16 Oct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Oct 1999 p. 4865)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54‑56, 77‑83 &amp; 90‑92</w:t>
            </w:r>
          </w:p>
        </w:tc>
        <w:tc>
          <w:p>
            <w:pPr>
              <w:pStyle w:val="Table01Row"/>
            </w:pPr>
            <w:r>
              <w:t>1999/058 (as amended by 2003/074 s. 51(4))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s. 54‑56: 24 Dec 1999 (see s. 2(1));</w:t>
            </w:r>
          </w:p>
          <w:p>
            <w:pPr>
              <w:pStyle w:val="Table01Row"/>
            </w:pPr>
            <w:r>
              <w:rPr/>
              <w:t xml:space="preserve">s. 77‑83: 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3545);</w:t>
            </w:r>
          </w:p>
          <w:p>
            <w:pPr>
              <w:pStyle w:val="Table01Row"/>
            </w:pPr>
            <w:r>
              <w:rPr/>
              <w:t xml:space="preserve">s. 90, 91 &amp; 92(a), (b) &amp; (c)(ii): 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7201); </w:t>
            </w:r>
          </w:p>
          <w:p>
            <w:pPr>
              <w:pStyle w:val="Table01Row"/>
            </w:pPr>
            <w:r>
              <w:rPr/>
              <w:t xml:space="preserve">s. 92(c)(i) &amp; (d) deleted by 2003/074 s. 51(4)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Sep 2000 (not including 1999/058 s. 90‑92) (correction in Gazette 22 Nov 2002 p. 5533)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</w:t>
              <w:t>Pt. 7 Div. 2</w:t>
            </w:r>
          </w:p>
        </w:tc>
        <w:tc>
          <w:p>
            <w:pPr>
              <w:pStyle w:val="Table01Row"/>
            </w:pPr>
            <w:r>
              <w:t>2003/053</w:t>
            </w:r>
          </w:p>
        </w:tc>
        <w:tc>
          <w:p>
            <w:pPr>
              <w:pStyle w:val="Table01Row"/>
            </w:pPr>
            <w:r>
              <w:t>8 Oct 2003</w:t>
            </w:r>
          </w:p>
        </w:tc>
        <w:tc>
          <w:p>
            <w:pPr>
              <w:pStyle w:val="Table01Row"/>
            </w:pPr>
            <w:r>
              <w:rPr/>
              <w:t xml:space="preserve">8 Oct 2003 (see s. 2(1) &amp; 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51(2) &amp; (3)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</w:t>
              <w:t>Pt. 2 Div. 4 (s. 37‑46)</w:t>
            </w:r>
          </w:p>
        </w:tc>
        <w:tc>
          <w:p>
            <w:pPr>
              <w:pStyle w:val="Table01Row"/>
            </w:pPr>
            <w:r>
              <w:t>2004/033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s. 37‑43 &amp; 45‑46: 31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2004 p. 5243); </w:t>
            </w:r>
          </w:p>
          <w:p>
            <w:pPr>
              <w:pStyle w:val="Table01Row"/>
            </w:pPr>
            <w:r>
              <w:rPr/>
              <w:t xml:space="preserve">s. 44: 1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23 Sep 2005 (not including 2004/033 s. 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Operators (Powers) Amendment Act 2006</w:t>
            </w:r>
            <w:r>
              <w:t xml:space="preserve"> </w:t>
              <w:t>s. 1‑4</w:t>
            </w:r>
          </w:p>
        </w:tc>
        <w:tc>
          <w:p>
            <w:pPr>
              <w:pStyle w:val="Table01Row"/>
            </w:pPr>
            <w:r>
              <w:t>2006/008</w:t>
            </w:r>
          </w:p>
        </w:tc>
        <w:tc>
          <w:p>
            <w:pPr>
              <w:pStyle w:val="Table01Row"/>
            </w:pPr>
            <w:r>
              <w:t>5 May 2006</w:t>
            </w:r>
          </w:p>
        </w:tc>
        <w:tc>
          <w:p>
            <w:pPr>
              <w:pStyle w:val="Table01Row"/>
            </w:pPr>
            <w:r>
              <w:rPr/>
              <w:t xml:space="preserve">5 May 2006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193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4 Apr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210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41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Jun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2020/009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22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</w:t>
              <w:t>Pt. 2 Div. 5 &amp; Pt. 3 Div. 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Energy Operators (Powers) Act 1979</vt:lpwstr>
  </property>
  <property pid="3" name="IDAct" fmtid="{D5CDD505-2E9C-101B-9397-08002B2CF9AE}">
    <vt:lpwstr>250</vt:lpwstr>
  </property>
  <property pid="4" name="ChangedDate" fmtid="{D5CDD505-2E9C-101B-9397-08002B2CF9AE}">
    <vt:lpwstr>20231211152437</vt:lpwstr>
  </property>
</Properties>
</file>