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F</w:t>
      </w:r>
    </w:p>
    <w:p>
      <w:pPr>
        <w:pStyle w:val="IActName"/>
      </w:pPr>
      <w:r>
        <w:t>Fatal Accidents Act 1959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Attorney General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Justice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Fatal Accidents Act 1959</w:t>
            </w:r>
          </w:p>
        </w:tc>
        <w:tc>
          <w:p>
            <w:pPr>
              <w:pStyle w:val="Table01Row"/>
            </w:pPr>
            <w:r>
              <w:t>1959/020 (8 Eliz. II No. 20)</w:t>
            </w:r>
          </w:p>
        </w:tc>
        <w:tc>
          <w:p>
            <w:pPr>
              <w:pStyle w:val="Table01Row"/>
            </w:pPr>
            <w:r>
              <w:t>8 Oct 1959</w:t>
            </w:r>
          </w:p>
        </w:tc>
        <w:tc>
          <w:p>
            <w:pPr>
              <w:pStyle w:val="Table01Row"/>
            </w:pPr>
            <w:r>
              <w:rPr/>
              <w:t xml:space="preserve">8 Oct 1959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Fatal Accidents Act Amendment Act 1973</w:t>
            </w:r>
          </w:p>
        </w:tc>
        <w:tc>
          <w:p>
            <w:pPr>
              <w:pStyle w:val="Table01Row"/>
            </w:pPr>
            <w:r>
              <w:t>1973/007</w:t>
            </w:r>
          </w:p>
        </w:tc>
        <w:tc>
          <w:p>
            <w:pPr>
              <w:pStyle w:val="Table01Row"/>
            </w:pPr>
            <w:r>
              <w:t>25 May 1973</w:t>
            </w:r>
          </w:p>
        </w:tc>
        <w:tc>
          <w:p>
            <w:pPr>
              <w:pStyle w:val="Table01Row"/>
            </w:pPr>
            <w:r>
              <w:rPr/>
              <w:t xml:space="preserve">8 Mar 1976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5 Mar 1976 p. 635)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approved 13 Apr 1976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(Asbestos Related Diseases) Act 1983</w:t>
            </w:r>
            <w:r>
              <w:t xml:space="preserve"> </w:t>
              <w:t>Pt. IV</w:t>
            </w:r>
          </w:p>
        </w:tc>
        <w:tc>
          <w:p>
            <w:pPr>
              <w:pStyle w:val="Table01Row"/>
            </w:pPr>
            <w:r>
              <w:t>1983/084</w:t>
            </w:r>
          </w:p>
        </w:tc>
        <w:tc>
          <w:p>
            <w:pPr>
              <w:pStyle w:val="Table01Row"/>
            </w:pPr>
            <w:r>
              <w:t>22 Dec 1983</w:t>
            </w:r>
          </w:p>
        </w:tc>
        <w:tc>
          <w:p>
            <w:pPr>
              <w:pStyle w:val="Table01Row"/>
            </w:pPr>
            <w:r>
              <w:rPr/>
              <w:t xml:space="preserve">19 Jan 1984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Fatal Accidents Amendment Act 1985</w:t>
            </w:r>
          </w:p>
        </w:tc>
        <w:tc>
          <w:p>
            <w:pPr>
              <w:pStyle w:val="Table01Row"/>
            </w:pPr>
            <w:r>
              <w:t>1985/097</w:t>
            </w:r>
          </w:p>
        </w:tc>
        <w:tc>
          <w:p>
            <w:pPr>
              <w:pStyle w:val="Table01Row"/>
            </w:pPr>
            <w:r>
              <w:t>4 Dec 1985</w:t>
            </w:r>
          </w:p>
        </w:tc>
        <w:tc>
          <w:p>
            <w:pPr>
              <w:pStyle w:val="Table01Row"/>
            </w:pPr>
            <w:r>
              <w:rPr/>
              <w:t xml:space="preserve">1 Jan 1986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(Coal Mining Industry) Act 1994</w:t>
            </w:r>
            <w:r>
              <w:t xml:space="preserve"> </w:t>
              <w:t>s. 22</w:t>
            </w:r>
          </w:p>
        </w:tc>
        <w:tc>
          <w:p>
            <w:pPr>
              <w:pStyle w:val="Table01Row"/>
            </w:pPr>
            <w:r>
              <w:t>1994/045</w:t>
            </w:r>
          </w:p>
        </w:tc>
        <w:tc>
          <w:p>
            <w:pPr>
              <w:pStyle w:val="Table01Row"/>
            </w:pPr>
            <w:r>
              <w:t>22 Sep 1994</w:t>
            </w:r>
          </w:p>
        </w:tc>
        <w:tc>
          <w:p>
            <w:pPr>
              <w:pStyle w:val="Table01Row"/>
            </w:pPr>
            <w:r>
              <w:rPr/>
              <w:t xml:space="preserve">22 Sep 1994 (see s. 2(1))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2 as at 7 Feb 2003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(Equality of Status) Act 2003</w:t>
            </w:r>
            <w:r>
              <w:t xml:space="preserve"> </w:t>
              <w:t>Pt. 20</w:t>
            </w:r>
          </w:p>
        </w:tc>
        <w:tc>
          <w:p>
            <w:pPr>
              <w:pStyle w:val="Table01Row"/>
            </w:pPr>
            <w:r>
              <w:t>2003/028</w:t>
            </w:r>
          </w:p>
        </w:tc>
        <w:tc>
          <w:p>
            <w:pPr>
              <w:pStyle w:val="Table01Row"/>
            </w:pPr>
            <w:r>
              <w:t>22 May 2003</w:t>
            </w:r>
          </w:p>
        </w:tc>
        <w:tc>
          <w:p>
            <w:pPr>
              <w:pStyle w:val="Table01Row"/>
            </w:pPr>
            <w:r>
              <w:rPr/>
              <w:t xml:space="preserve">1 Jul 2003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Jun 2003 p. 2579)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Limitation Legislation Amendment and Repeal Act 2005</w:t>
            </w:r>
            <w:r>
              <w:t xml:space="preserve"> </w:t>
              <w:t>Pt. 6</w:t>
            </w:r>
          </w:p>
        </w:tc>
        <w:tc>
          <w:p>
            <w:pPr>
              <w:pStyle w:val="Table01Row"/>
            </w:pPr>
            <w:r>
              <w:t>2005/020</w:t>
            </w:r>
          </w:p>
        </w:tc>
        <w:tc>
          <w:p>
            <w:pPr>
              <w:pStyle w:val="Table01Row"/>
            </w:pPr>
            <w:r>
              <w:t>15 Nov 2005</w:t>
            </w:r>
          </w:p>
        </w:tc>
        <w:tc>
          <w:p>
            <w:pPr>
              <w:pStyle w:val="Table01Row"/>
            </w:pPr>
            <w:r>
              <w:rPr/>
              <w:t xml:space="preserve">15 Nov 2005 (see s. 2(1))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Fatal Accidents Amendment Act 2008</w:t>
            </w:r>
          </w:p>
        </w:tc>
        <w:tc>
          <w:p>
            <w:pPr>
              <w:pStyle w:val="Table01Row"/>
            </w:pPr>
            <w:r>
              <w:t>2008/020</w:t>
            </w:r>
          </w:p>
        </w:tc>
        <w:tc>
          <w:p>
            <w:pPr>
              <w:pStyle w:val="Table01Row"/>
            </w:pPr>
            <w:r>
              <w:t>19 May 2008</w:t>
            </w:r>
          </w:p>
        </w:tc>
        <w:tc>
          <w:p>
            <w:pPr>
              <w:pStyle w:val="Table01Row"/>
            </w:pPr>
            <w:r>
              <w:rPr/>
              <w:t xml:space="preserve">19 May 2008 (see s. 2)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3 as at 17 Apr 2009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4 &amp; 58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2011</w:t>
            </w:r>
            <w:r>
              <w:t xml:space="preserve"> </w:t>
              <w:t>s. 5</w:t>
            </w:r>
          </w:p>
        </w:tc>
        <w:tc>
          <w:p>
            <w:pPr>
              <w:pStyle w:val="Table01Row"/>
            </w:pPr>
            <w:r>
              <w:t>2011/047</w:t>
            </w:r>
          </w:p>
        </w:tc>
        <w:tc>
          <w:p>
            <w:pPr>
              <w:pStyle w:val="Table01Row"/>
            </w:pPr>
            <w:r>
              <w:t>25 Oct 2011</w:t>
            </w:r>
          </w:p>
        </w:tc>
        <w:tc>
          <w:p>
            <w:pPr>
              <w:pStyle w:val="Table01Row"/>
            </w:pPr>
            <w:r>
              <w:rPr/>
              <w:t xml:space="preserve">26 Oct 2011 (see s. 2(b))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Fatal Accidents Act 1959</vt:lpwstr>
  </property>
  <property pid="3" name="IDAct" fmtid="{D5CDD505-2E9C-101B-9397-08002B2CF9AE}">
    <vt:lpwstr>267</vt:lpwstr>
  </property>
  <property pid="4" name="ChangedDate" fmtid="{D5CDD505-2E9C-101B-9397-08002B2CF9AE}">
    <vt:lpwstr>20210421010822</vt:lpwstr>
  </property>
</Properties>
</file>