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Forrest Place and City Station Development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Forrest Place and City Station Development Act 1985</w:t>
            </w:r>
          </w:p>
        </w:tc>
        <w:tc>
          <w:p>
            <w:pPr>
              <w:pStyle w:val="Table01Row"/>
            </w:pPr>
            <w:r>
              <w:t>1985/106</w:t>
            </w:r>
          </w:p>
        </w:tc>
        <w:tc>
          <w:p>
            <w:pPr>
              <w:pStyle w:val="Table01Row"/>
            </w:pPr>
            <w:r>
              <w:t>17 Dec 1985</w:t>
            </w:r>
          </w:p>
        </w:tc>
        <w:tc>
          <w:p>
            <w:pPr>
              <w:pStyle w:val="Table01Row"/>
            </w:pPr>
            <w:r>
              <w:rPr/>
              <w:t xml:space="preserve">17 Dec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Forrest Place and City Station Development Amendment Act 1986</w:t>
            </w:r>
          </w:p>
        </w:tc>
        <w:tc>
          <w:p>
            <w:pPr>
              <w:pStyle w:val="Table01Row"/>
            </w:pPr>
            <w:r>
              <w:t>1986/066</w:t>
            </w:r>
          </w:p>
        </w:tc>
        <w:tc>
          <w:p>
            <w:pPr>
              <w:pStyle w:val="Table01Row"/>
            </w:pPr>
            <w:r>
              <w:t>28 Nov 1986</w:t>
            </w:r>
          </w:p>
        </w:tc>
        <w:tc>
          <w:p>
            <w:pPr>
              <w:pStyle w:val="Table01Row"/>
            </w:pPr>
            <w:r>
              <w:rPr/>
              <w:t xml:space="preserve">s. 4: 17 Dec 1985 (see s. 2(2)); </w:t>
            </w:r>
          </w:p>
          <w:p>
            <w:pPr>
              <w:pStyle w:val="Table01Row"/>
            </w:pPr>
            <w:r>
              <w:rPr/>
              <w:t xml:space="preserve">s. 5 &amp; 6: 9 Aug 1986 (see s. 2(3));</w:t>
            </w:r>
          </w:p>
          <w:p>
            <w:pPr>
              <w:pStyle w:val="Table01Row"/>
            </w:pPr>
            <w:r>
              <w:rPr/>
              <w:t xml:space="preserve">Act other than s. 4‑6: 28 Nov 1986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Forrest Place and City Station Development Amendment Act 1995</w:t>
            </w:r>
          </w:p>
        </w:tc>
        <w:tc>
          <w:p>
            <w:pPr>
              <w:pStyle w:val="Table01Row"/>
            </w:pPr>
            <w:r>
              <w:t>1995/006</w:t>
            </w:r>
          </w:p>
        </w:tc>
        <w:tc>
          <w:p>
            <w:pPr>
              <w:pStyle w:val="Table01Row"/>
            </w:pPr>
            <w:r>
              <w:t>24 May 1995</w:t>
            </w:r>
          </w:p>
        </w:tc>
        <w:tc>
          <w:p>
            <w:pPr>
              <w:pStyle w:val="Table01Row"/>
            </w:pPr>
            <w:r>
              <w:rPr/>
              <w:t xml:space="preserve">24 May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27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</w:t>
              <w:t>s. 7(2)</w:t>
            </w:r>
          </w:p>
        </w:tc>
        <w:tc>
          <w:p>
            <w:pPr>
              <w:pStyle w:val="Table01Row"/>
            </w:pPr>
            <w:r>
              <w:t>1999/016</w:t>
            </w:r>
          </w:p>
        </w:tc>
        <w:tc>
          <w:p>
            <w:pPr>
              <w:pStyle w:val="Table01Row"/>
            </w:pPr>
            <w:r>
              <w:t>19 May 1999</w:t>
            </w:r>
          </w:p>
        </w:tc>
        <w:tc>
          <w:p>
            <w:pPr>
              <w:pStyle w:val="Table01Row"/>
            </w:pPr>
            <w:r>
              <w:rPr/>
              <w:t xml:space="preserve">7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1999 p. 3727)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Sep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205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Nov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5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Future agreements (s. 20) in </w:t>
            </w:r>
            <w:r>
              <w:rPr>
                <w:i/>
              </w:rPr>
              <w:t xml:space="preserve">Gazette</w:t>
            </w:r>
            <w:r>
              <w:rPr/>
              <w:t xml:space="preserve"> ‑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11 Apr 1986 p. 1407‑8;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1 Aug 1986 p. 2756‑7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Forrest Place and City Station Development Act 1985</vt:lpwstr>
  </property>
  <property pid="3" name="IDAct" fmtid="{D5CDD505-2E9C-101B-9397-08002B2CF9AE}">
    <vt:lpwstr>288</vt:lpwstr>
  </property>
  <property pid="4" name="ChangedDate" fmtid="{D5CDD505-2E9C-101B-9397-08002B2CF9AE}">
    <vt:lpwstr>20230613134443</vt:lpwstr>
  </property>
</Properties>
</file>