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F</w:t>
      </w:r>
    </w:p>
    <w:p>
      <w:pPr>
        <w:pStyle w:val="IActName"/>
      </w:pPr>
      <w:r>
        <w:t>Fuel, Energy and Power Resources Act 1972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Energy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Energy Policy WA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Fuel, Energy and Power Resources Act 1972</w:t>
            </w:r>
          </w:p>
        </w:tc>
        <w:tc>
          <w:p>
            <w:pPr>
              <w:pStyle w:val="Table01Row"/>
            </w:pPr>
            <w:r>
              <w:t>1972/056</w:t>
            </w:r>
          </w:p>
        </w:tc>
        <w:tc>
          <w:p>
            <w:pPr>
              <w:pStyle w:val="Table01Row"/>
            </w:pPr>
            <w:r>
              <w:t>13 Oct 1972</w:t>
            </w:r>
          </w:p>
        </w:tc>
        <w:tc>
          <w:p>
            <w:pPr>
              <w:pStyle w:val="Table01Row"/>
            </w:pPr>
            <w:r>
              <w:rPr/>
              <w:t xml:space="preserve">3 Nov 1972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Nov 1972 p. 4259)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Fuel, Energy and Power Resources Act Amendment Act 1974</w:t>
            </w:r>
          </w:p>
        </w:tc>
        <w:tc>
          <w:p>
            <w:pPr>
              <w:pStyle w:val="Table01Row"/>
            </w:pPr>
            <w:r>
              <w:t>1974/022</w:t>
            </w:r>
          </w:p>
        </w:tc>
        <w:tc>
          <w:p>
            <w:pPr>
              <w:pStyle w:val="Table01Row"/>
            </w:pPr>
            <w:r>
              <w:t>17 Oct 1974</w:t>
            </w:r>
          </w:p>
        </w:tc>
        <w:tc>
          <w:p>
            <w:pPr>
              <w:pStyle w:val="Table01Row"/>
            </w:pPr>
            <w:r>
              <w:rPr/>
              <w:t xml:space="preserve">1 Nov 1974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 Nov 1974 p. 4933)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(State Energy Commission) Act 1975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1975/025</w:t>
            </w:r>
          </w:p>
        </w:tc>
        <w:tc>
          <w:p>
            <w:pPr>
              <w:pStyle w:val="Table01Row"/>
            </w:pPr>
            <w:r>
              <w:t>16 May 1975</w:t>
            </w:r>
          </w:p>
        </w:tc>
        <w:tc>
          <w:p>
            <w:pPr>
              <w:pStyle w:val="Table01Row"/>
            </w:pPr>
            <w:r>
              <w:rPr/>
              <w:t xml:space="preserve">1 Jul 1975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1975 p. 2086)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Energy Corporations (Transitional and Consequential Provisions) Act 1994</w:t>
            </w:r>
            <w:r>
              <w:t xml:space="preserve"> </w:t>
              <w:t>s. 109</w:t>
            </w:r>
          </w:p>
        </w:tc>
        <w:tc>
          <w:p>
            <w:pPr>
              <w:pStyle w:val="Table01Row"/>
            </w:pPr>
            <w:r>
              <w:t>1994/089</w:t>
            </w:r>
          </w:p>
        </w:tc>
        <w:tc>
          <w:p>
            <w:pPr>
              <w:pStyle w:val="Table01Row"/>
            </w:pPr>
            <w:r>
              <w:t>15 Dec 1994</w:t>
            </w:r>
          </w:p>
        </w:tc>
        <w:tc>
          <w:p>
            <w:pPr>
              <w:pStyle w:val="Table01Row"/>
            </w:pPr>
            <w:r>
              <w:rPr/>
              <w:t xml:space="preserve">1 Jan 1995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1994 p. 7069)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</w:t>
              <w:t>s. 76</w:t>
            </w:r>
          </w:p>
        </w:tc>
        <w:tc>
          <w:p>
            <w:pPr>
              <w:pStyle w:val="Table01Row"/>
            </w:pPr>
            <w:r>
              <w:t>1998/010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30 Apr 1998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13 Jul 2001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</w:t>
              <w:t>s. 65</w:t>
            </w:r>
          </w:p>
        </w:tc>
        <w:tc>
          <w:p>
            <w:pPr>
              <w:pStyle w:val="Table01Row"/>
            </w:pPr>
            <w:r>
              <w:t>2003/050</w:t>
            </w:r>
          </w:p>
        </w:tc>
        <w:tc>
          <w:p>
            <w:pPr>
              <w:pStyle w:val="Table01Row"/>
            </w:pPr>
            <w:r>
              <w:t>9 Jul 2003</w:t>
            </w:r>
          </w:p>
        </w:tc>
        <w:tc>
          <w:p>
            <w:pPr>
              <w:pStyle w:val="Table01Row"/>
            </w:pPr>
            <w:r>
              <w:rPr/>
              <w:t xml:space="preserve">15 May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2004 p. 1445)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82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13 Mar 2015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Fuel, Energy and Power Resources Act 1972</vt:lpwstr>
  </property>
  <property pid="3" name="IDAct" fmtid="{D5CDD505-2E9C-101B-9397-08002B2CF9AE}">
    <vt:lpwstr>307</vt:lpwstr>
  </property>
  <property pid="4" name="ChangedDate" fmtid="{D5CDD505-2E9C-101B-9397-08002B2CF9AE}">
    <vt:lpwstr>20231211152437</vt:lpwstr>
  </property>
</Properties>
</file>