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Sailors and Soldiers’ Memorial Institute Lands Vesting Act 1933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p>
            <w:pPr>
              <w:pStyle w:val="Table01Row"/>
            </w:pPr>
            <w:r>
              <w:t>1933/026 (24 Geo. V No. 26)</w:t>
            </w:r>
          </w:p>
        </w:tc>
        <w:tc>
          <w:p>
            <w:pPr>
              <w:pStyle w:val="Table01Row"/>
            </w:pPr>
            <w:r>
              <w:t>4 Dec 1933</w:t>
            </w:r>
          </w:p>
        </w:tc>
        <w:tc>
          <w:p>
            <w:pPr>
              <w:pStyle w:val="Table01Row"/>
            </w:pPr>
            <w:r>
              <w:rPr/>
              <w:t xml:space="preserve">4 Dec 1933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Sailors and Soldiers' Memorial Institute Lands Vesting Act 1933</vt:lpwstr>
  </property>
  <property pid="3" name="IDAct" fmtid="{D5CDD505-2E9C-101B-9397-08002B2CF9AE}">
    <vt:lpwstr>320</vt:lpwstr>
  </property>
  <property pid="4" name="ChangedDate" fmtid="{D5CDD505-2E9C-101B-9397-08002B2CF9AE}">
    <vt:lpwstr>20230127165750</vt:lpwstr>
  </property>
</Properties>
</file>