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Governor’s Establishment Act 1992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Governor’s Establishment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Governor’s Establishment Act 1992</w:t>
            </w:r>
          </w:p>
        </w:tc>
        <w:tc>
          <w:p>
            <w:pPr>
              <w:pStyle w:val="Table01Row"/>
            </w:pPr>
            <w:r>
              <w:t>1992/039</w:t>
            </w:r>
          </w:p>
        </w:tc>
        <w:tc>
          <w:p>
            <w:pPr>
              <w:pStyle w:val="Table01Row"/>
            </w:pPr>
            <w:r>
              <w:t>2 Oct 1992</w:t>
            </w:r>
          </w:p>
        </w:tc>
        <w:tc>
          <w:p>
            <w:pPr>
              <w:pStyle w:val="Table01Row"/>
            </w:pPr>
            <w:r>
              <w:rPr/>
              <w:t xml:space="preserve">3 Nov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Nov 1992 p. 5389)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May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66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Governor's Establishment Act 1992</vt:lpwstr>
  </property>
  <property pid="3" name="IDAct" fmtid="{D5CDD505-2E9C-101B-9397-08002B2CF9AE}">
    <vt:lpwstr>331</vt:lpwstr>
  </property>
  <property pid="4" name="ChangedDate" fmtid="{D5CDD505-2E9C-101B-9397-08002B2CF9AE}">
    <vt:lpwstr>20230609145506</vt:lpwstr>
  </property>
</Properties>
</file>