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Growers Charge Act 1940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Growers Charge Act 1940</w:t>
            </w:r>
          </w:p>
        </w:tc>
        <w:tc>
          <w:p>
            <w:pPr>
              <w:pStyle w:val="Table01Row"/>
            </w:pPr>
            <w:r>
              <w:t>1940/054 (4 &amp; 5 Geo. VI No. 54)</w:t>
            </w:r>
          </w:p>
        </w:tc>
        <w:tc>
          <w:p>
            <w:pPr>
              <w:pStyle w:val="Table01Row"/>
            </w:pPr>
            <w:r>
              <w:t>30 Dec 1940</w:t>
            </w:r>
          </w:p>
        </w:tc>
        <w:tc>
          <w:p>
            <w:pPr>
              <w:pStyle w:val="Table01Row"/>
            </w:pPr>
            <w:r>
              <w:rPr/>
              <w:t xml:space="preserve">30 Dec 1940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69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Jun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4 Div. 5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Growers Charge Act 1940</vt:lpwstr>
  </property>
  <property pid="3" name="IDAct" fmtid="{D5CDD505-2E9C-101B-9397-08002B2CF9AE}">
    <vt:lpwstr>335</vt:lpwstr>
  </property>
  <property pid="4" name="ChangedDate" fmtid="{D5CDD505-2E9C-101B-9397-08002B2CF9AE}">
    <vt:lpwstr>20230129081742</vt:lpwstr>
  </property>
</Properties>
</file>