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H</w:t>
      </w:r>
    </w:p>
    <w:p>
      <w:pPr>
        <w:pStyle w:val="IActName"/>
      </w:pPr>
      <w:r>
        <w:t>Health Services (Quality Improvement) Act 1994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(Quality Improvement) Act 1994</w:t>
            </w:r>
          </w:p>
        </w:tc>
        <w:tc>
          <w:p>
            <w:pPr>
              <w:pStyle w:val="Table01Row"/>
            </w:pPr>
            <w:r>
              <w:t>1994/080</w:t>
            </w:r>
          </w:p>
        </w:tc>
        <w:tc>
          <w:p>
            <w:pPr>
              <w:pStyle w:val="Table01Row"/>
            </w:pPr>
            <w:r>
              <w:t>20 Dec 1994</w:t>
            </w:r>
          </w:p>
        </w:tc>
        <w:tc>
          <w:p>
            <w:pPr>
              <w:pStyle w:val="Table01Row"/>
            </w:pPr>
            <w:r>
              <w:rPr/>
              <w:t xml:space="preserve">s. 1 &amp; 2: 20 Dec 1994;</w:t>
            </w:r>
          </w:p>
          <w:p>
            <w:pPr>
              <w:pStyle w:val="Table01Row"/>
            </w:pPr>
            <w:r>
              <w:rPr/>
              <w:t xml:space="preserve">Act other than s. 1 &amp; 2: 6 Sep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1995 p. 4159)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Dec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Legislation Amendment Act 2004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2004/061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24 Nov 2004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Nov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24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s. 101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Health Services (Quality Improvement) Act 1994</vt:lpwstr>
  </property>
  <property pid="3" name="IDAct" fmtid="{D5CDD505-2E9C-101B-9397-08002B2CF9AE}">
    <vt:lpwstr>346</vt:lpwstr>
  </property>
  <property pid="4" name="ChangedDate" fmtid="{D5CDD505-2E9C-101B-9397-08002B2CF9AE}">
    <vt:lpwstr>20240108103041</vt:lpwstr>
  </property>
</Properties>
</file>