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Highways (Liability for Straying Animals) Act 1983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Highways (Liability for Straying Animals) Act 1983</w:t>
            </w:r>
          </w:p>
        </w:tc>
        <w:tc>
          <w:p>
            <w:pPr>
              <w:pStyle w:val="Table01Row"/>
            </w:pPr>
            <w:r>
              <w:t>1983/017</w:t>
            </w:r>
          </w:p>
        </w:tc>
        <w:tc>
          <w:p>
            <w:pPr>
              <w:pStyle w:val="Table01Row"/>
            </w:pPr>
            <w:r>
              <w:t>17 Nov 1983</w:t>
            </w:r>
          </w:p>
        </w:tc>
        <w:tc>
          <w:p>
            <w:pPr>
              <w:pStyle w:val="Table01Row"/>
            </w:pPr>
            <w:r>
              <w:rPr/>
              <w:t xml:space="preserve">17 Nov 1983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Oct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Highways (Liability for Straying Animals) Amendment Act 2016</w:t>
            </w:r>
          </w:p>
        </w:tc>
        <w:tc>
          <w:p>
            <w:pPr>
              <w:pStyle w:val="Table01Row"/>
            </w:pPr>
            <w:r>
              <w:t>2016/030</w:t>
            </w:r>
          </w:p>
        </w:tc>
        <w:tc>
          <w:p>
            <w:pPr>
              <w:pStyle w:val="Table01Row"/>
            </w:pPr>
            <w:r>
              <w:t>3 Oct 2016</w:t>
            </w:r>
          </w:p>
        </w:tc>
        <w:tc>
          <w:p>
            <w:pPr>
              <w:pStyle w:val="Table01Row"/>
            </w:pPr>
            <w:r>
              <w:rPr/>
              <w:t xml:space="preserve">s. 1 &amp; 2: 3 Oct 2016 (see s. 2(a));</w:t>
            </w:r>
          </w:p>
          <w:p>
            <w:pPr>
              <w:pStyle w:val="Table01Row"/>
            </w:pPr>
            <w:r>
              <w:rPr/>
              <w:t xml:space="preserve">Act other than s. 1 &amp; 2: 3 Dec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Dec 2016 p. 5383)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Highways (Liability for Straying Animals) Act 1983</vt:lpwstr>
  </property>
  <property pid="3" name="IDAct" fmtid="{D5CDD505-2E9C-101B-9397-08002B2CF9AE}">
    <vt:lpwstr>350</vt:lpwstr>
  </property>
  <property pid="4" name="ChangedDate" fmtid="{D5CDD505-2E9C-101B-9397-08002B2CF9AE}">
    <vt:lpwstr>20210421010822</vt:lpwstr>
  </property>
</Properties>
</file>