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Hire‑Purchase Act 1959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Hire‑Purchase Act 1959</w:t>
            </w:r>
          </w:p>
        </w:tc>
        <w:tc>
          <w:p>
            <w:pPr>
              <w:pStyle w:val="Table01Row"/>
            </w:pPr>
            <w:r>
              <w:t>1959/058 (8 Eliz. II No. 58)</w:t>
            </w:r>
          </w:p>
        </w:tc>
        <w:tc>
          <w:p>
            <w:pPr>
              <w:pStyle w:val="Table01Row"/>
            </w:pPr>
            <w:r>
              <w:t>3 Dec 1959</w:t>
            </w:r>
          </w:p>
        </w:tc>
        <w:tc>
          <w:p>
            <w:pPr>
              <w:pStyle w:val="Table01Row"/>
            </w:pPr>
            <w:r>
              <w:rPr/>
              <w:t xml:space="preserve">31 Mar 1960 (see s. 1(2) and </w:t>
            </w:r>
            <w:r>
              <w:rPr>
                <w:i/>
              </w:rPr>
              <w:t xml:space="preserve">Gazette</w:t>
            </w:r>
            <w:r>
              <w:rPr/>
              <w:t xml:space="preserve"> 26 Feb 1960 p. 475)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14 Jan 1963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Hire‑Purchase Act Amendment Act 1973</w:t>
            </w:r>
          </w:p>
        </w:tc>
        <w:tc>
          <w:p>
            <w:pPr>
              <w:pStyle w:val="Table01Row"/>
            </w:pPr>
            <w:r>
              <w:t>1973/107</w:t>
            </w:r>
          </w:p>
        </w:tc>
        <w:tc>
          <w:p>
            <w:pPr>
              <w:pStyle w:val="Table01Row"/>
            </w:pPr>
            <w:r>
              <w:t>4 Jan 1974</w:t>
            </w:r>
          </w:p>
        </w:tc>
        <w:tc>
          <w:p>
            <w:pPr>
              <w:pStyle w:val="Table01Row"/>
            </w:pPr>
            <w:r>
              <w:rPr/>
              <w:t xml:space="preserve">s. 1‑3 except para. (a), 4 except para. (a)(ii)‑(v) and the provision in para. (a)(vii) in respect of the interpretation of “Local Court”, and para (b), 19 &amp; 28: 1 Apr 1975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1975 p. 173);</w:t>
            </w:r>
          </w:p>
          <w:p>
            <w:pPr>
              <w:pStyle w:val="Table01Row"/>
            </w:pPr>
            <w:r>
              <w:rPr/>
              <w:t xml:space="preserve">balance: 15 Sep 1975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1975 p. 3184)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Hire‑Purchase Act Amendment Act 1974</w:t>
            </w:r>
          </w:p>
        </w:tc>
        <w:tc>
          <w:p>
            <w:pPr>
              <w:pStyle w:val="Table01Row"/>
            </w:pPr>
            <w:r>
              <w:t>1974/005</w:t>
            </w:r>
          </w:p>
        </w:tc>
        <w:tc>
          <w:p>
            <w:pPr>
              <w:pStyle w:val="Table01Row"/>
            </w:pPr>
            <w:r>
              <w:t>19 Sep 1974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4‑7: 19 Sep 1974 (see s. 2(1)); </w:t>
            </w:r>
          </w:p>
          <w:p>
            <w:pPr>
              <w:pStyle w:val="Table01Row"/>
            </w:pPr>
            <w:r>
              <w:rPr/>
              <w:t xml:space="preserve">s. 4‑7: 1 Apr 1975 (see s. 2(2) &amp; (3)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1975 p. 173)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Dec 1975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Hire‑Purchase Act Amendment Act 1976</w:t>
            </w:r>
          </w:p>
        </w:tc>
        <w:tc>
          <w:p>
            <w:pPr>
              <w:pStyle w:val="Table01Row"/>
            </w:pPr>
            <w:r>
              <w:t>1976/082</w:t>
            </w:r>
          </w:p>
        </w:tc>
        <w:tc>
          <w:p>
            <w:pPr>
              <w:pStyle w:val="Table01Row"/>
            </w:pPr>
            <w:r>
              <w:t>21 Oct 1976</w:t>
            </w:r>
          </w:p>
        </w:tc>
        <w:tc>
          <w:p>
            <w:pPr>
              <w:pStyle w:val="Table01Row"/>
            </w:pPr>
            <w:r>
              <w:rPr/>
              <w:t xml:space="preserve">13 Dec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Dec 1976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Hire‑Purchase Amendment Act 1980</w:t>
            </w:r>
          </w:p>
        </w:tc>
        <w:tc>
          <w:p>
            <w:pPr>
              <w:pStyle w:val="Table01Row"/>
            </w:pPr>
            <w:r>
              <w:t>1980/037</w:t>
            </w:r>
          </w:p>
        </w:tc>
        <w:tc>
          <w:p>
            <w:pPr>
              <w:pStyle w:val="Table01Row"/>
            </w:pPr>
            <w:r>
              <w:t>5 Nov 1980</w:t>
            </w:r>
          </w:p>
        </w:tc>
        <w:tc>
          <w:p>
            <w:pPr>
              <w:pStyle w:val="Table01Row"/>
            </w:pPr>
            <w:r>
              <w:rPr/>
              <w:t xml:space="preserve">1 Jan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Nov 1980 p. 3998)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Hire‑Purchase Amendment Act (No. 2) 1980</w:t>
            </w:r>
          </w:p>
        </w:tc>
        <w:tc>
          <w:p>
            <w:pPr>
              <w:pStyle w:val="Table01Row"/>
            </w:pPr>
            <w:r>
              <w:t>1980/088</w:t>
            </w:r>
          </w:p>
        </w:tc>
        <w:tc>
          <w:p>
            <w:pPr>
              <w:pStyle w:val="Table01Row"/>
            </w:pPr>
            <w:r>
              <w:t>9 Dec 1980</w:t>
            </w:r>
          </w:p>
        </w:tc>
        <w:tc>
          <w:p>
            <w:pPr>
              <w:pStyle w:val="Table01Row"/>
            </w:pPr>
            <w:r>
              <w:rPr/>
              <w:t xml:space="preserve">1 Feb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Jan 1981 p. 102)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Oct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</w:t>
              <w:t>Pt. V</w:t>
            </w:r>
          </w:p>
        </w:tc>
        <w:tc>
          <w:p>
            <w:pPr>
              <w:pStyle w:val="Table01Row"/>
            </w:pPr>
            <w:r>
              <w:t>1984/102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31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1985 p. 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(Department for Community Services) Act 1984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1984/121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1 Jan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1984 p. 4197)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</w:t>
              <w:t>Pt. IV (s. 18‑23)</w:t>
            </w:r>
          </w:p>
        </w:tc>
        <w:tc>
          <w:p>
            <w:pPr>
              <w:pStyle w:val="Table01Row"/>
            </w:pPr>
            <w:r>
              <w:t>1985/001</w:t>
            </w:r>
          </w:p>
        </w:tc>
        <w:tc>
          <w:p>
            <w:pPr>
              <w:pStyle w:val="Table01Row"/>
            </w:pPr>
            <w:r>
              <w:t>8 Mar 1985</w:t>
            </w:r>
          </w:p>
        </w:tc>
        <w:tc>
          <w:p>
            <w:pPr>
              <w:pStyle w:val="Table01Row"/>
            </w:pPr>
            <w:r>
              <w:rPr/>
              <w:t xml:space="preserve">s. 18 &amp; 20: 6 Apr 1983 (see s. 2(1)); </w:t>
            </w:r>
          </w:p>
          <w:p>
            <w:pPr>
              <w:pStyle w:val="Table01Row"/>
            </w:pPr>
            <w:r>
              <w:rPr/>
              <w:t xml:space="preserve">s. 19 &amp; 21‑23: 8 Mar 1985 (see s. 2(3))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Feb 1986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Hire‑Purchase Amendment Act 1995</w:t>
            </w:r>
          </w:p>
        </w:tc>
        <w:tc>
          <w:p>
            <w:pPr>
              <w:pStyle w:val="Table01Row"/>
            </w:pPr>
            <w:r>
              <w:t>1995/043</w:t>
            </w:r>
          </w:p>
        </w:tc>
        <w:tc>
          <w:p>
            <w:pPr>
              <w:pStyle w:val="Table01Row"/>
            </w:pPr>
            <w:r>
              <w:t>17 Oct 1995</w:t>
            </w:r>
          </w:p>
        </w:tc>
        <w:tc>
          <w:p>
            <w:pPr>
              <w:pStyle w:val="Table01Row"/>
            </w:pPr>
            <w:r>
              <w:rPr/>
              <w:t xml:space="preserve">17 Oct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1996/030</w:t>
            </w:r>
          </w:p>
        </w:tc>
        <w:tc>
          <w:p>
            <w:pPr>
              <w:pStyle w:val="Table01Row"/>
            </w:pPr>
            <w:r>
              <w:t>10 Sep 1996</w:t>
            </w:r>
          </w:p>
        </w:tc>
        <w:tc>
          <w:p>
            <w:pPr>
              <w:pStyle w:val="Table01Row"/>
            </w:pPr>
            <w:r>
              <w:rPr/>
              <w:t xml:space="preserve">1 Nov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39(10) &amp; 72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May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</w:t>
              <w:t>Pt. 5 Div. 3</w:t>
            </w:r>
          </w:p>
        </w:tc>
        <w:tc>
          <w:p>
            <w:pPr>
              <w:pStyle w:val="Table01Row"/>
            </w:pPr>
            <w:r>
              <w:t>2000/013</w:t>
            </w:r>
          </w:p>
        </w:tc>
        <w:tc>
          <w:p>
            <w:pPr>
              <w:pStyle w:val="Table01Row"/>
            </w:pPr>
            <w:r>
              <w:t>8 Jun 2000</w:t>
            </w:r>
          </w:p>
        </w:tc>
        <w:tc>
          <w:p>
            <w:pPr>
              <w:pStyle w:val="Table01Row"/>
            </w:pPr>
            <w:r>
              <w:rPr/>
              <w:t xml:space="preserve">30 Jun 2000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2000 p. 3397)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2003/070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Apr 2004 p. 1297)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2004/012</w:t>
            </w:r>
          </w:p>
        </w:tc>
        <w:tc>
          <w:p>
            <w:pPr>
              <w:pStyle w:val="Table01Row"/>
            </w:pPr>
            <w:r>
              <w:t>29 Jun 2004</w:t>
            </w:r>
          </w:p>
        </w:tc>
        <w:tc>
          <w:p>
            <w:pPr>
              <w:pStyle w:val="Table01Row"/>
            </w:pPr>
            <w:r>
              <w:rPr/>
              <w:t xml:space="preserve">29 Jun 2004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 Jul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13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24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24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61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13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18 Aug 2006 (not including 2004/059 Sch. 2 cl. 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15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74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2010/014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2010 p. 3185)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19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s. 187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18 Feb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4 Div. 6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Hire-Purchase Act 1959</vt:lpwstr>
  </property>
  <property pid="3" name="IDAct" fmtid="{D5CDD505-2E9C-101B-9397-08002B2CF9AE}">
    <vt:lpwstr>351</vt:lpwstr>
  </property>
  <property pid="4" name="ChangedDate" fmtid="{D5CDD505-2E9C-101B-9397-08002B2CF9AE}">
    <vt:lpwstr>20230129081742</vt:lpwstr>
  </property>
</Properties>
</file>