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Imperial Acts Adopting Ordinance 1849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Imperial Acts Adopting Ordinance 1849</w:t>
            </w:r>
          </w:p>
        </w:tc>
        <w:tc>
          <w:p>
            <w:pPr>
              <w:pStyle w:val="Table01Row"/>
            </w:pPr>
            <w:r>
              <w:t>1849 (12 Vict. No. 21)</w:t>
            </w:r>
          </w:p>
        </w:tc>
        <w:tc>
          <w:p>
            <w:pPr>
              <w:pStyle w:val="Table01Row"/>
            </w:pPr>
            <w:r>
              <w:t>11 May 1849</w:t>
            </w:r>
          </w:p>
        </w:tc>
        <w:tc>
          <w:p>
            <w:pPr>
              <w:pStyle w:val="Table01Row"/>
            </w:pPr>
            <w:r>
              <w:rPr/>
              <w:t xml:space="preserve">11 May 1849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1970/010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</w:t>
              <w:t>s. 14(1)(e)</w:t>
            </w:r>
          </w:p>
        </w:tc>
        <w:tc>
          <w:p>
            <w:pPr>
              <w:pStyle w:val="Table01Row"/>
            </w:pPr>
            <w:r>
              <w:t>2014/032</w:t>
            </w:r>
          </w:p>
        </w:tc>
        <w:tc>
          <w:p>
            <w:pPr>
              <w:pStyle w:val="Table01Row"/>
            </w:pPr>
            <w:r>
              <w:t>3 Dec 2014</w:t>
            </w:r>
          </w:p>
        </w:tc>
        <w:tc>
          <w:p>
            <w:pPr>
              <w:pStyle w:val="Table01Row"/>
            </w:pPr>
            <w:r>
              <w:rPr/>
              <w:t xml:space="preserve">4 Dec 2014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[Some of the Imperial Acts adopted by this Act have been repealed in so far as they were a part of the law of WA. For more detail see the above reprint and the notes in it.]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Imperial Acts Adopting Ordinance 1849</vt:lpwstr>
  </property>
  <property pid="3" name="IDAct" fmtid="{D5CDD505-2E9C-101B-9397-08002B2CF9AE}">
    <vt:lpwstr>369</vt:lpwstr>
  </property>
  <property pid="4" name="ChangedDate" fmtid="{D5CDD505-2E9C-101B-9397-08002B2CF9AE}">
    <vt:lpwstr>20210421010822</vt:lpwstr>
  </property>
</Properties>
</file>