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I</w:t>
      </w:r>
    </w:p>
    <w:p>
      <w:pPr>
        <w:pStyle w:val="IActName"/>
      </w:pPr>
      <w:r>
        <w:t>Indian Ocean Territories (Administration of Laws) Act 1992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Indian Ocean Territories (Administration of Laws) Act 1992</w:t>
            </w:r>
          </w:p>
        </w:tc>
        <w:tc>
          <w:p>
            <w:pPr>
              <w:pStyle w:val="Table01Row"/>
            </w:pPr>
            <w:r>
              <w:t>1992/054</w:t>
            </w:r>
          </w:p>
        </w:tc>
        <w:tc>
          <w:p>
            <w:pPr>
              <w:pStyle w:val="Table01Row"/>
            </w:pPr>
            <w:r>
              <w:t>10 Dec 1992</w:t>
            </w:r>
          </w:p>
        </w:tc>
        <w:tc>
          <w:p>
            <w:pPr>
              <w:pStyle w:val="Table01Row"/>
            </w:pPr>
            <w:r>
              <w:rPr/>
              <w:t xml:space="preserve">Act other than Pt. 4: 10 Dec 1992 (see s. 2(1);</w:t>
            </w:r>
          </w:p>
          <w:p>
            <w:pPr>
              <w:pStyle w:val="Table01Row"/>
            </w:pPr>
            <w:r>
              <w:rPr/>
              <w:t xml:space="preserve">Pt. 4: 29 Jun 1993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1993 p. 3067)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May 2004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Indian Ocean Territories (Administration of Laws) Act 1992</vt:lpwstr>
  </property>
  <property pid="3" name="IDAct" fmtid="{D5CDD505-2E9C-101B-9397-08002B2CF9AE}">
    <vt:lpwstr>374</vt:lpwstr>
  </property>
  <property pid="4" name="ChangedDate" fmtid="{D5CDD505-2E9C-101B-9397-08002B2CF9AE}">
    <vt:lpwstr>20230609145506</vt:lpwstr>
  </property>
</Properties>
</file>