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(Mount Bruce) Agreement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Bruce) Agreement Act 1972</w:t>
            </w:r>
          </w:p>
        </w:tc>
        <w:tc>
          <w:p>
            <w:pPr>
              <w:pStyle w:val="Table01Row"/>
            </w:pPr>
            <w:r>
              <w:t>1972/037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16 Jun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Bruce) Agreement Act Amendment Act 1976</w:t>
            </w:r>
          </w:p>
        </w:tc>
        <w:tc>
          <w:p>
            <w:pPr>
              <w:pStyle w:val="Table01Row"/>
            </w:pPr>
            <w:r>
              <w:t>1976/094</w:t>
            </w:r>
          </w:p>
        </w:tc>
        <w:tc>
          <w:p>
            <w:pPr>
              <w:pStyle w:val="Table01Row"/>
            </w:pPr>
            <w:r>
              <w:t>12 Nov 1976</w:t>
            </w:r>
          </w:p>
        </w:tc>
        <w:tc>
          <w:p>
            <w:pPr>
              <w:pStyle w:val="Table01Row"/>
            </w:pPr>
            <w:r>
              <w:rPr/>
              <w:t xml:space="preserve">12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(Mount Bruce) Agreement Amendment Act 1987</w:t>
            </w:r>
          </w:p>
        </w:tc>
        <w:tc>
          <w:p>
            <w:pPr>
              <w:pStyle w:val="Table01Row"/>
            </w:pPr>
            <w:r>
              <w:t>1987/026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29 Jun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2011/061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(Mount Bruce) Agreement Act 1972</vt:lpwstr>
  </property>
  <property pid="3" name="IDAct" fmtid="{D5CDD505-2E9C-101B-9397-08002B2CF9AE}">
    <vt:lpwstr>395</vt:lpwstr>
  </property>
  <property pid="4" name="ChangedDate" fmtid="{D5CDD505-2E9C-101B-9397-08002B2CF9AE}">
    <vt:lpwstr>20230609154944</vt:lpwstr>
  </property>
</Properties>
</file>