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(Wittenoom) Agreement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(Wittenoom) Agreement Act 1972</w:t>
            </w:r>
          </w:p>
        </w:tc>
        <w:tc>
          <w:p>
            <w:pPr>
              <w:pStyle w:val="Table01Row"/>
            </w:pPr>
            <w:r>
              <w:t>1972/038</w:t>
            </w:r>
          </w:p>
        </w:tc>
        <w:tc>
          <w:p>
            <w:pPr>
              <w:pStyle w:val="Table01Row"/>
            </w:pPr>
            <w:r>
              <w:t>16 Jun 1972</w:t>
            </w:r>
          </w:p>
        </w:tc>
        <w:tc>
          <w:p>
            <w:pPr>
              <w:pStyle w:val="Table01Row"/>
            </w:pPr>
            <w:r>
              <w:rPr/>
              <w:t xml:space="preserve">16 Jun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(Wittenoom) Agreement Amendment Act 1992</w:t>
            </w:r>
          </w:p>
        </w:tc>
        <w:tc>
          <w:p>
            <w:pPr>
              <w:pStyle w:val="Table01Row"/>
            </w:pPr>
            <w:r>
              <w:t>1992/041</w:t>
            </w:r>
          </w:p>
        </w:tc>
        <w:tc>
          <w:p>
            <w:pPr>
              <w:pStyle w:val="Table01Row"/>
            </w:pPr>
            <w:r>
              <w:t>2 Oct 1992</w:t>
            </w:r>
          </w:p>
        </w:tc>
        <w:tc>
          <w:p>
            <w:pPr>
              <w:pStyle w:val="Table01Row"/>
            </w:pPr>
            <w:r>
              <w:rPr/>
              <w:t xml:space="preserve">2 Oct 1992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May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(Wittenoom) Agreement Act 1972</vt:lpwstr>
  </property>
  <property pid="3" name="IDAct" fmtid="{D5CDD505-2E9C-101B-9397-08002B2CF9AE}">
    <vt:lpwstr>403</vt:lpwstr>
  </property>
  <property pid="4" name="ChangedDate" fmtid="{D5CDD505-2E9C-101B-9397-08002B2CF9AE}">
    <vt:lpwstr>20230609154944</vt:lpwstr>
  </property>
</Properties>
</file>