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L</w:t>
      </w:r>
    </w:p>
    <w:p>
      <w:pPr>
        <w:pStyle w:val="IActName"/>
      </w:pPr>
      <w:r>
        <w:t>Lake Lefroy (Coolgardie‑Esperance Wharf) Railway Act 1969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Lake Lefroy (Coolgardie‑Esperance Wharf) Railway Act 1969</w:t>
            </w:r>
          </w:p>
        </w:tc>
        <w:tc>
          <w:p>
            <w:pPr>
              <w:pStyle w:val="Table01Row"/>
            </w:pPr>
            <w:r>
              <w:t>1969/045</w:t>
            </w:r>
          </w:p>
        </w:tc>
        <w:tc>
          <w:p>
            <w:pPr>
              <w:pStyle w:val="Table01Row"/>
            </w:pPr>
            <w:r>
              <w:t>21 May 1969</w:t>
            </w:r>
          </w:p>
        </w:tc>
        <w:tc>
          <w:p>
            <w:pPr>
              <w:pStyle w:val="Table01Row"/>
            </w:pPr>
            <w:r>
              <w:rPr/>
              <w:t xml:space="preserve">21 May 1969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4 Jan 2008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Lake Lefroy (Coolgardie-Esperance Wharf) Railway Act 1969</vt:lpwstr>
  </property>
  <property pid="3" name="IDAct" fmtid="{D5CDD505-2E9C-101B-9397-08002B2CF9AE}">
    <vt:lpwstr>425</vt:lpwstr>
  </property>
  <property pid="4" name="ChangedDate" fmtid="{D5CDD505-2E9C-101B-9397-08002B2CF9AE}">
    <vt:lpwstr>20230613134304</vt:lpwstr>
  </property>
</Properties>
</file>