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E</w:t>
      </w:r>
    </w:p>
    <w:p>
      <w:pPr>
        <w:pStyle w:val="IActName"/>
      </w:pPr>
      <w:r>
        <w:t>Emergency Services Levy Act 2002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Emergency Services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Fire and Emergency Services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Emergency Services Levy Act 2002</w:t>
            </w:r>
          </w:p>
        </w:tc>
        <w:tc>
          <w:p>
            <w:pPr>
              <w:pStyle w:val="Table01Row"/>
            </w:pPr>
            <w:r>
              <w:t>2002/039</w:t>
            </w:r>
          </w:p>
        </w:tc>
        <w:tc>
          <w:p>
            <w:pPr>
              <w:pStyle w:val="Table01Row"/>
            </w:pPr>
            <w:r>
              <w:t>5 Dec 2002</w:t>
            </w:r>
          </w:p>
        </w:tc>
        <w:tc>
          <w:p>
            <w:pPr>
              <w:pStyle w:val="Table01Row"/>
            </w:pPr>
            <w:r>
              <w:rPr/>
              <w:t xml:space="preserve">1 Jan 2003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2002 p. 6635)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Fire and Emergency Services Legislation Amendment Act 2012</w:t>
            </w:r>
            <w:r>
              <w:t xml:space="preserve"> </w:t>
              <w:t>Pt. 7 Div. 5</w:t>
            </w:r>
          </w:p>
        </w:tc>
        <w:tc>
          <w:p>
            <w:pPr>
              <w:pStyle w:val="Table01Row"/>
            </w:pPr>
            <w:r>
              <w:t>2012/022</w:t>
            </w:r>
          </w:p>
        </w:tc>
        <w:tc>
          <w:p>
            <w:pPr>
              <w:pStyle w:val="Table01Row"/>
            </w:pPr>
            <w:r>
              <w:t>29 Aug 2012</w:t>
            </w:r>
          </w:p>
        </w:tc>
        <w:tc>
          <w:p>
            <w:pPr>
              <w:pStyle w:val="Table01Row"/>
            </w:pPr>
            <w:r>
              <w:rPr/>
              <w:t xml:space="preserve">1 Nov 2012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31 Oct 2012 p. 5255)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Emergency Services Levy Act 2002</vt:lpwstr>
  </property>
  <property pid="3" name="IDAct" fmtid="{D5CDD505-2E9C-101B-9397-08002B2CF9AE}">
    <vt:lpwstr>4346</vt:lpwstr>
  </property>
  <property pid="4" name="ChangedDate" fmtid="{D5CDD505-2E9C-101B-9397-08002B2CF9AE}">
    <vt:lpwstr>20230129081901</vt:lpwstr>
  </property>
</Properties>
</file>