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L</w:t>
      </w:r>
    </w:p>
    <w:p>
      <w:pPr>
        <w:pStyle w:val="IActName"/>
      </w:pPr>
      <w:r>
        <w:t>Law Reform (Common Employment) Act 1951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Industrial Relations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Law Reform (Common Employment) Act 1951</w:t>
            </w:r>
          </w:p>
        </w:tc>
        <w:tc>
          <w:p>
            <w:pPr>
              <w:pStyle w:val="Table01Row"/>
            </w:pPr>
            <w:r>
              <w:t>1951/029 (15 &amp; 16 Geo. VI No. 29)</w:t>
            </w:r>
          </w:p>
        </w:tc>
        <w:tc>
          <w:p>
            <w:pPr>
              <w:pStyle w:val="Table01Row"/>
            </w:pPr>
            <w:r>
              <w:t>19 Dec 1951</w:t>
            </w:r>
          </w:p>
        </w:tc>
        <w:tc>
          <w:p>
            <w:pPr>
              <w:pStyle w:val="Table01Row"/>
            </w:pPr>
            <w:r>
              <w:rPr/>
              <w:t xml:space="preserve">19 Dec 1951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10 May 2002 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20 Mar 2015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Law Reform (Common Employment) Act 1951</vt:lpwstr>
  </property>
  <property pid="3" name="IDAct" fmtid="{D5CDD505-2E9C-101B-9397-08002B2CF9AE}">
    <vt:lpwstr>438</vt:lpwstr>
  </property>
  <property pid="4" name="ChangedDate" fmtid="{D5CDD505-2E9C-101B-9397-08002B2CF9AE}">
    <vt:lpwstr>20231211153227</vt:lpwstr>
  </property>
</Properties>
</file>