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M</w:t>
      </w:r>
    </w:p>
    <w:p>
      <w:pPr>
        <w:pStyle w:val="IActName"/>
      </w:pPr>
      <w:r>
        <w:t>Metric Conversion Act 1972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Metric Conversion Act 1972</w:t>
            </w:r>
          </w:p>
        </w:tc>
        <w:tc>
          <w:p>
            <w:pPr>
              <w:pStyle w:val="Table01Row"/>
            </w:pPr>
            <w:r>
              <w:t>1972/094</w:t>
            </w:r>
          </w:p>
        </w:tc>
        <w:tc>
          <w:p>
            <w:pPr>
              <w:pStyle w:val="Table01Row"/>
            </w:pPr>
            <w:r>
              <w:t>4 Dec 1972</w:t>
            </w:r>
          </w:p>
        </w:tc>
        <w:tc>
          <w:p>
            <w:pPr>
              <w:pStyle w:val="Table01Row"/>
            </w:pPr>
            <w:r>
              <w:rPr/>
              <w:t xml:space="preserve">4 Dec 1972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Metric Conversion Act Amendment Act 1973</w:t>
            </w:r>
          </w:p>
        </w:tc>
        <w:tc>
          <w:p>
            <w:pPr>
              <w:pStyle w:val="Table01Row"/>
            </w:pPr>
            <w:r>
              <w:t>1973/019</w:t>
            </w:r>
          </w:p>
        </w:tc>
        <w:tc>
          <w:p>
            <w:pPr>
              <w:pStyle w:val="Table01Row"/>
            </w:pPr>
            <w:r>
              <w:t>6 Jun 1973</w:t>
            </w:r>
          </w:p>
        </w:tc>
        <w:tc>
          <w:p>
            <w:pPr>
              <w:pStyle w:val="Table01Row"/>
            </w:pPr>
            <w:r>
              <w:rPr/>
              <w:t xml:space="preserve">11 Jan 1974 (see </w:t>
            </w:r>
            <w:r>
              <w:rPr>
                <w:i/>
              </w:rPr>
              <w:t xml:space="preserve">Gazette</w:t>
            </w:r>
            <w:r>
              <w:rPr/>
              <w:t xml:space="preserve"> 11 Jan 1974 p. 52)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Metric Conversion Act Amendment Act (No. 2) 1973</w:t>
            </w:r>
          </w:p>
        </w:tc>
        <w:tc>
          <w:p>
            <w:pPr>
              <w:pStyle w:val="Table01Row"/>
            </w:pPr>
            <w:r>
              <w:t>1973/083</w:t>
            </w:r>
          </w:p>
        </w:tc>
        <w:tc>
          <w:p>
            <w:pPr>
              <w:pStyle w:val="Table01Row"/>
            </w:pPr>
            <w:r>
              <w:t>21 Dec 1973</w:t>
            </w:r>
          </w:p>
        </w:tc>
        <w:tc>
          <w:p>
            <w:pPr>
              <w:pStyle w:val="Table01Row"/>
            </w:pPr>
            <w:r>
              <w:rPr/>
              <w:t xml:space="preserve">21 Dec 1973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Metric Conversion Act Amendment Act 1975</w:t>
            </w:r>
          </w:p>
        </w:tc>
        <w:tc>
          <w:p>
            <w:pPr>
              <w:pStyle w:val="Table01Row"/>
            </w:pPr>
            <w:r>
              <w:t>1975/042</w:t>
            </w:r>
          </w:p>
        </w:tc>
        <w:tc>
          <w:p>
            <w:pPr>
              <w:pStyle w:val="Table01Row"/>
            </w:pPr>
            <w:r>
              <w:t>11 Sep 1975</w:t>
            </w:r>
          </w:p>
        </w:tc>
        <w:tc>
          <w:p>
            <w:pPr>
              <w:pStyle w:val="Table01Row"/>
            </w:pPr>
            <w:r>
              <w:rPr/>
              <w:t xml:space="preserve">11 Sep 1975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91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11 Sep 2009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Metric Conversion Act 1972</vt:lpwstr>
  </property>
  <property pid="3" name="IDAct" fmtid="{D5CDD505-2E9C-101B-9397-08002B2CF9AE}">
    <vt:lpwstr>494</vt:lpwstr>
  </property>
  <property pid="4" name="ChangedDate" fmtid="{D5CDD505-2E9C-101B-9397-08002B2CF9AE}">
    <vt:lpwstr>20230129081742</vt:lpwstr>
  </property>
</Properties>
</file>