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Mines Safety and Inspection Act 1994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Mines Safety and Inspection Act 1994</w:t>
            </w:r>
          </w:p>
        </w:tc>
        <w:tc>
          <w:p>
            <w:pPr>
              <w:pStyle w:val="Table01Row"/>
            </w:pPr>
            <w:r>
              <w:t>1994/062</w:t>
            </w:r>
          </w:p>
        </w:tc>
        <w:tc>
          <w:p>
            <w:pPr>
              <w:pStyle w:val="Table01Row"/>
            </w:pPr>
            <w:r>
              <w:t>7 Nov 1994</w:t>
            </w:r>
          </w:p>
        </w:tc>
        <w:tc>
          <w:p>
            <w:pPr>
              <w:pStyle w:val="Table01Row"/>
            </w:pPr>
            <w:r>
              <w:rPr/>
              <w:t xml:space="preserve">s. 1 &amp; 2: 7 Nov 1994;</w:t>
            </w:r>
          </w:p>
          <w:p>
            <w:pPr>
              <w:pStyle w:val="Table01Row"/>
            </w:pPr>
            <w:r>
              <w:rPr/>
              <w:t xml:space="preserve">Act other than s. 1 &amp; 2: 9 Dec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1995 p. 5935)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Occupational Safety and Health Legislation Amendment Act 1995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1995/030</w:t>
            </w:r>
          </w:p>
        </w:tc>
        <w:tc>
          <w:p>
            <w:pPr>
              <w:pStyle w:val="Table01Row"/>
            </w:pPr>
            <w:r>
              <w:t>11 Sep 1995</w:t>
            </w:r>
          </w:p>
        </w:tc>
        <w:tc>
          <w:p>
            <w:pPr>
              <w:pStyle w:val="Table01Row"/>
            </w:pPr>
            <w:r>
              <w:rPr/>
              <w:t xml:space="preserve">20 Jan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1996 p. 201)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Relations Legislation Amendment and Repeal Act 1995</w:t>
            </w:r>
            <w:r>
              <w:t xml:space="preserve"> </w:t>
              <w:t>s. 67(4)</w:t>
            </w:r>
          </w:p>
        </w:tc>
        <w:tc>
          <w:p>
            <w:pPr>
              <w:pStyle w:val="Table01Row"/>
            </w:pPr>
            <w:r>
              <w:t>1995/079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16 Jan 1996 (see s. 3(1))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Feb 1996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</w:t>
              <w:t>s. 61</w:t>
            </w:r>
          </w:p>
        </w:tc>
        <w:tc>
          <w:p>
            <w:pPr>
              <w:pStyle w:val="Table01Row"/>
            </w:pPr>
            <w:r>
              <w:t>1996/002</w:t>
            </w:r>
          </w:p>
        </w:tc>
        <w:tc>
          <w:p>
            <w:pPr>
              <w:pStyle w:val="Table01Row"/>
            </w:pPr>
            <w:r>
              <w:t>24 May 1996</w:t>
            </w:r>
          </w:p>
        </w:tc>
        <w:tc>
          <w:p>
            <w:pPr>
              <w:pStyle w:val="Table01Row"/>
            </w:pPr>
            <w:r>
              <w:rPr/>
              <w:t xml:space="preserve">This amendment is not included because of an error in the reference to the provision to be amended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88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 Safety Act 1998</w:t>
            </w:r>
            <w:r>
              <w:t xml:space="preserve"> </w:t>
              <w:t>s. 64(2)</w:t>
            </w:r>
          </w:p>
        </w:tc>
        <w:tc>
          <w:p>
            <w:pPr>
              <w:pStyle w:val="Table01Row"/>
            </w:pPr>
            <w:r>
              <w:t>1998/032</w:t>
            </w:r>
          </w:p>
        </w:tc>
        <w:tc>
          <w:p>
            <w:pPr>
              <w:pStyle w:val="Table01Row"/>
            </w:pPr>
            <w:r>
              <w:t>6 Jul 1998</w:t>
            </w:r>
          </w:p>
        </w:tc>
        <w:tc>
          <w:p>
            <w:pPr>
              <w:pStyle w:val="Table01Row"/>
            </w:pPr>
            <w:r>
              <w:rPr/>
              <w:t xml:space="preserve">3 Feb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Feb 1999 p. 351)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Mar 2000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25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4 Jul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Mines Safety and Inspection Amendment Act 2002</w:t>
            </w:r>
          </w:p>
        </w:tc>
        <w:tc>
          <w:p>
            <w:pPr>
              <w:pStyle w:val="Table01Row"/>
            </w:pPr>
            <w:r>
              <w:t>2002/016</w:t>
            </w:r>
          </w:p>
        </w:tc>
        <w:tc>
          <w:p>
            <w:pPr>
              <w:pStyle w:val="Table01Row"/>
            </w:pPr>
            <w:r>
              <w:t>8 Jul 2002</w:t>
            </w:r>
          </w:p>
        </w:tc>
        <w:tc>
          <w:p>
            <w:pPr>
              <w:pStyle w:val="Table01Row"/>
            </w:pPr>
            <w:r>
              <w:rPr/>
              <w:t xml:space="preserve">5 Aug 2002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83 &amp; 87(7)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Dangerous Goods Safety Act 2004</w:t>
            </w:r>
            <w:r>
              <w:t xml:space="preserve"> </w:t>
              <w:t>s. 70</w:t>
            </w:r>
          </w:p>
        </w:tc>
        <w:tc>
          <w:p>
            <w:pPr>
              <w:pStyle w:val="Table01Row"/>
            </w:pPr>
            <w:r>
              <w:t>2004/007</w:t>
            </w:r>
          </w:p>
        </w:tc>
        <w:tc>
          <w:p>
            <w:pPr>
              <w:pStyle w:val="Table01Row"/>
            </w:pPr>
            <w:r>
              <w:t>10 Jun 2004</w:t>
            </w:r>
          </w:p>
        </w:tc>
        <w:tc>
          <w:p>
            <w:pPr>
              <w:pStyle w:val="Table01Row"/>
            </w:pPr>
            <w:r>
              <w:rPr/>
              <w:t xml:space="preserve">1 Mar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Feb 2008 p. 669)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Occupational Safety and Health Legislation Amendment and Repeal Act 2004</w:t>
            </w:r>
            <w:r>
              <w:t xml:space="preserve"> </w:t>
              <w:t>s. 115</w:t>
            </w:r>
          </w:p>
        </w:tc>
        <w:tc>
          <w:p>
            <w:pPr>
              <w:pStyle w:val="Table01Row"/>
            </w:pPr>
            <w:r>
              <w:t>2004/051</w:t>
            </w:r>
          </w:p>
        </w:tc>
        <w:tc>
          <w:p>
            <w:pPr>
              <w:pStyle w:val="Table01Row"/>
            </w:pPr>
            <w:r>
              <w:t>12 Nov 2004</w:t>
            </w:r>
          </w:p>
        </w:tc>
        <w:tc>
          <w:p>
            <w:pPr>
              <w:pStyle w:val="Table01Row"/>
            </w:pPr>
            <w:r>
              <w:rPr/>
              <w:t xml:space="preserve">4 Apr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Dec 2004 p. 5999‑6000)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 (as amended by 2008/002 s. 77(10))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Repealed by 2008/002 s. 77(10)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Mines Safety and Inspection Amendment Act 2004</w:t>
            </w:r>
          </w:p>
        </w:tc>
        <w:tc>
          <w:p>
            <w:pPr>
              <w:pStyle w:val="Table01Row"/>
            </w:pPr>
            <w:r>
              <w:t>2004/068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s. 1 &amp; 2: 8 Dec 2004;</w:t>
            </w:r>
          </w:p>
          <w:p>
            <w:pPr>
              <w:pStyle w:val="Table01Row"/>
            </w:pPr>
            <w:r>
              <w:rPr/>
              <w:t xml:space="preserve">Act other than s. 1 &amp; 2: 4 Apr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Dec 2004 p. 5999‑6000 and </w:t>
            </w:r>
            <w:r>
              <w:rPr>
                <w:i/>
              </w:rPr>
              <w:t xml:space="preserve">Gazette</w:t>
            </w:r>
            <w:r>
              <w:rPr/>
              <w:t xml:space="preserve"> 11 Feb 2005 p. 695)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10 Jun 2005 (not including 2004/007 &amp; 2004/059)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Mines Safety and Inspection Amendment Act 2008</w:t>
            </w:r>
          </w:p>
        </w:tc>
        <w:tc>
          <w:p>
            <w:pPr>
              <w:pStyle w:val="Table01Row"/>
            </w:pPr>
            <w:r>
              <w:t>2008/016</w:t>
            </w:r>
          </w:p>
        </w:tc>
        <w:tc>
          <w:p>
            <w:pPr>
              <w:pStyle w:val="Table01Row"/>
            </w:pPr>
            <w:r>
              <w:t>16 Apr 2008</w:t>
            </w:r>
          </w:p>
        </w:tc>
        <w:tc>
          <w:p>
            <w:pPr>
              <w:pStyle w:val="Table01Row"/>
            </w:pPr>
            <w:r>
              <w:rPr/>
              <w:t xml:space="preserve">s. 1 &amp; 2: 16 Apr 2008 (see s. 2(a));</w:t>
            </w:r>
          </w:p>
          <w:p>
            <w:pPr>
              <w:pStyle w:val="Table01Row"/>
            </w:pPr>
            <w:r>
              <w:rPr/>
              <w:t xml:space="preserve">Act other than s. 1 &amp; 2: 17 Apr 2008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16 May 2008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Training Legislation Amendment and Repeal Act 2008</w:t>
            </w:r>
            <w:r>
              <w:t xml:space="preserve"> </w:t>
              <w:t>s. 55</w:t>
            </w:r>
          </w:p>
        </w:tc>
        <w:tc>
          <w:p>
            <w:pPr>
              <w:pStyle w:val="Table01Row"/>
            </w:pPr>
            <w:r>
              <w:t>2008/044</w:t>
            </w:r>
          </w:p>
        </w:tc>
        <w:tc>
          <w:p>
            <w:pPr>
              <w:pStyle w:val="Table01Row"/>
            </w:pPr>
            <w:r>
              <w:t>10 Dec 2008</w:t>
            </w:r>
          </w:p>
        </w:tc>
        <w:tc>
          <w:p>
            <w:pPr>
              <w:pStyle w:val="Table01Row"/>
            </w:pPr>
            <w:r>
              <w:rPr/>
              <w:t xml:space="preserve">10 Jun 2009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Mines Safety and Inspection Amendment Act 2009</w:t>
            </w:r>
          </w:p>
        </w:tc>
        <w:tc>
          <w:p>
            <w:pPr>
              <w:pStyle w:val="Table01Row"/>
            </w:pPr>
            <w:r>
              <w:t>2009/045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s. 1 &amp; 2: 3 Dec 2009 (see s. 2(a));</w:t>
            </w:r>
          </w:p>
          <w:p>
            <w:pPr>
              <w:pStyle w:val="Table01Row"/>
            </w:pPr>
            <w:r>
              <w:rPr/>
              <w:t xml:space="preserve">Act other than s. 1 &amp; 2: 4 Dec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 Safety Act 2010</w:t>
            </w:r>
            <w:r>
              <w:t xml:space="preserve"> </w:t>
              <w:t>Pt. 11 Div. 2</w:t>
            </w:r>
          </w:p>
        </w:tc>
        <w:tc>
          <w:p>
            <w:pPr>
              <w:pStyle w:val="Table01Row"/>
            </w:pPr>
            <w:r>
              <w:t>2010/018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 Feb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28 Jan 2011 p. 241)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4 Feb 2011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33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2012</w:t>
            </w:r>
            <w:r>
              <w:t xml:space="preserve"> </w:t>
              <w:t>Pt. 4 Div. 3</w:t>
            </w:r>
          </w:p>
        </w:tc>
        <w:tc>
          <w:p>
            <w:pPr>
              <w:pStyle w:val="Table01Row"/>
            </w:pPr>
            <w:r>
              <w:t>2012/048</w:t>
            </w:r>
          </w:p>
        </w:tc>
        <w:tc>
          <w:p>
            <w:pPr>
              <w:pStyle w:val="Table01Row"/>
            </w:pPr>
            <w:r>
              <w:t>29 Nov 2012</w:t>
            </w:r>
          </w:p>
        </w:tc>
        <w:tc>
          <w:p>
            <w:pPr>
              <w:pStyle w:val="Table01Row"/>
            </w:pPr>
            <w:r>
              <w:rPr/>
              <w:t xml:space="preserve">21 Aug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Aug 2013 p. 3815)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Mines Safety and Inspection Amendment Act 2014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2014/033</w:t>
            </w:r>
          </w:p>
        </w:tc>
        <w:tc>
          <w:p>
            <w:pPr>
              <w:pStyle w:val="Table01Row"/>
            </w:pPr>
            <w:r>
              <w:t>3 Dec 2014</w:t>
            </w:r>
          </w:p>
        </w:tc>
        <w:tc>
          <w:p>
            <w:pPr>
              <w:pStyle w:val="Table01Row"/>
            </w:pPr>
            <w:r>
              <w:rPr/>
              <w:t xml:space="preserve">6 Jun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Jun 2015 p. 1971)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 Safety National Law (WA) Act 2015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2015/021</w:t>
            </w:r>
          </w:p>
        </w:tc>
        <w:tc>
          <w:p>
            <w:pPr>
              <w:pStyle w:val="Table01Row"/>
            </w:pPr>
            <w:r>
              <w:t>17 Sep 2015</w:t>
            </w:r>
          </w:p>
        </w:tc>
        <w:tc>
          <w:p>
            <w:pPr>
              <w:pStyle w:val="Table01Row"/>
            </w:pPr>
            <w:r>
              <w:rPr/>
              <w:t xml:space="preserve">2 Nov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Oct 2015 p. 4149)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22 Jan 2016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Mines Safety and Inspection Amendment Act 2018</w:t>
            </w:r>
          </w:p>
        </w:tc>
        <w:tc>
          <w:p>
            <w:pPr>
              <w:pStyle w:val="Table01Row"/>
            </w:pPr>
            <w:r>
              <w:t>2018/017</w:t>
            </w:r>
          </w:p>
        </w:tc>
        <w:tc>
          <w:p>
            <w:pPr>
              <w:pStyle w:val="Table01Row"/>
            </w:pPr>
            <w:r>
              <w:t>7 Sep 2018</w:t>
            </w:r>
          </w:p>
        </w:tc>
        <w:tc>
          <w:p>
            <w:pPr>
              <w:pStyle w:val="Table01Row"/>
            </w:pPr>
            <w:r>
              <w:rPr/>
              <w:t xml:space="preserve">s. 1 &amp; 2: 7 Sep 2018 (see s. 2(a));</w:t>
            </w:r>
          </w:p>
          <w:p>
            <w:pPr>
              <w:pStyle w:val="Table01Row"/>
            </w:pPr>
            <w:r>
              <w:rPr/>
              <w:t xml:space="preserve">Act other than s. 1 &amp; 2: 3 Oct 2018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 Oct 2018 p. 3780)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</w:t>
              <w:t>Pt. 15 Div. 2 Subdiv. 1</w:t>
            </w:r>
          </w:p>
        </w:tc>
        <w:tc>
          <w:p>
            <w:pPr>
              <w:pStyle w:val="Table01Row"/>
            </w:pPr>
            <w:r>
              <w:t>2020/036</w:t>
            </w:r>
          </w:p>
        </w:tc>
        <w:tc>
          <w:p>
            <w:pPr>
              <w:pStyle w:val="Table01Row"/>
            </w:pPr>
            <w:r>
              <w:t>10 Nov 2020</w:t>
            </w:r>
          </w:p>
        </w:tc>
        <w:tc>
          <w:p>
            <w:pPr>
              <w:pStyle w:val="Table01Row"/>
            </w:pPr>
            <w:r>
              <w:rPr/>
              <w:t xml:space="preserve">31 Mar 2022 (see s. 2(1)(c) and SL 2022/18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Safety Levies Amendment Act 2020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2020/037</w:t>
            </w:r>
          </w:p>
        </w:tc>
        <w:tc>
          <w:p>
            <w:pPr>
              <w:pStyle w:val="Table01Row"/>
            </w:pPr>
            <w:r>
              <w:t>10 Nov 2020</w:t>
            </w:r>
          </w:p>
        </w:tc>
        <w:tc>
          <w:p>
            <w:pPr>
              <w:pStyle w:val="Table01Row"/>
            </w:pPr>
            <w:r>
              <w:rPr/>
              <w:t xml:space="preserve">31 Mar 2022 (see s. 2(1)(b) and SL 2022/18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Rail Safety National Law Application Act 2024</w:t>
            </w:r>
            <w:r>
              <w:rPr>
                <w:color w:val="FF0000"/>
              </w:rP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2024/007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26 Mar 2024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Mines Safety and Inspection Act 1994</vt:lpwstr>
  </property>
  <property pid="3" name="IDAct" fmtid="{D5CDD505-2E9C-101B-9397-08002B2CF9AE}">
    <vt:lpwstr>515</vt:lpwstr>
  </property>
  <property pid="4" name="ChangedDate" fmtid="{D5CDD505-2E9C-101B-9397-08002B2CF9AE}">
    <vt:lpwstr>20240105111118</vt:lpwstr>
  </property>
</Properties>
</file>